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3.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4.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5.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6.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7.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8.xml" ContentType="application/vnd.openxmlformats-officedocument.themeOverrid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9.xml" ContentType="application/vnd.openxmlformats-officedocument.themeOverrid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10.xml" ContentType="application/vnd.openxmlformats-officedocument.themeOverrid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11.xml" ContentType="application/vnd.openxmlformats-officedocument.themeOverrid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B07226A" w14:textId="7A4583EC" w:rsidR="001F5E63" w:rsidRPr="00686BF8" w:rsidRDefault="00AA7369" w:rsidP="00686BF8">
      <w:pPr>
        <w:spacing w:after="200" w:line="276" w:lineRule="auto"/>
        <w:rPr>
          <w:rFonts w:ascii="Calibri" w:hAnsi="Calibri"/>
          <w:b/>
          <w:color w:val="365F91"/>
          <w:sz w:val="32"/>
        </w:rPr>
      </w:pPr>
      <w:r>
        <w:rPr>
          <w:rFonts w:ascii="Calibri" w:hAnsi="Calibri"/>
          <w:b/>
          <w:noProof/>
          <w:color w:val="365F91"/>
          <w:sz w:val="32"/>
        </w:rPr>
        <w:drawing>
          <wp:anchor distT="0" distB="0" distL="114300" distR="114300" simplePos="0" relativeHeight="251658249" behindDoc="1" locked="0" layoutInCell="1" allowOverlap="1" wp14:anchorId="6A66C623" wp14:editId="4967E91B">
            <wp:simplePos x="0" y="0"/>
            <wp:positionH relativeFrom="page">
              <wp:posOffset>0</wp:posOffset>
            </wp:positionH>
            <wp:positionV relativeFrom="paragraph">
              <wp:posOffset>0</wp:posOffset>
            </wp:positionV>
            <wp:extent cx="7569202" cy="10699738"/>
            <wp:effectExtent l="0" t="0" r="0" b="6350"/>
            <wp:wrapTight wrapText="bothSides">
              <wp:wrapPolygon edited="0">
                <wp:start x="0" y="0"/>
                <wp:lineTo x="0" y="21574"/>
                <wp:lineTo x="21528" y="21574"/>
                <wp:lineTo x="21528" y="0"/>
                <wp:lineTo x="0" y="0"/>
              </wp:wrapPolygon>
            </wp:wrapTight>
            <wp:docPr id="416808900" name="Picture 1" descr="A person and person in a pharmac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808900" name="Picture 1" descr="A person and person in a pharmacy&#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569202" cy="10699738"/>
                    </a:xfrm>
                    <a:prstGeom prst="rect">
                      <a:avLst/>
                    </a:prstGeom>
                  </pic:spPr>
                </pic:pic>
              </a:graphicData>
            </a:graphic>
            <wp14:sizeRelH relativeFrom="margin">
              <wp14:pctWidth>0</wp14:pctWidth>
            </wp14:sizeRelH>
            <wp14:sizeRelV relativeFrom="margin">
              <wp14:pctHeight>0</wp14:pctHeight>
            </wp14:sizeRelV>
          </wp:anchor>
        </w:drawing>
      </w:r>
      <w:r w:rsidR="00680878" w:rsidRPr="32FE0831">
        <w:rPr>
          <w:rFonts w:ascii="Calibri" w:hAnsi="Calibri"/>
          <w:b/>
          <w:color w:val="365F91"/>
          <w:sz w:val="32"/>
          <w:szCs w:val="32"/>
        </w:rPr>
        <w:t xml:space="preserve">            </w:t>
      </w:r>
      <w:r w:rsidR="00CB7BD5" w:rsidRPr="08ECCC70">
        <w:rPr>
          <w:rFonts w:ascii="Arial" w:hAnsi="Arial" w:cs="Arial"/>
          <w:b/>
          <w:bCs/>
          <w:color w:val="365F91" w:themeColor="accent1" w:themeShade="BF"/>
          <w:sz w:val="32"/>
          <w:szCs w:val="32"/>
        </w:rPr>
        <w:t xml:space="preserve"> </w:t>
      </w:r>
    </w:p>
    <w:p w14:paraId="1E6F06B8" w14:textId="66D613CB" w:rsidR="001F5E63" w:rsidRPr="00327D5B" w:rsidRDefault="001F5E63" w:rsidP="00F414C1">
      <w:pPr>
        <w:pStyle w:val="Heading1"/>
        <w:ind w:firstLine="0"/>
        <w:rPr>
          <w:highlight w:val="cyan"/>
        </w:rPr>
      </w:pPr>
      <w:bookmarkStart w:id="0" w:name="_Toc87628139"/>
      <w:bookmarkStart w:id="1" w:name="_Toc93395651"/>
      <w:bookmarkStart w:id="2" w:name="_Toc94537392"/>
      <w:bookmarkStart w:id="3" w:name="_Toc190355727"/>
      <w:r w:rsidRPr="00327D5B">
        <w:lastRenderedPageBreak/>
        <w:t>Foreword</w:t>
      </w:r>
      <w:bookmarkEnd w:id="0"/>
      <w:bookmarkEnd w:id="1"/>
      <w:bookmarkEnd w:id="2"/>
      <w:bookmarkEnd w:id="3"/>
    </w:p>
    <w:p w14:paraId="2A19258C" w14:textId="1569EBC9" w:rsidR="3375EC29" w:rsidRDefault="51C831C2" w:rsidP="00E32166">
      <w:pPr>
        <w:spacing w:line="276" w:lineRule="auto"/>
      </w:pPr>
      <w:r w:rsidRPr="08ECCC70">
        <w:rPr>
          <w:rFonts w:ascii="Arial" w:eastAsia="Arial" w:hAnsi="Arial" w:cs="Arial"/>
        </w:rPr>
        <w:t>Local pharmacies are a</w:t>
      </w:r>
      <w:r w:rsidR="00B14D56">
        <w:rPr>
          <w:rFonts w:ascii="Arial" w:eastAsia="Arial" w:hAnsi="Arial" w:cs="Arial"/>
        </w:rPr>
        <w:t xml:space="preserve"> really valued</w:t>
      </w:r>
      <w:r w:rsidR="00A40127">
        <w:rPr>
          <w:rFonts w:ascii="Arial" w:eastAsia="Arial" w:hAnsi="Arial" w:cs="Arial"/>
        </w:rPr>
        <w:t xml:space="preserve"> local provision and makeup a key</w:t>
      </w:r>
      <w:r w:rsidRPr="08ECCC70">
        <w:rPr>
          <w:rFonts w:ascii="Arial" w:eastAsia="Arial" w:hAnsi="Arial" w:cs="Arial"/>
        </w:rPr>
        <w:t xml:space="preserve"> part of our local healthcare system, offering access to a wide range of medicines, treatment options and advice close to home.</w:t>
      </w:r>
      <w:r w:rsidR="00B672C1">
        <w:rPr>
          <w:rFonts w:ascii="Arial" w:eastAsia="Arial" w:hAnsi="Arial" w:cs="Arial"/>
        </w:rPr>
        <w:t xml:space="preserve"> </w:t>
      </w:r>
      <w:r w:rsidR="00CC66DF">
        <w:rPr>
          <w:rFonts w:ascii="Arial" w:eastAsia="Arial" w:hAnsi="Arial" w:cs="Arial"/>
        </w:rPr>
        <w:t xml:space="preserve">St Helens residents are supported by pharmacies as they provide </w:t>
      </w:r>
      <w:r w:rsidR="00877E34">
        <w:rPr>
          <w:rFonts w:ascii="Arial" w:eastAsia="Arial" w:hAnsi="Arial" w:cs="Arial"/>
        </w:rPr>
        <w:t xml:space="preserve">many </w:t>
      </w:r>
      <w:r w:rsidR="00A66C97">
        <w:rPr>
          <w:rFonts w:ascii="Arial" w:eastAsia="Arial" w:hAnsi="Arial" w:cs="Arial"/>
        </w:rPr>
        <w:t xml:space="preserve">services such as </w:t>
      </w:r>
      <w:r w:rsidR="00A20576">
        <w:rPr>
          <w:rFonts w:ascii="Arial" w:eastAsia="Arial" w:hAnsi="Arial" w:cs="Arial"/>
        </w:rPr>
        <w:t>advice</w:t>
      </w:r>
      <w:r w:rsidR="008E64AC">
        <w:rPr>
          <w:rFonts w:ascii="Arial" w:eastAsia="Arial" w:hAnsi="Arial" w:cs="Arial"/>
        </w:rPr>
        <w:t xml:space="preserve"> on new medicines, </w:t>
      </w:r>
      <w:r w:rsidR="00A60222">
        <w:rPr>
          <w:rFonts w:ascii="Arial" w:eastAsia="Arial" w:hAnsi="Arial" w:cs="Arial"/>
        </w:rPr>
        <w:t>blood pressure, contraception and many more services highlighted in this document.</w:t>
      </w:r>
    </w:p>
    <w:p w14:paraId="2F189CA4" w14:textId="656D5DBB" w:rsidR="3375EC29" w:rsidRDefault="51C831C2" w:rsidP="00E32166">
      <w:pPr>
        <w:spacing w:line="276" w:lineRule="auto"/>
      </w:pPr>
      <w:r w:rsidRPr="0508C770">
        <w:rPr>
          <w:rFonts w:ascii="Arial" w:eastAsia="Arial" w:hAnsi="Arial" w:cs="Arial"/>
        </w:rPr>
        <w:t xml:space="preserve"> </w:t>
      </w:r>
    </w:p>
    <w:p w14:paraId="56A4BA91" w14:textId="56C12880" w:rsidR="3375EC29" w:rsidRDefault="51C831C2" w:rsidP="00E32166">
      <w:pPr>
        <w:spacing w:line="276" w:lineRule="auto"/>
      </w:pPr>
      <w:r w:rsidRPr="0508C770">
        <w:rPr>
          <w:rFonts w:ascii="Arial" w:eastAsia="Arial" w:hAnsi="Arial" w:cs="Arial"/>
        </w:rPr>
        <w:t>This Pharmaceutical Needs Assessment (PNA) document provides an overview of pharmac</w:t>
      </w:r>
      <w:r w:rsidR="00246C12">
        <w:rPr>
          <w:rFonts w:ascii="Arial" w:eastAsia="Arial" w:hAnsi="Arial" w:cs="Arial"/>
        </w:rPr>
        <w:t>ies</w:t>
      </w:r>
      <w:r w:rsidRPr="0508C770">
        <w:rPr>
          <w:rFonts w:ascii="Arial" w:eastAsia="Arial" w:hAnsi="Arial" w:cs="Arial"/>
        </w:rPr>
        <w:t xml:space="preserve"> in the St Helens area, assessing if these services are adequate to meet the needs of our local residents and identifies any gaps in service provision.</w:t>
      </w:r>
    </w:p>
    <w:p w14:paraId="7DD74CCB" w14:textId="5828515A" w:rsidR="3375EC29" w:rsidRDefault="51C831C2" w:rsidP="00E32166">
      <w:pPr>
        <w:spacing w:line="276" w:lineRule="auto"/>
      </w:pPr>
      <w:r w:rsidRPr="0508C770">
        <w:rPr>
          <w:rFonts w:ascii="Arial" w:eastAsia="Arial" w:hAnsi="Arial" w:cs="Arial"/>
        </w:rPr>
        <w:t xml:space="preserve"> </w:t>
      </w:r>
    </w:p>
    <w:p w14:paraId="72DE2978" w14:textId="3F942136" w:rsidR="3375EC29" w:rsidRDefault="51C831C2" w:rsidP="00E32166">
      <w:pPr>
        <w:spacing w:line="276" w:lineRule="auto"/>
      </w:pPr>
      <w:r w:rsidRPr="0508C770">
        <w:rPr>
          <w:rFonts w:ascii="Arial" w:eastAsia="Arial" w:hAnsi="Arial" w:cs="Arial"/>
        </w:rPr>
        <w:t>As part of the needs assessment a public consultation was completed in two phases during 2024</w:t>
      </w:r>
      <w:r w:rsidR="00DE322D">
        <w:rPr>
          <w:rFonts w:ascii="Arial" w:eastAsia="Arial" w:hAnsi="Arial" w:cs="Arial"/>
        </w:rPr>
        <w:t xml:space="preserve"> </w:t>
      </w:r>
      <w:r w:rsidR="007178AC">
        <w:rPr>
          <w:rFonts w:ascii="Arial" w:eastAsia="Arial" w:hAnsi="Arial" w:cs="Arial"/>
        </w:rPr>
        <w:t>and 2025</w:t>
      </w:r>
      <w:r w:rsidRPr="0508C770">
        <w:rPr>
          <w:rFonts w:ascii="Arial" w:eastAsia="Arial" w:hAnsi="Arial" w:cs="Arial"/>
        </w:rPr>
        <w:t xml:space="preserve">, firstly to obtain views on local pharmacy services and then on the draft needs assessment document. </w:t>
      </w:r>
      <w:r w:rsidR="0037035A">
        <w:rPr>
          <w:rFonts w:ascii="Arial" w:eastAsia="Arial" w:hAnsi="Arial" w:cs="Arial"/>
        </w:rPr>
        <w:t>We</w:t>
      </w:r>
      <w:r w:rsidRPr="0508C770">
        <w:rPr>
          <w:rFonts w:ascii="Arial" w:eastAsia="Arial" w:hAnsi="Arial" w:cs="Arial"/>
        </w:rPr>
        <w:t xml:space="preserve"> would like to express </w:t>
      </w:r>
      <w:r w:rsidR="0037035A">
        <w:rPr>
          <w:rFonts w:ascii="Arial" w:eastAsia="Arial" w:hAnsi="Arial" w:cs="Arial"/>
        </w:rPr>
        <w:t>our</w:t>
      </w:r>
      <w:r w:rsidRPr="0508C770">
        <w:rPr>
          <w:rFonts w:ascii="Arial" w:eastAsia="Arial" w:hAnsi="Arial" w:cs="Arial"/>
        </w:rPr>
        <w:t xml:space="preserve"> thanks to everyone who took the time to take part offering comments. The comments, where applicable, have been integrated into the final version of the PNA.</w:t>
      </w:r>
    </w:p>
    <w:p w14:paraId="33A7B2C8" w14:textId="3B327719" w:rsidR="3375EC29" w:rsidRDefault="51C831C2" w:rsidP="00E32166">
      <w:pPr>
        <w:spacing w:line="276" w:lineRule="auto"/>
      </w:pPr>
      <w:r w:rsidRPr="0508C770">
        <w:rPr>
          <w:rFonts w:ascii="Arial" w:eastAsia="Arial" w:hAnsi="Arial" w:cs="Arial"/>
        </w:rPr>
        <w:t xml:space="preserve"> </w:t>
      </w:r>
    </w:p>
    <w:p w14:paraId="7C70648A" w14:textId="7A1F55F9" w:rsidR="3375EC29" w:rsidRDefault="51C831C2" w:rsidP="00E32166">
      <w:pPr>
        <w:spacing w:line="276" w:lineRule="auto"/>
      </w:pPr>
      <w:r w:rsidRPr="0508C770">
        <w:rPr>
          <w:rFonts w:ascii="Arial" w:eastAsia="Arial" w:hAnsi="Arial" w:cs="Arial"/>
        </w:rPr>
        <w:t>The findings from this assessment will be used to inform future commissioning decisions on local pharmacy provision in the Borough.</w:t>
      </w:r>
    </w:p>
    <w:p w14:paraId="09AAD06D" w14:textId="0167994C" w:rsidR="3375EC29" w:rsidRDefault="51C831C2" w:rsidP="00E32166">
      <w:pPr>
        <w:spacing w:line="276" w:lineRule="auto"/>
      </w:pPr>
      <w:r w:rsidRPr="0508C770">
        <w:rPr>
          <w:rFonts w:ascii="Arial" w:eastAsia="Arial" w:hAnsi="Arial" w:cs="Arial"/>
        </w:rPr>
        <w:t xml:space="preserve"> </w:t>
      </w:r>
    </w:p>
    <w:p w14:paraId="3DBB597A" w14:textId="4C70BE2F" w:rsidR="3375EC29" w:rsidRDefault="51C831C2" w:rsidP="00E32166">
      <w:pPr>
        <w:spacing w:after="160" w:line="276" w:lineRule="auto"/>
      </w:pPr>
      <w:r w:rsidRPr="0508C770">
        <w:rPr>
          <w:rFonts w:ascii="Arial" w:eastAsia="Arial" w:hAnsi="Arial" w:cs="Arial"/>
        </w:rPr>
        <w:t>The PNA is quite a lengthy and technical document and as such an ‘‘easier to read’’ version of this document which will be made available.</w:t>
      </w:r>
    </w:p>
    <w:p w14:paraId="3B9142C7" w14:textId="4A1A9E95" w:rsidR="3375EC29" w:rsidRPr="00877120" w:rsidRDefault="0037035A" w:rsidP="00E32166">
      <w:pPr>
        <w:spacing w:after="160" w:line="276" w:lineRule="auto"/>
      </w:pPr>
      <w:r>
        <w:rPr>
          <w:rFonts w:ascii="Arial" w:eastAsia="Arial" w:hAnsi="Arial" w:cs="Arial"/>
        </w:rPr>
        <w:t>We are</w:t>
      </w:r>
      <w:r w:rsidR="51C831C2" w:rsidRPr="0508C770">
        <w:rPr>
          <w:rFonts w:ascii="Arial" w:eastAsia="Arial" w:hAnsi="Arial" w:cs="Arial"/>
        </w:rPr>
        <w:t xml:space="preserve"> grateful for the support from the steering group and acknowledge the assistance from our partners in producing this final document.</w:t>
      </w:r>
    </w:p>
    <w:tbl>
      <w:tblPr>
        <w:tblW w:w="0" w:type="auto"/>
        <w:tblLook w:val="04A0" w:firstRow="1" w:lastRow="0" w:firstColumn="1" w:lastColumn="0" w:noHBand="0" w:noVBand="1"/>
      </w:tblPr>
      <w:tblGrid>
        <w:gridCol w:w="4507"/>
        <w:gridCol w:w="4519"/>
      </w:tblGrid>
      <w:tr w:rsidR="001859AE" w:rsidRPr="00CB7BD5" w14:paraId="13C6C733" w14:textId="77777777" w:rsidTr="16DF0B9C">
        <w:tc>
          <w:tcPr>
            <w:tcW w:w="4507" w:type="dxa"/>
          </w:tcPr>
          <w:p w14:paraId="2CD31FD8" w14:textId="30754487" w:rsidR="001859AE" w:rsidRDefault="00877120" w:rsidP="001859AE">
            <w:pPr>
              <w:spacing w:after="200" w:line="276" w:lineRule="auto"/>
              <w:jc w:val="center"/>
              <w:rPr>
                <w:noProof/>
                <w:highlight w:val="yellow"/>
              </w:rPr>
            </w:pPr>
            <w:r>
              <w:rPr>
                <w:noProof/>
                <w:highlight w:val="yellow"/>
              </w:rPr>
              <w:drawing>
                <wp:anchor distT="0" distB="0" distL="114300" distR="114300" simplePos="0" relativeHeight="251658243" behindDoc="0" locked="0" layoutInCell="1" allowOverlap="1" wp14:anchorId="30929DB0" wp14:editId="38776E89">
                  <wp:simplePos x="0" y="0"/>
                  <wp:positionH relativeFrom="column">
                    <wp:posOffset>560070</wp:posOffset>
                  </wp:positionH>
                  <wp:positionV relativeFrom="paragraph">
                    <wp:posOffset>71755</wp:posOffset>
                  </wp:positionV>
                  <wp:extent cx="1582909" cy="2281133"/>
                  <wp:effectExtent l="0" t="0" r="0" b="0"/>
                  <wp:wrapSquare wrapText="bothSides"/>
                  <wp:docPr id="3315468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1582909" cy="2281133"/>
                          </a:xfrm>
                          <a:prstGeom prst="rect">
                            <a:avLst/>
                          </a:prstGeom>
                        </pic:spPr>
                      </pic:pic>
                    </a:graphicData>
                  </a:graphic>
                  <wp14:sizeRelH relativeFrom="margin">
                    <wp14:pctWidth>0</wp14:pctWidth>
                  </wp14:sizeRelH>
                  <wp14:sizeRelV relativeFrom="margin">
                    <wp14:pctHeight>0</wp14:pctHeight>
                  </wp14:sizeRelV>
                </wp:anchor>
              </w:drawing>
            </w:r>
          </w:p>
          <w:p w14:paraId="0712A4BF" w14:textId="3970D8E8" w:rsidR="00E831E2" w:rsidRDefault="00091D67" w:rsidP="00091D67">
            <w:pPr>
              <w:pStyle w:val="Caption"/>
              <w:jc w:val="center"/>
              <w:rPr>
                <w:sz w:val="22"/>
                <w:szCs w:val="22"/>
              </w:rPr>
            </w:pPr>
            <w:r w:rsidRPr="00E831E2">
              <w:rPr>
                <w:sz w:val="22"/>
                <w:szCs w:val="22"/>
              </w:rPr>
              <w:t xml:space="preserve">Councillor Sue </w:t>
            </w:r>
            <w:r w:rsidR="22E5CDE5" w:rsidRPr="0CF5A186">
              <w:rPr>
                <w:sz w:val="22"/>
                <w:szCs w:val="22"/>
              </w:rPr>
              <w:t>Murphy</w:t>
            </w:r>
            <w:r w:rsidRPr="00E831E2">
              <w:rPr>
                <w:sz w:val="22"/>
                <w:szCs w:val="22"/>
              </w:rPr>
              <w:t xml:space="preserve"> MBE</w:t>
            </w:r>
          </w:p>
          <w:p w14:paraId="46CE7D0A" w14:textId="77777777" w:rsidR="004C0796" w:rsidRDefault="00091D67" w:rsidP="00091D67">
            <w:pPr>
              <w:pStyle w:val="Caption"/>
              <w:jc w:val="center"/>
              <w:rPr>
                <w:sz w:val="22"/>
                <w:szCs w:val="22"/>
              </w:rPr>
            </w:pPr>
            <w:r w:rsidRPr="00E831E2">
              <w:rPr>
                <w:sz w:val="22"/>
                <w:szCs w:val="22"/>
              </w:rPr>
              <w:t>Public Health Portfolio Holder,</w:t>
            </w:r>
          </w:p>
          <w:p w14:paraId="455C5B28" w14:textId="52D5AFEC" w:rsidR="00877120" w:rsidRPr="00E831E2" w:rsidRDefault="00091D67" w:rsidP="00091D67">
            <w:pPr>
              <w:pStyle w:val="Caption"/>
              <w:jc w:val="center"/>
              <w:rPr>
                <w:sz w:val="22"/>
                <w:szCs w:val="22"/>
                <w:highlight w:val="yellow"/>
              </w:rPr>
            </w:pPr>
            <w:r w:rsidRPr="00E831E2">
              <w:rPr>
                <w:sz w:val="22"/>
                <w:szCs w:val="22"/>
              </w:rPr>
              <w:t>St Helens Borough Council</w:t>
            </w:r>
          </w:p>
          <w:p w14:paraId="2753A133" w14:textId="77777777" w:rsidR="00877120" w:rsidRDefault="00877120" w:rsidP="00877120">
            <w:pPr>
              <w:spacing w:after="200" w:line="276" w:lineRule="auto"/>
              <w:rPr>
                <w:noProof/>
                <w:highlight w:val="yellow"/>
              </w:rPr>
            </w:pPr>
          </w:p>
          <w:p w14:paraId="3831D48F" w14:textId="77777777" w:rsidR="00042967" w:rsidRDefault="00042967" w:rsidP="00877120">
            <w:pPr>
              <w:spacing w:after="200" w:line="276" w:lineRule="auto"/>
              <w:rPr>
                <w:noProof/>
                <w:highlight w:val="yellow"/>
              </w:rPr>
            </w:pPr>
          </w:p>
          <w:p w14:paraId="55E8FA4E" w14:textId="021A09F7" w:rsidR="00042967" w:rsidRPr="00877120" w:rsidRDefault="00042967" w:rsidP="00877120">
            <w:pPr>
              <w:spacing w:after="200" w:line="276" w:lineRule="auto"/>
              <w:rPr>
                <w:noProof/>
                <w:highlight w:val="yellow"/>
              </w:rPr>
            </w:pPr>
          </w:p>
        </w:tc>
        <w:tc>
          <w:tcPr>
            <w:tcW w:w="4519" w:type="dxa"/>
          </w:tcPr>
          <w:p w14:paraId="65D7683D" w14:textId="46F22B93" w:rsidR="001859AE" w:rsidRPr="00CB7BD5" w:rsidRDefault="00CB4BCE" w:rsidP="16DF0B9C">
            <w:pPr>
              <w:spacing w:after="200" w:line="276" w:lineRule="auto"/>
              <w:jc w:val="center"/>
              <w:rPr>
                <w:rFonts w:ascii="Calibri" w:hAnsi="Calibri"/>
                <w:b/>
                <w:bCs/>
                <w:highlight w:val="yellow"/>
              </w:rPr>
            </w:pPr>
            <w:r>
              <w:rPr>
                <w:noProof/>
              </w:rPr>
              <w:lastRenderedPageBreak/>
              <mc:AlternateContent>
                <mc:Choice Requires="wps">
                  <w:drawing>
                    <wp:anchor distT="0" distB="0" distL="114300" distR="114300" simplePos="0" relativeHeight="251658244" behindDoc="0" locked="0" layoutInCell="1" allowOverlap="1" wp14:anchorId="537E8FD3" wp14:editId="415BF0F0">
                      <wp:simplePos x="0" y="0"/>
                      <wp:positionH relativeFrom="column">
                        <wp:posOffset>149225</wp:posOffset>
                      </wp:positionH>
                      <wp:positionV relativeFrom="paragraph">
                        <wp:posOffset>2249805</wp:posOffset>
                      </wp:positionV>
                      <wp:extent cx="2651760" cy="635"/>
                      <wp:effectExtent l="0" t="0" r="0" b="0"/>
                      <wp:wrapSquare wrapText="bothSides"/>
                      <wp:docPr id="1526229847" name="Text Box 3"/>
                      <wp:cNvGraphicFramePr/>
                      <a:graphic xmlns:a="http://schemas.openxmlformats.org/drawingml/2006/main">
                        <a:graphicData uri="http://schemas.microsoft.com/office/word/2010/wordprocessingShape">
                          <wps:wsp>
                            <wps:cNvSpPr txBox="1"/>
                            <wps:spPr>
                              <a:xfrm>
                                <a:off x="0" y="0"/>
                                <a:ext cx="2651760" cy="635"/>
                              </a:xfrm>
                              <a:prstGeom prst="rect">
                                <a:avLst/>
                              </a:prstGeom>
                              <a:solidFill>
                                <a:prstClr val="white"/>
                              </a:solidFill>
                              <a:ln>
                                <a:noFill/>
                              </a:ln>
                            </wps:spPr>
                            <wps:txbx>
                              <w:txbxContent>
                                <w:p w14:paraId="461C7497" w14:textId="43173408" w:rsidR="00E831E2" w:rsidRDefault="00CB4BCE" w:rsidP="004B7CC9">
                                  <w:pPr>
                                    <w:pStyle w:val="Caption"/>
                                    <w:jc w:val="center"/>
                                    <w:rPr>
                                      <w:sz w:val="22"/>
                                      <w:szCs w:val="22"/>
                                    </w:rPr>
                                  </w:pPr>
                                  <w:r w:rsidRPr="00E831E2">
                                    <w:rPr>
                                      <w:sz w:val="22"/>
                                      <w:szCs w:val="22"/>
                                    </w:rPr>
                                    <w:t xml:space="preserve">Ruth </w:t>
                                  </w:r>
                                  <w:r w:rsidR="00A6711B">
                                    <w:rPr>
                                      <w:sz w:val="22"/>
                                      <w:szCs w:val="22"/>
                                    </w:rPr>
                                    <w:t>d</w:t>
                                  </w:r>
                                  <w:r w:rsidRPr="00E831E2">
                                    <w:rPr>
                                      <w:sz w:val="22"/>
                                      <w:szCs w:val="22"/>
                                    </w:rPr>
                                    <w:t>u Plessis</w:t>
                                  </w:r>
                                </w:p>
                                <w:p w14:paraId="7D91E539" w14:textId="77777777" w:rsidR="004C0796" w:rsidRDefault="00CB4BCE" w:rsidP="004B7CC9">
                                  <w:pPr>
                                    <w:pStyle w:val="Caption"/>
                                    <w:jc w:val="center"/>
                                    <w:rPr>
                                      <w:sz w:val="22"/>
                                      <w:szCs w:val="22"/>
                                    </w:rPr>
                                  </w:pPr>
                                  <w:r w:rsidRPr="00E831E2">
                                    <w:rPr>
                                      <w:sz w:val="22"/>
                                      <w:szCs w:val="22"/>
                                    </w:rPr>
                                    <w:t>Director of Public Health</w:t>
                                  </w:r>
                                  <w:r w:rsidR="004B7CC9" w:rsidRPr="00E831E2">
                                    <w:rPr>
                                      <w:sz w:val="22"/>
                                      <w:szCs w:val="22"/>
                                    </w:rPr>
                                    <w:t xml:space="preserve">, </w:t>
                                  </w:r>
                                </w:p>
                                <w:p w14:paraId="1DA49D43" w14:textId="2B8DE4DE" w:rsidR="00CB4BCE" w:rsidRPr="00E831E2" w:rsidRDefault="004B7CC9" w:rsidP="004B7CC9">
                                  <w:pPr>
                                    <w:pStyle w:val="Caption"/>
                                    <w:jc w:val="center"/>
                                    <w:rPr>
                                      <w:rFonts w:ascii="Franklin Gothic Book" w:hAnsi="Franklin Gothic Book"/>
                                      <w:sz w:val="22"/>
                                      <w:szCs w:val="22"/>
                                    </w:rPr>
                                  </w:pPr>
                                  <w:r w:rsidRPr="00E831E2">
                                    <w:rPr>
                                      <w:sz w:val="22"/>
                                      <w:szCs w:val="22"/>
                                    </w:rPr>
                                    <w:t>St Helens Borough Council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du="http://schemas.microsoft.com/office/word/2023/wordml/word16du" xmlns:w16sdtfl="http://schemas.microsoft.com/office/word/2024/wordml/sdtformatlock" xmlns:a="http://schemas.openxmlformats.org/drawingml/2006/main" xmlns:pic="http://schemas.openxmlformats.org/drawingml/2006/picture" xmlns:a14="http://schemas.microsoft.com/office/drawing/2010/main" xmlns:a16="http://schemas.microsoft.com/office/drawing/2014/main" xmlns:c="http://schemas.openxmlformats.org/drawingml/2006/chart">
                  <w:pict w14:anchorId="431607AF">
                    <v:shapetype id="_x0000_t202" coordsize="21600,21600" o:spt="202" path="m,l,21600r21600,l21600,xe" w14:anchorId="537E8FD3">
                      <v:stroke joinstyle="miter"/>
                      <v:path gradientshapeok="t" o:connecttype="rect"/>
                    </v:shapetype>
                    <v:shape id="Text Box 3" style="position:absolute;left:0;text-align:left;margin-left:11.75pt;margin-top:177.15pt;width:208.8pt;height:.05pt;z-index:2516582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spid="_x0000_s1026"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">
                      <v:textbox style="mso-fit-shape-to-text:t" inset="0,0,0,0">
                        <w:txbxContent>
                          <w:p w:rsidR="00E831E2" w:rsidP="004B7CC9" w:rsidRDefault="00CB4BCE" w14:paraId="0DFB4BF6" w14:textId="43173408">
                            <w:pPr>
                              <w:pStyle w:val="Caption"/>
                              <w:jc w:val="center"/>
                              <w:rPr>
                                <w:sz w:val="22"/>
                                <w:szCs w:val="22"/>
                              </w:rPr>
                            </w:pPr>
                            <w:r w:rsidRPr="00E831E2">
                              <w:rPr>
                                <w:sz w:val="22"/>
                                <w:szCs w:val="22"/>
                              </w:rPr>
                              <w:t xml:space="preserve">Ruth </w:t>
                            </w:r>
                            <w:r w:rsidR="00A6711B">
                              <w:rPr>
                                <w:sz w:val="22"/>
                                <w:szCs w:val="22"/>
                              </w:rPr>
                              <w:t>d</w:t>
                            </w:r>
                            <w:r w:rsidRPr="00E831E2">
                              <w:rPr>
                                <w:sz w:val="22"/>
                                <w:szCs w:val="22"/>
                              </w:rPr>
                              <w:t>u Plessis</w:t>
                            </w:r>
                          </w:p>
                          <w:p w:rsidR="004C0796" w:rsidP="004B7CC9" w:rsidRDefault="00CB4BCE" w14:paraId="343B7C9B" w14:textId="77777777">
                            <w:pPr>
                              <w:pStyle w:val="Caption"/>
                              <w:jc w:val="center"/>
                              <w:rPr>
                                <w:sz w:val="22"/>
                                <w:szCs w:val="22"/>
                              </w:rPr>
                            </w:pPr>
                            <w:r w:rsidRPr="00E831E2">
                              <w:rPr>
                                <w:sz w:val="22"/>
                                <w:szCs w:val="22"/>
                              </w:rPr>
                              <w:t>Director of Public Health</w:t>
                            </w:r>
                            <w:r w:rsidRPr="00E831E2" w:rsidR="004B7CC9">
                              <w:rPr>
                                <w:sz w:val="22"/>
                                <w:szCs w:val="22"/>
                              </w:rPr>
                              <w:t xml:space="preserve">, </w:t>
                            </w:r>
                          </w:p>
                          <w:p w:rsidRPr="00E831E2" w:rsidR="00CB4BCE" w:rsidP="004B7CC9" w:rsidRDefault="004B7CC9" w14:paraId="7D441B2C" w14:textId="2B8DE4DE">
                            <w:pPr>
                              <w:pStyle w:val="Caption"/>
                              <w:jc w:val="center"/>
                              <w:rPr>
                                <w:rFonts w:ascii="Franklin Gothic Book" w:hAnsi="Franklin Gothic Book"/>
                                <w:sz w:val="22"/>
                                <w:szCs w:val="22"/>
                              </w:rPr>
                            </w:pPr>
                            <w:r w:rsidRPr="00E831E2">
                              <w:rPr>
                                <w:sz w:val="22"/>
                                <w:szCs w:val="22"/>
                              </w:rPr>
                              <w:t>St Helens Borough Council</w:t>
                            </w:r>
                          </w:p>
                        </w:txbxContent>
                      </v:textbox>
                      <w10:wrap type="square"/>
                    </v:shape>
                  </w:pict>
                </mc:Fallback>
              </mc:AlternateContent>
            </w:r>
            <w:r>
              <w:rPr>
                <w:noProof/>
              </w:rPr>
              <w:drawing>
                <wp:anchor distT="0" distB="0" distL="114300" distR="114300" simplePos="0" relativeHeight="251658248" behindDoc="0" locked="0" layoutInCell="1" allowOverlap="1" wp14:anchorId="613BEFE4" wp14:editId="39A4C1AC">
                  <wp:simplePos x="0" y="0"/>
                  <wp:positionH relativeFrom="column">
                    <wp:posOffset>663673</wp:posOffset>
                  </wp:positionH>
                  <wp:positionV relativeFrom="paragraph">
                    <wp:posOffset>43815</wp:posOffset>
                  </wp:positionV>
                  <wp:extent cx="1609090" cy="2236470"/>
                  <wp:effectExtent l="0" t="0" r="0" b="0"/>
                  <wp:wrapSquare wrapText="bothSides"/>
                  <wp:docPr id="14" name="Picture 4" descr="A person with brown hair wearing a black jacket and white polka dot shirt&#10;&#10;Description automatically generated">
                    <a:extLst xmlns:a="http://schemas.openxmlformats.org/drawingml/2006/main">
                      <a:ext uri="{FF2B5EF4-FFF2-40B4-BE49-F238E27FC236}">
                        <a16:creationId xmlns:a16="http://schemas.microsoft.com/office/drawing/2014/main" id="{4917815B-95B4-D7A7-E2A8-3BE133D323A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descr="A person with brown hair wearing a black jacket and white polka dot shirt&#10;&#10;Description automatically generated">
                            <a:extLst>
                              <a:ext uri="{FF2B5EF4-FFF2-40B4-BE49-F238E27FC236}">
                                <a16:creationId xmlns:a16="http://schemas.microsoft.com/office/drawing/2014/main" id="{4917815B-95B4-D7A7-E2A8-3BE133D323A9}"/>
                              </a:ext>
                            </a:extLst>
                          </pic:cNvPr>
                          <pic:cNvPicPr>
                            <a:picLocks noChangeAspect="1"/>
                          </pic:cNvPicPr>
                        </pic:nvPicPr>
                        <pic:blipFill>
                          <a:blip r:embed="rId17" cstate="print">
                            <a:extLst>
                              <a:ext uri="{FF2B5EF4-FFF2-40B4-BE49-F238E27FC236}">
                                <a16:creationId xmlns:w16du="http://schemas.microsoft.com/office/word/2023/wordml/word16du" xmlns:w16sdtfl="http://schemas.microsoft.com/office/word/2024/wordml/sdtformatlock" xmlns:a16="http://schemas.microsoft.com/office/drawing/2014/main" xmlns:c="http://schemas.openxmlformats.org/drawingml/2006/chart" xmlns:a14="http://schemas.microsoft.com/office/drawing/2010/main" xmlns:w="http://schemas.openxmlformats.org/wordprocessingml/2006/main" xmlns:w10="urn:schemas-microsoft-com:office:word" xmlns:v="urn:schemas-microsoft-com:vml" xmlns:o="urn:schemas-microsoft-com:office:office" xmlns="" xmlns:arto="http://schemas.microsoft.com/office/word/2006/arto" id="{4917815B-95B4-D7A7-E2A8-3BE133D323A9}"/>
                              </a:ext>
                            </a:extLst>
                          </a:blip>
                          <a:stretch>
                            <a:fillRect/>
                          </a:stretch>
                        </pic:blipFill>
                        <pic:spPr>
                          <a:xfrm>
                            <a:off x="0" y="0"/>
                            <a:ext cx="1609090" cy="2236470"/>
                          </a:xfrm>
                          <a:prstGeom prst="rect">
                            <a:avLst/>
                          </a:prstGeom>
                        </pic:spPr>
                      </pic:pic>
                    </a:graphicData>
                  </a:graphic>
                  <wp14:sizeRelH relativeFrom="margin">
                    <wp14:pctWidth>0</wp14:pctWidth>
                  </wp14:sizeRelH>
                  <wp14:sizeRelV relativeFrom="margin">
                    <wp14:pctHeight>0</wp14:pctHeight>
                  </wp14:sizeRelV>
                </wp:anchor>
              </w:drawing>
            </w:r>
          </w:p>
        </w:tc>
      </w:tr>
    </w:tbl>
    <w:p w14:paraId="70CA801F" w14:textId="7C9FEE4D" w:rsidR="001F5E63" w:rsidRPr="009103D4" w:rsidRDefault="001F5E63" w:rsidP="55106A87">
      <w:pPr>
        <w:spacing w:after="200" w:line="276" w:lineRule="auto"/>
        <w:rPr>
          <w:rFonts w:ascii="Arial" w:hAnsi="Arial" w:cs="Arial"/>
          <w:b/>
          <w:bCs/>
        </w:rPr>
      </w:pPr>
      <w:r w:rsidRPr="009103D4">
        <w:rPr>
          <w:rFonts w:ascii="Arial" w:hAnsi="Arial" w:cs="Arial"/>
          <w:b/>
          <w:bCs/>
        </w:rPr>
        <w:t>Version Control</w:t>
      </w:r>
    </w:p>
    <w:p w14:paraId="634F0614" w14:textId="59C8B86C" w:rsidR="00534CD0" w:rsidRPr="009103D4" w:rsidRDefault="00534CD0" w:rsidP="001F5E63">
      <w:pPr>
        <w:spacing w:after="200" w:line="276" w:lineRule="auto"/>
        <w:rPr>
          <w:rFonts w:ascii="Arial" w:hAnsi="Arial" w:cs="Arial"/>
          <w:b/>
        </w:rPr>
      </w:pPr>
      <w:r w:rsidRPr="009103D4">
        <w:rPr>
          <w:rFonts w:ascii="Arial" w:hAnsi="Arial" w:cs="Arial"/>
          <w:b/>
        </w:rPr>
        <w:t>Main Authors:</w:t>
      </w:r>
      <w:r w:rsidRPr="2ADD110E">
        <w:rPr>
          <w:rFonts w:ascii="Arial" w:hAnsi="Arial" w:cs="Arial"/>
        </w:rPr>
        <w:t xml:space="preserve"> </w:t>
      </w:r>
      <w:r w:rsidR="00111227">
        <w:rPr>
          <w:rFonts w:ascii="Arial" w:hAnsi="Arial" w:cs="Arial"/>
        </w:rPr>
        <w:t xml:space="preserve">Diane Bolton-Maggs, </w:t>
      </w:r>
      <w:r w:rsidR="00CB7BD5" w:rsidRPr="001575EA">
        <w:rPr>
          <w:rFonts w:ascii="Arial" w:hAnsi="Arial" w:cs="Arial"/>
        </w:rPr>
        <w:t>Rachel Brown</w:t>
      </w:r>
      <w:r w:rsidR="008E6307" w:rsidRPr="001575EA">
        <w:rPr>
          <w:rFonts w:ascii="Arial" w:hAnsi="Arial" w:cs="Arial"/>
        </w:rPr>
        <w:t>, Aylish MacKenzie</w:t>
      </w:r>
    </w:p>
    <w:p w14:paraId="1E5EB996" w14:textId="148DCA7A" w:rsidR="001F5E63" w:rsidRPr="009103D4" w:rsidRDefault="001F5E63" w:rsidP="02535AB0">
      <w:pPr>
        <w:spacing w:after="200" w:line="276" w:lineRule="auto"/>
        <w:rPr>
          <w:rFonts w:ascii="Arial" w:hAnsi="Arial" w:cs="Arial"/>
          <w:b/>
          <w:bCs/>
        </w:rPr>
      </w:pPr>
      <w:r w:rsidRPr="02535AB0">
        <w:rPr>
          <w:rFonts w:ascii="Arial" w:hAnsi="Arial" w:cs="Arial"/>
          <w:b/>
          <w:bCs/>
        </w:rPr>
        <w:t xml:space="preserve">Editor: </w:t>
      </w:r>
      <w:r w:rsidR="0075117F" w:rsidRPr="0075117F">
        <w:rPr>
          <w:rFonts w:ascii="Arial" w:hAnsi="Arial" w:cs="Arial"/>
        </w:rPr>
        <w:t>Diane Bolton-Maggs,</w:t>
      </w:r>
      <w:r w:rsidR="0075117F">
        <w:rPr>
          <w:rFonts w:ascii="Arial" w:hAnsi="Arial" w:cs="Arial"/>
          <w:b/>
          <w:bCs/>
        </w:rPr>
        <w:t xml:space="preserve"> </w:t>
      </w:r>
      <w:r w:rsidR="00CB7BD5" w:rsidRPr="001575EA">
        <w:rPr>
          <w:rFonts w:ascii="Arial" w:hAnsi="Arial" w:cs="Arial"/>
        </w:rPr>
        <w:t>Rachel Brown</w:t>
      </w:r>
      <w:r w:rsidR="008E6307" w:rsidRPr="001575EA">
        <w:rPr>
          <w:rFonts w:ascii="Arial" w:hAnsi="Arial" w:cs="Arial"/>
        </w:rPr>
        <w:t>, Aylish MacKenzie</w:t>
      </w:r>
    </w:p>
    <w:p w14:paraId="7FD1DC49" w14:textId="35964CF2" w:rsidR="001F5E63" w:rsidRPr="009103D4" w:rsidRDefault="001F5E63" w:rsidP="001F5E63">
      <w:pPr>
        <w:spacing w:after="200" w:line="276" w:lineRule="auto"/>
        <w:rPr>
          <w:rFonts w:ascii="Arial" w:hAnsi="Arial" w:cs="Arial"/>
          <w:b/>
          <w:strike/>
        </w:rPr>
      </w:pPr>
      <w:r w:rsidRPr="009103D4">
        <w:rPr>
          <w:rFonts w:ascii="Arial" w:hAnsi="Arial" w:cs="Arial"/>
          <w:b/>
        </w:rPr>
        <w:t>Issue Date:</w:t>
      </w:r>
      <w:r w:rsidR="00C6368B">
        <w:rPr>
          <w:rFonts w:ascii="Arial" w:hAnsi="Arial" w:cs="Arial"/>
          <w:b/>
        </w:rPr>
        <w:t xml:space="preserve"> </w:t>
      </w:r>
      <w:r w:rsidR="00C6368B" w:rsidRPr="00C6368B">
        <w:rPr>
          <w:rFonts w:ascii="Arial" w:hAnsi="Arial" w:cs="Arial"/>
          <w:bCs/>
        </w:rPr>
        <w:t>1 October 2025</w:t>
      </w:r>
    </w:p>
    <w:p w14:paraId="28254DCB" w14:textId="6E498DD7" w:rsidR="001F5E63" w:rsidRPr="00327D5B" w:rsidRDefault="001F5E63" w:rsidP="001F5E63">
      <w:pPr>
        <w:spacing w:after="200" w:line="276" w:lineRule="auto"/>
        <w:rPr>
          <w:rFonts w:ascii="Arial" w:hAnsi="Arial" w:cs="Arial"/>
          <w:b/>
        </w:rPr>
      </w:pPr>
      <w:r w:rsidRPr="00C6368B">
        <w:rPr>
          <w:rFonts w:ascii="Arial" w:hAnsi="Arial" w:cs="Arial"/>
          <w:b/>
        </w:rPr>
        <w:t xml:space="preserve">Review Date: </w:t>
      </w:r>
      <w:r w:rsidRPr="005A1584">
        <w:rPr>
          <w:rFonts w:ascii="Arial" w:hAnsi="Arial" w:cs="Arial"/>
        </w:rPr>
        <w:t xml:space="preserve">Supplementary Statements as necessary with a formal review by </w:t>
      </w:r>
      <w:r w:rsidR="0023278B" w:rsidRPr="005A1584">
        <w:rPr>
          <w:rFonts w:ascii="Arial" w:hAnsi="Arial" w:cs="Arial"/>
        </w:rPr>
        <w:t>1 October 202</w:t>
      </w:r>
      <w:r w:rsidR="00E078A5" w:rsidRPr="005A1584">
        <w:rPr>
          <w:rFonts w:ascii="Arial" w:hAnsi="Arial" w:cs="Arial"/>
        </w:rPr>
        <w:t>8</w:t>
      </w:r>
    </w:p>
    <w:tbl>
      <w:tblPr>
        <w:tblStyle w:val="GridTable4-Accent2"/>
        <w:tblW w:w="0" w:type="auto"/>
        <w:jc w:val="center"/>
        <w:tblLook w:val="04A0" w:firstRow="1" w:lastRow="0" w:firstColumn="1" w:lastColumn="0" w:noHBand="0" w:noVBand="1"/>
      </w:tblPr>
      <w:tblGrid>
        <w:gridCol w:w="2122"/>
        <w:gridCol w:w="4677"/>
        <w:gridCol w:w="2217"/>
      </w:tblGrid>
      <w:tr w:rsidR="00A51F7D" w:rsidRPr="00B136D2" w14:paraId="1E43A9B7" w14:textId="77777777" w:rsidTr="08ECCC7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22" w:type="dxa"/>
            <w:vAlign w:val="center"/>
          </w:tcPr>
          <w:p w14:paraId="75D2A01A" w14:textId="5827FA46" w:rsidR="00A51F7D" w:rsidRPr="00B136D2" w:rsidRDefault="00A51F7D" w:rsidP="001F5E63">
            <w:pPr>
              <w:spacing w:after="200" w:line="276" w:lineRule="auto"/>
              <w:rPr>
                <w:rFonts w:ascii="Arial" w:hAnsi="Arial" w:cs="Arial"/>
                <w:bCs w:val="0"/>
              </w:rPr>
            </w:pPr>
            <w:r w:rsidRPr="00B136D2">
              <w:rPr>
                <w:rFonts w:ascii="Arial" w:hAnsi="Arial" w:cs="Arial"/>
                <w:bCs w:val="0"/>
              </w:rPr>
              <w:t>Version</w:t>
            </w:r>
          </w:p>
        </w:tc>
        <w:tc>
          <w:tcPr>
            <w:tcW w:w="4677" w:type="dxa"/>
            <w:vAlign w:val="center"/>
          </w:tcPr>
          <w:p w14:paraId="2C54EBF3" w14:textId="4AE52079" w:rsidR="00A51F7D" w:rsidRPr="00B136D2" w:rsidRDefault="00A51F7D" w:rsidP="001F5E63">
            <w:pPr>
              <w:spacing w:after="200" w:line="276" w:lineRule="auto"/>
              <w:cnfStyle w:val="100000000000" w:firstRow="1" w:lastRow="0" w:firstColumn="0" w:lastColumn="0" w:oddVBand="0" w:evenVBand="0" w:oddHBand="0" w:evenHBand="0" w:firstRowFirstColumn="0" w:firstRowLastColumn="0" w:lastRowFirstColumn="0" w:lastRowLastColumn="0"/>
              <w:rPr>
                <w:rFonts w:ascii="Arial" w:hAnsi="Arial" w:cs="Arial"/>
                <w:bCs w:val="0"/>
              </w:rPr>
            </w:pPr>
            <w:r w:rsidRPr="00B136D2">
              <w:rPr>
                <w:rFonts w:ascii="Arial" w:hAnsi="Arial" w:cs="Arial"/>
                <w:bCs w:val="0"/>
              </w:rPr>
              <w:t>Summary of Changes</w:t>
            </w:r>
          </w:p>
        </w:tc>
        <w:tc>
          <w:tcPr>
            <w:tcW w:w="2217" w:type="dxa"/>
            <w:vAlign w:val="center"/>
          </w:tcPr>
          <w:p w14:paraId="50EC8F56" w14:textId="7E07A352" w:rsidR="00A51F7D" w:rsidRPr="00B136D2" w:rsidRDefault="00A51F7D" w:rsidP="001F5E63">
            <w:pPr>
              <w:spacing w:after="200" w:line="276" w:lineRule="auto"/>
              <w:cnfStyle w:val="100000000000" w:firstRow="1" w:lastRow="0" w:firstColumn="0" w:lastColumn="0" w:oddVBand="0" w:evenVBand="0" w:oddHBand="0" w:evenHBand="0" w:firstRowFirstColumn="0" w:firstRowLastColumn="0" w:lastRowFirstColumn="0" w:lastRowLastColumn="0"/>
              <w:rPr>
                <w:rFonts w:ascii="Arial" w:hAnsi="Arial" w:cs="Arial"/>
                <w:bCs w:val="0"/>
              </w:rPr>
            </w:pPr>
            <w:r w:rsidRPr="00B136D2">
              <w:rPr>
                <w:rFonts w:ascii="Arial" w:hAnsi="Arial" w:cs="Arial"/>
                <w:bCs w:val="0"/>
              </w:rPr>
              <w:t>Date of Issue</w:t>
            </w:r>
          </w:p>
        </w:tc>
      </w:tr>
      <w:tr w:rsidR="00A51F7D" w14:paraId="6328007A" w14:textId="77777777" w:rsidTr="08ECCC7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22" w:type="dxa"/>
            <w:shd w:val="clear" w:color="auto" w:fill="auto"/>
            <w:vAlign w:val="center"/>
          </w:tcPr>
          <w:p w14:paraId="24D2924C" w14:textId="4F57F039" w:rsidR="00A51F7D" w:rsidRDefault="00A51F7D" w:rsidP="001F5E63">
            <w:pPr>
              <w:spacing w:after="200" w:line="276" w:lineRule="auto"/>
              <w:rPr>
                <w:rFonts w:ascii="Arial" w:hAnsi="Arial" w:cs="Arial"/>
                <w:b w:val="0"/>
              </w:rPr>
            </w:pPr>
            <w:r>
              <w:rPr>
                <w:rFonts w:ascii="Arial" w:hAnsi="Arial" w:cs="Arial"/>
                <w:b w:val="0"/>
              </w:rPr>
              <w:t>2011 PNA</w:t>
            </w:r>
          </w:p>
        </w:tc>
        <w:tc>
          <w:tcPr>
            <w:tcW w:w="4677" w:type="dxa"/>
            <w:shd w:val="clear" w:color="auto" w:fill="auto"/>
            <w:vAlign w:val="center"/>
          </w:tcPr>
          <w:p w14:paraId="3D4325A8" w14:textId="1A3CEA99" w:rsidR="00A51F7D" w:rsidRDefault="00215F5A" w:rsidP="001F5E63">
            <w:pPr>
              <w:spacing w:after="200" w:line="276" w:lineRule="auto"/>
              <w:cnfStyle w:val="000000100000" w:firstRow="0" w:lastRow="0" w:firstColumn="0" w:lastColumn="0" w:oddVBand="0" w:evenVBand="0" w:oddHBand="1" w:evenHBand="0" w:firstRowFirstColumn="0" w:firstRowLastColumn="0" w:lastRowFirstColumn="0" w:lastRowLastColumn="0"/>
              <w:rPr>
                <w:rFonts w:ascii="Arial" w:hAnsi="Arial" w:cs="Arial"/>
                <w:b/>
              </w:rPr>
            </w:pPr>
            <w:r>
              <w:rPr>
                <w:rFonts w:ascii="Arial" w:hAnsi="Arial" w:cs="Arial"/>
                <w:bCs/>
              </w:rPr>
              <w:t>Fir</w:t>
            </w:r>
            <w:r w:rsidRPr="001575EA">
              <w:rPr>
                <w:rFonts w:ascii="Arial" w:hAnsi="Arial" w:cs="Arial"/>
                <w:bCs/>
              </w:rPr>
              <w:t>st formally approved PNA for Halton &amp; St Helens PCT (Primary Care Trust)</w:t>
            </w:r>
          </w:p>
        </w:tc>
        <w:tc>
          <w:tcPr>
            <w:tcW w:w="2217" w:type="dxa"/>
            <w:shd w:val="clear" w:color="auto" w:fill="auto"/>
            <w:vAlign w:val="center"/>
          </w:tcPr>
          <w:p w14:paraId="540872C6" w14:textId="4F4015F8" w:rsidR="00A51F7D" w:rsidRDefault="00215F5A" w:rsidP="001F5E63">
            <w:pPr>
              <w:spacing w:after="200" w:line="276" w:lineRule="auto"/>
              <w:cnfStyle w:val="000000100000" w:firstRow="0" w:lastRow="0" w:firstColumn="0" w:lastColumn="0" w:oddVBand="0" w:evenVBand="0" w:oddHBand="1" w:evenHBand="0" w:firstRowFirstColumn="0" w:firstRowLastColumn="0" w:lastRowFirstColumn="0" w:lastRowLastColumn="0"/>
              <w:rPr>
                <w:rFonts w:ascii="Arial" w:hAnsi="Arial" w:cs="Arial"/>
                <w:b/>
              </w:rPr>
            </w:pPr>
            <w:r w:rsidRPr="001575EA">
              <w:rPr>
                <w:rFonts w:ascii="Arial" w:hAnsi="Arial" w:cs="Arial"/>
                <w:bCs/>
              </w:rPr>
              <w:t>1</w:t>
            </w:r>
            <w:r w:rsidR="00B136D2">
              <w:rPr>
                <w:rFonts w:ascii="Arial" w:hAnsi="Arial" w:cs="Arial"/>
                <w:bCs/>
              </w:rPr>
              <w:t xml:space="preserve"> </w:t>
            </w:r>
            <w:r w:rsidRPr="001575EA">
              <w:rPr>
                <w:rFonts w:ascii="Arial" w:hAnsi="Arial" w:cs="Arial"/>
                <w:bCs/>
              </w:rPr>
              <w:t>February 2011</w:t>
            </w:r>
          </w:p>
        </w:tc>
      </w:tr>
      <w:tr w:rsidR="00215F5A" w14:paraId="3EA2ECE4" w14:textId="77777777" w:rsidTr="08ECCC70">
        <w:trPr>
          <w:jc w:val="center"/>
        </w:trPr>
        <w:tc>
          <w:tcPr>
            <w:cnfStyle w:val="001000000000" w:firstRow="0" w:lastRow="0" w:firstColumn="1" w:lastColumn="0" w:oddVBand="0" w:evenVBand="0" w:oddHBand="0" w:evenHBand="0" w:firstRowFirstColumn="0" w:firstRowLastColumn="0" w:lastRowFirstColumn="0" w:lastRowLastColumn="0"/>
            <w:tcW w:w="2122" w:type="dxa"/>
            <w:shd w:val="clear" w:color="auto" w:fill="auto"/>
            <w:vAlign w:val="center"/>
          </w:tcPr>
          <w:p w14:paraId="10A72D67" w14:textId="120EF222" w:rsidR="00215F5A" w:rsidRDefault="00215F5A" w:rsidP="00215F5A">
            <w:pPr>
              <w:spacing w:after="200" w:line="276" w:lineRule="auto"/>
              <w:rPr>
                <w:rFonts w:ascii="Arial" w:hAnsi="Arial" w:cs="Arial"/>
                <w:b w:val="0"/>
              </w:rPr>
            </w:pPr>
            <w:r>
              <w:rPr>
                <w:rFonts w:ascii="Arial" w:hAnsi="Arial" w:cs="Arial"/>
                <w:b w:val="0"/>
              </w:rPr>
              <w:t>2015 PNA</w:t>
            </w:r>
          </w:p>
        </w:tc>
        <w:tc>
          <w:tcPr>
            <w:tcW w:w="4677" w:type="dxa"/>
            <w:shd w:val="clear" w:color="auto" w:fill="auto"/>
            <w:vAlign w:val="center"/>
          </w:tcPr>
          <w:p w14:paraId="78857D2A" w14:textId="7493F88E" w:rsidR="00215F5A" w:rsidRDefault="00215F5A" w:rsidP="00215F5A">
            <w:pPr>
              <w:spacing w:after="200" w:line="276" w:lineRule="auto"/>
              <w:cnfStyle w:val="000000000000" w:firstRow="0" w:lastRow="0" w:firstColumn="0" w:lastColumn="0" w:oddVBand="0" w:evenVBand="0" w:oddHBand="0" w:evenHBand="0" w:firstRowFirstColumn="0" w:firstRowLastColumn="0" w:lastRowFirstColumn="0" w:lastRowLastColumn="0"/>
              <w:rPr>
                <w:rFonts w:ascii="Arial" w:hAnsi="Arial" w:cs="Arial"/>
                <w:b/>
              </w:rPr>
            </w:pPr>
            <w:r w:rsidRPr="001575EA">
              <w:rPr>
                <w:rFonts w:ascii="Arial" w:hAnsi="Arial" w:cs="Arial"/>
                <w:bCs/>
              </w:rPr>
              <w:t xml:space="preserve">Published St Helens People’s </w:t>
            </w:r>
            <w:r w:rsidR="137146F5" w:rsidRPr="0CF5A186">
              <w:rPr>
                <w:rFonts w:ascii="Arial" w:hAnsi="Arial" w:cs="Arial"/>
              </w:rPr>
              <w:t>Board</w:t>
            </w:r>
            <w:r w:rsidRPr="001575EA">
              <w:rPr>
                <w:rFonts w:ascii="Arial" w:hAnsi="Arial" w:cs="Arial"/>
                <w:bCs/>
              </w:rPr>
              <w:t xml:space="preserve"> first PNA</w:t>
            </w:r>
          </w:p>
        </w:tc>
        <w:tc>
          <w:tcPr>
            <w:tcW w:w="2217" w:type="dxa"/>
            <w:shd w:val="clear" w:color="auto" w:fill="auto"/>
            <w:vAlign w:val="center"/>
          </w:tcPr>
          <w:p w14:paraId="341FAFAA" w14:textId="5DFFEEA7" w:rsidR="00215F5A" w:rsidRDefault="00215F5A" w:rsidP="00215F5A">
            <w:pPr>
              <w:spacing w:after="200" w:line="276" w:lineRule="auto"/>
              <w:cnfStyle w:val="000000000000" w:firstRow="0" w:lastRow="0" w:firstColumn="0" w:lastColumn="0" w:oddVBand="0" w:evenVBand="0" w:oddHBand="0" w:evenHBand="0" w:firstRowFirstColumn="0" w:firstRowLastColumn="0" w:lastRowFirstColumn="0" w:lastRowLastColumn="0"/>
              <w:rPr>
                <w:rFonts w:ascii="Arial" w:hAnsi="Arial" w:cs="Arial"/>
                <w:b/>
              </w:rPr>
            </w:pPr>
            <w:r w:rsidRPr="001575EA">
              <w:rPr>
                <w:rFonts w:ascii="Arial" w:hAnsi="Arial" w:cs="Arial"/>
                <w:bCs/>
              </w:rPr>
              <w:t>1 April 2015</w:t>
            </w:r>
          </w:p>
        </w:tc>
      </w:tr>
      <w:tr w:rsidR="00215F5A" w14:paraId="7280CB9A" w14:textId="77777777" w:rsidTr="08ECCC7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22" w:type="dxa"/>
            <w:shd w:val="clear" w:color="auto" w:fill="auto"/>
            <w:vAlign w:val="center"/>
          </w:tcPr>
          <w:p w14:paraId="0B66C265" w14:textId="27928E00" w:rsidR="00215F5A" w:rsidRDefault="00215F5A" w:rsidP="00215F5A">
            <w:pPr>
              <w:spacing w:after="200" w:line="276" w:lineRule="auto"/>
              <w:rPr>
                <w:rFonts w:ascii="Arial" w:hAnsi="Arial" w:cs="Arial"/>
                <w:b w:val="0"/>
              </w:rPr>
            </w:pPr>
            <w:r>
              <w:rPr>
                <w:rFonts w:ascii="Arial" w:hAnsi="Arial" w:cs="Arial"/>
                <w:b w:val="0"/>
              </w:rPr>
              <w:t>2018 PNA</w:t>
            </w:r>
          </w:p>
        </w:tc>
        <w:tc>
          <w:tcPr>
            <w:tcW w:w="4677" w:type="dxa"/>
            <w:shd w:val="clear" w:color="auto" w:fill="auto"/>
            <w:vAlign w:val="center"/>
          </w:tcPr>
          <w:p w14:paraId="003C4ED3" w14:textId="21382EAF" w:rsidR="00215F5A" w:rsidRDefault="00215F5A" w:rsidP="00215F5A">
            <w:pPr>
              <w:spacing w:after="200" w:line="276" w:lineRule="auto"/>
              <w:cnfStyle w:val="000000100000" w:firstRow="0" w:lastRow="0" w:firstColumn="0" w:lastColumn="0" w:oddVBand="0" w:evenVBand="0" w:oddHBand="1" w:evenHBand="0" w:firstRowFirstColumn="0" w:firstRowLastColumn="0" w:lastRowFirstColumn="0" w:lastRowLastColumn="0"/>
              <w:rPr>
                <w:rFonts w:ascii="Arial" w:hAnsi="Arial" w:cs="Arial"/>
                <w:b/>
              </w:rPr>
            </w:pPr>
            <w:r w:rsidRPr="001575EA">
              <w:rPr>
                <w:rFonts w:ascii="Arial" w:hAnsi="Arial" w:cs="Arial"/>
                <w:bCs/>
              </w:rPr>
              <w:t xml:space="preserve">Published St Helens </w:t>
            </w:r>
            <w:r>
              <w:rPr>
                <w:rFonts w:ascii="Arial" w:hAnsi="Arial" w:cs="Arial"/>
              </w:rPr>
              <w:t>People’s</w:t>
            </w:r>
            <w:r w:rsidRPr="001575EA">
              <w:rPr>
                <w:rFonts w:ascii="Arial" w:hAnsi="Arial" w:cs="Arial"/>
                <w:bCs/>
              </w:rPr>
              <w:t xml:space="preserve"> </w:t>
            </w:r>
            <w:r w:rsidR="137146F5" w:rsidRPr="0CF5A186">
              <w:rPr>
                <w:rFonts w:ascii="Arial" w:hAnsi="Arial" w:cs="Arial"/>
              </w:rPr>
              <w:t>Board</w:t>
            </w:r>
            <w:r w:rsidRPr="001575EA">
              <w:rPr>
                <w:rFonts w:ascii="Arial" w:hAnsi="Arial" w:cs="Arial"/>
                <w:bCs/>
              </w:rPr>
              <w:t xml:space="preserve"> second PNA</w:t>
            </w:r>
          </w:p>
        </w:tc>
        <w:tc>
          <w:tcPr>
            <w:tcW w:w="2217" w:type="dxa"/>
            <w:shd w:val="clear" w:color="auto" w:fill="auto"/>
            <w:vAlign w:val="center"/>
          </w:tcPr>
          <w:p w14:paraId="24A8959F" w14:textId="23A48756" w:rsidR="00215F5A" w:rsidRDefault="00215F5A" w:rsidP="00215F5A">
            <w:pPr>
              <w:spacing w:after="200" w:line="276" w:lineRule="auto"/>
              <w:cnfStyle w:val="000000100000" w:firstRow="0" w:lastRow="0" w:firstColumn="0" w:lastColumn="0" w:oddVBand="0" w:evenVBand="0" w:oddHBand="1" w:evenHBand="0" w:firstRowFirstColumn="0" w:firstRowLastColumn="0" w:lastRowFirstColumn="0" w:lastRowLastColumn="0"/>
              <w:rPr>
                <w:rFonts w:ascii="Arial" w:hAnsi="Arial" w:cs="Arial"/>
                <w:b/>
              </w:rPr>
            </w:pPr>
            <w:r w:rsidRPr="001575EA">
              <w:rPr>
                <w:rFonts w:ascii="Arial" w:hAnsi="Arial" w:cs="Arial"/>
                <w:bCs/>
              </w:rPr>
              <w:t>1 April 2018</w:t>
            </w:r>
          </w:p>
        </w:tc>
      </w:tr>
      <w:tr w:rsidR="00215F5A" w14:paraId="463C1FEF" w14:textId="77777777" w:rsidTr="08ECCC70">
        <w:trPr>
          <w:jc w:val="center"/>
        </w:trPr>
        <w:tc>
          <w:tcPr>
            <w:cnfStyle w:val="001000000000" w:firstRow="0" w:lastRow="0" w:firstColumn="1" w:lastColumn="0" w:oddVBand="0" w:evenVBand="0" w:oddHBand="0" w:evenHBand="0" w:firstRowFirstColumn="0" w:firstRowLastColumn="0" w:lastRowFirstColumn="0" w:lastRowLastColumn="0"/>
            <w:tcW w:w="2122" w:type="dxa"/>
            <w:shd w:val="clear" w:color="auto" w:fill="auto"/>
            <w:vAlign w:val="center"/>
          </w:tcPr>
          <w:p w14:paraId="0A78773C" w14:textId="276DE9C8" w:rsidR="00215F5A" w:rsidRDefault="00215F5A" w:rsidP="00215F5A">
            <w:pPr>
              <w:spacing w:after="200" w:line="276" w:lineRule="auto"/>
              <w:rPr>
                <w:rFonts w:ascii="Arial" w:hAnsi="Arial" w:cs="Arial"/>
                <w:b w:val="0"/>
              </w:rPr>
            </w:pPr>
            <w:r>
              <w:rPr>
                <w:rFonts w:ascii="Arial" w:hAnsi="Arial" w:cs="Arial"/>
                <w:b w:val="0"/>
              </w:rPr>
              <w:t>2022 PNA</w:t>
            </w:r>
          </w:p>
        </w:tc>
        <w:tc>
          <w:tcPr>
            <w:tcW w:w="4677" w:type="dxa"/>
            <w:shd w:val="clear" w:color="auto" w:fill="auto"/>
            <w:vAlign w:val="center"/>
          </w:tcPr>
          <w:p w14:paraId="4A82EDC6" w14:textId="70D30317" w:rsidR="00215F5A" w:rsidRPr="001575EA" w:rsidRDefault="00215F5A" w:rsidP="00215F5A">
            <w:pPr>
              <w:spacing w:after="200" w:line="276" w:lineRule="auto"/>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1575EA">
              <w:rPr>
                <w:rFonts w:ascii="Arial" w:hAnsi="Arial" w:cs="Arial"/>
                <w:bCs/>
              </w:rPr>
              <w:t xml:space="preserve">Published St Helens </w:t>
            </w:r>
            <w:r>
              <w:rPr>
                <w:rFonts w:ascii="Arial" w:hAnsi="Arial" w:cs="Arial"/>
              </w:rPr>
              <w:t>People’s</w:t>
            </w:r>
            <w:r w:rsidRPr="001575EA">
              <w:rPr>
                <w:rFonts w:ascii="Arial" w:hAnsi="Arial" w:cs="Arial"/>
                <w:bCs/>
              </w:rPr>
              <w:t xml:space="preserve"> </w:t>
            </w:r>
            <w:r w:rsidR="137146F5" w:rsidRPr="0CF5A186">
              <w:rPr>
                <w:rFonts w:ascii="Arial" w:hAnsi="Arial" w:cs="Arial"/>
              </w:rPr>
              <w:t>Board</w:t>
            </w:r>
            <w:r w:rsidRPr="001575EA">
              <w:rPr>
                <w:rFonts w:ascii="Arial" w:hAnsi="Arial" w:cs="Arial"/>
                <w:bCs/>
              </w:rPr>
              <w:t xml:space="preserve"> </w:t>
            </w:r>
            <w:r w:rsidR="00B136D2">
              <w:rPr>
                <w:rFonts w:ascii="Arial" w:hAnsi="Arial" w:cs="Arial"/>
                <w:bCs/>
              </w:rPr>
              <w:t>third</w:t>
            </w:r>
            <w:r w:rsidRPr="001575EA">
              <w:rPr>
                <w:rFonts w:ascii="Arial" w:hAnsi="Arial" w:cs="Arial"/>
                <w:bCs/>
              </w:rPr>
              <w:t xml:space="preserve"> PNA</w:t>
            </w:r>
          </w:p>
        </w:tc>
        <w:tc>
          <w:tcPr>
            <w:tcW w:w="2217" w:type="dxa"/>
            <w:shd w:val="clear" w:color="auto" w:fill="auto"/>
            <w:vAlign w:val="center"/>
          </w:tcPr>
          <w:p w14:paraId="1BE89F83" w14:textId="528F5D82" w:rsidR="00215F5A" w:rsidRPr="001575EA" w:rsidRDefault="00215F5A" w:rsidP="00215F5A">
            <w:pPr>
              <w:spacing w:after="200" w:line="276" w:lineRule="auto"/>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1575EA">
              <w:rPr>
                <w:rFonts w:ascii="Arial" w:hAnsi="Arial" w:cs="Arial"/>
                <w:bCs/>
              </w:rPr>
              <w:t>1 April 2018</w:t>
            </w:r>
          </w:p>
        </w:tc>
      </w:tr>
      <w:tr w:rsidR="00B136D2" w14:paraId="4B844460" w14:textId="77777777" w:rsidTr="08ECCC7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22" w:type="dxa"/>
            <w:vMerge w:val="restart"/>
            <w:shd w:val="clear" w:color="auto" w:fill="auto"/>
            <w:vAlign w:val="center"/>
          </w:tcPr>
          <w:p w14:paraId="520FCF2D" w14:textId="51384B3D" w:rsidR="00B136D2" w:rsidRDefault="00B136D2" w:rsidP="00215F5A">
            <w:pPr>
              <w:spacing w:after="200" w:line="276" w:lineRule="auto"/>
              <w:rPr>
                <w:rFonts w:ascii="Arial" w:hAnsi="Arial" w:cs="Arial"/>
              </w:rPr>
            </w:pPr>
            <w:r>
              <w:rPr>
                <w:rFonts w:ascii="Arial" w:hAnsi="Arial" w:cs="Arial"/>
                <w:b w:val="0"/>
              </w:rPr>
              <w:t>2025-2028 PNA</w:t>
            </w:r>
          </w:p>
        </w:tc>
        <w:tc>
          <w:tcPr>
            <w:tcW w:w="4677" w:type="dxa"/>
            <w:shd w:val="clear" w:color="auto" w:fill="auto"/>
            <w:vAlign w:val="center"/>
          </w:tcPr>
          <w:p w14:paraId="438BD17B" w14:textId="0BCD1600" w:rsidR="00B136D2" w:rsidRPr="00B20D15" w:rsidRDefault="00B136D2" w:rsidP="00215F5A">
            <w:pPr>
              <w:spacing w:after="200" w:line="276" w:lineRule="auto"/>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B20D15">
              <w:rPr>
                <w:rFonts w:ascii="Arial" w:hAnsi="Arial" w:cs="Arial"/>
                <w:bCs/>
              </w:rPr>
              <w:t>Draft for consultation presented to People’s Board</w:t>
            </w:r>
          </w:p>
        </w:tc>
        <w:tc>
          <w:tcPr>
            <w:tcW w:w="2217" w:type="dxa"/>
            <w:shd w:val="clear" w:color="auto" w:fill="auto"/>
            <w:vAlign w:val="center"/>
          </w:tcPr>
          <w:p w14:paraId="65F0373E" w14:textId="2C0EA1F8" w:rsidR="00B136D2" w:rsidRPr="00B20D15" w:rsidRDefault="3048A3A4" w:rsidP="08ECCC70">
            <w:pPr>
              <w:spacing w:after="200" w:line="276"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sidRPr="08ECCC70">
              <w:rPr>
                <w:rFonts w:ascii="Arial" w:hAnsi="Arial" w:cs="Arial"/>
              </w:rPr>
              <w:t xml:space="preserve">20 </w:t>
            </w:r>
            <w:r w:rsidR="00B136D2" w:rsidRPr="08ECCC70">
              <w:rPr>
                <w:rFonts w:ascii="Arial" w:hAnsi="Arial" w:cs="Arial"/>
              </w:rPr>
              <w:t>March 2025</w:t>
            </w:r>
          </w:p>
        </w:tc>
      </w:tr>
      <w:tr w:rsidR="00B136D2" w14:paraId="38FCFFC2" w14:textId="77777777" w:rsidTr="08ECCC70">
        <w:trPr>
          <w:jc w:val="center"/>
        </w:trPr>
        <w:tc>
          <w:tcPr>
            <w:cnfStyle w:val="001000000000" w:firstRow="0" w:lastRow="0" w:firstColumn="1" w:lastColumn="0" w:oddVBand="0" w:evenVBand="0" w:oddHBand="0" w:evenHBand="0" w:firstRowFirstColumn="0" w:firstRowLastColumn="0" w:lastRowFirstColumn="0" w:lastRowLastColumn="0"/>
            <w:tcW w:w="2122" w:type="dxa"/>
            <w:vMerge/>
            <w:vAlign w:val="center"/>
          </w:tcPr>
          <w:p w14:paraId="478C3579" w14:textId="77777777" w:rsidR="00B136D2" w:rsidRDefault="00B136D2" w:rsidP="00215F5A">
            <w:pPr>
              <w:spacing w:after="200" w:line="276" w:lineRule="auto"/>
              <w:rPr>
                <w:rFonts w:ascii="Arial" w:hAnsi="Arial" w:cs="Arial"/>
              </w:rPr>
            </w:pPr>
          </w:p>
        </w:tc>
        <w:tc>
          <w:tcPr>
            <w:tcW w:w="4677" w:type="dxa"/>
            <w:shd w:val="clear" w:color="auto" w:fill="auto"/>
            <w:vAlign w:val="center"/>
          </w:tcPr>
          <w:p w14:paraId="68EC4CC1" w14:textId="78F9CC4C" w:rsidR="00B136D2" w:rsidRPr="00B136D2" w:rsidRDefault="00B136D2" w:rsidP="00215F5A">
            <w:pPr>
              <w:spacing w:after="200" w:line="276" w:lineRule="auto"/>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B136D2">
              <w:rPr>
                <w:rFonts w:ascii="Arial" w:hAnsi="Arial" w:cs="Arial"/>
                <w:bCs/>
              </w:rPr>
              <w:t>Completed version St Helens People’s Board</w:t>
            </w:r>
          </w:p>
        </w:tc>
        <w:tc>
          <w:tcPr>
            <w:tcW w:w="2217" w:type="dxa"/>
            <w:shd w:val="clear" w:color="auto" w:fill="auto"/>
            <w:vAlign w:val="center"/>
          </w:tcPr>
          <w:p w14:paraId="4C49743C" w14:textId="4924E6CC" w:rsidR="00B136D2" w:rsidRPr="00B136D2" w:rsidRDefault="0CF0B8AA" w:rsidP="08ECCC70">
            <w:pPr>
              <w:spacing w:after="200" w:line="276"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8ECCC70">
              <w:rPr>
                <w:rFonts w:ascii="Arial" w:hAnsi="Arial" w:cs="Arial"/>
              </w:rPr>
              <w:t>1 September 2025</w:t>
            </w:r>
          </w:p>
        </w:tc>
      </w:tr>
      <w:tr w:rsidR="00B136D2" w14:paraId="288295C1" w14:textId="77777777" w:rsidTr="08ECCC7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22" w:type="dxa"/>
            <w:vMerge/>
            <w:vAlign w:val="center"/>
          </w:tcPr>
          <w:p w14:paraId="6A8A9924" w14:textId="77777777" w:rsidR="00B136D2" w:rsidRDefault="00B136D2" w:rsidP="00215F5A">
            <w:pPr>
              <w:spacing w:after="200" w:line="276" w:lineRule="auto"/>
              <w:rPr>
                <w:rFonts w:ascii="Arial" w:hAnsi="Arial" w:cs="Arial"/>
              </w:rPr>
            </w:pPr>
          </w:p>
        </w:tc>
        <w:tc>
          <w:tcPr>
            <w:tcW w:w="4677" w:type="dxa"/>
            <w:shd w:val="clear" w:color="auto" w:fill="auto"/>
            <w:vAlign w:val="center"/>
          </w:tcPr>
          <w:p w14:paraId="6221DEA1" w14:textId="51482555" w:rsidR="00B136D2" w:rsidRPr="00B136D2" w:rsidRDefault="00B136D2" w:rsidP="00215F5A">
            <w:pPr>
              <w:spacing w:after="200" w:line="276" w:lineRule="auto"/>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B136D2">
              <w:rPr>
                <w:rFonts w:ascii="Arial" w:hAnsi="Arial" w:cs="Arial"/>
                <w:bCs/>
              </w:rPr>
              <w:t>Published St Helens People’s Board fourth PNA</w:t>
            </w:r>
          </w:p>
        </w:tc>
        <w:tc>
          <w:tcPr>
            <w:tcW w:w="2217" w:type="dxa"/>
            <w:shd w:val="clear" w:color="auto" w:fill="auto"/>
            <w:vAlign w:val="center"/>
          </w:tcPr>
          <w:p w14:paraId="4866BD8D" w14:textId="115D132F" w:rsidR="00B136D2" w:rsidRPr="00B136D2" w:rsidRDefault="00B136D2" w:rsidP="00215F5A">
            <w:pPr>
              <w:spacing w:after="200" w:line="276" w:lineRule="auto"/>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B136D2">
              <w:rPr>
                <w:rFonts w:ascii="Arial" w:hAnsi="Arial" w:cs="Arial"/>
                <w:bCs/>
              </w:rPr>
              <w:t>1 October 2025</w:t>
            </w:r>
          </w:p>
        </w:tc>
      </w:tr>
    </w:tbl>
    <w:p w14:paraId="40C38C0A" w14:textId="77777777" w:rsidR="00E32166" w:rsidRDefault="00E32166" w:rsidP="001F5E63">
      <w:pPr>
        <w:spacing w:after="200" w:line="276" w:lineRule="auto"/>
        <w:rPr>
          <w:rFonts w:ascii="Arial" w:hAnsi="Arial" w:cs="Arial"/>
          <w:bCs/>
          <w:sz w:val="22"/>
          <w:szCs w:val="22"/>
        </w:rPr>
      </w:pPr>
    </w:p>
    <w:p w14:paraId="44809759" w14:textId="6F2896FC" w:rsidR="00B769E3" w:rsidRPr="006128C1" w:rsidRDefault="00260B11" w:rsidP="001F5E63">
      <w:pPr>
        <w:spacing w:after="200" w:line="276" w:lineRule="auto"/>
        <w:rPr>
          <w:rFonts w:ascii="Arial" w:hAnsi="Arial" w:cs="Arial"/>
          <w:sz w:val="22"/>
          <w:szCs w:val="22"/>
        </w:rPr>
      </w:pPr>
      <w:r w:rsidRPr="00E32166">
        <w:rPr>
          <w:rFonts w:ascii="Arial" w:hAnsi="Arial" w:cs="Arial"/>
          <w:sz w:val="22"/>
          <w:szCs w:val="22"/>
        </w:rPr>
        <w:t>*PNA = Pharmaceutical Needs Assessment</w:t>
      </w:r>
    </w:p>
    <w:p w14:paraId="6040C219" w14:textId="09740F6E" w:rsidR="002B67C3" w:rsidRDefault="002B67C3">
      <w:pPr>
        <w:spacing w:after="200" w:line="276" w:lineRule="auto"/>
        <w:rPr>
          <w:rFonts w:ascii="Arial" w:hAnsi="Arial" w:cs="Arial"/>
          <w:b/>
        </w:rPr>
      </w:pPr>
      <w:r>
        <w:rPr>
          <w:rFonts w:ascii="Arial" w:hAnsi="Arial" w:cs="Arial"/>
          <w:b/>
        </w:rPr>
        <w:t>PNA Working Group Members</w:t>
      </w:r>
    </w:p>
    <w:p w14:paraId="5DC12365" w14:textId="07F2ED29" w:rsidR="007A3D00" w:rsidRPr="007A3D00" w:rsidRDefault="007A3D00" w:rsidP="08ECCC70">
      <w:pPr>
        <w:pStyle w:val="ListParagraph"/>
        <w:numPr>
          <w:ilvl w:val="0"/>
          <w:numId w:val="67"/>
        </w:numPr>
        <w:rPr>
          <w:rFonts w:ascii="Arial" w:hAnsi="Arial" w:cs="Arial"/>
          <w:b/>
          <w:bCs/>
          <w:sz w:val="24"/>
          <w:szCs w:val="24"/>
        </w:rPr>
      </w:pPr>
      <w:r w:rsidRPr="08ECCC70">
        <w:rPr>
          <w:rFonts w:ascii="Arial" w:hAnsi="Arial" w:cs="Arial"/>
          <w:b/>
          <w:bCs/>
          <w:sz w:val="24"/>
          <w:szCs w:val="24"/>
        </w:rPr>
        <w:t xml:space="preserve">Ruth </w:t>
      </w:r>
      <w:r w:rsidR="3D279359" w:rsidRPr="08ECCC70">
        <w:rPr>
          <w:rFonts w:ascii="Arial" w:hAnsi="Arial" w:cs="Arial"/>
          <w:b/>
          <w:bCs/>
          <w:sz w:val="24"/>
          <w:szCs w:val="24"/>
        </w:rPr>
        <w:t>d</w:t>
      </w:r>
      <w:r w:rsidRPr="08ECCC70">
        <w:rPr>
          <w:rFonts w:ascii="Arial" w:hAnsi="Arial" w:cs="Arial"/>
          <w:b/>
          <w:bCs/>
          <w:sz w:val="24"/>
          <w:szCs w:val="24"/>
        </w:rPr>
        <w:t>u Plessis:</w:t>
      </w:r>
      <w:r w:rsidRPr="08ECCC70">
        <w:rPr>
          <w:rFonts w:ascii="Arial" w:hAnsi="Arial" w:cs="Arial"/>
          <w:sz w:val="24"/>
          <w:szCs w:val="24"/>
        </w:rPr>
        <w:t xml:space="preserve"> Director of Public Health, St Helens Borough Council</w:t>
      </w:r>
    </w:p>
    <w:p w14:paraId="7F899FB7" w14:textId="172DC1E4" w:rsidR="007A3D00" w:rsidRPr="007A3D00" w:rsidRDefault="007A3D00">
      <w:pPr>
        <w:pStyle w:val="ListParagraph"/>
        <w:numPr>
          <w:ilvl w:val="0"/>
          <w:numId w:val="67"/>
        </w:numPr>
        <w:rPr>
          <w:rFonts w:ascii="Arial" w:hAnsi="Arial" w:cs="Arial"/>
          <w:b/>
          <w:sz w:val="24"/>
          <w:szCs w:val="24"/>
        </w:rPr>
      </w:pPr>
      <w:r w:rsidRPr="007A3D00">
        <w:rPr>
          <w:rFonts w:ascii="Arial" w:hAnsi="Arial" w:cs="Arial"/>
          <w:b/>
          <w:bCs/>
          <w:sz w:val="24"/>
          <w:szCs w:val="24"/>
        </w:rPr>
        <w:t>Diane Bolton-Maggs:</w:t>
      </w:r>
      <w:r w:rsidRPr="007A3D00">
        <w:rPr>
          <w:rFonts w:ascii="Arial" w:hAnsi="Arial" w:cs="Arial"/>
          <w:sz w:val="24"/>
          <w:szCs w:val="24"/>
        </w:rPr>
        <w:t xml:space="preserve"> Public Health Consultant, St Helens Borough Council </w:t>
      </w:r>
    </w:p>
    <w:p w14:paraId="02F4BA53" w14:textId="0ABFAF83" w:rsidR="009A2463" w:rsidRPr="00700D1F" w:rsidRDefault="007A5C35">
      <w:pPr>
        <w:pStyle w:val="ListParagraph"/>
        <w:numPr>
          <w:ilvl w:val="0"/>
          <w:numId w:val="67"/>
        </w:numPr>
        <w:rPr>
          <w:rFonts w:ascii="Arial" w:hAnsi="Arial" w:cs="Arial"/>
          <w:b/>
          <w:sz w:val="24"/>
          <w:szCs w:val="24"/>
        </w:rPr>
      </w:pPr>
      <w:r w:rsidRPr="007A5C35">
        <w:rPr>
          <w:rFonts w:ascii="Arial" w:hAnsi="Arial" w:cs="Arial"/>
          <w:b/>
          <w:bCs/>
          <w:sz w:val="24"/>
          <w:szCs w:val="24"/>
        </w:rPr>
        <w:t>Rachel Brown:</w:t>
      </w:r>
      <w:r w:rsidRPr="007A5C35">
        <w:rPr>
          <w:rFonts w:ascii="Arial" w:hAnsi="Arial" w:cs="Arial"/>
          <w:sz w:val="24"/>
          <w:szCs w:val="24"/>
        </w:rPr>
        <w:t xml:space="preserve"> Public Health Intelligence</w:t>
      </w:r>
      <w:r w:rsidR="00A203B0">
        <w:rPr>
          <w:rFonts w:ascii="Arial" w:hAnsi="Arial" w:cs="Arial"/>
          <w:sz w:val="24"/>
          <w:szCs w:val="24"/>
        </w:rPr>
        <w:t xml:space="preserve"> Lead</w:t>
      </w:r>
      <w:r w:rsidRPr="007A5C35">
        <w:rPr>
          <w:rFonts w:ascii="Arial" w:hAnsi="Arial" w:cs="Arial"/>
          <w:sz w:val="24"/>
          <w:szCs w:val="24"/>
        </w:rPr>
        <w:t>, St Helens Borough Council</w:t>
      </w:r>
    </w:p>
    <w:p w14:paraId="73C59519" w14:textId="5BC76690" w:rsidR="009A2463" w:rsidRPr="00327D5B" w:rsidRDefault="00700D1F">
      <w:pPr>
        <w:pStyle w:val="ListParagraph"/>
        <w:numPr>
          <w:ilvl w:val="0"/>
          <w:numId w:val="67"/>
        </w:numPr>
        <w:rPr>
          <w:rFonts w:ascii="Arial" w:hAnsi="Arial" w:cs="Arial"/>
          <w:b/>
          <w:sz w:val="24"/>
          <w:szCs w:val="24"/>
        </w:rPr>
      </w:pPr>
      <w:r>
        <w:rPr>
          <w:rFonts w:ascii="Arial" w:hAnsi="Arial" w:cs="Arial"/>
          <w:b/>
          <w:bCs/>
          <w:sz w:val="24"/>
          <w:szCs w:val="24"/>
        </w:rPr>
        <w:t>Aylish MacKenzie:</w:t>
      </w:r>
      <w:r>
        <w:rPr>
          <w:rFonts w:ascii="Arial" w:hAnsi="Arial" w:cs="Arial"/>
          <w:b/>
          <w:sz w:val="24"/>
          <w:szCs w:val="24"/>
        </w:rPr>
        <w:t xml:space="preserve"> </w:t>
      </w:r>
      <w:r w:rsidR="00E146D0">
        <w:rPr>
          <w:rFonts w:ascii="Arial" w:hAnsi="Arial" w:cs="Arial"/>
          <w:bCs/>
          <w:sz w:val="24"/>
          <w:szCs w:val="24"/>
        </w:rPr>
        <w:t>Public Health Practitioner, St Helens Borough Council</w:t>
      </w:r>
    </w:p>
    <w:p w14:paraId="28AC299A" w14:textId="77777777" w:rsidR="00B136D2" w:rsidRDefault="00B136D2" w:rsidP="00B136D2">
      <w:pPr>
        <w:rPr>
          <w:rFonts w:ascii="Arial" w:hAnsi="Arial" w:cs="Arial"/>
          <w:b/>
        </w:rPr>
      </w:pPr>
    </w:p>
    <w:p w14:paraId="10199A02" w14:textId="77777777" w:rsidR="00B136D2" w:rsidRDefault="00B136D2" w:rsidP="00B136D2">
      <w:pPr>
        <w:rPr>
          <w:rFonts w:ascii="Arial" w:hAnsi="Arial" w:cs="Arial"/>
          <w:b/>
        </w:rPr>
      </w:pPr>
    </w:p>
    <w:p w14:paraId="4D9C666F" w14:textId="77777777" w:rsidR="00B136D2" w:rsidRDefault="00B136D2" w:rsidP="00B136D2">
      <w:pPr>
        <w:rPr>
          <w:rFonts w:ascii="Arial" w:hAnsi="Arial" w:cs="Arial"/>
          <w:b/>
        </w:rPr>
      </w:pPr>
    </w:p>
    <w:p w14:paraId="49722CA7" w14:textId="77777777" w:rsidR="005A1584" w:rsidRDefault="005A1584" w:rsidP="00B136D2">
      <w:pPr>
        <w:rPr>
          <w:rFonts w:ascii="Arial" w:hAnsi="Arial" w:cs="Arial"/>
          <w:b/>
        </w:rPr>
      </w:pPr>
    </w:p>
    <w:p w14:paraId="2E9FBF43" w14:textId="77777777" w:rsidR="007C3B90" w:rsidRDefault="007C3B90" w:rsidP="00B136D2">
      <w:pPr>
        <w:rPr>
          <w:rFonts w:ascii="Arial" w:hAnsi="Arial" w:cs="Arial"/>
          <w:b/>
        </w:rPr>
      </w:pPr>
    </w:p>
    <w:p w14:paraId="60AA4F8D" w14:textId="77777777" w:rsidR="007C3B90" w:rsidRDefault="007C3B90" w:rsidP="00B136D2">
      <w:pPr>
        <w:rPr>
          <w:rFonts w:ascii="Arial" w:hAnsi="Arial" w:cs="Arial"/>
          <w:b/>
        </w:rPr>
      </w:pPr>
    </w:p>
    <w:p w14:paraId="5F7CE1D2" w14:textId="77777777" w:rsidR="005A1584" w:rsidRPr="00B136D2" w:rsidRDefault="005A1584" w:rsidP="00B136D2">
      <w:pPr>
        <w:rPr>
          <w:rFonts w:ascii="Arial" w:hAnsi="Arial" w:cs="Arial"/>
          <w:b/>
        </w:rPr>
      </w:pPr>
    </w:p>
    <w:p w14:paraId="449BEEBD" w14:textId="7DF5E7EB" w:rsidR="001F5E63" w:rsidRPr="009103D4" w:rsidRDefault="009A2463">
      <w:pPr>
        <w:spacing w:after="200" w:line="276" w:lineRule="auto"/>
        <w:rPr>
          <w:rFonts w:ascii="Arial" w:hAnsi="Arial" w:cs="Arial"/>
          <w:b/>
        </w:rPr>
      </w:pPr>
      <w:r>
        <w:rPr>
          <w:rFonts w:ascii="Arial" w:hAnsi="Arial" w:cs="Arial"/>
          <w:b/>
        </w:rPr>
        <w:t>A</w:t>
      </w:r>
      <w:r w:rsidR="001F5E63" w:rsidRPr="009103D4">
        <w:rPr>
          <w:rFonts w:ascii="Arial" w:hAnsi="Arial" w:cs="Arial"/>
          <w:b/>
        </w:rPr>
        <w:t>cknowledgements</w:t>
      </w:r>
    </w:p>
    <w:p w14:paraId="46BE8078" w14:textId="54C35F18" w:rsidR="004361D7" w:rsidRPr="00D4578F" w:rsidRDefault="00A0368A" w:rsidP="00464EC4">
      <w:pPr>
        <w:pStyle w:val="ListParagraph"/>
        <w:numPr>
          <w:ilvl w:val="0"/>
          <w:numId w:val="21"/>
        </w:numPr>
        <w:jc w:val="left"/>
        <w:rPr>
          <w:rFonts w:ascii="Arial" w:hAnsi="Arial" w:cs="Arial"/>
          <w:sz w:val="24"/>
          <w:szCs w:val="24"/>
        </w:rPr>
      </w:pPr>
      <w:r w:rsidRPr="00D4578F">
        <w:rPr>
          <w:rFonts w:ascii="Arial" w:hAnsi="Arial" w:cs="Arial"/>
          <w:sz w:val="24"/>
          <w:szCs w:val="24"/>
        </w:rPr>
        <w:t xml:space="preserve">Cheshire &amp; </w:t>
      </w:r>
      <w:r w:rsidR="004361D7" w:rsidRPr="00D4578F">
        <w:rPr>
          <w:rFonts w:ascii="Arial" w:hAnsi="Arial" w:cs="Arial"/>
          <w:sz w:val="24"/>
          <w:szCs w:val="24"/>
        </w:rPr>
        <w:t xml:space="preserve">Merseyside colleagues for support throughout development of </w:t>
      </w:r>
      <w:r w:rsidR="00363D43">
        <w:rPr>
          <w:rFonts w:ascii="Arial" w:hAnsi="Arial" w:cs="Arial"/>
          <w:sz w:val="24"/>
          <w:szCs w:val="24"/>
        </w:rPr>
        <w:t xml:space="preserve">the </w:t>
      </w:r>
      <w:r w:rsidR="004361D7" w:rsidRPr="00D4578F">
        <w:rPr>
          <w:rFonts w:ascii="Arial" w:hAnsi="Arial" w:cs="Arial"/>
          <w:sz w:val="24"/>
          <w:szCs w:val="24"/>
        </w:rPr>
        <w:t>PNA</w:t>
      </w:r>
      <w:r w:rsidR="003F0356">
        <w:rPr>
          <w:rFonts w:ascii="Arial" w:hAnsi="Arial" w:cs="Arial"/>
          <w:sz w:val="24"/>
          <w:szCs w:val="24"/>
        </w:rPr>
        <w:t xml:space="preserve"> together with Cheshire &amp; Merseyside ICB for arranging the sub-regional steering group</w:t>
      </w:r>
      <w:r w:rsidR="00D4578F" w:rsidRPr="00D4578F">
        <w:rPr>
          <w:rFonts w:ascii="Arial" w:hAnsi="Arial" w:cs="Arial"/>
          <w:sz w:val="24"/>
          <w:szCs w:val="24"/>
        </w:rPr>
        <w:t>.</w:t>
      </w:r>
    </w:p>
    <w:p w14:paraId="15534613" w14:textId="0FA716E2" w:rsidR="00A705AB" w:rsidRDefault="00A705AB" w:rsidP="00464EC4">
      <w:pPr>
        <w:pStyle w:val="ListParagraph"/>
        <w:numPr>
          <w:ilvl w:val="0"/>
          <w:numId w:val="21"/>
        </w:numPr>
        <w:jc w:val="left"/>
        <w:rPr>
          <w:rFonts w:ascii="Arial" w:hAnsi="Arial" w:cs="Arial"/>
          <w:sz w:val="24"/>
          <w:szCs w:val="24"/>
        </w:rPr>
      </w:pPr>
      <w:r w:rsidRPr="00D4578F">
        <w:rPr>
          <w:rFonts w:ascii="Arial" w:hAnsi="Arial" w:cs="Arial"/>
          <w:sz w:val="24"/>
          <w:szCs w:val="24"/>
        </w:rPr>
        <w:t>Pharmacies</w:t>
      </w:r>
      <w:r w:rsidR="007F3E7D" w:rsidRPr="00D4578F">
        <w:rPr>
          <w:rFonts w:ascii="Arial" w:hAnsi="Arial" w:cs="Arial"/>
          <w:sz w:val="24"/>
          <w:szCs w:val="24"/>
        </w:rPr>
        <w:t xml:space="preserve"> for </w:t>
      </w:r>
      <w:r w:rsidR="00363D43">
        <w:rPr>
          <w:rFonts w:ascii="Arial" w:hAnsi="Arial" w:cs="Arial"/>
          <w:sz w:val="24"/>
          <w:szCs w:val="24"/>
        </w:rPr>
        <w:t>completing the contractor survey.</w:t>
      </w:r>
    </w:p>
    <w:p w14:paraId="3AD529D0" w14:textId="567068E7" w:rsidR="001422C9" w:rsidRDefault="001422C9" w:rsidP="00464EC4">
      <w:pPr>
        <w:pStyle w:val="ListParagraph"/>
        <w:numPr>
          <w:ilvl w:val="0"/>
          <w:numId w:val="21"/>
        </w:numPr>
        <w:jc w:val="left"/>
        <w:rPr>
          <w:rFonts w:ascii="Arial" w:hAnsi="Arial" w:cs="Arial"/>
          <w:sz w:val="24"/>
          <w:szCs w:val="24"/>
        </w:rPr>
      </w:pPr>
      <w:r>
        <w:rPr>
          <w:rFonts w:ascii="Arial" w:hAnsi="Arial" w:cs="Arial"/>
          <w:sz w:val="24"/>
          <w:szCs w:val="24"/>
        </w:rPr>
        <w:t>Helen Murphy</w:t>
      </w:r>
      <w:r w:rsidR="000A5FB4">
        <w:rPr>
          <w:rFonts w:ascii="Arial" w:hAnsi="Arial" w:cs="Arial"/>
          <w:sz w:val="24"/>
          <w:szCs w:val="24"/>
        </w:rPr>
        <w:t xml:space="preserve">, Chief Officer </w:t>
      </w:r>
      <w:r w:rsidR="00544A42">
        <w:rPr>
          <w:rFonts w:ascii="Arial" w:hAnsi="Arial" w:cs="Arial"/>
          <w:sz w:val="24"/>
          <w:szCs w:val="24"/>
        </w:rPr>
        <w:t>Community Pharmacy Halton, St Helens and Knowsley</w:t>
      </w:r>
      <w:r w:rsidR="1B856F34" w:rsidRPr="0CF5A186">
        <w:rPr>
          <w:rFonts w:ascii="Arial" w:hAnsi="Arial" w:cs="Arial"/>
          <w:sz w:val="24"/>
          <w:szCs w:val="24"/>
        </w:rPr>
        <w:t>,</w:t>
      </w:r>
      <w:r w:rsidR="00B35B13">
        <w:rPr>
          <w:rFonts w:ascii="Arial" w:hAnsi="Arial" w:cs="Arial"/>
          <w:sz w:val="24"/>
          <w:szCs w:val="24"/>
        </w:rPr>
        <w:t xml:space="preserve"> </w:t>
      </w:r>
      <w:r w:rsidR="00036787">
        <w:rPr>
          <w:rFonts w:ascii="Arial" w:hAnsi="Arial" w:cs="Arial"/>
          <w:sz w:val="24"/>
          <w:szCs w:val="24"/>
        </w:rPr>
        <w:t xml:space="preserve">for </w:t>
      </w:r>
      <w:r w:rsidR="0068586C">
        <w:rPr>
          <w:rFonts w:ascii="Arial" w:hAnsi="Arial" w:cs="Arial"/>
          <w:sz w:val="24"/>
          <w:szCs w:val="24"/>
        </w:rPr>
        <w:t>supporting the provision of information.</w:t>
      </w:r>
    </w:p>
    <w:p w14:paraId="50EE5666" w14:textId="2188CD29" w:rsidR="006611DA" w:rsidRPr="00D4578F" w:rsidRDefault="006611DA" w:rsidP="00464EC4">
      <w:pPr>
        <w:pStyle w:val="ListParagraph"/>
        <w:numPr>
          <w:ilvl w:val="0"/>
          <w:numId w:val="21"/>
        </w:numPr>
        <w:jc w:val="left"/>
        <w:rPr>
          <w:rFonts w:ascii="Arial" w:hAnsi="Arial" w:cs="Arial"/>
          <w:sz w:val="24"/>
          <w:szCs w:val="24"/>
        </w:rPr>
      </w:pPr>
      <w:r>
        <w:rPr>
          <w:rFonts w:ascii="Arial" w:hAnsi="Arial" w:cs="Arial"/>
          <w:sz w:val="24"/>
          <w:szCs w:val="24"/>
        </w:rPr>
        <w:t>Jackie Jasper</w:t>
      </w:r>
      <w:r w:rsidR="00DD1BC3">
        <w:rPr>
          <w:rFonts w:ascii="Arial" w:hAnsi="Arial" w:cs="Arial"/>
          <w:sz w:val="24"/>
          <w:szCs w:val="24"/>
        </w:rPr>
        <w:t>, Primary Care Manager</w:t>
      </w:r>
      <w:r w:rsidR="008D2EBA">
        <w:rPr>
          <w:rFonts w:ascii="Arial" w:hAnsi="Arial" w:cs="Arial"/>
          <w:sz w:val="24"/>
          <w:szCs w:val="24"/>
        </w:rPr>
        <w:t>,</w:t>
      </w:r>
      <w:r w:rsidR="008D320A">
        <w:rPr>
          <w:rFonts w:ascii="Arial" w:hAnsi="Arial" w:cs="Arial"/>
          <w:sz w:val="24"/>
          <w:szCs w:val="24"/>
        </w:rPr>
        <w:t xml:space="preserve"> Integrated </w:t>
      </w:r>
      <w:r w:rsidR="6168304F" w:rsidRPr="0CF5A186">
        <w:rPr>
          <w:rFonts w:ascii="Arial" w:hAnsi="Arial" w:cs="Arial"/>
          <w:sz w:val="24"/>
          <w:szCs w:val="24"/>
        </w:rPr>
        <w:t>C</w:t>
      </w:r>
      <w:r w:rsidR="6F60D4DD" w:rsidRPr="0CF5A186">
        <w:rPr>
          <w:rFonts w:ascii="Arial" w:hAnsi="Arial" w:cs="Arial"/>
          <w:sz w:val="24"/>
          <w:szCs w:val="24"/>
        </w:rPr>
        <w:t>are</w:t>
      </w:r>
      <w:r w:rsidR="008D320A">
        <w:rPr>
          <w:rFonts w:ascii="Arial" w:hAnsi="Arial" w:cs="Arial"/>
          <w:sz w:val="24"/>
          <w:szCs w:val="24"/>
        </w:rPr>
        <w:t xml:space="preserve"> Board </w:t>
      </w:r>
      <w:r w:rsidR="00DD1BC3">
        <w:rPr>
          <w:rFonts w:ascii="Arial" w:hAnsi="Arial" w:cs="Arial"/>
          <w:sz w:val="24"/>
          <w:szCs w:val="24"/>
        </w:rPr>
        <w:t>(ICB)</w:t>
      </w:r>
      <w:r w:rsidR="009230ED">
        <w:rPr>
          <w:rFonts w:ascii="Arial" w:hAnsi="Arial" w:cs="Arial"/>
          <w:sz w:val="24"/>
          <w:szCs w:val="24"/>
        </w:rPr>
        <w:t xml:space="preserve"> for advice and supporting the provision of information.</w:t>
      </w:r>
    </w:p>
    <w:p w14:paraId="36B40F82" w14:textId="586FD140" w:rsidR="00A705AB" w:rsidRPr="005B4762" w:rsidRDefault="007A50E4" w:rsidP="00464EC4">
      <w:pPr>
        <w:pStyle w:val="ListParagraph"/>
        <w:numPr>
          <w:ilvl w:val="0"/>
          <w:numId w:val="21"/>
        </w:numPr>
        <w:jc w:val="left"/>
        <w:rPr>
          <w:rFonts w:ascii="Arial" w:hAnsi="Arial" w:cs="Arial"/>
          <w:sz w:val="24"/>
          <w:szCs w:val="24"/>
        </w:rPr>
      </w:pPr>
      <w:r w:rsidRPr="005B4762">
        <w:rPr>
          <w:rFonts w:ascii="Arial" w:hAnsi="Arial" w:cs="Arial"/>
          <w:sz w:val="24"/>
          <w:szCs w:val="24"/>
        </w:rPr>
        <w:t xml:space="preserve">Marketing and Engagement Team at St Helens Borough Council </w:t>
      </w:r>
      <w:r w:rsidR="00B769E3" w:rsidRPr="005B4762">
        <w:rPr>
          <w:rFonts w:ascii="Arial" w:hAnsi="Arial" w:cs="Arial"/>
          <w:sz w:val="24"/>
          <w:szCs w:val="24"/>
        </w:rPr>
        <w:t xml:space="preserve">for </w:t>
      </w:r>
      <w:r w:rsidRPr="005B4762">
        <w:rPr>
          <w:rFonts w:ascii="Arial" w:hAnsi="Arial" w:cs="Arial"/>
          <w:sz w:val="24"/>
          <w:szCs w:val="24"/>
        </w:rPr>
        <w:t xml:space="preserve">supporting the </w:t>
      </w:r>
      <w:r w:rsidR="00ED03DC" w:rsidRPr="005B4762">
        <w:rPr>
          <w:rFonts w:ascii="Arial" w:hAnsi="Arial" w:cs="Arial"/>
          <w:sz w:val="24"/>
          <w:szCs w:val="24"/>
        </w:rPr>
        <w:t>public survey</w:t>
      </w:r>
      <w:r w:rsidR="005B4762" w:rsidRPr="005B4762">
        <w:rPr>
          <w:rFonts w:ascii="Arial" w:hAnsi="Arial" w:cs="Arial"/>
          <w:sz w:val="24"/>
          <w:szCs w:val="24"/>
        </w:rPr>
        <w:t xml:space="preserve"> and</w:t>
      </w:r>
      <w:r w:rsidR="00B769E3" w:rsidRPr="005B4762">
        <w:rPr>
          <w:rFonts w:ascii="Arial" w:hAnsi="Arial" w:cs="Arial"/>
          <w:sz w:val="24"/>
          <w:szCs w:val="24"/>
        </w:rPr>
        <w:t xml:space="preserve"> the statutory consultation</w:t>
      </w:r>
      <w:r w:rsidR="00F81762" w:rsidRPr="005B4762">
        <w:rPr>
          <w:rFonts w:ascii="Arial" w:hAnsi="Arial" w:cs="Arial"/>
          <w:sz w:val="24"/>
          <w:szCs w:val="24"/>
        </w:rPr>
        <w:t>.</w:t>
      </w:r>
    </w:p>
    <w:p w14:paraId="651A467D" w14:textId="30AF118D" w:rsidR="00534CD0" w:rsidRPr="00063675" w:rsidRDefault="00534CD0" w:rsidP="00464EC4">
      <w:pPr>
        <w:pStyle w:val="ListParagraph"/>
        <w:numPr>
          <w:ilvl w:val="0"/>
          <w:numId w:val="21"/>
        </w:numPr>
        <w:jc w:val="left"/>
        <w:rPr>
          <w:rFonts w:ascii="Arial" w:hAnsi="Arial" w:cs="Arial"/>
          <w:sz w:val="24"/>
          <w:szCs w:val="24"/>
        </w:rPr>
      </w:pPr>
      <w:r w:rsidRPr="00063675">
        <w:rPr>
          <w:rFonts w:ascii="Arial" w:hAnsi="Arial" w:cs="Arial"/>
          <w:sz w:val="24"/>
          <w:szCs w:val="24"/>
        </w:rPr>
        <w:t xml:space="preserve">Liverpool City Council for setting up and administering the public survey on behalf of </w:t>
      </w:r>
      <w:r w:rsidR="0023278B" w:rsidRPr="00063675">
        <w:rPr>
          <w:rFonts w:ascii="Arial" w:hAnsi="Arial" w:cs="Arial"/>
          <w:sz w:val="24"/>
          <w:szCs w:val="24"/>
        </w:rPr>
        <w:t>Cheshire &amp; Merseyside</w:t>
      </w:r>
      <w:r w:rsidR="00802CA5" w:rsidRPr="00063675">
        <w:rPr>
          <w:rFonts w:ascii="Arial" w:hAnsi="Arial" w:cs="Arial"/>
          <w:sz w:val="24"/>
          <w:szCs w:val="24"/>
        </w:rPr>
        <w:t>.</w:t>
      </w:r>
    </w:p>
    <w:p w14:paraId="0F5040AE" w14:textId="2B7833F4" w:rsidR="00CB44AA" w:rsidRPr="00377E35" w:rsidRDefault="00796134" w:rsidP="00464EC4">
      <w:pPr>
        <w:pStyle w:val="ListParagraph"/>
        <w:numPr>
          <w:ilvl w:val="0"/>
          <w:numId w:val="21"/>
        </w:numPr>
        <w:jc w:val="left"/>
        <w:rPr>
          <w:rFonts w:ascii="Arial" w:hAnsi="Arial" w:cs="Arial"/>
          <w:sz w:val="24"/>
          <w:szCs w:val="24"/>
        </w:rPr>
      </w:pPr>
      <w:r w:rsidRPr="00377E35">
        <w:rPr>
          <w:rFonts w:ascii="Arial" w:hAnsi="Arial" w:cs="Arial"/>
          <w:sz w:val="24"/>
          <w:szCs w:val="24"/>
        </w:rPr>
        <w:t xml:space="preserve">Sara </w:t>
      </w:r>
      <w:r w:rsidR="00606BE0" w:rsidRPr="00377E35">
        <w:rPr>
          <w:rFonts w:ascii="Arial" w:hAnsi="Arial" w:cs="Arial"/>
          <w:sz w:val="24"/>
          <w:szCs w:val="24"/>
        </w:rPr>
        <w:t>Manson</w:t>
      </w:r>
      <w:r w:rsidR="00436A79" w:rsidRPr="00377E35">
        <w:rPr>
          <w:rFonts w:ascii="Arial" w:hAnsi="Arial" w:cs="Arial"/>
          <w:sz w:val="24"/>
          <w:szCs w:val="24"/>
        </w:rPr>
        <w:t xml:space="preserve">, </w:t>
      </w:r>
      <w:r w:rsidR="002F2D5E" w:rsidRPr="00377E35">
        <w:rPr>
          <w:rFonts w:ascii="Arial" w:hAnsi="Arial" w:cs="Arial"/>
          <w:sz w:val="24"/>
          <w:szCs w:val="24"/>
        </w:rPr>
        <w:t>Principal</w:t>
      </w:r>
      <w:r w:rsidR="00436A79" w:rsidRPr="00377E35">
        <w:rPr>
          <w:rFonts w:ascii="Arial" w:hAnsi="Arial" w:cs="Arial"/>
          <w:sz w:val="24"/>
          <w:szCs w:val="24"/>
        </w:rPr>
        <w:t xml:space="preserve"> Planning Officer,</w:t>
      </w:r>
      <w:r w:rsidR="00F56178" w:rsidRPr="00377E35">
        <w:rPr>
          <w:rFonts w:ascii="Arial" w:hAnsi="Arial" w:cs="Arial"/>
          <w:sz w:val="24"/>
          <w:szCs w:val="24"/>
        </w:rPr>
        <w:t xml:space="preserve"> </w:t>
      </w:r>
      <w:r w:rsidR="0049338F" w:rsidRPr="00377E35">
        <w:rPr>
          <w:rFonts w:ascii="Arial" w:hAnsi="Arial" w:cs="Arial"/>
          <w:sz w:val="24"/>
          <w:szCs w:val="24"/>
        </w:rPr>
        <w:t>St Helens</w:t>
      </w:r>
      <w:r w:rsidR="00F56178" w:rsidRPr="00377E35">
        <w:rPr>
          <w:rFonts w:ascii="Arial" w:hAnsi="Arial" w:cs="Arial"/>
          <w:sz w:val="24"/>
          <w:szCs w:val="24"/>
        </w:rPr>
        <w:t xml:space="preserve"> Borough Council</w:t>
      </w:r>
      <w:r w:rsidR="004E1EC0">
        <w:rPr>
          <w:rFonts w:ascii="Arial" w:hAnsi="Arial" w:cs="Arial"/>
          <w:sz w:val="24"/>
          <w:szCs w:val="24"/>
        </w:rPr>
        <w:t xml:space="preserve"> for providing</w:t>
      </w:r>
      <w:r w:rsidR="005078D0">
        <w:rPr>
          <w:rFonts w:ascii="Arial" w:hAnsi="Arial" w:cs="Arial"/>
          <w:sz w:val="24"/>
          <w:szCs w:val="24"/>
        </w:rPr>
        <w:t xml:space="preserve"> information and map of planned housing developments.</w:t>
      </w:r>
    </w:p>
    <w:p w14:paraId="559BE6D1" w14:textId="3D6DEF9B" w:rsidR="00B136D2" w:rsidRDefault="00B136D2" w:rsidP="0044077C">
      <w:pPr>
        <w:pStyle w:val="ListParagraph"/>
        <w:numPr>
          <w:ilvl w:val="0"/>
          <w:numId w:val="21"/>
        </w:numPr>
        <w:jc w:val="left"/>
        <w:rPr>
          <w:rFonts w:ascii="Arial" w:hAnsi="Arial" w:cs="Arial"/>
          <w:sz w:val="24"/>
          <w:szCs w:val="24"/>
        </w:rPr>
      </w:pPr>
      <w:r>
        <w:rPr>
          <w:rFonts w:ascii="Arial" w:hAnsi="Arial" w:cs="Arial"/>
          <w:sz w:val="24"/>
          <w:szCs w:val="24"/>
        </w:rPr>
        <w:t>Emma Beck, Public Health</w:t>
      </w:r>
      <w:r w:rsidR="005A1584">
        <w:rPr>
          <w:rFonts w:ascii="Arial" w:hAnsi="Arial" w:cs="Arial"/>
          <w:sz w:val="24"/>
          <w:szCs w:val="24"/>
        </w:rPr>
        <w:t xml:space="preserve">, St Helens Borough Council, </w:t>
      </w:r>
      <w:r>
        <w:rPr>
          <w:rFonts w:ascii="Arial" w:hAnsi="Arial" w:cs="Arial"/>
          <w:sz w:val="24"/>
          <w:szCs w:val="24"/>
        </w:rPr>
        <w:t>for admin</w:t>
      </w:r>
      <w:r w:rsidR="005A1584">
        <w:rPr>
          <w:rFonts w:ascii="Arial" w:hAnsi="Arial" w:cs="Arial"/>
          <w:sz w:val="24"/>
          <w:szCs w:val="24"/>
        </w:rPr>
        <w:t>istration support</w:t>
      </w:r>
      <w:r w:rsidR="005078D0">
        <w:rPr>
          <w:rFonts w:ascii="Arial" w:hAnsi="Arial" w:cs="Arial"/>
          <w:sz w:val="24"/>
          <w:szCs w:val="24"/>
        </w:rPr>
        <w:t>.</w:t>
      </w:r>
    </w:p>
    <w:p w14:paraId="245C3C6A" w14:textId="37B85977" w:rsidR="00273D9F" w:rsidRPr="00273D9F" w:rsidRDefault="00273D9F" w:rsidP="00273D9F">
      <w:pPr>
        <w:pStyle w:val="ListParagraph"/>
        <w:numPr>
          <w:ilvl w:val="0"/>
          <w:numId w:val="21"/>
        </w:numPr>
        <w:jc w:val="left"/>
        <w:rPr>
          <w:rFonts w:ascii="Arial" w:hAnsi="Arial" w:cs="Arial"/>
          <w:sz w:val="24"/>
          <w:szCs w:val="24"/>
        </w:rPr>
      </w:pPr>
      <w:r w:rsidRPr="00273D9F">
        <w:rPr>
          <w:rFonts w:ascii="Arial" w:hAnsi="Arial" w:cs="Arial"/>
          <w:sz w:val="24"/>
          <w:szCs w:val="24"/>
        </w:rPr>
        <w:t>St Helens networks for distributing the public survey</w:t>
      </w:r>
      <w:r>
        <w:rPr>
          <w:rFonts w:ascii="Arial" w:hAnsi="Arial" w:cs="Arial"/>
          <w:sz w:val="24"/>
          <w:szCs w:val="24"/>
        </w:rPr>
        <w:t>.</w:t>
      </w:r>
    </w:p>
    <w:p w14:paraId="466DDE1D" w14:textId="2A195B64" w:rsidR="008F156F" w:rsidRDefault="008F156F" w:rsidP="00464EC4">
      <w:pPr>
        <w:pStyle w:val="ListParagraph"/>
        <w:numPr>
          <w:ilvl w:val="0"/>
          <w:numId w:val="21"/>
        </w:numPr>
        <w:jc w:val="left"/>
        <w:rPr>
          <w:rFonts w:ascii="Arial" w:hAnsi="Arial" w:cs="Arial"/>
          <w:sz w:val="24"/>
          <w:szCs w:val="24"/>
        </w:rPr>
      </w:pPr>
      <w:r>
        <w:rPr>
          <w:rFonts w:ascii="Arial" w:hAnsi="Arial" w:cs="Arial"/>
          <w:sz w:val="24"/>
          <w:szCs w:val="24"/>
        </w:rPr>
        <w:t xml:space="preserve">The </w:t>
      </w:r>
      <w:r w:rsidR="005078D0">
        <w:rPr>
          <w:rFonts w:ascii="Arial" w:hAnsi="Arial" w:cs="Arial"/>
          <w:sz w:val="24"/>
          <w:szCs w:val="24"/>
        </w:rPr>
        <w:t>residents</w:t>
      </w:r>
      <w:r>
        <w:rPr>
          <w:rFonts w:ascii="Arial" w:hAnsi="Arial" w:cs="Arial"/>
          <w:sz w:val="24"/>
          <w:szCs w:val="24"/>
        </w:rPr>
        <w:t xml:space="preserve"> of St Helens for taking the time to give their views in the public survey</w:t>
      </w:r>
      <w:r w:rsidR="005078D0">
        <w:rPr>
          <w:rFonts w:ascii="Arial" w:hAnsi="Arial" w:cs="Arial"/>
          <w:sz w:val="24"/>
          <w:szCs w:val="24"/>
        </w:rPr>
        <w:t>.</w:t>
      </w:r>
    </w:p>
    <w:p w14:paraId="5F66CC9C" w14:textId="77777777" w:rsidR="007330CA" w:rsidRDefault="007330CA" w:rsidP="00316EE9">
      <w:pPr>
        <w:rPr>
          <w:rFonts w:ascii="Arial" w:hAnsi="Arial" w:cs="Arial"/>
          <w:b/>
          <w:bCs/>
        </w:rPr>
      </w:pPr>
    </w:p>
    <w:p w14:paraId="580F7312" w14:textId="5D3668E0" w:rsidR="00316EE9" w:rsidRDefault="00255F8D" w:rsidP="007330CA">
      <w:pPr>
        <w:spacing w:after="240"/>
        <w:rPr>
          <w:rFonts w:ascii="Arial" w:hAnsi="Arial" w:cs="Arial"/>
          <w:b/>
          <w:bCs/>
        </w:rPr>
      </w:pPr>
      <w:r w:rsidRPr="00255F8D">
        <w:rPr>
          <w:rFonts w:ascii="Arial" w:hAnsi="Arial" w:cs="Arial"/>
          <w:b/>
          <w:bCs/>
        </w:rPr>
        <w:t>Abbreviations Used in the PNA</w:t>
      </w:r>
    </w:p>
    <w:tbl>
      <w:tblPr>
        <w:tblStyle w:val="TableGrid1"/>
        <w:tblpPr w:leftFromText="181" w:rightFromText="181" w:vertAnchor="text" w:horzAnchor="margin" w:tblpY="1"/>
        <w:tblW w:w="0" w:type="auto"/>
        <w:tblLook w:val="01E0" w:firstRow="1" w:lastRow="1" w:firstColumn="1" w:lastColumn="1" w:noHBand="0" w:noVBand="0"/>
      </w:tblPr>
      <w:tblGrid>
        <w:gridCol w:w="1637"/>
        <w:gridCol w:w="7379"/>
      </w:tblGrid>
      <w:tr w:rsidR="00DE5DE2" w:rsidRPr="00220658" w14:paraId="601AE953" w14:textId="77777777" w:rsidTr="08D08048">
        <w:tc>
          <w:tcPr>
            <w:tcW w:w="1637" w:type="dxa"/>
          </w:tcPr>
          <w:p w14:paraId="16FDB7CF" w14:textId="3096D1C5" w:rsidR="00DE5DE2" w:rsidRDefault="00DE5DE2" w:rsidP="00327D5B">
            <w:pPr>
              <w:rPr>
                <w:rFonts w:ascii="Arial" w:hAnsi="Arial" w:cs="Arial"/>
              </w:rPr>
            </w:pPr>
            <w:r>
              <w:rPr>
                <w:rFonts w:ascii="Arial" w:hAnsi="Arial" w:cs="Arial"/>
              </w:rPr>
              <w:t>ADHD</w:t>
            </w:r>
          </w:p>
        </w:tc>
        <w:tc>
          <w:tcPr>
            <w:tcW w:w="7379" w:type="dxa"/>
          </w:tcPr>
          <w:p w14:paraId="1E814403" w14:textId="67693125" w:rsidR="00DE5DE2" w:rsidRDefault="00D17591" w:rsidP="00327D5B">
            <w:pPr>
              <w:rPr>
                <w:rFonts w:ascii="Arial" w:hAnsi="Arial" w:cs="Arial"/>
              </w:rPr>
            </w:pPr>
            <w:r>
              <w:rPr>
                <w:rFonts w:ascii="Arial" w:hAnsi="Arial" w:cs="Arial"/>
              </w:rPr>
              <w:t>A</w:t>
            </w:r>
            <w:r w:rsidRPr="007D2147">
              <w:rPr>
                <w:rFonts w:ascii="Arial" w:hAnsi="Arial" w:cs="Arial"/>
              </w:rPr>
              <w:t xml:space="preserve">ttention </w:t>
            </w:r>
            <w:r>
              <w:rPr>
                <w:rFonts w:ascii="Arial" w:hAnsi="Arial" w:cs="Arial"/>
              </w:rPr>
              <w:t>D</w:t>
            </w:r>
            <w:r w:rsidRPr="007D2147">
              <w:rPr>
                <w:rFonts w:ascii="Arial" w:hAnsi="Arial" w:cs="Arial"/>
              </w:rPr>
              <w:t xml:space="preserve">eficit </w:t>
            </w:r>
            <w:r>
              <w:rPr>
                <w:rFonts w:ascii="Arial" w:hAnsi="Arial" w:cs="Arial"/>
              </w:rPr>
              <w:t>H</w:t>
            </w:r>
            <w:r w:rsidRPr="007D2147">
              <w:rPr>
                <w:rFonts w:ascii="Arial" w:hAnsi="Arial" w:cs="Arial"/>
              </w:rPr>
              <w:t xml:space="preserve">yperactivity </w:t>
            </w:r>
            <w:r>
              <w:rPr>
                <w:rFonts w:ascii="Arial" w:hAnsi="Arial" w:cs="Arial"/>
              </w:rPr>
              <w:t>D</w:t>
            </w:r>
            <w:r w:rsidRPr="007D2147">
              <w:rPr>
                <w:rFonts w:ascii="Arial" w:hAnsi="Arial" w:cs="Arial"/>
              </w:rPr>
              <w:t>isorder</w:t>
            </w:r>
          </w:p>
        </w:tc>
      </w:tr>
      <w:tr w:rsidR="00DB448D" w:rsidRPr="00220658" w14:paraId="22067894" w14:textId="77777777" w:rsidTr="08D08048">
        <w:tc>
          <w:tcPr>
            <w:tcW w:w="1637" w:type="dxa"/>
          </w:tcPr>
          <w:p w14:paraId="7146D175" w14:textId="41160CB0" w:rsidR="00DB448D" w:rsidRPr="00220658" w:rsidRDefault="00DB448D" w:rsidP="00327D5B">
            <w:pPr>
              <w:rPr>
                <w:rFonts w:ascii="Arial" w:hAnsi="Arial" w:cs="Arial"/>
              </w:rPr>
            </w:pPr>
            <w:r>
              <w:rPr>
                <w:rFonts w:ascii="Arial" w:hAnsi="Arial" w:cs="Arial"/>
              </w:rPr>
              <w:t>AMR</w:t>
            </w:r>
          </w:p>
        </w:tc>
        <w:tc>
          <w:tcPr>
            <w:tcW w:w="7379" w:type="dxa"/>
          </w:tcPr>
          <w:p w14:paraId="44DE5F9A" w14:textId="20EABE1E" w:rsidR="00DB448D" w:rsidRPr="00220658" w:rsidRDefault="00DB448D" w:rsidP="00327D5B">
            <w:pPr>
              <w:rPr>
                <w:rFonts w:ascii="Arial" w:hAnsi="Arial" w:cs="Arial"/>
              </w:rPr>
            </w:pPr>
            <w:r>
              <w:rPr>
                <w:rFonts w:ascii="Arial" w:hAnsi="Arial" w:cs="Arial"/>
              </w:rPr>
              <w:t>Antimicrobial Resistance</w:t>
            </w:r>
          </w:p>
        </w:tc>
      </w:tr>
      <w:tr w:rsidR="007330CA" w:rsidRPr="00220658" w14:paraId="1F83EF96" w14:textId="77777777" w:rsidTr="08D08048">
        <w:tc>
          <w:tcPr>
            <w:tcW w:w="1637" w:type="dxa"/>
          </w:tcPr>
          <w:p w14:paraId="3D70BE72" w14:textId="77777777" w:rsidR="007330CA" w:rsidRPr="00220658" w:rsidRDefault="007330CA" w:rsidP="00327D5B">
            <w:pPr>
              <w:rPr>
                <w:rFonts w:ascii="Arial" w:hAnsi="Arial" w:cs="Arial"/>
              </w:rPr>
            </w:pPr>
            <w:r w:rsidRPr="00220658">
              <w:rPr>
                <w:rFonts w:ascii="Arial" w:hAnsi="Arial" w:cs="Arial"/>
              </w:rPr>
              <w:t>AUR</w:t>
            </w:r>
          </w:p>
        </w:tc>
        <w:tc>
          <w:tcPr>
            <w:tcW w:w="7379" w:type="dxa"/>
          </w:tcPr>
          <w:p w14:paraId="2946E31F" w14:textId="77777777" w:rsidR="007330CA" w:rsidRPr="00220658" w:rsidRDefault="007330CA" w:rsidP="00327D5B">
            <w:pPr>
              <w:rPr>
                <w:rFonts w:ascii="Arial" w:hAnsi="Arial" w:cs="Arial"/>
              </w:rPr>
            </w:pPr>
            <w:r w:rsidRPr="00220658">
              <w:rPr>
                <w:rFonts w:ascii="Arial" w:hAnsi="Arial" w:cs="Arial"/>
              </w:rPr>
              <w:t>Appliance Use Review</w:t>
            </w:r>
          </w:p>
        </w:tc>
      </w:tr>
      <w:tr w:rsidR="007330CA" w:rsidRPr="00220658" w14:paraId="371FE36C" w14:textId="77777777" w:rsidTr="08D08048">
        <w:tc>
          <w:tcPr>
            <w:tcW w:w="1637" w:type="dxa"/>
          </w:tcPr>
          <w:p w14:paraId="72AB7ED2" w14:textId="77777777" w:rsidR="007330CA" w:rsidRPr="00220658" w:rsidRDefault="007330CA" w:rsidP="00327D5B">
            <w:pPr>
              <w:rPr>
                <w:rFonts w:ascii="Arial" w:hAnsi="Arial" w:cs="Arial"/>
              </w:rPr>
            </w:pPr>
            <w:r w:rsidRPr="00220658">
              <w:rPr>
                <w:rFonts w:ascii="Arial" w:hAnsi="Arial" w:cs="Arial"/>
              </w:rPr>
              <w:t>CATC</w:t>
            </w:r>
          </w:p>
        </w:tc>
        <w:tc>
          <w:tcPr>
            <w:tcW w:w="7379" w:type="dxa"/>
          </w:tcPr>
          <w:p w14:paraId="382D2637" w14:textId="77777777" w:rsidR="007330CA" w:rsidRPr="00220658" w:rsidRDefault="007330CA" w:rsidP="00327D5B">
            <w:pPr>
              <w:rPr>
                <w:rFonts w:ascii="Arial" w:hAnsi="Arial" w:cs="Arial"/>
              </w:rPr>
            </w:pPr>
            <w:r w:rsidRPr="00220658">
              <w:rPr>
                <w:rFonts w:ascii="Arial" w:hAnsi="Arial" w:cs="Arial"/>
              </w:rPr>
              <w:t>Care at the Chemist</w:t>
            </w:r>
          </w:p>
        </w:tc>
      </w:tr>
      <w:tr w:rsidR="007330CA" w:rsidRPr="00220658" w14:paraId="0F77B443" w14:textId="77777777" w:rsidTr="08D08048">
        <w:tc>
          <w:tcPr>
            <w:tcW w:w="1637" w:type="dxa"/>
          </w:tcPr>
          <w:p w14:paraId="51509936" w14:textId="77777777" w:rsidR="007330CA" w:rsidRPr="00220658" w:rsidRDefault="007330CA" w:rsidP="00327D5B">
            <w:pPr>
              <w:rPr>
                <w:rFonts w:ascii="Arial" w:hAnsi="Arial" w:cs="Arial"/>
              </w:rPr>
            </w:pPr>
            <w:r w:rsidRPr="00220658">
              <w:rPr>
                <w:rFonts w:ascii="Arial" w:hAnsi="Arial" w:cs="Arial"/>
              </w:rPr>
              <w:t>CPCS</w:t>
            </w:r>
          </w:p>
        </w:tc>
        <w:tc>
          <w:tcPr>
            <w:tcW w:w="7379" w:type="dxa"/>
          </w:tcPr>
          <w:p w14:paraId="1C1291FF" w14:textId="77777777" w:rsidR="007330CA" w:rsidRPr="00220658" w:rsidRDefault="007330CA" w:rsidP="00327D5B">
            <w:pPr>
              <w:rPr>
                <w:rFonts w:ascii="Arial" w:hAnsi="Arial" w:cs="Arial"/>
              </w:rPr>
            </w:pPr>
            <w:r w:rsidRPr="00220658">
              <w:rPr>
                <w:rFonts w:ascii="Arial" w:hAnsi="Arial" w:cs="Arial"/>
              </w:rPr>
              <w:t>Community Pharmacist Consultation Service</w:t>
            </w:r>
          </w:p>
        </w:tc>
      </w:tr>
      <w:tr w:rsidR="007330CA" w:rsidRPr="00220658" w14:paraId="63310D99" w14:textId="77777777" w:rsidTr="08D08048">
        <w:tc>
          <w:tcPr>
            <w:tcW w:w="1637" w:type="dxa"/>
          </w:tcPr>
          <w:p w14:paraId="3281CB8B" w14:textId="77777777" w:rsidR="007330CA" w:rsidRPr="00220658" w:rsidRDefault="007330CA" w:rsidP="00327D5B">
            <w:pPr>
              <w:rPr>
                <w:rFonts w:ascii="Arial" w:hAnsi="Arial" w:cs="Arial"/>
              </w:rPr>
            </w:pPr>
            <w:r w:rsidRPr="00220658">
              <w:rPr>
                <w:rFonts w:ascii="Arial" w:hAnsi="Arial" w:cs="Arial"/>
              </w:rPr>
              <w:t>DALP</w:t>
            </w:r>
          </w:p>
        </w:tc>
        <w:tc>
          <w:tcPr>
            <w:tcW w:w="7379" w:type="dxa"/>
          </w:tcPr>
          <w:p w14:paraId="386A5AFA" w14:textId="77777777" w:rsidR="007330CA" w:rsidRPr="00220658" w:rsidRDefault="007330CA" w:rsidP="00327D5B">
            <w:pPr>
              <w:rPr>
                <w:rFonts w:ascii="Arial" w:hAnsi="Arial" w:cs="Arial"/>
              </w:rPr>
            </w:pPr>
            <w:r w:rsidRPr="00220658">
              <w:rPr>
                <w:rFonts w:ascii="Arial" w:hAnsi="Arial" w:cs="Arial"/>
              </w:rPr>
              <w:t>Delivery and Allocations Local Plan</w:t>
            </w:r>
          </w:p>
        </w:tc>
      </w:tr>
      <w:tr w:rsidR="007330CA" w:rsidRPr="00220658" w14:paraId="621636A1" w14:textId="77777777" w:rsidTr="08D08048">
        <w:tc>
          <w:tcPr>
            <w:tcW w:w="1637" w:type="dxa"/>
          </w:tcPr>
          <w:p w14:paraId="57D90269" w14:textId="77777777" w:rsidR="007330CA" w:rsidRPr="00220658" w:rsidRDefault="007330CA" w:rsidP="00327D5B">
            <w:pPr>
              <w:rPr>
                <w:rFonts w:ascii="Arial" w:hAnsi="Arial" w:cs="Arial"/>
              </w:rPr>
            </w:pPr>
            <w:r w:rsidRPr="00220658">
              <w:rPr>
                <w:rFonts w:ascii="Arial" w:hAnsi="Arial" w:cs="Arial"/>
              </w:rPr>
              <w:t>EHC</w:t>
            </w:r>
          </w:p>
        </w:tc>
        <w:tc>
          <w:tcPr>
            <w:tcW w:w="7379" w:type="dxa"/>
          </w:tcPr>
          <w:p w14:paraId="3B3E5A2D" w14:textId="77777777" w:rsidR="007330CA" w:rsidRPr="00220658" w:rsidRDefault="007330CA" w:rsidP="00327D5B">
            <w:pPr>
              <w:rPr>
                <w:rFonts w:ascii="Arial" w:hAnsi="Arial" w:cs="Arial"/>
              </w:rPr>
            </w:pPr>
            <w:r w:rsidRPr="00220658">
              <w:rPr>
                <w:rFonts w:ascii="Arial" w:hAnsi="Arial" w:cs="Arial"/>
              </w:rPr>
              <w:t>Emergency Hormonal Contraception</w:t>
            </w:r>
          </w:p>
        </w:tc>
      </w:tr>
      <w:tr w:rsidR="00845E9B" w:rsidRPr="00220658" w14:paraId="51890DC3" w14:textId="77777777" w:rsidTr="08D08048">
        <w:tc>
          <w:tcPr>
            <w:tcW w:w="1637" w:type="dxa"/>
          </w:tcPr>
          <w:p w14:paraId="12847C06" w14:textId="01AB2D49" w:rsidR="00845E9B" w:rsidRPr="00220658" w:rsidRDefault="00845E9B" w:rsidP="00327D5B">
            <w:pPr>
              <w:rPr>
                <w:rFonts w:ascii="Arial" w:hAnsi="Arial" w:cs="Arial"/>
              </w:rPr>
            </w:pPr>
            <w:r>
              <w:rPr>
                <w:rFonts w:ascii="Arial" w:hAnsi="Arial" w:cs="Arial"/>
              </w:rPr>
              <w:t>EVA</w:t>
            </w:r>
          </w:p>
        </w:tc>
        <w:tc>
          <w:tcPr>
            <w:tcW w:w="7379" w:type="dxa"/>
          </w:tcPr>
          <w:p w14:paraId="7F96A6C7" w14:textId="3748C683" w:rsidR="00845E9B" w:rsidRPr="00220658" w:rsidRDefault="00845E9B" w:rsidP="00327D5B">
            <w:pPr>
              <w:rPr>
                <w:rFonts w:ascii="Arial" w:hAnsi="Arial" w:cs="Arial"/>
              </w:rPr>
            </w:pPr>
            <w:r>
              <w:rPr>
                <w:rFonts w:ascii="Arial" w:hAnsi="Arial" w:cs="Arial"/>
              </w:rPr>
              <w:t xml:space="preserve">Economic </w:t>
            </w:r>
            <w:r w:rsidR="00662CEE">
              <w:rPr>
                <w:rFonts w:ascii="Arial" w:hAnsi="Arial" w:cs="Arial"/>
              </w:rPr>
              <w:t>Viability Assessment</w:t>
            </w:r>
          </w:p>
        </w:tc>
      </w:tr>
      <w:tr w:rsidR="007330CA" w:rsidRPr="00220658" w14:paraId="3354699E" w14:textId="77777777" w:rsidTr="08D08048">
        <w:tc>
          <w:tcPr>
            <w:tcW w:w="1637" w:type="dxa"/>
          </w:tcPr>
          <w:p w14:paraId="093AA6DE" w14:textId="77777777" w:rsidR="007330CA" w:rsidRPr="00220658" w:rsidRDefault="007330CA" w:rsidP="00327D5B">
            <w:pPr>
              <w:rPr>
                <w:rFonts w:ascii="Arial" w:hAnsi="Arial" w:cs="Arial"/>
              </w:rPr>
            </w:pPr>
            <w:r w:rsidRPr="00220658">
              <w:rPr>
                <w:rFonts w:ascii="Arial" w:hAnsi="Arial" w:cs="Arial"/>
              </w:rPr>
              <w:t>GIRES</w:t>
            </w:r>
          </w:p>
        </w:tc>
        <w:tc>
          <w:tcPr>
            <w:tcW w:w="7379" w:type="dxa"/>
          </w:tcPr>
          <w:p w14:paraId="2A20471A" w14:textId="77777777" w:rsidR="007330CA" w:rsidRPr="00220658" w:rsidRDefault="007330CA" w:rsidP="00327D5B">
            <w:pPr>
              <w:rPr>
                <w:rFonts w:ascii="Arial" w:hAnsi="Arial" w:cs="Arial"/>
              </w:rPr>
            </w:pPr>
            <w:r w:rsidRPr="00220658">
              <w:rPr>
                <w:rFonts w:ascii="Arial" w:hAnsi="Arial" w:cs="Arial"/>
              </w:rPr>
              <w:t>Gender Identity Research &amp; Education Society</w:t>
            </w:r>
          </w:p>
        </w:tc>
      </w:tr>
      <w:tr w:rsidR="007330CA" w:rsidRPr="00220658" w14:paraId="2B0F5E9F" w14:textId="77777777" w:rsidTr="08D08048">
        <w:tc>
          <w:tcPr>
            <w:tcW w:w="1637" w:type="dxa"/>
          </w:tcPr>
          <w:p w14:paraId="48649C94" w14:textId="77777777" w:rsidR="007330CA" w:rsidRPr="00220658" w:rsidRDefault="007330CA" w:rsidP="00327D5B">
            <w:pPr>
              <w:rPr>
                <w:rFonts w:ascii="Arial" w:hAnsi="Arial" w:cs="Arial"/>
              </w:rPr>
            </w:pPr>
            <w:r w:rsidRPr="00220658">
              <w:rPr>
                <w:rFonts w:ascii="Arial" w:hAnsi="Arial" w:cs="Arial"/>
              </w:rPr>
              <w:t>GP</w:t>
            </w:r>
          </w:p>
        </w:tc>
        <w:tc>
          <w:tcPr>
            <w:tcW w:w="7379" w:type="dxa"/>
          </w:tcPr>
          <w:p w14:paraId="56D7ACDC" w14:textId="77777777" w:rsidR="007330CA" w:rsidRPr="00220658" w:rsidRDefault="007330CA" w:rsidP="00327D5B">
            <w:pPr>
              <w:rPr>
                <w:rFonts w:ascii="Arial" w:hAnsi="Arial" w:cs="Arial"/>
              </w:rPr>
            </w:pPr>
            <w:r w:rsidRPr="00220658">
              <w:rPr>
                <w:rFonts w:ascii="Arial" w:hAnsi="Arial" w:cs="Arial"/>
              </w:rPr>
              <w:t>General Practice / General Practitioner</w:t>
            </w:r>
          </w:p>
        </w:tc>
      </w:tr>
      <w:tr w:rsidR="007330CA" w:rsidRPr="00220658" w14:paraId="401F9FA4" w14:textId="77777777" w:rsidTr="08D08048">
        <w:tc>
          <w:tcPr>
            <w:tcW w:w="1637" w:type="dxa"/>
          </w:tcPr>
          <w:p w14:paraId="3077B740" w14:textId="77777777" w:rsidR="007330CA" w:rsidRPr="00220658" w:rsidRDefault="007330CA" w:rsidP="00327D5B">
            <w:pPr>
              <w:rPr>
                <w:rFonts w:ascii="Arial" w:hAnsi="Arial" w:cs="Arial"/>
              </w:rPr>
            </w:pPr>
            <w:r w:rsidRPr="00220658">
              <w:rPr>
                <w:rFonts w:ascii="Arial" w:hAnsi="Arial" w:cs="Arial"/>
              </w:rPr>
              <w:t>HIV</w:t>
            </w:r>
          </w:p>
        </w:tc>
        <w:tc>
          <w:tcPr>
            <w:tcW w:w="7379" w:type="dxa"/>
          </w:tcPr>
          <w:p w14:paraId="7BBDEC4F" w14:textId="5CD51438" w:rsidR="007330CA" w:rsidRPr="00220658" w:rsidRDefault="007330CA" w:rsidP="00327D5B">
            <w:pPr>
              <w:rPr>
                <w:rFonts w:ascii="Arial" w:hAnsi="Arial" w:cs="Arial"/>
              </w:rPr>
            </w:pPr>
            <w:r w:rsidRPr="00220658">
              <w:rPr>
                <w:rFonts w:ascii="Arial" w:hAnsi="Arial" w:cs="Arial"/>
              </w:rPr>
              <w:t xml:space="preserve">Human </w:t>
            </w:r>
            <w:r w:rsidR="00C64F77" w:rsidRPr="00220658">
              <w:rPr>
                <w:rFonts w:ascii="Arial" w:hAnsi="Arial" w:cs="Arial"/>
              </w:rPr>
              <w:t>Immunodeficiency</w:t>
            </w:r>
            <w:r w:rsidRPr="00220658">
              <w:rPr>
                <w:rFonts w:ascii="Arial" w:hAnsi="Arial" w:cs="Arial"/>
              </w:rPr>
              <w:t xml:space="preserve"> Virus</w:t>
            </w:r>
          </w:p>
        </w:tc>
      </w:tr>
      <w:tr w:rsidR="007330CA" w:rsidRPr="00220658" w14:paraId="48E83E79" w14:textId="77777777" w:rsidTr="08D08048">
        <w:tc>
          <w:tcPr>
            <w:tcW w:w="1637" w:type="dxa"/>
          </w:tcPr>
          <w:p w14:paraId="183C23AF" w14:textId="77777777" w:rsidR="007330CA" w:rsidRPr="00220658" w:rsidRDefault="007330CA" w:rsidP="00327D5B">
            <w:pPr>
              <w:rPr>
                <w:rFonts w:ascii="Arial" w:hAnsi="Arial" w:cs="Arial"/>
              </w:rPr>
            </w:pPr>
            <w:r w:rsidRPr="00220658">
              <w:rPr>
                <w:rFonts w:ascii="Arial" w:hAnsi="Arial" w:cs="Arial"/>
              </w:rPr>
              <w:t>HLE</w:t>
            </w:r>
          </w:p>
        </w:tc>
        <w:tc>
          <w:tcPr>
            <w:tcW w:w="7379" w:type="dxa"/>
          </w:tcPr>
          <w:p w14:paraId="5631A087" w14:textId="77777777" w:rsidR="007330CA" w:rsidRPr="00220658" w:rsidRDefault="007330CA" w:rsidP="00327D5B">
            <w:pPr>
              <w:rPr>
                <w:rFonts w:ascii="Arial" w:hAnsi="Arial" w:cs="Arial"/>
              </w:rPr>
            </w:pPr>
            <w:r w:rsidRPr="00220658">
              <w:rPr>
                <w:rFonts w:ascii="Arial" w:hAnsi="Arial" w:cs="Arial"/>
              </w:rPr>
              <w:t>Healthy life expectancy</w:t>
            </w:r>
          </w:p>
        </w:tc>
      </w:tr>
      <w:tr w:rsidR="002A6570" w:rsidRPr="00220658" w14:paraId="4049A823" w14:textId="77777777" w:rsidTr="08D08048">
        <w:tc>
          <w:tcPr>
            <w:tcW w:w="1637" w:type="dxa"/>
          </w:tcPr>
          <w:p w14:paraId="10736663" w14:textId="2628A588" w:rsidR="002A6570" w:rsidRPr="00220658" w:rsidRDefault="002A6570" w:rsidP="00327D5B">
            <w:pPr>
              <w:rPr>
                <w:rFonts w:ascii="Arial" w:hAnsi="Arial" w:cs="Arial"/>
              </w:rPr>
            </w:pPr>
            <w:r>
              <w:rPr>
                <w:rFonts w:ascii="Arial" w:hAnsi="Arial" w:cs="Arial"/>
              </w:rPr>
              <w:t>HRT</w:t>
            </w:r>
          </w:p>
        </w:tc>
        <w:tc>
          <w:tcPr>
            <w:tcW w:w="7379" w:type="dxa"/>
          </w:tcPr>
          <w:p w14:paraId="362B9040" w14:textId="54B9E3F9" w:rsidR="002A6570" w:rsidRPr="00220658" w:rsidRDefault="002A6570" w:rsidP="00327D5B">
            <w:pPr>
              <w:rPr>
                <w:rFonts w:ascii="Arial" w:hAnsi="Arial" w:cs="Arial"/>
              </w:rPr>
            </w:pPr>
            <w:r>
              <w:rPr>
                <w:rFonts w:ascii="Arial" w:hAnsi="Arial" w:cs="Arial"/>
              </w:rPr>
              <w:t>Hormone Replacement Therapy</w:t>
            </w:r>
          </w:p>
        </w:tc>
      </w:tr>
      <w:tr w:rsidR="007330CA" w:rsidRPr="00220658" w14:paraId="1141F197" w14:textId="77777777" w:rsidTr="08D08048">
        <w:tc>
          <w:tcPr>
            <w:tcW w:w="1637" w:type="dxa"/>
          </w:tcPr>
          <w:p w14:paraId="20DA1870" w14:textId="77777777" w:rsidR="007330CA" w:rsidRPr="00220658" w:rsidRDefault="007330CA" w:rsidP="00327D5B">
            <w:pPr>
              <w:rPr>
                <w:rFonts w:ascii="Arial" w:hAnsi="Arial" w:cs="Arial"/>
              </w:rPr>
            </w:pPr>
            <w:r w:rsidRPr="00220658">
              <w:rPr>
                <w:rFonts w:ascii="Arial" w:hAnsi="Arial" w:cs="Arial"/>
              </w:rPr>
              <w:t>HWB</w:t>
            </w:r>
          </w:p>
        </w:tc>
        <w:tc>
          <w:tcPr>
            <w:tcW w:w="7379" w:type="dxa"/>
          </w:tcPr>
          <w:p w14:paraId="69E85641" w14:textId="77777777" w:rsidR="007330CA" w:rsidRPr="00220658" w:rsidRDefault="007330CA" w:rsidP="00327D5B">
            <w:pPr>
              <w:rPr>
                <w:rFonts w:ascii="Arial" w:hAnsi="Arial" w:cs="Arial"/>
              </w:rPr>
            </w:pPr>
            <w:r w:rsidRPr="00220658">
              <w:rPr>
                <w:rFonts w:ascii="Arial" w:hAnsi="Arial" w:cs="Arial"/>
              </w:rPr>
              <w:t>Health and Wellbeing Board</w:t>
            </w:r>
          </w:p>
        </w:tc>
      </w:tr>
      <w:tr w:rsidR="00290F04" w:rsidRPr="00220658" w14:paraId="3454D653" w14:textId="77777777" w:rsidTr="08D08048">
        <w:tc>
          <w:tcPr>
            <w:tcW w:w="1637" w:type="dxa"/>
          </w:tcPr>
          <w:p w14:paraId="6DDD37E9" w14:textId="46771F2E" w:rsidR="00290F04" w:rsidRPr="00220658" w:rsidRDefault="00290F04" w:rsidP="00327D5B">
            <w:pPr>
              <w:rPr>
                <w:rFonts w:ascii="Arial" w:hAnsi="Arial" w:cs="Arial"/>
              </w:rPr>
            </w:pPr>
            <w:r>
              <w:rPr>
                <w:rFonts w:ascii="Arial" w:hAnsi="Arial" w:cs="Arial"/>
              </w:rPr>
              <w:t>ICB</w:t>
            </w:r>
          </w:p>
        </w:tc>
        <w:tc>
          <w:tcPr>
            <w:tcW w:w="7379" w:type="dxa"/>
          </w:tcPr>
          <w:p w14:paraId="5AB6DD4E" w14:textId="3DB1E774" w:rsidR="00290F04" w:rsidRPr="00220658" w:rsidRDefault="00290F04" w:rsidP="00327D5B">
            <w:pPr>
              <w:rPr>
                <w:rFonts w:ascii="Arial" w:hAnsi="Arial" w:cs="Arial"/>
              </w:rPr>
            </w:pPr>
            <w:r>
              <w:rPr>
                <w:rFonts w:ascii="Arial" w:hAnsi="Arial" w:cs="Arial"/>
              </w:rPr>
              <w:t>Integrated Care Board</w:t>
            </w:r>
          </w:p>
        </w:tc>
      </w:tr>
      <w:tr w:rsidR="007330CA" w:rsidRPr="00220658" w14:paraId="1C57B7C6" w14:textId="77777777" w:rsidTr="08D08048">
        <w:tc>
          <w:tcPr>
            <w:tcW w:w="1637" w:type="dxa"/>
          </w:tcPr>
          <w:p w14:paraId="7A3E00B2" w14:textId="77777777" w:rsidR="007330CA" w:rsidRPr="00220658" w:rsidRDefault="007330CA" w:rsidP="00327D5B">
            <w:pPr>
              <w:rPr>
                <w:rFonts w:ascii="Arial" w:hAnsi="Arial" w:cs="Arial"/>
              </w:rPr>
            </w:pPr>
            <w:r w:rsidRPr="00220658">
              <w:rPr>
                <w:rFonts w:ascii="Arial" w:hAnsi="Arial" w:cs="Arial"/>
              </w:rPr>
              <w:t>IMD</w:t>
            </w:r>
          </w:p>
        </w:tc>
        <w:tc>
          <w:tcPr>
            <w:tcW w:w="7379" w:type="dxa"/>
          </w:tcPr>
          <w:p w14:paraId="37ADA9CC" w14:textId="77777777" w:rsidR="007330CA" w:rsidRPr="00220658" w:rsidRDefault="007330CA" w:rsidP="00327D5B">
            <w:pPr>
              <w:rPr>
                <w:rFonts w:ascii="Arial" w:hAnsi="Arial" w:cs="Arial"/>
              </w:rPr>
            </w:pPr>
            <w:r w:rsidRPr="00220658">
              <w:rPr>
                <w:rFonts w:ascii="Arial" w:hAnsi="Arial" w:cs="Arial"/>
              </w:rPr>
              <w:t>Index of Multiple Deprivation</w:t>
            </w:r>
          </w:p>
        </w:tc>
      </w:tr>
      <w:tr w:rsidR="007330CA" w:rsidRPr="00220658" w14:paraId="747AFC47" w14:textId="77777777" w:rsidTr="08D08048">
        <w:tc>
          <w:tcPr>
            <w:tcW w:w="1637" w:type="dxa"/>
          </w:tcPr>
          <w:p w14:paraId="45DFDDF9" w14:textId="77777777" w:rsidR="007330CA" w:rsidRPr="00220658" w:rsidRDefault="007330CA" w:rsidP="00327D5B">
            <w:pPr>
              <w:rPr>
                <w:rFonts w:ascii="Arial" w:hAnsi="Arial" w:cs="Arial"/>
              </w:rPr>
            </w:pPr>
            <w:r w:rsidRPr="00220658">
              <w:rPr>
                <w:rFonts w:ascii="Arial" w:hAnsi="Arial" w:cs="Arial"/>
              </w:rPr>
              <w:t>JSNA</w:t>
            </w:r>
          </w:p>
        </w:tc>
        <w:tc>
          <w:tcPr>
            <w:tcW w:w="7379" w:type="dxa"/>
          </w:tcPr>
          <w:p w14:paraId="3853734C" w14:textId="24937551" w:rsidR="007330CA" w:rsidRPr="00220658" w:rsidRDefault="007330CA" w:rsidP="00327D5B">
            <w:pPr>
              <w:rPr>
                <w:rFonts w:ascii="Arial" w:hAnsi="Arial" w:cs="Arial"/>
              </w:rPr>
            </w:pPr>
            <w:r w:rsidRPr="00220658">
              <w:rPr>
                <w:rFonts w:ascii="Arial" w:hAnsi="Arial" w:cs="Arial"/>
              </w:rPr>
              <w:t xml:space="preserve">Joint Strategic Needs </w:t>
            </w:r>
            <w:r w:rsidR="5F583567" w:rsidRPr="0CF5A186">
              <w:rPr>
                <w:rFonts w:ascii="Arial" w:hAnsi="Arial" w:cs="Arial"/>
              </w:rPr>
              <w:t>A</w:t>
            </w:r>
            <w:r w:rsidR="0F1A4C9F" w:rsidRPr="0CF5A186">
              <w:rPr>
                <w:rFonts w:ascii="Arial" w:hAnsi="Arial" w:cs="Arial"/>
              </w:rPr>
              <w:t>ssessment</w:t>
            </w:r>
          </w:p>
        </w:tc>
      </w:tr>
      <w:tr w:rsidR="00F74880" w:rsidRPr="00220658" w14:paraId="2749A5E5" w14:textId="77777777" w:rsidTr="08D08048">
        <w:tc>
          <w:tcPr>
            <w:tcW w:w="1637" w:type="dxa"/>
          </w:tcPr>
          <w:p w14:paraId="654FA10F" w14:textId="4A0EA06E" w:rsidR="00F74880" w:rsidRPr="00220658" w:rsidRDefault="00F74880" w:rsidP="00327D5B">
            <w:pPr>
              <w:rPr>
                <w:rFonts w:ascii="Arial" w:hAnsi="Arial" w:cs="Arial"/>
              </w:rPr>
            </w:pPr>
            <w:r>
              <w:rPr>
                <w:rFonts w:ascii="Arial" w:hAnsi="Arial" w:cs="Arial"/>
              </w:rPr>
              <w:t>LA</w:t>
            </w:r>
          </w:p>
        </w:tc>
        <w:tc>
          <w:tcPr>
            <w:tcW w:w="7379" w:type="dxa"/>
          </w:tcPr>
          <w:p w14:paraId="3AE2BBC1" w14:textId="7B8C52DE" w:rsidR="00F74880" w:rsidRPr="00220658" w:rsidRDefault="00F74880" w:rsidP="00327D5B">
            <w:pPr>
              <w:rPr>
                <w:rFonts w:ascii="Arial" w:hAnsi="Arial" w:cs="Arial"/>
              </w:rPr>
            </w:pPr>
            <w:r>
              <w:rPr>
                <w:rFonts w:ascii="Arial" w:hAnsi="Arial" w:cs="Arial"/>
              </w:rPr>
              <w:t>Local Authority</w:t>
            </w:r>
          </w:p>
        </w:tc>
      </w:tr>
      <w:tr w:rsidR="007330CA" w:rsidRPr="00220658" w14:paraId="11FDEE03" w14:textId="77777777" w:rsidTr="08D08048">
        <w:tc>
          <w:tcPr>
            <w:tcW w:w="1637" w:type="dxa"/>
          </w:tcPr>
          <w:p w14:paraId="6337EC41" w14:textId="77777777" w:rsidR="007330CA" w:rsidRPr="00220658" w:rsidRDefault="007330CA" w:rsidP="00327D5B">
            <w:pPr>
              <w:rPr>
                <w:rFonts w:ascii="Arial" w:hAnsi="Arial" w:cs="Arial"/>
              </w:rPr>
            </w:pPr>
            <w:r w:rsidRPr="00220658">
              <w:rPr>
                <w:rFonts w:ascii="Arial" w:hAnsi="Arial" w:cs="Arial"/>
              </w:rPr>
              <w:t>LD</w:t>
            </w:r>
          </w:p>
        </w:tc>
        <w:tc>
          <w:tcPr>
            <w:tcW w:w="7379" w:type="dxa"/>
          </w:tcPr>
          <w:p w14:paraId="736F5ADE" w14:textId="77777777" w:rsidR="007330CA" w:rsidRPr="00220658" w:rsidRDefault="007330CA" w:rsidP="00327D5B">
            <w:pPr>
              <w:rPr>
                <w:rFonts w:ascii="Arial" w:hAnsi="Arial" w:cs="Arial"/>
              </w:rPr>
            </w:pPr>
            <w:r w:rsidRPr="00220658">
              <w:rPr>
                <w:rFonts w:ascii="Arial" w:hAnsi="Arial" w:cs="Arial"/>
              </w:rPr>
              <w:t>Learning disability(ies)</w:t>
            </w:r>
          </w:p>
        </w:tc>
      </w:tr>
      <w:tr w:rsidR="007330CA" w:rsidRPr="00220658" w14:paraId="2FC4CFD3" w14:textId="77777777" w:rsidTr="08D08048">
        <w:tc>
          <w:tcPr>
            <w:tcW w:w="1637" w:type="dxa"/>
          </w:tcPr>
          <w:p w14:paraId="55A0AA34" w14:textId="77777777" w:rsidR="007330CA" w:rsidRPr="00220658" w:rsidRDefault="007330CA" w:rsidP="00327D5B">
            <w:pPr>
              <w:rPr>
                <w:rFonts w:ascii="Arial" w:hAnsi="Arial" w:cs="Arial"/>
              </w:rPr>
            </w:pPr>
            <w:r w:rsidRPr="00220658">
              <w:rPr>
                <w:rFonts w:ascii="Arial" w:hAnsi="Arial" w:cs="Arial"/>
              </w:rPr>
              <w:t>LE</w:t>
            </w:r>
          </w:p>
        </w:tc>
        <w:tc>
          <w:tcPr>
            <w:tcW w:w="7379" w:type="dxa"/>
          </w:tcPr>
          <w:p w14:paraId="0FAE60D0" w14:textId="77777777" w:rsidR="007330CA" w:rsidRPr="00220658" w:rsidRDefault="007330CA" w:rsidP="00327D5B">
            <w:pPr>
              <w:rPr>
                <w:rFonts w:ascii="Arial" w:hAnsi="Arial" w:cs="Arial"/>
              </w:rPr>
            </w:pPr>
            <w:r w:rsidRPr="00220658">
              <w:rPr>
                <w:rFonts w:ascii="Arial" w:hAnsi="Arial" w:cs="Arial"/>
              </w:rPr>
              <w:t>Life expectancy</w:t>
            </w:r>
          </w:p>
        </w:tc>
      </w:tr>
      <w:tr w:rsidR="007330CA" w:rsidRPr="00220658" w14:paraId="4A48F437" w14:textId="77777777" w:rsidTr="08D08048">
        <w:tc>
          <w:tcPr>
            <w:tcW w:w="1637" w:type="dxa"/>
          </w:tcPr>
          <w:p w14:paraId="2C659756" w14:textId="3383DB5E" w:rsidR="007330CA" w:rsidRPr="00220658" w:rsidRDefault="2BE525F0" w:rsidP="00327D5B">
            <w:pPr>
              <w:rPr>
                <w:rFonts w:ascii="Arial" w:hAnsi="Arial" w:cs="Arial"/>
              </w:rPr>
            </w:pPr>
            <w:r w:rsidRPr="08ECCC70">
              <w:rPr>
                <w:rFonts w:ascii="Arial" w:hAnsi="Arial" w:cs="Arial"/>
              </w:rPr>
              <w:t>LGB(T</w:t>
            </w:r>
            <w:r w:rsidR="007330CA" w:rsidRPr="00220658">
              <w:rPr>
                <w:rFonts w:ascii="Arial" w:hAnsi="Arial" w:cs="Arial"/>
              </w:rPr>
              <w:t>)</w:t>
            </w:r>
            <w:r w:rsidR="008B2CE7">
              <w:rPr>
                <w:rFonts w:ascii="Arial" w:hAnsi="Arial" w:cs="Arial"/>
              </w:rPr>
              <w:t>+</w:t>
            </w:r>
          </w:p>
        </w:tc>
        <w:tc>
          <w:tcPr>
            <w:tcW w:w="7379" w:type="dxa"/>
          </w:tcPr>
          <w:p w14:paraId="506B953C" w14:textId="49BB5A4B" w:rsidR="007330CA" w:rsidRPr="00220658" w:rsidRDefault="007330CA" w:rsidP="00327D5B">
            <w:pPr>
              <w:rPr>
                <w:rFonts w:ascii="Arial" w:hAnsi="Arial" w:cs="Arial"/>
              </w:rPr>
            </w:pPr>
            <w:r w:rsidRPr="00220658">
              <w:rPr>
                <w:rFonts w:ascii="Arial" w:hAnsi="Arial" w:cs="Arial"/>
              </w:rPr>
              <w:t>Lesbian, Gay, Bisexual (Transgender)</w:t>
            </w:r>
            <w:r w:rsidR="008B2CE7">
              <w:rPr>
                <w:rFonts w:ascii="Arial" w:hAnsi="Arial" w:cs="Arial"/>
              </w:rPr>
              <w:t>+</w:t>
            </w:r>
          </w:p>
        </w:tc>
      </w:tr>
      <w:tr w:rsidR="007330CA" w:rsidRPr="00220658" w14:paraId="1B9BF2F9" w14:textId="77777777" w:rsidTr="08D08048">
        <w:tc>
          <w:tcPr>
            <w:tcW w:w="1637" w:type="dxa"/>
          </w:tcPr>
          <w:p w14:paraId="6BCDBE84" w14:textId="77777777" w:rsidR="007330CA" w:rsidRPr="00220658" w:rsidRDefault="007330CA" w:rsidP="00327D5B">
            <w:pPr>
              <w:rPr>
                <w:rFonts w:ascii="Arial" w:hAnsi="Arial" w:cs="Arial"/>
              </w:rPr>
            </w:pPr>
            <w:r w:rsidRPr="00220658">
              <w:rPr>
                <w:rFonts w:ascii="Arial" w:hAnsi="Arial" w:cs="Arial"/>
              </w:rPr>
              <w:lastRenderedPageBreak/>
              <w:t>LMC</w:t>
            </w:r>
          </w:p>
        </w:tc>
        <w:tc>
          <w:tcPr>
            <w:tcW w:w="7379" w:type="dxa"/>
          </w:tcPr>
          <w:p w14:paraId="4F12B44E" w14:textId="77777777" w:rsidR="007330CA" w:rsidRPr="00220658" w:rsidRDefault="007330CA" w:rsidP="00327D5B">
            <w:pPr>
              <w:rPr>
                <w:rFonts w:ascii="Arial" w:hAnsi="Arial" w:cs="Arial"/>
              </w:rPr>
            </w:pPr>
            <w:r w:rsidRPr="00220658">
              <w:rPr>
                <w:rFonts w:ascii="Arial" w:hAnsi="Arial" w:cs="Arial"/>
              </w:rPr>
              <w:t>Local Medical Committee</w:t>
            </w:r>
          </w:p>
        </w:tc>
      </w:tr>
      <w:tr w:rsidR="007330CA" w:rsidRPr="00220658" w14:paraId="70771774" w14:textId="77777777" w:rsidTr="08D08048">
        <w:tc>
          <w:tcPr>
            <w:tcW w:w="1637" w:type="dxa"/>
          </w:tcPr>
          <w:p w14:paraId="48C4FDBE" w14:textId="77777777" w:rsidR="007330CA" w:rsidRPr="00220658" w:rsidRDefault="007330CA" w:rsidP="00327D5B">
            <w:pPr>
              <w:rPr>
                <w:rFonts w:ascii="Arial" w:hAnsi="Arial" w:cs="Arial"/>
              </w:rPr>
            </w:pPr>
            <w:r w:rsidRPr="00220658">
              <w:rPr>
                <w:rFonts w:ascii="Arial" w:hAnsi="Arial" w:cs="Arial"/>
              </w:rPr>
              <w:t>LPC</w:t>
            </w:r>
          </w:p>
        </w:tc>
        <w:tc>
          <w:tcPr>
            <w:tcW w:w="7379" w:type="dxa"/>
          </w:tcPr>
          <w:p w14:paraId="48474035" w14:textId="77777777" w:rsidR="007330CA" w:rsidRPr="00220658" w:rsidRDefault="007330CA" w:rsidP="00327D5B">
            <w:pPr>
              <w:rPr>
                <w:rFonts w:ascii="Arial" w:hAnsi="Arial" w:cs="Arial"/>
              </w:rPr>
            </w:pPr>
            <w:r w:rsidRPr="00220658">
              <w:rPr>
                <w:rFonts w:ascii="Arial" w:hAnsi="Arial" w:cs="Arial"/>
              </w:rPr>
              <w:t>Local Pharmaceutical Committee</w:t>
            </w:r>
          </w:p>
        </w:tc>
      </w:tr>
      <w:tr w:rsidR="007330CA" w:rsidRPr="00220658" w14:paraId="6E25C465" w14:textId="77777777" w:rsidTr="08D08048">
        <w:tc>
          <w:tcPr>
            <w:tcW w:w="1637" w:type="dxa"/>
          </w:tcPr>
          <w:p w14:paraId="23CBB40E" w14:textId="77777777" w:rsidR="007330CA" w:rsidRPr="00220658" w:rsidRDefault="007330CA" w:rsidP="00327D5B">
            <w:pPr>
              <w:rPr>
                <w:rFonts w:ascii="Arial" w:hAnsi="Arial" w:cs="Arial"/>
              </w:rPr>
            </w:pPr>
            <w:r w:rsidRPr="00220658">
              <w:rPr>
                <w:rFonts w:ascii="Arial" w:hAnsi="Arial" w:cs="Arial"/>
              </w:rPr>
              <w:t>LPS</w:t>
            </w:r>
          </w:p>
        </w:tc>
        <w:tc>
          <w:tcPr>
            <w:tcW w:w="7379" w:type="dxa"/>
          </w:tcPr>
          <w:p w14:paraId="58C73AC0" w14:textId="77777777" w:rsidR="007330CA" w:rsidRPr="00220658" w:rsidRDefault="007330CA" w:rsidP="00327D5B">
            <w:pPr>
              <w:rPr>
                <w:rFonts w:ascii="Arial" w:hAnsi="Arial" w:cs="Arial"/>
              </w:rPr>
            </w:pPr>
            <w:r w:rsidRPr="00220658">
              <w:rPr>
                <w:rFonts w:ascii="Arial" w:hAnsi="Arial" w:cs="Arial"/>
              </w:rPr>
              <w:t>Local Pharmaceutical Services</w:t>
            </w:r>
          </w:p>
        </w:tc>
      </w:tr>
      <w:tr w:rsidR="007330CA" w:rsidRPr="00220658" w14:paraId="1EF22E51" w14:textId="77777777" w:rsidTr="08D08048">
        <w:tc>
          <w:tcPr>
            <w:tcW w:w="1637" w:type="dxa"/>
          </w:tcPr>
          <w:p w14:paraId="39EC3F11" w14:textId="77777777" w:rsidR="007330CA" w:rsidRPr="00220658" w:rsidRDefault="007330CA" w:rsidP="00327D5B">
            <w:pPr>
              <w:rPr>
                <w:rFonts w:ascii="Arial" w:hAnsi="Arial" w:cs="Arial"/>
              </w:rPr>
            </w:pPr>
            <w:r w:rsidRPr="00220658">
              <w:rPr>
                <w:rFonts w:ascii="Arial" w:hAnsi="Arial" w:cs="Arial"/>
              </w:rPr>
              <w:t>LSOA</w:t>
            </w:r>
          </w:p>
        </w:tc>
        <w:tc>
          <w:tcPr>
            <w:tcW w:w="7379" w:type="dxa"/>
          </w:tcPr>
          <w:p w14:paraId="373C4A11" w14:textId="77777777" w:rsidR="007330CA" w:rsidRPr="00220658" w:rsidRDefault="007330CA" w:rsidP="00327D5B">
            <w:pPr>
              <w:rPr>
                <w:rFonts w:ascii="Arial" w:hAnsi="Arial" w:cs="Arial"/>
              </w:rPr>
            </w:pPr>
            <w:r w:rsidRPr="00220658">
              <w:rPr>
                <w:rFonts w:ascii="Arial" w:hAnsi="Arial" w:cs="Arial"/>
              </w:rPr>
              <w:t xml:space="preserve">Lower Super Output Area </w:t>
            </w:r>
          </w:p>
        </w:tc>
      </w:tr>
      <w:tr w:rsidR="007330CA" w:rsidRPr="00220658" w14:paraId="59384E21" w14:textId="77777777" w:rsidTr="08D08048">
        <w:tc>
          <w:tcPr>
            <w:tcW w:w="1637" w:type="dxa"/>
          </w:tcPr>
          <w:p w14:paraId="4BE79F7C" w14:textId="77777777" w:rsidR="007330CA" w:rsidRPr="00220658" w:rsidRDefault="007330CA" w:rsidP="00327D5B">
            <w:pPr>
              <w:rPr>
                <w:rFonts w:ascii="Arial" w:hAnsi="Arial" w:cs="Arial"/>
              </w:rPr>
            </w:pPr>
            <w:r w:rsidRPr="00220658">
              <w:rPr>
                <w:rFonts w:ascii="Arial" w:hAnsi="Arial" w:cs="Arial"/>
              </w:rPr>
              <w:t>NHS</w:t>
            </w:r>
          </w:p>
        </w:tc>
        <w:tc>
          <w:tcPr>
            <w:tcW w:w="7379" w:type="dxa"/>
          </w:tcPr>
          <w:p w14:paraId="0FDE2B85" w14:textId="77777777" w:rsidR="007330CA" w:rsidRPr="00220658" w:rsidRDefault="007330CA" w:rsidP="00327D5B">
            <w:pPr>
              <w:rPr>
                <w:rFonts w:ascii="Arial" w:hAnsi="Arial" w:cs="Arial"/>
              </w:rPr>
            </w:pPr>
            <w:r w:rsidRPr="00220658">
              <w:rPr>
                <w:rFonts w:ascii="Arial" w:hAnsi="Arial" w:cs="Arial"/>
              </w:rPr>
              <w:t>National Health Service</w:t>
            </w:r>
          </w:p>
        </w:tc>
      </w:tr>
      <w:tr w:rsidR="08D08048" w14:paraId="062F9249" w14:textId="77777777" w:rsidTr="08D08048">
        <w:trPr>
          <w:trHeight w:val="300"/>
        </w:trPr>
        <w:tc>
          <w:tcPr>
            <w:tcW w:w="1637" w:type="dxa"/>
          </w:tcPr>
          <w:p w14:paraId="5681D9BB" w14:textId="3D5E8E75" w:rsidR="3EDD13A6" w:rsidRPr="009A57AB" w:rsidRDefault="3EDD13A6" w:rsidP="08D08048">
            <w:pPr>
              <w:rPr>
                <w:rFonts w:ascii="Arial" w:hAnsi="Arial" w:cs="Arial"/>
              </w:rPr>
            </w:pPr>
            <w:r w:rsidRPr="009A57AB">
              <w:rPr>
                <w:rFonts w:ascii="Arial" w:hAnsi="Arial" w:cs="Arial"/>
              </w:rPr>
              <w:t>MAR</w:t>
            </w:r>
          </w:p>
        </w:tc>
        <w:tc>
          <w:tcPr>
            <w:tcW w:w="7379" w:type="dxa"/>
          </w:tcPr>
          <w:p w14:paraId="10A92698" w14:textId="11F36979" w:rsidR="3EDD13A6" w:rsidRPr="009A57AB" w:rsidRDefault="008D3D31" w:rsidP="08D08048">
            <w:pPr>
              <w:rPr>
                <w:rFonts w:ascii="Arial" w:hAnsi="Arial" w:cs="Arial"/>
              </w:rPr>
            </w:pPr>
            <w:r w:rsidRPr="009A57AB">
              <w:rPr>
                <w:rFonts w:ascii="Arial" w:hAnsi="Arial" w:cs="Arial"/>
              </w:rPr>
              <w:t>Medicines Administration Record</w:t>
            </w:r>
          </w:p>
        </w:tc>
      </w:tr>
      <w:tr w:rsidR="007330CA" w:rsidRPr="00220658" w14:paraId="3D45DBA8" w14:textId="77777777" w:rsidTr="08D08048">
        <w:tc>
          <w:tcPr>
            <w:tcW w:w="1637" w:type="dxa"/>
          </w:tcPr>
          <w:p w14:paraId="601A2665" w14:textId="77777777" w:rsidR="007330CA" w:rsidRPr="00220658" w:rsidRDefault="007330CA" w:rsidP="00327D5B">
            <w:pPr>
              <w:rPr>
                <w:rFonts w:ascii="Arial" w:hAnsi="Arial" w:cs="Arial"/>
              </w:rPr>
            </w:pPr>
            <w:r w:rsidRPr="00220658">
              <w:rPr>
                <w:rFonts w:ascii="Arial" w:hAnsi="Arial" w:cs="Arial"/>
              </w:rPr>
              <w:t>MCA</w:t>
            </w:r>
          </w:p>
        </w:tc>
        <w:tc>
          <w:tcPr>
            <w:tcW w:w="7379" w:type="dxa"/>
          </w:tcPr>
          <w:p w14:paraId="663FEBCC" w14:textId="77777777" w:rsidR="007330CA" w:rsidRPr="00220658" w:rsidRDefault="007330CA" w:rsidP="00327D5B">
            <w:pPr>
              <w:rPr>
                <w:rFonts w:ascii="Arial" w:hAnsi="Arial" w:cs="Arial"/>
              </w:rPr>
            </w:pPr>
            <w:r w:rsidRPr="00220658">
              <w:rPr>
                <w:rFonts w:ascii="Arial" w:hAnsi="Arial" w:cs="Arial"/>
              </w:rPr>
              <w:t>Multi-compartment Compliance Aids</w:t>
            </w:r>
          </w:p>
        </w:tc>
      </w:tr>
      <w:tr w:rsidR="00BE6BFF" w:rsidRPr="00220658" w14:paraId="5653BE4F" w14:textId="77777777" w:rsidTr="08D08048">
        <w:tc>
          <w:tcPr>
            <w:tcW w:w="1637" w:type="dxa"/>
          </w:tcPr>
          <w:p w14:paraId="5503CEBD" w14:textId="5D8BED63" w:rsidR="00BE6BFF" w:rsidRPr="00220658" w:rsidRDefault="00BE6BFF" w:rsidP="00327D5B">
            <w:pPr>
              <w:rPr>
                <w:rFonts w:ascii="Arial" w:hAnsi="Arial" w:cs="Arial"/>
              </w:rPr>
            </w:pPr>
            <w:r>
              <w:rPr>
                <w:rFonts w:ascii="Arial" w:hAnsi="Arial" w:cs="Arial"/>
              </w:rPr>
              <w:t>MEC</w:t>
            </w:r>
          </w:p>
        </w:tc>
        <w:tc>
          <w:tcPr>
            <w:tcW w:w="7379" w:type="dxa"/>
          </w:tcPr>
          <w:p w14:paraId="0E1F001B" w14:textId="5248E7A3" w:rsidR="00BE6BFF" w:rsidRPr="00220658" w:rsidRDefault="00BE6BFF" w:rsidP="00327D5B">
            <w:pPr>
              <w:rPr>
                <w:rFonts w:ascii="Arial" w:hAnsi="Arial" w:cs="Arial"/>
              </w:rPr>
            </w:pPr>
            <w:r>
              <w:rPr>
                <w:rFonts w:ascii="Arial" w:hAnsi="Arial" w:cs="Arial"/>
              </w:rPr>
              <w:t>Minor Eye Conditions</w:t>
            </w:r>
          </w:p>
        </w:tc>
      </w:tr>
      <w:tr w:rsidR="007330CA" w:rsidRPr="00220658" w14:paraId="18DAE791" w14:textId="77777777" w:rsidTr="08D08048">
        <w:tc>
          <w:tcPr>
            <w:tcW w:w="1637" w:type="dxa"/>
          </w:tcPr>
          <w:p w14:paraId="3C08A11C" w14:textId="77777777" w:rsidR="007330CA" w:rsidRPr="00220658" w:rsidRDefault="007330CA" w:rsidP="00327D5B">
            <w:pPr>
              <w:rPr>
                <w:rFonts w:ascii="Arial" w:hAnsi="Arial" w:cs="Arial"/>
              </w:rPr>
            </w:pPr>
            <w:r w:rsidRPr="00220658">
              <w:rPr>
                <w:rFonts w:ascii="Arial" w:hAnsi="Arial" w:cs="Arial"/>
              </w:rPr>
              <w:t>MECC</w:t>
            </w:r>
          </w:p>
        </w:tc>
        <w:tc>
          <w:tcPr>
            <w:tcW w:w="7379" w:type="dxa"/>
          </w:tcPr>
          <w:p w14:paraId="32198A49" w14:textId="77777777" w:rsidR="007330CA" w:rsidRPr="00220658" w:rsidRDefault="007330CA" w:rsidP="00327D5B">
            <w:pPr>
              <w:rPr>
                <w:rFonts w:ascii="Arial" w:hAnsi="Arial" w:cs="Arial"/>
              </w:rPr>
            </w:pPr>
            <w:r w:rsidRPr="00220658">
              <w:rPr>
                <w:rFonts w:ascii="Arial" w:hAnsi="Arial" w:cs="Arial"/>
              </w:rPr>
              <w:t>Making Every Contact Count</w:t>
            </w:r>
          </w:p>
        </w:tc>
      </w:tr>
      <w:tr w:rsidR="007330CA" w:rsidRPr="00220658" w14:paraId="27DBAC6C" w14:textId="77777777" w:rsidTr="08D08048">
        <w:tc>
          <w:tcPr>
            <w:tcW w:w="1637" w:type="dxa"/>
          </w:tcPr>
          <w:p w14:paraId="20F25F5F" w14:textId="77777777" w:rsidR="007330CA" w:rsidRPr="00220658" w:rsidRDefault="007330CA" w:rsidP="00327D5B">
            <w:pPr>
              <w:rPr>
                <w:rFonts w:ascii="Arial" w:hAnsi="Arial" w:cs="Arial"/>
              </w:rPr>
            </w:pPr>
            <w:r w:rsidRPr="00220658">
              <w:rPr>
                <w:rFonts w:ascii="Arial" w:hAnsi="Arial" w:cs="Arial"/>
              </w:rPr>
              <w:t>MHCLG</w:t>
            </w:r>
          </w:p>
        </w:tc>
        <w:tc>
          <w:tcPr>
            <w:tcW w:w="7379" w:type="dxa"/>
          </w:tcPr>
          <w:p w14:paraId="0D41941C" w14:textId="77777777" w:rsidR="007330CA" w:rsidRPr="00220658" w:rsidRDefault="007330CA" w:rsidP="00327D5B">
            <w:pPr>
              <w:rPr>
                <w:rFonts w:ascii="Arial" w:hAnsi="Arial" w:cs="Arial"/>
              </w:rPr>
            </w:pPr>
            <w:r w:rsidRPr="00220658">
              <w:rPr>
                <w:rFonts w:ascii="Arial" w:hAnsi="Arial" w:cs="Arial"/>
              </w:rPr>
              <w:t>Ministry for Housing &amp; Local Government</w:t>
            </w:r>
          </w:p>
        </w:tc>
      </w:tr>
      <w:tr w:rsidR="001779AD" w:rsidRPr="00220658" w14:paraId="674554ED" w14:textId="77777777" w:rsidTr="08D08048">
        <w:tc>
          <w:tcPr>
            <w:tcW w:w="1637" w:type="dxa"/>
          </w:tcPr>
          <w:p w14:paraId="15DFF50C" w14:textId="26F9D0BD" w:rsidR="001779AD" w:rsidRPr="00220658" w:rsidRDefault="001779AD" w:rsidP="00327D5B">
            <w:pPr>
              <w:rPr>
                <w:rFonts w:ascii="Arial" w:hAnsi="Arial" w:cs="Arial"/>
              </w:rPr>
            </w:pPr>
            <w:r>
              <w:rPr>
                <w:rFonts w:ascii="Arial" w:hAnsi="Arial" w:cs="Arial"/>
              </w:rPr>
              <w:t>MMR</w:t>
            </w:r>
          </w:p>
        </w:tc>
        <w:tc>
          <w:tcPr>
            <w:tcW w:w="7379" w:type="dxa"/>
          </w:tcPr>
          <w:p w14:paraId="4BC8893A" w14:textId="0C479DF2" w:rsidR="001779AD" w:rsidRPr="00220658" w:rsidRDefault="001779AD" w:rsidP="00327D5B">
            <w:pPr>
              <w:rPr>
                <w:rFonts w:ascii="Arial" w:hAnsi="Arial" w:cs="Arial"/>
              </w:rPr>
            </w:pPr>
            <w:r>
              <w:rPr>
                <w:rFonts w:ascii="Arial" w:hAnsi="Arial" w:cs="Arial"/>
              </w:rPr>
              <w:t>Measles Mumps Rubella</w:t>
            </w:r>
            <w:r w:rsidR="00963AE1">
              <w:rPr>
                <w:rFonts w:ascii="Arial" w:hAnsi="Arial" w:cs="Arial"/>
              </w:rPr>
              <w:t xml:space="preserve"> (vaccination)</w:t>
            </w:r>
          </w:p>
        </w:tc>
      </w:tr>
      <w:tr w:rsidR="00727128" w:rsidRPr="00220658" w14:paraId="392E9949" w14:textId="77777777" w:rsidTr="08D08048">
        <w:tc>
          <w:tcPr>
            <w:tcW w:w="1637" w:type="dxa"/>
          </w:tcPr>
          <w:p w14:paraId="6E2B759C" w14:textId="77C14DAD" w:rsidR="00727128" w:rsidRPr="00220658" w:rsidRDefault="00727128" w:rsidP="00327D5B">
            <w:pPr>
              <w:rPr>
                <w:rFonts w:ascii="Arial" w:hAnsi="Arial" w:cs="Arial"/>
              </w:rPr>
            </w:pPr>
            <w:r>
              <w:rPr>
                <w:rFonts w:ascii="Arial" w:hAnsi="Arial" w:cs="Arial"/>
              </w:rPr>
              <w:t>NHS</w:t>
            </w:r>
          </w:p>
        </w:tc>
        <w:tc>
          <w:tcPr>
            <w:tcW w:w="7379" w:type="dxa"/>
          </w:tcPr>
          <w:p w14:paraId="144BC0C2" w14:textId="3CAC88BB" w:rsidR="00727128" w:rsidRPr="00220658" w:rsidRDefault="00727128" w:rsidP="00327D5B">
            <w:pPr>
              <w:rPr>
                <w:rFonts w:ascii="Arial" w:hAnsi="Arial" w:cs="Arial"/>
              </w:rPr>
            </w:pPr>
            <w:r>
              <w:rPr>
                <w:rFonts w:ascii="Arial" w:hAnsi="Arial" w:cs="Arial"/>
              </w:rPr>
              <w:t>National Health Service</w:t>
            </w:r>
          </w:p>
        </w:tc>
      </w:tr>
      <w:tr w:rsidR="007330CA" w:rsidRPr="00220658" w14:paraId="4FDAD358" w14:textId="77777777" w:rsidTr="08D08048">
        <w:tc>
          <w:tcPr>
            <w:tcW w:w="1637" w:type="dxa"/>
          </w:tcPr>
          <w:p w14:paraId="31727231" w14:textId="77777777" w:rsidR="007330CA" w:rsidRPr="00220658" w:rsidRDefault="007330CA" w:rsidP="00327D5B">
            <w:pPr>
              <w:rPr>
                <w:rFonts w:ascii="Arial" w:hAnsi="Arial" w:cs="Arial"/>
              </w:rPr>
            </w:pPr>
            <w:r w:rsidRPr="00220658">
              <w:rPr>
                <w:rFonts w:ascii="Arial" w:hAnsi="Arial" w:cs="Arial"/>
              </w:rPr>
              <w:t>NHS BSA</w:t>
            </w:r>
          </w:p>
        </w:tc>
        <w:tc>
          <w:tcPr>
            <w:tcW w:w="7379" w:type="dxa"/>
          </w:tcPr>
          <w:p w14:paraId="0E939C2B" w14:textId="77777777" w:rsidR="007330CA" w:rsidRPr="00220658" w:rsidRDefault="007330CA" w:rsidP="00327D5B">
            <w:pPr>
              <w:rPr>
                <w:rFonts w:ascii="Arial" w:hAnsi="Arial" w:cs="Arial"/>
              </w:rPr>
            </w:pPr>
            <w:r w:rsidRPr="00220658">
              <w:rPr>
                <w:rFonts w:ascii="Arial" w:hAnsi="Arial" w:cs="Arial"/>
              </w:rPr>
              <w:t>NHS Business Services Authority</w:t>
            </w:r>
          </w:p>
        </w:tc>
      </w:tr>
      <w:tr w:rsidR="007330CA" w:rsidRPr="00220658" w14:paraId="3F5B3F2C" w14:textId="77777777" w:rsidTr="08D08048">
        <w:tc>
          <w:tcPr>
            <w:tcW w:w="1637" w:type="dxa"/>
          </w:tcPr>
          <w:p w14:paraId="18EAB9E0" w14:textId="77777777" w:rsidR="007330CA" w:rsidRPr="00220658" w:rsidRDefault="007330CA" w:rsidP="00327D5B">
            <w:pPr>
              <w:rPr>
                <w:rFonts w:ascii="Arial" w:hAnsi="Arial" w:cs="Arial"/>
              </w:rPr>
            </w:pPr>
            <w:r w:rsidRPr="00220658">
              <w:rPr>
                <w:rFonts w:ascii="Arial" w:hAnsi="Arial" w:cs="Arial"/>
              </w:rPr>
              <w:t>NHSE</w:t>
            </w:r>
          </w:p>
        </w:tc>
        <w:tc>
          <w:tcPr>
            <w:tcW w:w="7379" w:type="dxa"/>
          </w:tcPr>
          <w:p w14:paraId="7FE99738" w14:textId="77777777" w:rsidR="007330CA" w:rsidRPr="00220658" w:rsidRDefault="007330CA" w:rsidP="00327D5B">
            <w:pPr>
              <w:rPr>
                <w:rFonts w:ascii="Arial" w:hAnsi="Arial" w:cs="Arial"/>
              </w:rPr>
            </w:pPr>
            <w:r w:rsidRPr="00220658">
              <w:rPr>
                <w:rFonts w:ascii="Arial" w:hAnsi="Arial" w:cs="Arial"/>
              </w:rPr>
              <w:t>NHS England</w:t>
            </w:r>
          </w:p>
        </w:tc>
      </w:tr>
      <w:tr w:rsidR="007330CA" w:rsidRPr="00220658" w14:paraId="190E1C1B" w14:textId="77777777" w:rsidTr="08D08048">
        <w:tc>
          <w:tcPr>
            <w:tcW w:w="1637" w:type="dxa"/>
          </w:tcPr>
          <w:p w14:paraId="2A935054" w14:textId="77777777" w:rsidR="007330CA" w:rsidRPr="00220658" w:rsidRDefault="007330CA" w:rsidP="00327D5B">
            <w:pPr>
              <w:rPr>
                <w:rFonts w:ascii="Arial" w:hAnsi="Arial" w:cs="Arial"/>
              </w:rPr>
            </w:pPr>
            <w:r w:rsidRPr="00220658">
              <w:rPr>
                <w:rFonts w:ascii="Arial" w:hAnsi="Arial" w:cs="Arial"/>
              </w:rPr>
              <w:t>NICE</w:t>
            </w:r>
          </w:p>
        </w:tc>
        <w:tc>
          <w:tcPr>
            <w:tcW w:w="7379" w:type="dxa"/>
          </w:tcPr>
          <w:p w14:paraId="707D7C15" w14:textId="77777777" w:rsidR="007330CA" w:rsidRPr="00220658" w:rsidRDefault="007330CA" w:rsidP="00327D5B">
            <w:pPr>
              <w:rPr>
                <w:rFonts w:ascii="Arial" w:hAnsi="Arial" w:cs="Arial"/>
              </w:rPr>
            </w:pPr>
            <w:r w:rsidRPr="00220658">
              <w:rPr>
                <w:rFonts w:ascii="Arial" w:hAnsi="Arial" w:cs="Arial"/>
              </w:rPr>
              <w:t>National Institute for Health and Clinical Excellence</w:t>
            </w:r>
          </w:p>
        </w:tc>
      </w:tr>
      <w:tr w:rsidR="007330CA" w:rsidRPr="00220658" w14:paraId="2AC52BDA" w14:textId="77777777" w:rsidTr="08D08048">
        <w:tc>
          <w:tcPr>
            <w:tcW w:w="1637" w:type="dxa"/>
          </w:tcPr>
          <w:p w14:paraId="4D58EFA1" w14:textId="77777777" w:rsidR="007330CA" w:rsidRPr="00220658" w:rsidRDefault="007330CA" w:rsidP="00327D5B">
            <w:pPr>
              <w:rPr>
                <w:rFonts w:ascii="Arial" w:hAnsi="Arial" w:cs="Arial"/>
              </w:rPr>
            </w:pPr>
            <w:r w:rsidRPr="00220658">
              <w:rPr>
                <w:rFonts w:ascii="Arial" w:hAnsi="Arial" w:cs="Arial"/>
              </w:rPr>
              <w:t>NMS</w:t>
            </w:r>
          </w:p>
        </w:tc>
        <w:tc>
          <w:tcPr>
            <w:tcW w:w="7379" w:type="dxa"/>
          </w:tcPr>
          <w:p w14:paraId="67EDD9B0" w14:textId="77777777" w:rsidR="007330CA" w:rsidRPr="00220658" w:rsidRDefault="007330CA" w:rsidP="00327D5B">
            <w:pPr>
              <w:rPr>
                <w:rFonts w:ascii="Arial" w:hAnsi="Arial" w:cs="Arial"/>
              </w:rPr>
            </w:pPr>
            <w:r w:rsidRPr="00220658">
              <w:rPr>
                <w:rFonts w:ascii="Arial" w:hAnsi="Arial" w:cs="Arial"/>
              </w:rPr>
              <w:t>New Medicines Service</w:t>
            </w:r>
          </w:p>
        </w:tc>
      </w:tr>
      <w:tr w:rsidR="007330CA" w:rsidRPr="00220658" w14:paraId="21408C2A" w14:textId="77777777" w:rsidTr="08D08048">
        <w:tc>
          <w:tcPr>
            <w:tcW w:w="1637" w:type="dxa"/>
          </w:tcPr>
          <w:p w14:paraId="693007C9" w14:textId="77777777" w:rsidR="007330CA" w:rsidRPr="00220658" w:rsidRDefault="007330CA" w:rsidP="00327D5B">
            <w:pPr>
              <w:rPr>
                <w:rFonts w:ascii="Arial" w:hAnsi="Arial" w:cs="Arial"/>
              </w:rPr>
            </w:pPr>
            <w:r w:rsidRPr="00220658">
              <w:rPr>
                <w:rFonts w:ascii="Arial" w:hAnsi="Arial" w:cs="Arial"/>
              </w:rPr>
              <w:t>NRT</w:t>
            </w:r>
          </w:p>
        </w:tc>
        <w:tc>
          <w:tcPr>
            <w:tcW w:w="7379" w:type="dxa"/>
          </w:tcPr>
          <w:p w14:paraId="72A78FB2" w14:textId="77777777" w:rsidR="007330CA" w:rsidRPr="00220658" w:rsidRDefault="007330CA" w:rsidP="00327D5B">
            <w:pPr>
              <w:rPr>
                <w:rFonts w:ascii="Arial" w:hAnsi="Arial" w:cs="Arial"/>
              </w:rPr>
            </w:pPr>
            <w:r w:rsidRPr="00220658">
              <w:rPr>
                <w:rFonts w:ascii="Arial" w:hAnsi="Arial" w:cs="Arial"/>
              </w:rPr>
              <w:t>Nicotine Replacement Therapy</w:t>
            </w:r>
          </w:p>
        </w:tc>
      </w:tr>
      <w:tr w:rsidR="007330CA" w:rsidRPr="00220658" w14:paraId="41E9659C" w14:textId="77777777" w:rsidTr="08D08048">
        <w:tc>
          <w:tcPr>
            <w:tcW w:w="1637" w:type="dxa"/>
          </w:tcPr>
          <w:p w14:paraId="444DDB55" w14:textId="77777777" w:rsidR="007330CA" w:rsidRPr="00220658" w:rsidRDefault="007330CA" w:rsidP="00327D5B">
            <w:pPr>
              <w:rPr>
                <w:rFonts w:ascii="Arial" w:hAnsi="Arial" w:cs="Arial"/>
              </w:rPr>
            </w:pPr>
            <w:r w:rsidRPr="00220658">
              <w:rPr>
                <w:rFonts w:ascii="Arial" w:hAnsi="Arial" w:cs="Arial"/>
              </w:rPr>
              <w:t>NSP</w:t>
            </w:r>
          </w:p>
        </w:tc>
        <w:tc>
          <w:tcPr>
            <w:tcW w:w="7379" w:type="dxa"/>
          </w:tcPr>
          <w:p w14:paraId="79E42EEE" w14:textId="77777777" w:rsidR="007330CA" w:rsidRPr="00220658" w:rsidRDefault="007330CA" w:rsidP="00327D5B">
            <w:pPr>
              <w:rPr>
                <w:rFonts w:ascii="Arial" w:hAnsi="Arial" w:cs="Arial"/>
              </w:rPr>
            </w:pPr>
            <w:r w:rsidRPr="00220658">
              <w:rPr>
                <w:rFonts w:ascii="Arial" w:hAnsi="Arial" w:cs="Arial"/>
              </w:rPr>
              <w:t>Needle &amp; Syringe (exchange) Programme</w:t>
            </w:r>
          </w:p>
        </w:tc>
      </w:tr>
      <w:tr w:rsidR="00BE5E26" w:rsidRPr="00220658" w14:paraId="298FE4EA" w14:textId="77777777" w:rsidTr="08D08048">
        <w:tc>
          <w:tcPr>
            <w:tcW w:w="1637" w:type="dxa"/>
          </w:tcPr>
          <w:p w14:paraId="42013AED" w14:textId="0C17A1AA" w:rsidR="00BE5E26" w:rsidRPr="00220658" w:rsidRDefault="00F45527" w:rsidP="00327D5B">
            <w:pPr>
              <w:rPr>
                <w:rFonts w:ascii="Arial" w:hAnsi="Arial" w:cs="Arial"/>
              </w:rPr>
            </w:pPr>
            <w:r>
              <w:rPr>
                <w:rFonts w:ascii="Arial" w:hAnsi="Arial" w:cs="Arial"/>
              </w:rPr>
              <w:t>OFT</w:t>
            </w:r>
          </w:p>
        </w:tc>
        <w:tc>
          <w:tcPr>
            <w:tcW w:w="7379" w:type="dxa"/>
          </w:tcPr>
          <w:p w14:paraId="443E6AB1" w14:textId="6095BE59" w:rsidR="00BE5E26" w:rsidRPr="00220658" w:rsidRDefault="00E95722" w:rsidP="00327D5B">
            <w:pPr>
              <w:rPr>
                <w:rFonts w:ascii="Arial" w:hAnsi="Arial" w:cs="Arial"/>
              </w:rPr>
            </w:pPr>
            <w:r>
              <w:rPr>
                <w:rFonts w:ascii="Arial" w:hAnsi="Arial" w:cs="Arial"/>
              </w:rPr>
              <w:t xml:space="preserve">Office of </w:t>
            </w:r>
            <w:r w:rsidR="00DE5DE2">
              <w:rPr>
                <w:rFonts w:ascii="Arial" w:hAnsi="Arial" w:cs="Arial"/>
              </w:rPr>
              <w:t>Fair Trading</w:t>
            </w:r>
          </w:p>
        </w:tc>
      </w:tr>
      <w:tr w:rsidR="007330CA" w:rsidRPr="00220658" w14:paraId="5F520631" w14:textId="77777777" w:rsidTr="08D08048">
        <w:tc>
          <w:tcPr>
            <w:tcW w:w="1637" w:type="dxa"/>
          </w:tcPr>
          <w:p w14:paraId="31EBE2F8" w14:textId="77777777" w:rsidR="007330CA" w:rsidRPr="00220658" w:rsidRDefault="007330CA" w:rsidP="00327D5B">
            <w:pPr>
              <w:rPr>
                <w:rFonts w:ascii="Arial" w:hAnsi="Arial" w:cs="Arial"/>
              </w:rPr>
            </w:pPr>
            <w:r w:rsidRPr="00220658">
              <w:rPr>
                <w:rFonts w:ascii="Arial" w:hAnsi="Arial" w:cs="Arial"/>
              </w:rPr>
              <w:t>OHID</w:t>
            </w:r>
          </w:p>
        </w:tc>
        <w:tc>
          <w:tcPr>
            <w:tcW w:w="7379" w:type="dxa"/>
          </w:tcPr>
          <w:p w14:paraId="416F2101" w14:textId="77777777" w:rsidR="007330CA" w:rsidRPr="00220658" w:rsidRDefault="007330CA" w:rsidP="00327D5B">
            <w:pPr>
              <w:rPr>
                <w:rFonts w:ascii="Arial" w:hAnsi="Arial" w:cs="Arial"/>
              </w:rPr>
            </w:pPr>
            <w:r w:rsidRPr="00220658">
              <w:rPr>
                <w:rFonts w:ascii="Arial" w:hAnsi="Arial" w:cs="Arial"/>
              </w:rPr>
              <w:t>Office for Health Improvement &amp; Disparities</w:t>
            </w:r>
          </w:p>
        </w:tc>
      </w:tr>
      <w:tr w:rsidR="007330CA" w:rsidRPr="00220658" w14:paraId="6E3965F2" w14:textId="77777777" w:rsidTr="08D08048">
        <w:tc>
          <w:tcPr>
            <w:tcW w:w="1637" w:type="dxa"/>
          </w:tcPr>
          <w:p w14:paraId="68C4760B" w14:textId="77777777" w:rsidR="007330CA" w:rsidRPr="00220658" w:rsidRDefault="007330CA" w:rsidP="00327D5B">
            <w:pPr>
              <w:rPr>
                <w:rFonts w:ascii="Arial" w:hAnsi="Arial" w:cs="Arial"/>
              </w:rPr>
            </w:pPr>
            <w:r w:rsidRPr="00220658">
              <w:rPr>
                <w:rFonts w:ascii="Arial" w:hAnsi="Arial" w:cs="Arial"/>
              </w:rPr>
              <w:t>ONS</w:t>
            </w:r>
          </w:p>
        </w:tc>
        <w:tc>
          <w:tcPr>
            <w:tcW w:w="7379" w:type="dxa"/>
          </w:tcPr>
          <w:p w14:paraId="53F16195" w14:textId="77777777" w:rsidR="007330CA" w:rsidRPr="00220658" w:rsidRDefault="007330CA" w:rsidP="00327D5B">
            <w:pPr>
              <w:rPr>
                <w:rFonts w:ascii="Arial" w:hAnsi="Arial" w:cs="Arial"/>
              </w:rPr>
            </w:pPr>
            <w:r w:rsidRPr="00220658">
              <w:rPr>
                <w:rFonts w:ascii="Arial" w:hAnsi="Arial" w:cs="Arial"/>
              </w:rPr>
              <w:t>Office of National Statistics</w:t>
            </w:r>
          </w:p>
        </w:tc>
      </w:tr>
      <w:tr w:rsidR="007330CA" w:rsidRPr="00220658" w14:paraId="1962877D" w14:textId="77777777" w:rsidTr="08D08048">
        <w:tc>
          <w:tcPr>
            <w:tcW w:w="1637" w:type="dxa"/>
          </w:tcPr>
          <w:p w14:paraId="046C7757" w14:textId="77777777" w:rsidR="007330CA" w:rsidRPr="00220658" w:rsidRDefault="007330CA" w:rsidP="00327D5B">
            <w:pPr>
              <w:rPr>
                <w:rFonts w:ascii="Arial" w:hAnsi="Arial" w:cs="Arial"/>
              </w:rPr>
            </w:pPr>
            <w:r w:rsidRPr="00220658">
              <w:rPr>
                <w:rFonts w:ascii="Arial" w:hAnsi="Arial" w:cs="Arial"/>
              </w:rPr>
              <w:t>PCN</w:t>
            </w:r>
          </w:p>
        </w:tc>
        <w:tc>
          <w:tcPr>
            <w:tcW w:w="7379" w:type="dxa"/>
          </w:tcPr>
          <w:p w14:paraId="502AEA12" w14:textId="77777777" w:rsidR="007330CA" w:rsidRPr="00220658" w:rsidRDefault="007330CA" w:rsidP="00327D5B">
            <w:pPr>
              <w:rPr>
                <w:rFonts w:ascii="Arial" w:hAnsi="Arial" w:cs="Arial"/>
              </w:rPr>
            </w:pPr>
            <w:r w:rsidRPr="00220658">
              <w:rPr>
                <w:rFonts w:ascii="Arial" w:hAnsi="Arial" w:cs="Arial"/>
              </w:rPr>
              <w:t>Primary Care Network</w:t>
            </w:r>
          </w:p>
        </w:tc>
      </w:tr>
      <w:tr w:rsidR="007330CA" w:rsidRPr="00220658" w14:paraId="0ADBF8EB" w14:textId="77777777" w:rsidTr="08D08048">
        <w:tc>
          <w:tcPr>
            <w:tcW w:w="1637" w:type="dxa"/>
          </w:tcPr>
          <w:p w14:paraId="73F47CCE" w14:textId="77777777" w:rsidR="007330CA" w:rsidRPr="00220658" w:rsidRDefault="007330CA" w:rsidP="00327D5B">
            <w:pPr>
              <w:rPr>
                <w:rFonts w:ascii="Arial" w:hAnsi="Arial" w:cs="Arial"/>
              </w:rPr>
            </w:pPr>
            <w:r w:rsidRPr="00220658">
              <w:rPr>
                <w:rFonts w:ascii="Arial" w:hAnsi="Arial" w:cs="Arial"/>
              </w:rPr>
              <w:t>PCT</w:t>
            </w:r>
          </w:p>
        </w:tc>
        <w:tc>
          <w:tcPr>
            <w:tcW w:w="7379" w:type="dxa"/>
          </w:tcPr>
          <w:p w14:paraId="0564E619" w14:textId="77777777" w:rsidR="007330CA" w:rsidRPr="00220658" w:rsidRDefault="007330CA" w:rsidP="00327D5B">
            <w:pPr>
              <w:rPr>
                <w:rFonts w:ascii="Arial" w:hAnsi="Arial" w:cs="Arial"/>
              </w:rPr>
            </w:pPr>
            <w:r w:rsidRPr="00220658">
              <w:rPr>
                <w:rFonts w:ascii="Arial" w:hAnsi="Arial" w:cs="Arial"/>
              </w:rPr>
              <w:t xml:space="preserve">Primary Care Trust </w:t>
            </w:r>
          </w:p>
        </w:tc>
      </w:tr>
      <w:tr w:rsidR="007330CA" w:rsidRPr="00220658" w14:paraId="2FC9B675" w14:textId="77777777" w:rsidTr="08D08048">
        <w:tc>
          <w:tcPr>
            <w:tcW w:w="1637" w:type="dxa"/>
          </w:tcPr>
          <w:p w14:paraId="1F747CCF" w14:textId="77777777" w:rsidR="007330CA" w:rsidRPr="00220658" w:rsidRDefault="007330CA" w:rsidP="00327D5B">
            <w:pPr>
              <w:rPr>
                <w:rFonts w:ascii="Arial" w:hAnsi="Arial" w:cs="Arial"/>
              </w:rPr>
            </w:pPr>
            <w:r w:rsidRPr="00220658">
              <w:rPr>
                <w:rFonts w:ascii="Arial" w:hAnsi="Arial" w:cs="Arial"/>
              </w:rPr>
              <w:t>PHE</w:t>
            </w:r>
          </w:p>
        </w:tc>
        <w:tc>
          <w:tcPr>
            <w:tcW w:w="7379" w:type="dxa"/>
          </w:tcPr>
          <w:p w14:paraId="52E4D4EF" w14:textId="77777777" w:rsidR="007330CA" w:rsidRPr="00220658" w:rsidRDefault="007330CA" w:rsidP="00327D5B">
            <w:pPr>
              <w:rPr>
                <w:rFonts w:ascii="Arial" w:hAnsi="Arial" w:cs="Arial"/>
              </w:rPr>
            </w:pPr>
            <w:r w:rsidRPr="00220658">
              <w:rPr>
                <w:rFonts w:ascii="Arial" w:hAnsi="Arial" w:cs="Arial"/>
              </w:rPr>
              <w:t>Public Health England</w:t>
            </w:r>
          </w:p>
        </w:tc>
      </w:tr>
      <w:tr w:rsidR="007330CA" w:rsidRPr="00220658" w14:paraId="1AB10A03" w14:textId="77777777" w:rsidTr="08D08048">
        <w:tc>
          <w:tcPr>
            <w:tcW w:w="1637" w:type="dxa"/>
          </w:tcPr>
          <w:p w14:paraId="686973FA" w14:textId="77777777" w:rsidR="007330CA" w:rsidRPr="00220658" w:rsidRDefault="007330CA" w:rsidP="00327D5B">
            <w:pPr>
              <w:rPr>
                <w:rFonts w:ascii="Arial" w:hAnsi="Arial" w:cs="Arial"/>
              </w:rPr>
            </w:pPr>
            <w:r w:rsidRPr="00220658">
              <w:rPr>
                <w:rFonts w:ascii="Arial" w:hAnsi="Arial" w:cs="Arial"/>
              </w:rPr>
              <w:t>PNA</w:t>
            </w:r>
          </w:p>
        </w:tc>
        <w:tc>
          <w:tcPr>
            <w:tcW w:w="7379" w:type="dxa"/>
          </w:tcPr>
          <w:p w14:paraId="309336FB" w14:textId="77777777" w:rsidR="007330CA" w:rsidRPr="00220658" w:rsidRDefault="007330CA" w:rsidP="00327D5B">
            <w:pPr>
              <w:rPr>
                <w:rFonts w:ascii="Arial" w:hAnsi="Arial" w:cs="Arial"/>
              </w:rPr>
            </w:pPr>
            <w:r w:rsidRPr="00220658">
              <w:rPr>
                <w:rFonts w:ascii="Arial" w:hAnsi="Arial" w:cs="Arial"/>
              </w:rPr>
              <w:t xml:space="preserve">Pharmaceutical Needs Assessment </w:t>
            </w:r>
          </w:p>
        </w:tc>
      </w:tr>
      <w:tr w:rsidR="007330CA" w:rsidRPr="00220658" w14:paraId="32DBF74C" w14:textId="77777777" w:rsidTr="08D08048">
        <w:tc>
          <w:tcPr>
            <w:tcW w:w="1637" w:type="dxa"/>
          </w:tcPr>
          <w:p w14:paraId="0FC0375C" w14:textId="77777777" w:rsidR="007330CA" w:rsidRPr="00220658" w:rsidRDefault="007330CA" w:rsidP="00327D5B">
            <w:pPr>
              <w:rPr>
                <w:rFonts w:ascii="Arial" w:hAnsi="Arial" w:cs="Arial"/>
              </w:rPr>
            </w:pPr>
            <w:r w:rsidRPr="00220658">
              <w:rPr>
                <w:rFonts w:ascii="Arial" w:hAnsi="Arial" w:cs="Arial"/>
              </w:rPr>
              <w:t>PSNC</w:t>
            </w:r>
          </w:p>
        </w:tc>
        <w:tc>
          <w:tcPr>
            <w:tcW w:w="7379" w:type="dxa"/>
          </w:tcPr>
          <w:p w14:paraId="5C187F64" w14:textId="77777777" w:rsidR="007330CA" w:rsidRPr="00220658" w:rsidRDefault="007330CA" w:rsidP="00327D5B">
            <w:pPr>
              <w:rPr>
                <w:rFonts w:ascii="Arial" w:hAnsi="Arial" w:cs="Arial"/>
              </w:rPr>
            </w:pPr>
            <w:r w:rsidRPr="00220658">
              <w:rPr>
                <w:rFonts w:ascii="Arial" w:hAnsi="Arial" w:cs="Arial"/>
              </w:rPr>
              <w:t>Pharmaceutical Services Negotiating Committee</w:t>
            </w:r>
          </w:p>
        </w:tc>
      </w:tr>
      <w:tr w:rsidR="007330CA" w:rsidRPr="00220658" w14:paraId="10118996" w14:textId="77777777" w:rsidTr="08D08048">
        <w:tc>
          <w:tcPr>
            <w:tcW w:w="1637" w:type="dxa"/>
          </w:tcPr>
          <w:p w14:paraId="4455FF94" w14:textId="77777777" w:rsidR="007330CA" w:rsidRPr="00220658" w:rsidRDefault="007330CA" w:rsidP="00327D5B">
            <w:pPr>
              <w:rPr>
                <w:rFonts w:ascii="Arial" w:hAnsi="Arial" w:cs="Arial"/>
              </w:rPr>
            </w:pPr>
            <w:r w:rsidRPr="00220658">
              <w:rPr>
                <w:rFonts w:ascii="Arial" w:hAnsi="Arial" w:cs="Arial"/>
              </w:rPr>
              <w:t>QOF</w:t>
            </w:r>
          </w:p>
        </w:tc>
        <w:tc>
          <w:tcPr>
            <w:tcW w:w="7379" w:type="dxa"/>
          </w:tcPr>
          <w:p w14:paraId="323AAD27" w14:textId="77777777" w:rsidR="007330CA" w:rsidRPr="00220658" w:rsidRDefault="007330CA" w:rsidP="00327D5B">
            <w:pPr>
              <w:rPr>
                <w:rFonts w:ascii="Arial" w:hAnsi="Arial" w:cs="Arial"/>
              </w:rPr>
            </w:pPr>
            <w:r w:rsidRPr="00220658">
              <w:rPr>
                <w:rFonts w:ascii="Arial" w:hAnsi="Arial" w:cs="Arial"/>
              </w:rPr>
              <w:t>Quality Outcomes Framework</w:t>
            </w:r>
          </w:p>
        </w:tc>
      </w:tr>
      <w:tr w:rsidR="007330CA" w:rsidRPr="00220658" w14:paraId="1A416266" w14:textId="77777777" w:rsidTr="08D08048">
        <w:tc>
          <w:tcPr>
            <w:tcW w:w="1637" w:type="dxa"/>
          </w:tcPr>
          <w:p w14:paraId="60E49D65" w14:textId="77777777" w:rsidR="007330CA" w:rsidRPr="00220658" w:rsidRDefault="007330CA" w:rsidP="00327D5B">
            <w:pPr>
              <w:rPr>
                <w:rFonts w:ascii="Arial" w:hAnsi="Arial" w:cs="Arial"/>
              </w:rPr>
            </w:pPr>
            <w:r w:rsidRPr="00220658">
              <w:rPr>
                <w:rFonts w:ascii="Arial" w:hAnsi="Arial" w:cs="Arial"/>
              </w:rPr>
              <w:t>SHLAA</w:t>
            </w:r>
          </w:p>
        </w:tc>
        <w:tc>
          <w:tcPr>
            <w:tcW w:w="7379" w:type="dxa"/>
          </w:tcPr>
          <w:p w14:paraId="3D770681" w14:textId="77777777" w:rsidR="007330CA" w:rsidRPr="00220658" w:rsidRDefault="007330CA" w:rsidP="00327D5B">
            <w:pPr>
              <w:rPr>
                <w:rFonts w:ascii="Arial" w:hAnsi="Arial" w:cs="Arial"/>
              </w:rPr>
            </w:pPr>
            <w:r w:rsidRPr="00220658">
              <w:rPr>
                <w:rFonts w:ascii="Arial" w:hAnsi="Arial" w:cs="Arial"/>
              </w:rPr>
              <w:t>Strategic Housing Land Availability Assessment</w:t>
            </w:r>
          </w:p>
        </w:tc>
      </w:tr>
      <w:tr w:rsidR="00E241DF" w:rsidRPr="00220658" w14:paraId="2E0E780E" w14:textId="77777777" w:rsidTr="08D08048">
        <w:tc>
          <w:tcPr>
            <w:tcW w:w="1637" w:type="dxa"/>
          </w:tcPr>
          <w:p w14:paraId="474CFF22" w14:textId="7B32EE65" w:rsidR="00E241DF" w:rsidRPr="00220658" w:rsidRDefault="00E241DF" w:rsidP="00327D5B">
            <w:pPr>
              <w:rPr>
                <w:rFonts w:ascii="Arial" w:hAnsi="Arial" w:cs="Arial"/>
              </w:rPr>
            </w:pPr>
            <w:r>
              <w:rPr>
                <w:rFonts w:ascii="Arial" w:hAnsi="Arial" w:cs="Arial"/>
              </w:rPr>
              <w:t>SHMA</w:t>
            </w:r>
          </w:p>
        </w:tc>
        <w:tc>
          <w:tcPr>
            <w:tcW w:w="7379" w:type="dxa"/>
          </w:tcPr>
          <w:p w14:paraId="6FE48D52" w14:textId="27D0DF09" w:rsidR="00E241DF" w:rsidRPr="00220658" w:rsidRDefault="00D71A24" w:rsidP="00327D5B">
            <w:pPr>
              <w:rPr>
                <w:rFonts w:ascii="Arial" w:hAnsi="Arial" w:cs="Arial"/>
              </w:rPr>
            </w:pPr>
            <w:r>
              <w:rPr>
                <w:rFonts w:ascii="Arial" w:hAnsi="Arial" w:cs="Arial"/>
              </w:rPr>
              <w:t>Strategic Housing Market Assessment</w:t>
            </w:r>
          </w:p>
        </w:tc>
      </w:tr>
      <w:tr w:rsidR="007330CA" w:rsidRPr="00220658" w14:paraId="3CE47A87" w14:textId="77777777" w:rsidTr="08D08048">
        <w:tc>
          <w:tcPr>
            <w:tcW w:w="1637" w:type="dxa"/>
          </w:tcPr>
          <w:p w14:paraId="5968AD3C" w14:textId="77777777" w:rsidR="007330CA" w:rsidRPr="00220658" w:rsidRDefault="007330CA" w:rsidP="00327D5B">
            <w:pPr>
              <w:rPr>
                <w:rFonts w:ascii="Arial" w:hAnsi="Arial" w:cs="Arial"/>
              </w:rPr>
            </w:pPr>
            <w:r w:rsidRPr="00220658">
              <w:rPr>
                <w:rFonts w:ascii="Arial" w:hAnsi="Arial" w:cs="Arial"/>
              </w:rPr>
              <w:t>SMI</w:t>
            </w:r>
          </w:p>
        </w:tc>
        <w:tc>
          <w:tcPr>
            <w:tcW w:w="7379" w:type="dxa"/>
          </w:tcPr>
          <w:p w14:paraId="1FCAA9E5" w14:textId="77777777" w:rsidR="007330CA" w:rsidRPr="00220658" w:rsidRDefault="007330CA" w:rsidP="00327D5B">
            <w:pPr>
              <w:rPr>
                <w:rFonts w:ascii="Arial" w:hAnsi="Arial" w:cs="Arial"/>
              </w:rPr>
            </w:pPr>
            <w:r w:rsidRPr="00220658">
              <w:rPr>
                <w:rFonts w:ascii="Arial" w:hAnsi="Arial" w:cs="Arial"/>
              </w:rPr>
              <w:t>Severe Mental Illness</w:t>
            </w:r>
          </w:p>
        </w:tc>
      </w:tr>
      <w:tr w:rsidR="00552C4A" w:rsidRPr="00220658" w14:paraId="4BBD2AE0" w14:textId="77777777" w:rsidTr="08D08048">
        <w:tc>
          <w:tcPr>
            <w:tcW w:w="1637" w:type="dxa"/>
          </w:tcPr>
          <w:p w14:paraId="463697AC" w14:textId="6B1FFB43" w:rsidR="00552C4A" w:rsidRPr="00220658" w:rsidRDefault="00552C4A" w:rsidP="00327D5B">
            <w:pPr>
              <w:rPr>
                <w:rFonts w:ascii="Arial" w:hAnsi="Arial" w:cs="Arial"/>
              </w:rPr>
            </w:pPr>
            <w:r>
              <w:rPr>
                <w:rFonts w:ascii="Arial" w:hAnsi="Arial" w:cs="Arial"/>
              </w:rPr>
              <w:t>SPS</w:t>
            </w:r>
          </w:p>
        </w:tc>
        <w:tc>
          <w:tcPr>
            <w:tcW w:w="7379" w:type="dxa"/>
          </w:tcPr>
          <w:p w14:paraId="37657EC5" w14:textId="4769EA80" w:rsidR="00552C4A" w:rsidRPr="00220658" w:rsidRDefault="00552C4A" w:rsidP="00327D5B">
            <w:pPr>
              <w:rPr>
                <w:rFonts w:ascii="Arial" w:hAnsi="Arial" w:cs="Arial"/>
              </w:rPr>
            </w:pPr>
            <w:r>
              <w:rPr>
                <w:rFonts w:ascii="Arial" w:hAnsi="Arial" w:cs="Arial"/>
              </w:rPr>
              <w:t>Specialist Pharmacy Service</w:t>
            </w:r>
          </w:p>
        </w:tc>
      </w:tr>
      <w:tr w:rsidR="007330CA" w:rsidRPr="00220658" w14:paraId="7B34618F" w14:textId="77777777" w:rsidTr="08D08048">
        <w:tc>
          <w:tcPr>
            <w:tcW w:w="1637" w:type="dxa"/>
          </w:tcPr>
          <w:p w14:paraId="243D59B2" w14:textId="77777777" w:rsidR="007330CA" w:rsidRPr="00220658" w:rsidRDefault="007330CA" w:rsidP="00327D5B">
            <w:pPr>
              <w:rPr>
                <w:rFonts w:ascii="Arial" w:hAnsi="Arial" w:cs="Arial"/>
              </w:rPr>
            </w:pPr>
            <w:r w:rsidRPr="00220658">
              <w:rPr>
                <w:rFonts w:ascii="Arial" w:hAnsi="Arial" w:cs="Arial"/>
              </w:rPr>
              <w:t>UKHSA</w:t>
            </w:r>
          </w:p>
        </w:tc>
        <w:tc>
          <w:tcPr>
            <w:tcW w:w="7379" w:type="dxa"/>
          </w:tcPr>
          <w:p w14:paraId="60A6D488" w14:textId="77777777" w:rsidR="007330CA" w:rsidRPr="00220658" w:rsidRDefault="007330CA" w:rsidP="00327D5B">
            <w:pPr>
              <w:rPr>
                <w:rFonts w:ascii="Arial" w:hAnsi="Arial" w:cs="Arial"/>
              </w:rPr>
            </w:pPr>
            <w:r w:rsidRPr="00220658">
              <w:rPr>
                <w:rFonts w:ascii="Arial" w:hAnsi="Arial" w:cs="Arial"/>
              </w:rPr>
              <w:t>UK Health Security Agency</w:t>
            </w:r>
          </w:p>
        </w:tc>
      </w:tr>
      <w:tr w:rsidR="007330CA" w:rsidRPr="00220658" w14:paraId="0B102CB4" w14:textId="77777777" w:rsidTr="08D08048">
        <w:tc>
          <w:tcPr>
            <w:tcW w:w="1637" w:type="dxa"/>
          </w:tcPr>
          <w:p w14:paraId="238FAA54" w14:textId="77777777" w:rsidR="007330CA" w:rsidRPr="00220658" w:rsidRDefault="007330CA" w:rsidP="00327D5B">
            <w:pPr>
              <w:rPr>
                <w:rFonts w:ascii="Arial" w:hAnsi="Arial" w:cs="Arial"/>
              </w:rPr>
            </w:pPr>
            <w:r w:rsidRPr="00220658">
              <w:rPr>
                <w:rFonts w:ascii="Arial" w:hAnsi="Arial" w:cs="Arial"/>
              </w:rPr>
              <w:t>UTC</w:t>
            </w:r>
          </w:p>
        </w:tc>
        <w:tc>
          <w:tcPr>
            <w:tcW w:w="7379" w:type="dxa"/>
          </w:tcPr>
          <w:p w14:paraId="59862A43" w14:textId="77777777" w:rsidR="007330CA" w:rsidRPr="00220658" w:rsidRDefault="007330CA" w:rsidP="00327D5B">
            <w:pPr>
              <w:rPr>
                <w:rFonts w:ascii="Arial" w:hAnsi="Arial" w:cs="Arial"/>
              </w:rPr>
            </w:pPr>
            <w:r w:rsidRPr="00220658">
              <w:rPr>
                <w:rFonts w:ascii="Arial" w:hAnsi="Arial" w:cs="Arial"/>
              </w:rPr>
              <w:t>Urgent Treatment Centres</w:t>
            </w:r>
          </w:p>
        </w:tc>
      </w:tr>
      <w:tr w:rsidR="003B2E1E" w:rsidRPr="00220658" w14:paraId="26437DCD" w14:textId="77777777" w:rsidTr="00327D5B">
        <w:tc>
          <w:tcPr>
            <w:tcW w:w="1637" w:type="dxa"/>
          </w:tcPr>
          <w:p w14:paraId="1FDF4785" w14:textId="2B361091" w:rsidR="003B2E1E" w:rsidRPr="009F53DF" w:rsidRDefault="003B2E1E" w:rsidP="00327D5B">
            <w:pPr>
              <w:rPr>
                <w:rFonts w:ascii="Arial" w:hAnsi="Arial" w:cs="Arial"/>
              </w:rPr>
            </w:pPr>
            <w:r w:rsidRPr="009F53DF">
              <w:rPr>
                <w:rFonts w:ascii="Arial" w:eastAsia="Arial" w:hAnsi="Arial" w:cs="Arial"/>
                <w:lang w:val="en-US"/>
              </w:rPr>
              <w:t>VC</w:t>
            </w:r>
            <w:r w:rsidR="00D81390" w:rsidRPr="009F53DF">
              <w:rPr>
                <w:rFonts w:ascii="Arial" w:eastAsia="Arial" w:hAnsi="Arial" w:cs="Arial"/>
                <w:lang w:val="en-US"/>
              </w:rPr>
              <w:t>FSE</w:t>
            </w:r>
          </w:p>
        </w:tc>
        <w:tc>
          <w:tcPr>
            <w:tcW w:w="7379" w:type="dxa"/>
          </w:tcPr>
          <w:p w14:paraId="53C77795" w14:textId="770549AC" w:rsidR="003B2E1E" w:rsidRPr="009F53DF" w:rsidRDefault="00A44FCB" w:rsidP="00327D5B">
            <w:pPr>
              <w:rPr>
                <w:rFonts w:ascii="Arial" w:hAnsi="Arial" w:cs="Arial"/>
              </w:rPr>
            </w:pPr>
            <w:r w:rsidRPr="009F53DF">
              <w:rPr>
                <w:rFonts w:ascii="Arial" w:hAnsi="Arial"/>
              </w:rPr>
              <w:t>Voluntary</w:t>
            </w:r>
            <w:r w:rsidR="00D81390" w:rsidRPr="009F53DF">
              <w:rPr>
                <w:rFonts w:ascii="Arial" w:hAnsi="Arial"/>
              </w:rPr>
              <w:t xml:space="preserve">, Community, </w:t>
            </w:r>
            <w:r w:rsidR="009F53DF" w:rsidRPr="009F53DF">
              <w:rPr>
                <w:rFonts w:ascii="Arial" w:hAnsi="Arial"/>
              </w:rPr>
              <w:t xml:space="preserve">Faith, </w:t>
            </w:r>
            <w:r w:rsidR="00D81390" w:rsidRPr="009F53DF">
              <w:rPr>
                <w:rFonts w:ascii="Arial" w:hAnsi="Arial"/>
              </w:rPr>
              <w:t xml:space="preserve">and Social Enterprise </w:t>
            </w:r>
          </w:p>
        </w:tc>
      </w:tr>
    </w:tbl>
    <w:p w14:paraId="61852FFB" w14:textId="097F8B98" w:rsidR="002F2D5E" w:rsidRPr="007330CA" w:rsidRDefault="002F2D5E" w:rsidP="007330CA">
      <w:pPr>
        <w:spacing w:after="200" w:line="276" w:lineRule="auto"/>
        <w:rPr>
          <w:rFonts w:ascii="Calibri" w:hAnsi="Calibri"/>
          <w:lang w:val="en-US"/>
        </w:rPr>
      </w:pPr>
    </w:p>
    <w:p w14:paraId="71BEE96D" w14:textId="77777777" w:rsidR="002F2D5E" w:rsidRDefault="002F2D5E" w:rsidP="00316EE9">
      <w:pPr>
        <w:rPr>
          <w:rFonts w:ascii="Arial" w:hAnsi="Arial" w:cs="Arial"/>
          <w:b/>
          <w:bCs/>
        </w:rPr>
      </w:pPr>
    </w:p>
    <w:p w14:paraId="63986778" w14:textId="77777777" w:rsidR="002F2D5E" w:rsidRDefault="002F2D5E" w:rsidP="00316EE9">
      <w:pPr>
        <w:rPr>
          <w:rFonts w:ascii="Arial" w:hAnsi="Arial" w:cs="Arial"/>
          <w:b/>
          <w:bCs/>
        </w:rPr>
      </w:pPr>
    </w:p>
    <w:p w14:paraId="187D55AE" w14:textId="77777777" w:rsidR="002F2D5E" w:rsidRDefault="002F2D5E" w:rsidP="00316EE9">
      <w:pPr>
        <w:rPr>
          <w:rFonts w:ascii="Arial" w:hAnsi="Arial" w:cs="Arial"/>
          <w:b/>
          <w:bCs/>
        </w:rPr>
      </w:pPr>
    </w:p>
    <w:p w14:paraId="69002321" w14:textId="77777777" w:rsidR="002F2D5E" w:rsidRDefault="002F2D5E" w:rsidP="00316EE9">
      <w:pPr>
        <w:rPr>
          <w:rFonts w:ascii="Arial" w:hAnsi="Arial" w:cs="Arial"/>
          <w:b/>
          <w:bCs/>
        </w:rPr>
      </w:pPr>
    </w:p>
    <w:p w14:paraId="4177B9FC" w14:textId="77777777" w:rsidR="002F2D5E" w:rsidRDefault="002F2D5E" w:rsidP="00316EE9">
      <w:pPr>
        <w:rPr>
          <w:rFonts w:ascii="Arial" w:hAnsi="Arial" w:cs="Arial"/>
          <w:b/>
          <w:bCs/>
        </w:rPr>
      </w:pPr>
    </w:p>
    <w:p w14:paraId="4EC9EF83" w14:textId="77777777" w:rsidR="002F2D5E" w:rsidRDefault="002F2D5E" w:rsidP="00316EE9">
      <w:pPr>
        <w:rPr>
          <w:rFonts w:ascii="Arial" w:hAnsi="Arial" w:cs="Arial"/>
          <w:b/>
          <w:bCs/>
        </w:rPr>
      </w:pPr>
    </w:p>
    <w:p w14:paraId="097FE7C4" w14:textId="77777777" w:rsidR="00255F8D" w:rsidRPr="00255F8D" w:rsidRDefault="00255F8D" w:rsidP="00316EE9">
      <w:pPr>
        <w:rPr>
          <w:rFonts w:ascii="Arial" w:hAnsi="Arial" w:cs="Arial"/>
          <w:b/>
          <w:bCs/>
        </w:rPr>
      </w:pPr>
    </w:p>
    <w:sdt>
      <w:sdtPr>
        <w:id w:val="634374075"/>
        <w:docPartObj>
          <w:docPartGallery w:val="Table of Contents"/>
          <w:docPartUnique/>
        </w:docPartObj>
      </w:sdtPr>
      <w:sdtEndPr>
        <w:rPr>
          <w:b/>
          <w:bCs/>
          <w:noProof/>
        </w:rPr>
      </w:sdtEndPr>
      <w:sdtContent>
        <w:p w14:paraId="5AF6106D" w14:textId="77777777" w:rsidR="0050179A" w:rsidRDefault="0050179A" w:rsidP="00DC1C59"/>
        <w:p w14:paraId="3720E595" w14:textId="775CB750" w:rsidR="00DC1C59" w:rsidRPr="00327D5B" w:rsidRDefault="0050179A" w:rsidP="00316EE9">
          <w:pPr>
            <w:spacing w:after="200" w:line="276" w:lineRule="auto"/>
            <w:rPr>
              <w:rFonts w:ascii="Arial" w:hAnsi="Arial" w:cs="Arial"/>
              <w:lang w:val="en-US"/>
            </w:rPr>
          </w:pPr>
          <w:r>
            <w:br w:type="page"/>
          </w:r>
          <w:r w:rsidR="00DC1C59" w:rsidRPr="00327D5B">
            <w:rPr>
              <w:rFonts w:ascii="Arial" w:hAnsi="Arial" w:cs="Arial"/>
              <w:b/>
              <w:color w:val="4F81BD" w:themeColor="accent1"/>
              <w:sz w:val="28"/>
            </w:rPr>
            <w:lastRenderedPageBreak/>
            <w:t>Table of Contents</w:t>
          </w:r>
        </w:p>
        <w:p w14:paraId="7665A508" w14:textId="771F6D50" w:rsidR="003505CF" w:rsidRPr="00E93808" w:rsidRDefault="00DC1C59">
          <w:pPr>
            <w:pStyle w:val="TOC1"/>
            <w:rPr>
              <w:rFonts w:eastAsiaTheme="minorEastAsia"/>
              <w:b w:val="0"/>
              <w:kern w:val="2"/>
              <w:sz w:val="22"/>
              <w:szCs w:val="22"/>
              <w:lang w:eastAsia="en-GB"/>
              <w14:ligatures w14:val="standardContextual"/>
            </w:rPr>
          </w:pPr>
          <w:r w:rsidRPr="00327D5B">
            <w:fldChar w:fldCharType="begin"/>
          </w:r>
          <w:r>
            <w:instrText xml:space="preserve"> TOC \o "1-3" \h \z \u </w:instrText>
          </w:r>
          <w:r w:rsidRPr="00327D5B">
            <w:fldChar w:fldCharType="separate"/>
          </w:r>
          <w:hyperlink w:anchor="_Toc190355727" w:history="1">
            <w:r w:rsidR="003505CF" w:rsidRPr="00E93808">
              <w:rPr>
                <w:rStyle w:val="Hyperlink"/>
              </w:rPr>
              <w:t>Foreword</w:t>
            </w:r>
            <w:r w:rsidR="003612C3">
              <w:rPr>
                <w:webHidden/>
              </w:rPr>
              <w:t>……………………………………………………………………..</w:t>
            </w:r>
            <w:r w:rsidR="003505CF" w:rsidRPr="00E93808">
              <w:rPr>
                <w:webHidden/>
              </w:rPr>
              <w:fldChar w:fldCharType="begin"/>
            </w:r>
            <w:r w:rsidR="003505CF" w:rsidRPr="00E93808">
              <w:rPr>
                <w:webHidden/>
              </w:rPr>
              <w:instrText xml:space="preserve"> PAGEREF _Toc190355727 \h </w:instrText>
            </w:r>
            <w:r w:rsidR="003505CF" w:rsidRPr="00E93808">
              <w:rPr>
                <w:webHidden/>
              </w:rPr>
            </w:r>
            <w:r w:rsidR="003505CF" w:rsidRPr="00E93808">
              <w:rPr>
                <w:webHidden/>
              </w:rPr>
              <w:fldChar w:fldCharType="separate"/>
            </w:r>
            <w:r w:rsidR="003505CF" w:rsidRPr="00E93808">
              <w:rPr>
                <w:webHidden/>
              </w:rPr>
              <w:t>2</w:t>
            </w:r>
            <w:r w:rsidR="003505CF" w:rsidRPr="00E93808">
              <w:rPr>
                <w:webHidden/>
              </w:rPr>
              <w:fldChar w:fldCharType="end"/>
            </w:r>
          </w:hyperlink>
        </w:p>
        <w:p w14:paraId="347910C7" w14:textId="51DEAD84" w:rsidR="003505CF" w:rsidRPr="00E93808" w:rsidRDefault="00000000">
          <w:pPr>
            <w:pStyle w:val="TOC2"/>
            <w:rPr>
              <w:rFonts w:eastAsiaTheme="minorEastAsia"/>
              <w:b w:val="0"/>
              <w:kern w:val="2"/>
              <w:sz w:val="22"/>
              <w:szCs w:val="22"/>
              <w:lang w:eastAsia="en-GB"/>
              <w14:ligatures w14:val="standardContextual"/>
            </w:rPr>
          </w:pPr>
          <w:hyperlink w:anchor="_Toc190355728" w:history="1">
            <w:r w:rsidR="003505CF" w:rsidRPr="00E93808">
              <w:rPr>
                <w:rStyle w:val="Hyperlink"/>
              </w:rPr>
              <w:t>Executive Summary</w:t>
            </w:r>
            <w:r w:rsidR="003612C3">
              <w:rPr>
                <w:webHidden/>
              </w:rPr>
              <w:t>………………………………………………………………..</w:t>
            </w:r>
            <w:r w:rsidR="003505CF" w:rsidRPr="00E93808">
              <w:rPr>
                <w:webHidden/>
              </w:rPr>
              <w:fldChar w:fldCharType="begin"/>
            </w:r>
            <w:r w:rsidR="003505CF" w:rsidRPr="00E93808">
              <w:rPr>
                <w:webHidden/>
              </w:rPr>
              <w:instrText xml:space="preserve"> PAGEREF _Toc190355728 \h </w:instrText>
            </w:r>
            <w:r w:rsidR="003505CF" w:rsidRPr="00E93808">
              <w:rPr>
                <w:webHidden/>
              </w:rPr>
            </w:r>
            <w:r w:rsidR="003505CF" w:rsidRPr="00E93808">
              <w:rPr>
                <w:webHidden/>
              </w:rPr>
              <w:fldChar w:fldCharType="separate"/>
            </w:r>
            <w:r w:rsidR="003505CF" w:rsidRPr="00E93808">
              <w:rPr>
                <w:webHidden/>
              </w:rPr>
              <w:t>10</w:t>
            </w:r>
            <w:r w:rsidR="003505CF" w:rsidRPr="00E93808">
              <w:rPr>
                <w:webHidden/>
              </w:rPr>
              <w:fldChar w:fldCharType="end"/>
            </w:r>
          </w:hyperlink>
        </w:p>
        <w:p w14:paraId="23857949" w14:textId="7C1AA590" w:rsidR="003505CF" w:rsidRPr="00E93808" w:rsidRDefault="00000000">
          <w:pPr>
            <w:pStyle w:val="TOC2"/>
            <w:rPr>
              <w:rFonts w:eastAsiaTheme="minorEastAsia"/>
              <w:b w:val="0"/>
              <w:kern w:val="2"/>
              <w:sz w:val="22"/>
              <w:szCs w:val="22"/>
              <w:lang w:eastAsia="en-GB"/>
              <w14:ligatures w14:val="standardContextual"/>
            </w:rPr>
          </w:pPr>
          <w:hyperlink w:anchor="_Toc190355729" w:history="1">
            <w:r w:rsidR="003505CF" w:rsidRPr="00E93808">
              <w:rPr>
                <w:rStyle w:val="Hyperlink"/>
              </w:rPr>
              <w:t>Key Findings</w:t>
            </w:r>
            <w:r w:rsidR="003612C3">
              <w:rPr>
                <w:webHidden/>
              </w:rPr>
              <w:t>………………………………………………………………………...</w:t>
            </w:r>
            <w:r w:rsidR="003505CF" w:rsidRPr="00E93808">
              <w:rPr>
                <w:webHidden/>
              </w:rPr>
              <w:fldChar w:fldCharType="begin"/>
            </w:r>
            <w:r w:rsidR="003505CF" w:rsidRPr="00E93808">
              <w:rPr>
                <w:webHidden/>
              </w:rPr>
              <w:instrText xml:space="preserve"> PAGEREF _Toc190355729 \h </w:instrText>
            </w:r>
            <w:r w:rsidR="003505CF" w:rsidRPr="00E93808">
              <w:rPr>
                <w:webHidden/>
              </w:rPr>
            </w:r>
            <w:r w:rsidR="003505CF" w:rsidRPr="00E93808">
              <w:rPr>
                <w:webHidden/>
              </w:rPr>
              <w:fldChar w:fldCharType="separate"/>
            </w:r>
            <w:r w:rsidR="003505CF" w:rsidRPr="00E93808">
              <w:rPr>
                <w:webHidden/>
              </w:rPr>
              <w:t>11</w:t>
            </w:r>
            <w:r w:rsidR="003505CF" w:rsidRPr="00E93808">
              <w:rPr>
                <w:webHidden/>
              </w:rPr>
              <w:fldChar w:fldCharType="end"/>
            </w:r>
          </w:hyperlink>
        </w:p>
        <w:p w14:paraId="528ABAF0" w14:textId="20F24BC5" w:rsidR="003505CF" w:rsidRPr="00E93808" w:rsidRDefault="00000000">
          <w:pPr>
            <w:pStyle w:val="TOC2"/>
            <w:rPr>
              <w:rFonts w:eastAsiaTheme="minorEastAsia"/>
              <w:b w:val="0"/>
              <w:kern w:val="2"/>
              <w:sz w:val="22"/>
              <w:szCs w:val="22"/>
              <w:lang w:eastAsia="en-GB"/>
              <w14:ligatures w14:val="standardContextual"/>
            </w:rPr>
          </w:pPr>
          <w:hyperlink w:anchor="_Toc190355730" w:history="1">
            <w:r w:rsidR="003505CF" w:rsidRPr="00E93808">
              <w:rPr>
                <w:rStyle w:val="Hyperlink"/>
              </w:rPr>
              <w:t>PNA Conclusions</w:t>
            </w:r>
            <w:r w:rsidR="003612C3">
              <w:rPr>
                <w:webHidden/>
              </w:rPr>
              <w:t>…………………………………………………………………..</w:t>
            </w:r>
            <w:r w:rsidR="003505CF" w:rsidRPr="00E93808">
              <w:rPr>
                <w:webHidden/>
              </w:rPr>
              <w:fldChar w:fldCharType="begin"/>
            </w:r>
            <w:r w:rsidR="003505CF" w:rsidRPr="00E93808">
              <w:rPr>
                <w:webHidden/>
              </w:rPr>
              <w:instrText xml:space="preserve"> PAGEREF _Toc190355730 \h </w:instrText>
            </w:r>
            <w:r w:rsidR="003505CF" w:rsidRPr="00E93808">
              <w:rPr>
                <w:webHidden/>
              </w:rPr>
            </w:r>
            <w:r w:rsidR="003505CF" w:rsidRPr="00E93808">
              <w:rPr>
                <w:webHidden/>
              </w:rPr>
              <w:fldChar w:fldCharType="separate"/>
            </w:r>
            <w:r w:rsidR="003505CF" w:rsidRPr="00E93808">
              <w:rPr>
                <w:webHidden/>
              </w:rPr>
              <w:t>13</w:t>
            </w:r>
            <w:r w:rsidR="003505CF" w:rsidRPr="00E93808">
              <w:rPr>
                <w:webHidden/>
              </w:rPr>
              <w:fldChar w:fldCharType="end"/>
            </w:r>
          </w:hyperlink>
        </w:p>
        <w:p w14:paraId="2F3265BA" w14:textId="6113EA99" w:rsidR="003505CF" w:rsidRPr="00E93808" w:rsidRDefault="00000000">
          <w:pPr>
            <w:pStyle w:val="TOC1"/>
            <w:rPr>
              <w:rFonts w:eastAsiaTheme="minorEastAsia"/>
              <w:b w:val="0"/>
              <w:kern w:val="2"/>
              <w:sz w:val="22"/>
              <w:szCs w:val="22"/>
              <w:lang w:eastAsia="en-GB"/>
              <w14:ligatures w14:val="standardContextual"/>
            </w:rPr>
          </w:pPr>
          <w:hyperlink w:anchor="_Toc190355731" w:history="1">
            <w:r w:rsidR="003505CF" w:rsidRPr="00E93808">
              <w:rPr>
                <w:rStyle w:val="Hyperlink"/>
              </w:rPr>
              <w:t>Part 1: Purpose, process, and explanation of pharmaceutical services</w:t>
            </w:r>
            <w:r w:rsidR="003612C3">
              <w:rPr>
                <w:webHidden/>
              </w:rPr>
              <w:t>……………………………………………………………………..</w:t>
            </w:r>
            <w:r w:rsidR="003505CF" w:rsidRPr="00E93808">
              <w:rPr>
                <w:webHidden/>
              </w:rPr>
              <w:fldChar w:fldCharType="begin"/>
            </w:r>
            <w:r w:rsidR="003505CF" w:rsidRPr="00E93808">
              <w:rPr>
                <w:webHidden/>
              </w:rPr>
              <w:instrText xml:space="preserve"> PAGEREF _Toc190355731 \h </w:instrText>
            </w:r>
            <w:r w:rsidR="003505CF" w:rsidRPr="00E93808">
              <w:rPr>
                <w:webHidden/>
              </w:rPr>
            </w:r>
            <w:r w:rsidR="003505CF" w:rsidRPr="00E93808">
              <w:rPr>
                <w:webHidden/>
              </w:rPr>
              <w:fldChar w:fldCharType="separate"/>
            </w:r>
            <w:r w:rsidR="003505CF" w:rsidRPr="00E93808">
              <w:rPr>
                <w:webHidden/>
              </w:rPr>
              <w:t>17</w:t>
            </w:r>
            <w:r w:rsidR="003505CF" w:rsidRPr="00E93808">
              <w:rPr>
                <w:webHidden/>
              </w:rPr>
              <w:fldChar w:fldCharType="end"/>
            </w:r>
          </w:hyperlink>
        </w:p>
        <w:p w14:paraId="3B75508F" w14:textId="01A06960" w:rsidR="003505CF" w:rsidRPr="00E93808" w:rsidRDefault="00000000">
          <w:pPr>
            <w:pStyle w:val="TOC2"/>
            <w:rPr>
              <w:rFonts w:eastAsiaTheme="minorEastAsia"/>
              <w:b w:val="0"/>
              <w:kern w:val="2"/>
              <w:sz w:val="22"/>
              <w:szCs w:val="22"/>
              <w:lang w:eastAsia="en-GB"/>
              <w14:ligatures w14:val="standardContextual"/>
            </w:rPr>
          </w:pPr>
          <w:hyperlink w:anchor="_Toc190355732" w:history="1">
            <w:r w:rsidR="003505CF" w:rsidRPr="00E93808">
              <w:rPr>
                <w:rStyle w:val="Hyperlink"/>
              </w:rPr>
              <w:t>1. Introduction</w:t>
            </w:r>
            <w:r w:rsidR="00C408D6">
              <w:rPr>
                <w:webHidden/>
              </w:rPr>
              <w:t>………………………………………………………………………</w:t>
            </w:r>
            <w:r w:rsidR="003505CF" w:rsidRPr="00E93808">
              <w:rPr>
                <w:webHidden/>
              </w:rPr>
              <w:fldChar w:fldCharType="begin"/>
            </w:r>
            <w:r w:rsidR="003505CF" w:rsidRPr="00E93808">
              <w:rPr>
                <w:webHidden/>
              </w:rPr>
              <w:instrText xml:space="preserve"> PAGEREF _Toc190355732 \h </w:instrText>
            </w:r>
            <w:r w:rsidR="003505CF" w:rsidRPr="00E93808">
              <w:rPr>
                <w:webHidden/>
              </w:rPr>
            </w:r>
            <w:r w:rsidR="003505CF" w:rsidRPr="00E93808">
              <w:rPr>
                <w:webHidden/>
              </w:rPr>
              <w:fldChar w:fldCharType="separate"/>
            </w:r>
            <w:r w:rsidR="003505CF" w:rsidRPr="00E93808">
              <w:rPr>
                <w:webHidden/>
              </w:rPr>
              <w:t>18</w:t>
            </w:r>
            <w:r w:rsidR="003505CF" w:rsidRPr="00E93808">
              <w:rPr>
                <w:webHidden/>
              </w:rPr>
              <w:fldChar w:fldCharType="end"/>
            </w:r>
          </w:hyperlink>
        </w:p>
        <w:p w14:paraId="1EA05C70" w14:textId="3808B5E7" w:rsidR="003505CF" w:rsidRPr="00E93808" w:rsidRDefault="00000000">
          <w:pPr>
            <w:pStyle w:val="TOC2"/>
            <w:rPr>
              <w:rFonts w:eastAsiaTheme="minorEastAsia"/>
              <w:b w:val="0"/>
              <w:kern w:val="2"/>
              <w:sz w:val="22"/>
              <w:szCs w:val="22"/>
              <w:lang w:eastAsia="en-GB"/>
              <w14:ligatures w14:val="standardContextual"/>
            </w:rPr>
          </w:pPr>
          <w:hyperlink w:anchor="_Toc190355733" w:history="1">
            <w:r w:rsidR="003505CF" w:rsidRPr="00E93808">
              <w:rPr>
                <w:rStyle w:val="Hyperlink"/>
                <w:i/>
              </w:rPr>
              <w:t xml:space="preserve">2. </w:t>
            </w:r>
            <w:r w:rsidR="003505CF" w:rsidRPr="00E93808">
              <w:rPr>
                <w:rStyle w:val="Hyperlink"/>
              </w:rPr>
              <w:t>Statements from pharmaceutical regulations (2013)</w:t>
            </w:r>
            <w:r w:rsidR="00C408D6">
              <w:rPr>
                <w:webHidden/>
              </w:rPr>
              <w:t>……………………..</w:t>
            </w:r>
            <w:r w:rsidR="003505CF" w:rsidRPr="00E93808">
              <w:rPr>
                <w:webHidden/>
              </w:rPr>
              <w:fldChar w:fldCharType="begin"/>
            </w:r>
            <w:r w:rsidR="003505CF" w:rsidRPr="00E93808">
              <w:rPr>
                <w:webHidden/>
              </w:rPr>
              <w:instrText xml:space="preserve"> PAGEREF _Toc190355733 \h </w:instrText>
            </w:r>
            <w:r w:rsidR="003505CF" w:rsidRPr="00E93808">
              <w:rPr>
                <w:webHidden/>
              </w:rPr>
            </w:r>
            <w:r w:rsidR="003505CF" w:rsidRPr="00E93808">
              <w:rPr>
                <w:webHidden/>
              </w:rPr>
              <w:fldChar w:fldCharType="separate"/>
            </w:r>
            <w:r w:rsidR="003505CF" w:rsidRPr="00E93808">
              <w:rPr>
                <w:webHidden/>
              </w:rPr>
              <w:t>19</w:t>
            </w:r>
            <w:r w:rsidR="003505CF" w:rsidRPr="00E93808">
              <w:rPr>
                <w:webHidden/>
              </w:rPr>
              <w:fldChar w:fldCharType="end"/>
            </w:r>
          </w:hyperlink>
        </w:p>
        <w:p w14:paraId="0906EA0A" w14:textId="1EED1C65" w:rsidR="003505CF" w:rsidRPr="00E93808" w:rsidRDefault="00000000">
          <w:pPr>
            <w:pStyle w:val="TOC3"/>
            <w:tabs>
              <w:tab w:val="right" w:leader="dot" w:pos="9016"/>
            </w:tabs>
            <w:rPr>
              <w:rFonts w:ascii="Arial" w:eastAsiaTheme="minorEastAsia" w:hAnsi="Arial" w:cs="Arial"/>
              <w:noProof/>
              <w:kern w:val="2"/>
              <w:lang w:eastAsia="en-GB"/>
              <w14:ligatures w14:val="standardContextual"/>
            </w:rPr>
          </w:pPr>
          <w:hyperlink w:anchor="_Toc190355734" w:history="1">
            <w:r w:rsidR="003505CF" w:rsidRPr="00E93808">
              <w:rPr>
                <w:rStyle w:val="Hyperlink"/>
                <w:rFonts w:ascii="Arial" w:hAnsi="Arial" w:cs="Arial"/>
                <w:noProof/>
              </w:rPr>
              <w:t>Regulatory Statements</w:t>
            </w:r>
            <w:r w:rsidR="00C408D6">
              <w:rPr>
                <w:rFonts w:ascii="Arial" w:hAnsi="Arial" w:cs="Arial"/>
                <w:noProof/>
                <w:webHidden/>
              </w:rPr>
              <w:t>……………………………………………………………...</w:t>
            </w:r>
            <w:r w:rsidR="003505CF" w:rsidRPr="00E93808">
              <w:rPr>
                <w:rFonts w:ascii="Arial" w:hAnsi="Arial" w:cs="Arial"/>
                <w:noProof/>
                <w:webHidden/>
              </w:rPr>
              <w:fldChar w:fldCharType="begin"/>
            </w:r>
            <w:r w:rsidR="003505CF" w:rsidRPr="00E93808">
              <w:rPr>
                <w:rFonts w:ascii="Arial" w:hAnsi="Arial" w:cs="Arial"/>
                <w:noProof/>
                <w:webHidden/>
              </w:rPr>
              <w:instrText xml:space="preserve"> PAGEREF _Toc190355734 \h </w:instrText>
            </w:r>
            <w:r w:rsidR="003505CF" w:rsidRPr="00E93808">
              <w:rPr>
                <w:rFonts w:ascii="Arial" w:hAnsi="Arial" w:cs="Arial"/>
                <w:noProof/>
                <w:webHidden/>
              </w:rPr>
            </w:r>
            <w:r w:rsidR="003505CF" w:rsidRPr="00E93808">
              <w:rPr>
                <w:rFonts w:ascii="Arial" w:hAnsi="Arial" w:cs="Arial"/>
                <w:noProof/>
                <w:webHidden/>
              </w:rPr>
              <w:fldChar w:fldCharType="separate"/>
            </w:r>
            <w:r w:rsidR="003505CF" w:rsidRPr="00E93808">
              <w:rPr>
                <w:rFonts w:ascii="Arial" w:hAnsi="Arial" w:cs="Arial"/>
                <w:noProof/>
                <w:webHidden/>
              </w:rPr>
              <w:t>19</w:t>
            </w:r>
            <w:r w:rsidR="003505CF" w:rsidRPr="00E93808">
              <w:rPr>
                <w:rFonts w:ascii="Arial" w:hAnsi="Arial" w:cs="Arial"/>
                <w:noProof/>
                <w:webHidden/>
              </w:rPr>
              <w:fldChar w:fldCharType="end"/>
            </w:r>
          </w:hyperlink>
        </w:p>
        <w:p w14:paraId="694D41B2" w14:textId="69A5D8ED" w:rsidR="003505CF" w:rsidRPr="00E93808" w:rsidRDefault="00000000">
          <w:pPr>
            <w:pStyle w:val="TOC3"/>
            <w:tabs>
              <w:tab w:val="right" w:leader="dot" w:pos="9016"/>
            </w:tabs>
            <w:rPr>
              <w:rFonts w:ascii="Arial" w:eastAsiaTheme="minorEastAsia" w:hAnsi="Arial" w:cs="Arial"/>
              <w:noProof/>
              <w:kern w:val="2"/>
              <w:lang w:eastAsia="en-GB"/>
              <w14:ligatures w14:val="standardContextual"/>
            </w:rPr>
          </w:pPr>
          <w:hyperlink w:anchor="_Toc190355735" w:history="1">
            <w:r w:rsidR="003505CF" w:rsidRPr="00E93808">
              <w:rPr>
                <w:rStyle w:val="Hyperlink"/>
                <w:rFonts w:ascii="Arial" w:hAnsi="Arial" w:cs="Arial"/>
                <w:noProof/>
              </w:rPr>
              <w:t>Statement One: Necessary services: Current provision</w:t>
            </w:r>
            <w:r w:rsidR="00C408D6">
              <w:rPr>
                <w:rFonts w:ascii="Arial" w:hAnsi="Arial" w:cs="Arial"/>
                <w:noProof/>
                <w:webHidden/>
              </w:rPr>
              <w:t>…………………………</w:t>
            </w:r>
            <w:r w:rsidR="003505CF" w:rsidRPr="00E93808">
              <w:rPr>
                <w:rFonts w:ascii="Arial" w:hAnsi="Arial" w:cs="Arial"/>
                <w:noProof/>
                <w:webHidden/>
              </w:rPr>
              <w:fldChar w:fldCharType="begin"/>
            </w:r>
            <w:r w:rsidR="003505CF" w:rsidRPr="00E93808">
              <w:rPr>
                <w:rFonts w:ascii="Arial" w:hAnsi="Arial" w:cs="Arial"/>
                <w:noProof/>
                <w:webHidden/>
              </w:rPr>
              <w:instrText xml:space="preserve"> PAGEREF _Toc190355735 \h </w:instrText>
            </w:r>
            <w:r w:rsidR="003505CF" w:rsidRPr="00E93808">
              <w:rPr>
                <w:rFonts w:ascii="Arial" w:hAnsi="Arial" w:cs="Arial"/>
                <w:noProof/>
                <w:webHidden/>
              </w:rPr>
            </w:r>
            <w:r w:rsidR="003505CF" w:rsidRPr="00E93808">
              <w:rPr>
                <w:rFonts w:ascii="Arial" w:hAnsi="Arial" w:cs="Arial"/>
                <w:noProof/>
                <w:webHidden/>
              </w:rPr>
              <w:fldChar w:fldCharType="separate"/>
            </w:r>
            <w:r w:rsidR="003505CF" w:rsidRPr="00E93808">
              <w:rPr>
                <w:rFonts w:ascii="Arial" w:hAnsi="Arial" w:cs="Arial"/>
                <w:noProof/>
                <w:webHidden/>
              </w:rPr>
              <w:t>19</w:t>
            </w:r>
            <w:r w:rsidR="003505CF" w:rsidRPr="00E93808">
              <w:rPr>
                <w:rFonts w:ascii="Arial" w:hAnsi="Arial" w:cs="Arial"/>
                <w:noProof/>
                <w:webHidden/>
              </w:rPr>
              <w:fldChar w:fldCharType="end"/>
            </w:r>
          </w:hyperlink>
        </w:p>
        <w:p w14:paraId="53DE2F1E" w14:textId="7F88ECEB" w:rsidR="003505CF" w:rsidRPr="00E93808" w:rsidRDefault="00000000">
          <w:pPr>
            <w:pStyle w:val="TOC3"/>
            <w:tabs>
              <w:tab w:val="right" w:leader="dot" w:pos="9016"/>
            </w:tabs>
            <w:rPr>
              <w:rFonts w:ascii="Arial" w:eastAsiaTheme="minorEastAsia" w:hAnsi="Arial" w:cs="Arial"/>
              <w:noProof/>
              <w:kern w:val="2"/>
              <w:lang w:eastAsia="en-GB"/>
              <w14:ligatures w14:val="standardContextual"/>
            </w:rPr>
          </w:pPr>
          <w:hyperlink w:anchor="_Toc190355736" w:history="1">
            <w:r w:rsidR="003505CF" w:rsidRPr="00E93808">
              <w:rPr>
                <w:rStyle w:val="Hyperlink"/>
                <w:rFonts w:ascii="Arial" w:hAnsi="Arial" w:cs="Arial"/>
                <w:noProof/>
              </w:rPr>
              <w:t>Statement two: Necessary services: Gaps in provision</w:t>
            </w:r>
            <w:r w:rsidR="00C408D6">
              <w:rPr>
                <w:rFonts w:ascii="Arial" w:hAnsi="Arial" w:cs="Arial"/>
                <w:noProof/>
                <w:webHidden/>
              </w:rPr>
              <w:t>…………………………</w:t>
            </w:r>
            <w:r w:rsidR="003505CF" w:rsidRPr="00E93808">
              <w:rPr>
                <w:rFonts w:ascii="Arial" w:hAnsi="Arial" w:cs="Arial"/>
                <w:noProof/>
                <w:webHidden/>
              </w:rPr>
              <w:fldChar w:fldCharType="begin"/>
            </w:r>
            <w:r w:rsidR="003505CF" w:rsidRPr="00E93808">
              <w:rPr>
                <w:rFonts w:ascii="Arial" w:hAnsi="Arial" w:cs="Arial"/>
                <w:noProof/>
                <w:webHidden/>
              </w:rPr>
              <w:instrText xml:space="preserve"> PAGEREF _Toc190355736 \h </w:instrText>
            </w:r>
            <w:r w:rsidR="003505CF" w:rsidRPr="00E93808">
              <w:rPr>
                <w:rFonts w:ascii="Arial" w:hAnsi="Arial" w:cs="Arial"/>
                <w:noProof/>
                <w:webHidden/>
              </w:rPr>
            </w:r>
            <w:r w:rsidR="003505CF" w:rsidRPr="00E93808">
              <w:rPr>
                <w:rFonts w:ascii="Arial" w:hAnsi="Arial" w:cs="Arial"/>
                <w:noProof/>
                <w:webHidden/>
              </w:rPr>
              <w:fldChar w:fldCharType="separate"/>
            </w:r>
            <w:r w:rsidR="003505CF" w:rsidRPr="00E93808">
              <w:rPr>
                <w:rFonts w:ascii="Arial" w:hAnsi="Arial" w:cs="Arial"/>
                <w:noProof/>
                <w:webHidden/>
              </w:rPr>
              <w:t>19</w:t>
            </w:r>
            <w:r w:rsidR="003505CF" w:rsidRPr="00E93808">
              <w:rPr>
                <w:rFonts w:ascii="Arial" w:hAnsi="Arial" w:cs="Arial"/>
                <w:noProof/>
                <w:webHidden/>
              </w:rPr>
              <w:fldChar w:fldCharType="end"/>
            </w:r>
          </w:hyperlink>
        </w:p>
        <w:p w14:paraId="0DC2697E" w14:textId="1684C8C8" w:rsidR="003505CF" w:rsidRPr="00E93808" w:rsidRDefault="00000000">
          <w:pPr>
            <w:pStyle w:val="TOC3"/>
            <w:tabs>
              <w:tab w:val="right" w:leader="dot" w:pos="9016"/>
            </w:tabs>
            <w:rPr>
              <w:rFonts w:ascii="Arial" w:eastAsiaTheme="minorEastAsia" w:hAnsi="Arial" w:cs="Arial"/>
              <w:noProof/>
              <w:kern w:val="2"/>
              <w:lang w:eastAsia="en-GB"/>
              <w14:ligatures w14:val="standardContextual"/>
            </w:rPr>
          </w:pPr>
          <w:hyperlink w:anchor="_Toc190355737" w:history="1">
            <w:r w:rsidR="003505CF" w:rsidRPr="00E93808">
              <w:rPr>
                <w:rStyle w:val="Hyperlink"/>
                <w:rFonts w:ascii="Arial" w:hAnsi="Arial" w:cs="Arial"/>
                <w:noProof/>
              </w:rPr>
              <w:t>Statement three: Other relevant services: Current provision</w:t>
            </w:r>
            <w:r w:rsidR="00C408D6">
              <w:rPr>
                <w:rFonts w:ascii="Arial" w:hAnsi="Arial" w:cs="Arial"/>
                <w:noProof/>
                <w:webHidden/>
              </w:rPr>
              <w:t>……………………</w:t>
            </w:r>
            <w:r w:rsidR="003505CF" w:rsidRPr="00E93808">
              <w:rPr>
                <w:rFonts w:ascii="Arial" w:hAnsi="Arial" w:cs="Arial"/>
                <w:noProof/>
                <w:webHidden/>
              </w:rPr>
              <w:fldChar w:fldCharType="begin"/>
            </w:r>
            <w:r w:rsidR="003505CF" w:rsidRPr="00E93808">
              <w:rPr>
                <w:rFonts w:ascii="Arial" w:hAnsi="Arial" w:cs="Arial"/>
                <w:noProof/>
                <w:webHidden/>
              </w:rPr>
              <w:instrText xml:space="preserve"> PAGEREF _Toc190355737 \h </w:instrText>
            </w:r>
            <w:r w:rsidR="003505CF" w:rsidRPr="00E93808">
              <w:rPr>
                <w:rFonts w:ascii="Arial" w:hAnsi="Arial" w:cs="Arial"/>
                <w:noProof/>
                <w:webHidden/>
              </w:rPr>
            </w:r>
            <w:r w:rsidR="003505CF" w:rsidRPr="00E93808">
              <w:rPr>
                <w:rFonts w:ascii="Arial" w:hAnsi="Arial" w:cs="Arial"/>
                <w:noProof/>
                <w:webHidden/>
              </w:rPr>
              <w:fldChar w:fldCharType="separate"/>
            </w:r>
            <w:r w:rsidR="003505CF" w:rsidRPr="00E93808">
              <w:rPr>
                <w:rFonts w:ascii="Arial" w:hAnsi="Arial" w:cs="Arial"/>
                <w:noProof/>
                <w:webHidden/>
              </w:rPr>
              <w:t>19</w:t>
            </w:r>
            <w:r w:rsidR="003505CF" w:rsidRPr="00E93808">
              <w:rPr>
                <w:rFonts w:ascii="Arial" w:hAnsi="Arial" w:cs="Arial"/>
                <w:noProof/>
                <w:webHidden/>
              </w:rPr>
              <w:fldChar w:fldCharType="end"/>
            </w:r>
          </w:hyperlink>
        </w:p>
        <w:p w14:paraId="7655C735" w14:textId="180A03FA" w:rsidR="003505CF" w:rsidRPr="00E93808" w:rsidRDefault="00000000">
          <w:pPr>
            <w:pStyle w:val="TOC3"/>
            <w:tabs>
              <w:tab w:val="right" w:leader="dot" w:pos="9016"/>
            </w:tabs>
            <w:rPr>
              <w:rFonts w:ascii="Arial" w:eastAsiaTheme="minorEastAsia" w:hAnsi="Arial" w:cs="Arial"/>
              <w:noProof/>
              <w:kern w:val="2"/>
              <w:lang w:eastAsia="en-GB"/>
              <w14:ligatures w14:val="standardContextual"/>
            </w:rPr>
          </w:pPr>
          <w:hyperlink w:anchor="_Toc190355738" w:history="1">
            <w:r w:rsidR="003505CF" w:rsidRPr="00E93808">
              <w:rPr>
                <w:rStyle w:val="Hyperlink"/>
                <w:rFonts w:ascii="Arial" w:hAnsi="Arial" w:cs="Arial"/>
                <w:noProof/>
              </w:rPr>
              <w:t>Statement Four: Improvements and better access: Gaps in provision</w:t>
            </w:r>
            <w:r w:rsidR="00C408D6">
              <w:rPr>
                <w:rFonts w:ascii="Arial" w:hAnsi="Arial" w:cs="Arial"/>
                <w:noProof/>
                <w:webHidden/>
              </w:rPr>
              <w:t>………...</w:t>
            </w:r>
            <w:r w:rsidR="003505CF" w:rsidRPr="00E93808">
              <w:rPr>
                <w:rFonts w:ascii="Arial" w:hAnsi="Arial" w:cs="Arial"/>
                <w:noProof/>
                <w:webHidden/>
              </w:rPr>
              <w:fldChar w:fldCharType="begin"/>
            </w:r>
            <w:r w:rsidR="003505CF" w:rsidRPr="00E93808">
              <w:rPr>
                <w:rFonts w:ascii="Arial" w:hAnsi="Arial" w:cs="Arial"/>
                <w:noProof/>
                <w:webHidden/>
              </w:rPr>
              <w:instrText xml:space="preserve"> PAGEREF _Toc190355738 \h </w:instrText>
            </w:r>
            <w:r w:rsidR="003505CF" w:rsidRPr="00E93808">
              <w:rPr>
                <w:rFonts w:ascii="Arial" w:hAnsi="Arial" w:cs="Arial"/>
                <w:noProof/>
                <w:webHidden/>
              </w:rPr>
            </w:r>
            <w:r w:rsidR="003505CF" w:rsidRPr="00E93808">
              <w:rPr>
                <w:rFonts w:ascii="Arial" w:hAnsi="Arial" w:cs="Arial"/>
                <w:noProof/>
                <w:webHidden/>
              </w:rPr>
              <w:fldChar w:fldCharType="separate"/>
            </w:r>
            <w:r w:rsidR="003505CF" w:rsidRPr="00E93808">
              <w:rPr>
                <w:rFonts w:ascii="Arial" w:hAnsi="Arial" w:cs="Arial"/>
                <w:noProof/>
                <w:webHidden/>
              </w:rPr>
              <w:t>20</w:t>
            </w:r>
            <w:r w:rsidR="003505CF" w:rsidRPr="00E93808">
              <w:rPr>
                <w:rFonts w:ascii="Arial" w:hAnsi="Arial" w:cs="Arial"/>
                <w:noProof/>
                <w:webHidden/>
              </w:rPr>
              <w:fldChar w:fldCharType="end"/>
            </w:r>
          </w:hyperlink>
        </w:p>
        <w:p w14:paraId="53C8448C" w14:textId="21C66A03" w:rsidR="003505CF" w:rsidRPr="00E93808" w:rsidRDefault="00000000">
          <w:pPr>
            <w:pStyle w:val="TOC3"/>
            <w:tabs>
              <w:tab w:val="right" w:leader="dot" w:pos="9016"/>
            </w:tabs>
            <w:rPr>
              <w:rFonts w:ascii="Arial" w:eastAsiaTheme="minorEastAsia" w:hAnsi="Arial" w:cs="Arial"/>
              <w:noProof/>
              <w:kern w:val="2"/>
              <w:lang w:eastAsia="en-GB"/>
              <w14:ligatures w14:val="standardContextual"/>
            </w:rPr>
          </w:pPr>
          <w:hyperlink w:anchor="_Toc190355739" w:history="1">
            <w:r w:rsidR="003505CF" w:rsidRPr="00E93808">
              <w:rPr>
                <w:rStyle w:val="Hyperlink"/>
                <w:rFonts w:ascii="Arial" w:hAnsi="Arial" w:cs="Arial"/>
                <w:noProof/>
              </w:rPr>
              <w:t>Statement five: Other NHS services</w:t>
            </w:r>
            <w:r w:rsidR="00EA3B29">
              <w:rPr>
                <w:rFonts w:ascii="Arial" w:hAnsi="Arial" w:cs="Arial"/>
                <w:noProof/>
                <w:webHidden/>
              </w:rPr>
              <w:t>……………………………………………….</w:t>
            </w:r>
            <w:r w:rsidR="003505CF" w:rsidRPr="00E93808">
              <w:rPr>
                <w:rFonts w:ascii="Arial" w:hAnsi="Arial" w:cs="Arial"/>
                <w:noProof/>
                <w:webHidden/>
              </w:rPr>
              <w:fldChar w:fldCharType="begin"/>
            </w:r>
            <w:r w:rsidR="003505CF" w:rsidRPr="00E93808">
              <w:rPr>
                <w:rFonts w:ascii="Arial" w:hAnsi="Arial" w:cs="Arial"/>
                <w:noProof/>
                <w:webHidden/>
              </w:rPr>
              <w:instrText xml:space="preserve"> PAGEREF _Toc190355739 \h </w:instrText>
            </w:r>
            <w:r w:rsidR="003505CF" w:rsidRPr="00E93808">
              <w:rPr>
                <w:rFonts w:ascii="Arial" w:hAnsi="Arial" w:cs="Arial"/>
                <w:noProof/>
                <w:webHidden/>
              </w:rPr>
            </w:r>
            <w:r w:rsidR="003505CF" w:rsidRPr="00E93808">
              <w:rPr>
                <w:rFonts w:ascii="Arial" w:hAnsi="Arial" w:cs="Arial"/>
                <w:noProof/>
                <w:webHidden/>
              </w:rPr>
              <w:fldChar w:fldCharType="separate"/>
            </w:r>
            <w:r w:rsidR="003505CF" w:rsidRPr="00E93808">
              <w:rPr>
                <w:rFonts w:ascii="Arial" w:hAnsi="Arial" w:cs="Arial"/>
                <w:noProof/>
                <w:webHidden/>
              </w:rPr>
              <w:t>20</w:t>
            </w:r>
            <w:r w:rsidR="003505CF" w:rsidRPr="00E93808">
              <w:rPr>
                <w:rFonts w:ascii="Arial" w:hAnsi="Arial" w:cs="Arial"/>
                <w:noProof/>
                <w:webHidden/>
              </w:rPr>
              <w:fldChar w:fldCharType="end"/>
            </w:r>
          </w:hyperlink>
        </w:p>
        <w:p w14:paraId="44FA9849" w14:textId="0F684ECA" w:rsidR="003505CF" w:rsidRPr="00E93808" w:rsidRDefault="00000000">
          <w:pPr>
            <w:pStyle w:val="TOC3"/>
            <w:tabs>
              <w:tab w:val="right" w:leader="dot" w:pos="9016"/>
            </w:tabs>
            <w:rPr>
              <w:rFonts w:ascii="Arial" w:eastAsiaTheme="minorEastAsia" w:hAnsi="Arial" w:cs="Arial"/>
              <w:noProof/>
              <w:kern w:val="2"/>
              <w:lang w:eastAsia="en-GB"/>
              <w14:ligatures w14:val="standardContextual"/>
            </w:rPr>
          </w:pPr>
          <w:hyperlink w:anchor="_Toc190355740" w:history="1">
            <w:r w:rsidR="003505CF" w:rsidRPr="00E93808">
              <w:rPr>
                <w:rStyle w:val="Hyperlink"/>
                <w:rFonts w:ascii="Arial" w:hAnsi="Arial" w:cs="Arial"/>
                <w:noProof/>
              </w:rPr>
              <w:t>Statement Six: How the assessment was carried out</w:t>
            </w:r>
            <w:r w:rsidR="00EA3B29">
              <w:rPr>
                <w:rFonts w:ascii="Arial" w:hAnsi="Arial" w:cs="Arial"/>
                <w:noProof/>
                <w:webHidden/>
              </w:rPr>
              <w:t>……………………………</w:t>
            </w:r>
            <w:r w:rsidR="003505CF" w:rsidRPr="00E93808">
              <w:rPr>
                <w:rFonts w:ascii="Arial" w:hAnsi="Arial" w:cs="Arial"/>
                <w:noProof/>
                <w:webHidden/>
              </w:rPr>
              <w:fldChar w:fldCharType="begin"/>
            </w:r>
            <w:r w:rsidR="003505CF" w:rsidRPr="00E93808">
              <w:rPr>
                <w:rFonts w:ascii="Arial" w:hAnsi="Arial" w:cs="Arial"/>
                <w:noProof/>
                <w:webHidden/>
              </w:rPr>
              <w:instrText xml:space="preserve"> PAGEREF _Toc190355740 \h </w:instrText>
            </w:r>
            <w:r w:rsidR="003505CF" w:rsidRPr="00E93808">
              <w:rPr>
                <w:rFonts w:ascii="Arial" w:hAnsi="Arial" w:cs="Arial"/>
                <w:noProof/>
                <w:webHidden/>
              </w:rPr>
            </w:r>
            <w:r w:rsidR="003505CF" w:rsidRPr="00E93808">
              <w:rPr>
                <w:rFonts w:ascii="Arial" w:hAnsi="Arial" w:cs="Arial"/>
                <w:noProof/>
                <w:webHidden/>
              </w:rPr>
              <w:fldChar w:fldCharType="separate"/>
            </w:r>
            <w:r w:rsidR="003505CF" w:rsidRPr="00E93808">
              <w:rPr>
                <w:rFonts w:ascii="Arial" w:hAnsi="Arial" w:cs="Arial"/>
                <w:noProof/>
                <w:webHidden/>
              </w:rPr>
              <w:t>20</w:t>
            </w:r>
            <w:r w:rsidR="003505CF" w:rsidRPr="00E93808">
              <w:rPr>
                <w:rFonts w:ascii="Arial" w:hAnsi="Arial" w:cs="Arial"/>
                <w:noProof/>
                <w:webHidden/>
              </w:rPr>
              <w:fldChar w:fldCharType="end"/>
            </w:r>
          </w:hyperlink>
        </w:p>
        <w:p w14:paraId="5CB0F1CC" w14:textId="5801DD75" w:rsidR="003505CF" w:rsidRPr="00E93808" w:rsidRDefault="00000000">
          <w:pPr>
            <w:pStyle w:val="TOC3"/>
            <w:tabs>
              <w:tab w:val="right" w:leader="dot" w:pos="9016"/>
            </w:tabs>
            <w:rPr>
              <w:rFonts w:ascii="Arial" w:eastAsiaTheme="minorEastAsia" w:hAnsi="Arial" w:cs="Arial"/>
              <w:noProof/>
              <w:kern w:val="2"/>
              <w:lang w:eastAsia="en-GB"/>
              <w14:ligatures w14:val="standardContextual"/>
            </w:rPr>
          </w:pPr>
          <w:hyperlink w:anchor="_Toc190355741" w:history="1">
            <w:r w:rsidR="003505CF" w:rsidRPr="00E93808">
              <w:rPr>
                <w:rStyle w:val="Hyperlink"/>
                <w:rFonts w:ascii="Arial" w:hAnsi="Arial" w:cs="Arial"/>
                <w:noProof/>
              </w:rPr>
              <w:t>Map of provision</w:t>
            </w:r>
            <w:r w:rsidR="00EA3B29">
              <w:rPr>
                <w:rFonts w:ascii="Arial" w:hAnsi="Arial" w:cs="Arial"/>
                <w:noProof/>
                <w:webHidden/>
              </w:rPr>
              <w:t>……………………………………………………………………..</w:t>
            </w:r>
            <w:r w:rsidR="003505CF" w:rsidRPr="00E93808">
              <w:rPr>
                <w:rFonts w:ascii="Arial" w:hAnsi="Arial" w:cs="Arial"/>
                <w:noProof/>
                <w:webHidden/>
              </w:rPr>
              <w:fldChar w:fldCharType="begin"/>
            </w:r>
            <w:r w:rsidR="003505CF" w:rsidRPr="00E93808">
              <w:rPr>
                <w:rFonts w:ascii="Arial" w:hAnsi="Arial" w:cs="Arial"/>
                <w:noProof/>
                <w:webHidden/>
              </w:rPr>
              <w:instrText xml:space="preserve"> PAGEREF _Toc190355741 \h </w:instrText>
            </w:r>
            <w:r w:rsidR="003505CF" w:rsidRPr="00E93808">
              <w:rPr>
                <w:rFonts w:ascii="Arial" w:hAnsi="Arial" w:cs="Arial"/>
                <w:noProof/>
                <w:webHidden/>
              </w:rPr>
            </w:r>
            <w:r w:rsidR="003505CF" w:rsidRPr="00E93808">
              <w:rPr>
                <w:rFonts w:ascii="Arial" w:hAnsi="Arial" w:cs="Arial"/>
                <w:noProof/>
                <w:webHidden/>
              </w:rPr>
              <w:fldChar w:fldCharType="separate"/>
            </w:r>
            <w:r w:rsidR="003505CF" w:rsidRPr="00E93808">
              <w:rPr>
                <w:rFonts w:ascii="Arial" w:hAnsi="Arial" w:cs="Arial"/>
                <w:noProof/>
                <w:webHidden/>
              </w:rPr>
              <w:t>20</w:t>
            </w:r>
            <w:r w:rsidR="003505CF" w:rsidRPr="00E93808">
              <w:rPr>
                <w:rFonts w:ascii="Arial" w:hAnsi="Arial" w:cs="Arial"/>
                <w:noProof/>
                <w:webHidden/>
              </w:rPr>
              <w:fldChar w:fldCharType="end"/>
            </w:r>
          </w:hyperlink>
        </w:p>
        <w:p w14:paraId="0B3911AE" w14:textId="42628129" w:rsidR="003505CF" w:rsidRPr="00E93808" w:rsidRDefault="00000000">
          <w:pPr>
            <w:pStyle w:val="TOC2"/>
            <w:rPr>
              <w:rFonts w:eastAsiaTheme="minorEastAsia"/>
              <w:b w:val="0"/>
              <w:kern w:val="2"/>
              <w:sz w:val="22"/>
              <w:szCs w:val="22"/>
              <w:lang w:eastAsia="en-GB"/>
              <w14:ligatures w14:val="standardContextual"/>
            </w:rPr>
          </w:pPr>
          <w:hyperlink w:anchor="_Toc190355742" w:history="1">
            <w:r w:rsidR="003505CF" w:rsidRPr="00E93808">
              <w:rPr>
                <w:rStyle w:val="Hyperlink"/>
              </w:rPr>
              <w:t>3. Scope and Methodology</w:t>
            </w:r>
            <w:r w:rsidR="00EA3B29">
              <w:rPr>
                <w:webHidden/>
              </w:rPr>
              <w:t>……………………………………………………….</w:t>
            </w:r>
            <w:r w:rsidR="003505CF" w:rsidRPr="00E93808">
              <w:rPr>
                <w:webHidden/>
              </w:rPr>
              <w:fldChar w:fldCharType="begin"/>
            </w:r>
            <w:r w:rsidR="003505CF" w:rsidRPr="00E93808">
              <w:rPr>
                <w:webHidden/>
              </w:rPr>
              <w:instrText xml:space="preserve"> PAGEREF _Toc190355742 \h </w:instrText>
            </w:r>
            <w:r w:rsidR="003505CF" w:rsidRPr="00E93808">
              <w:rPr>
                <w:webHidden/>
              </w:rPr>
            </w:r>
            <w:r w:rsidR="003505CF" w:rsidRPr="00E93808">
              <w:rPr>
                <w:webHidden/>
              </w:rPr>
              <w:fldChar w:fldCharType="separate"/>
            </w:r>
            <w:r w:rsidR="003505CF" w:rsidRPr="00E93808">
              <w:rPr>
                <w:webHidden/>
              </w:rPr>
              <w:t>21</w:t>
            </w:r>
            <w:r w:rsidR="003505CF" w:rsidRPr="00E93808">
              <w:rPr>
                <w:webHidden/>
              </w:rPr>
              <w:fldChar w:fldCharType="end"/>
            </w:r>
          </w:hyperlink>
        </w:p>
        <w:p w14:paraId="2767E946" w14:textId="33967492" w:rsidR="003505CF" w:rsidRPr="00E93808" w:rsidRDefault="00000000">
          <w:pPr>
            <w:pStyle w:val="TOC3"/>
            <w:tabs>
              <w:tab w:val="right" w:leader="dot" w:pos="9016"/>
            </w:tabs>
            <w:rPr>
              <w:rFonts w:ascii="Arial" w:eastAsiaTheme="minorEastAsia" w:hAnsi="Arial" w:cs="Arial"/>
              <w:noProof/>
              <w:kern w:val="2"/>
              <w:lang w:eastAsia="en-GB"/>
              <w14:ligatures w14:val="standardContextual"/>
            </w:rPr>
          </w:pPr>
          <w:hyperlink w:anchor="_Toc190355743" w:history="1">
            <w:r w:rsidR="003505CF" w:rsidRPr="00E93808">
              <w:rPr>
                <w:rStyle w:val="Hyperlink"/>
                <w:rFonts w:ascii="Arial" w:hAnsi="Arial" w:cs="Arial"/>
                <w:noProof/>
              </w:rPr>
              <w:t>3.1. Scope of the PNA</w:t>
            </w:r>
            <w:r w:rsidR="00CA017E">
              <w:rPr>
                <w:rFonts w:ascii="Arial" w:hAnsi="Arial" w:cs="Arial"/>
                <w:noProof/>
                <w:webHidden/>
              </w:rPr>
              <w:t>………………………………………………………………</w:t>
            </w:r>
            <w:r w:rsidR="003505CF" w:rsidRPr="00E93808">
              <w:rPr>
                <w:rFonts w:ascii="Arial" w:hAnsi="Arial" w:cs="Arial"/>
                <w:noProof/>
                <w:webHidden/>
              </w:rPr>
              <w:fldChar w:fldCharType="begin"/>
            </w:r>
            <w:r w:rsidR="003505CF" w:rsidRPr="00E93808">
              <w:rPr>
                <w:rFonts w:ascii="Arial" w:hAnsi="Arial" w:cs="Arial"/>
                <w:noProof/>
                <w:webHidden/>
              </w:rPr>
              <w:instrText xml:space="preserve"> PAGEREF _Toc190355743 \h </w:instrText>
            </w:r>
            <w:r w:rsidR="003505CF" w:rsidRPr="00E93808">
              <w:rPr>
                <w:rFonts w:ascii="Arial" w:hAnsi="Arial" w:cs="Arial"/>
                <w:noProof/>
                <w:webHidden/>
              </w:rPr>
            </w:r>
            <w:r w:rsidR="003505CF" w:rsidRPr="00E93808">
              <w:rPr>
                <w:rFonts w:ascii="Arial" w:hAnsi="Arial" w:cs="Arial"/>
                <w:noProof/>
                <w:webHidden/>
              </w:rPr>
              <w:fldChar w:fldCharType="separate"/>
            </w:r>
            <w:r w:rsidR="003505CF" w:rsidRPr="00E93808">
              <w:rPr>
                <w:rFonts w:ascii="Arial" w:hAnsi="Arial" w:cs="Arial"/>
                <w:noProof/>
                <w:webHidden/>
              </w:rPr>
              <w:t>21</w:t>
            </w:r>
            <w:r w:rsidR="003505CF" w:rsidRPr="00E93808">
              <w:rPr>
                <w:rFonts w:ascii="Arial" w:hAnsi="Arial" w:cs="Arial"/>
                <w:noProof/>
                <w:webHidden/>
              </w:rPr>
              <w:fldChar w:fldCharType="end"/>
            </w:r>
          </w:hyperlink>
        </w:p>
        <w:p w14:paraId="586CEA96" w14:textId="249E29DB" w:rsidR="003505CF" w:rsidRPr="00E93808" w:rsidRDefault="00000000">
          <w:pPr>
            <w:pStyle w:val="TOC3"/>
            <w:tabs>
              <w:tab w:val="right" w:leader="dot" w:pos="9016"/>
            </w:tabs>
            <w:rPr>
              <w:rFonts w:ascii="Arial" w:eastAsiaTheme="minorEastAsia" w:hAnsi="Arial" w:cs="Arial"/>
              <w:noProof/>
              <w:kern w:val="2"/>
              <w:lang w:eastAsia="en-GB"/>
              <w14:ligatures w14:val="standardContextual"/>
            </w:rPr>
          </w:pPr>
          <w:hyperlink w:anchor="_Toc190355744" w:history="1">
            <w:r w:rsidR="003505CF" w:rsidRPr="00E93808">
              <w:rPr>
                <w:rStyle w:val="Hyperlink"/>
                <w:rFonts w:ascii="Arial" w:hAnsi="Arial" w:cs="Arial"/>
                <w:noProof/>
              </w:rPr>
              <w:t>3.2 Geography used for Considering Pharmaceutical Services</w:t>
            </w:r>
            <w:r w:rsidR="00CA017E">
              <w:rPr>
                <w:rFonts w:ascii="Arial" w:hAnsi="Arial" w:cs="Arial"/>
                <w:noProof/>
                <w:webHidden/>
              </w:rPr>
              <w:t>………………..</w:t>
            </w:r>
            <w:r w:rsidR="003505CF" w:rsidRPr="00E93808">
              <w:rPr>
                <w:rFonts w:ascii="Arial" w:hAnsi="Arial" w:cs="Arial"/>
                <w:noProof/>
                <w:webHidden/>
              </w:rPr>
              <w:fldChar w:fldCharType="begin"/>
            </w:r>
            <w:r w:rsidR="003505CF" w:rsidRPr="00E93808">
              <w:rPr>
                <w:rFonts w:ascii="Arial" w:hAnsi="Arial" w:cs="Arial"/>
                <w:noProof/>
                <w:webHidden/>
              </w:rPr>
              <w:instrText xml:space="preserve"> PAGEREF _Toc190355744 \h </w:instrText>
            </w:r>
            <w:r w:rsidR="003505CF" w:rsidRPr="00E93808">
              <w:rPr>
                <w:rFonts w:ascii="Arial" w:hAnsi="Arial" w:cs="Arial"/>
                <w:noProof/>
                <w:webHidden/>
              </w:rPr>
            </w:r>
            <w:r w:rsidR="003505CF" w:rsidRPr="00E93808">
              <w:rPr>
                <w:rFonts w:ascii="Arial" w:hAnsi="Arial" w:cs="Arial"/>
                <w:noProof/>
                <w:webHidden/>
              </w:rPr>
              <w:fldChar w:fldCharType="separate"/>
            </w:r>
            <w:r w:rsidR="003505CF" w:rsidRPr="00E93808">
              <w:rPr>
                <w:rFonts w:ascii="Arial" w:hAnsi="Arial" w:cs="Arial"/>
                <w:noProof/>
                <w:webHidden/>
              </w:rPr>
              <w:t>21</w:t>
            </w:r>
            <w:r w:rsidR="003505CF" w:rsidRPr="00E93808">
              <w:rPr>
                <w:rFonts w:ascii="Arial" w:hAnsi="Arial" w:cs="Arial"/>
                <w:noProof/>
                <w:webHidden/>
              </w:rPr>
              <w:fldChar w:fldCharType="end"/>
            </w:r>
          </w:hyperlink>
        </w:p>
        <w:p w14:paraId="65705342" w14:textId="5479EC55" w:rsidR="003505CF" w:rsidRPr="00E93808" w:rsidRDefault="00000000">
          <w:pPr>
            <w:pStyle w:val="TOC3"/>
            <w:tabs>
              <w:tab w:val="right" w:leader="dot" w:pos="9016"/>
            </w:tabs>
            <w:rPr>
              <w:rFonts w:ascii="Arial" w:eastAsiaTheme="minorEastAsia" w:hAnsi="Arial" w:cs="Arial"/>
              <w:noProof/>
              <w:kern w:val="2"/>
              <w:lang w:eastAsia="en-GB"/>
              <w14:ligatures w14:val="standardContextual"/>
            </w:rPr>
          </w:pPr>
          <w:hyperlink w:anchor="_Toc190355745" w:history="1">
            <w:r w:rsidR="003505CF" w:rsidRPr="00E93808">
              <w:rPr>
                <w:rStyle w:val="Hyperlink"/>
                <w:rFonts w:ascii="Arial" w:hAnsi="Arial" w:cs="Arial"/>
                <w:noProof/>
              </w:rPr>
              <w:t>3.3. Methodology and Data Analysis</w:t>
            </w:r>
            <w:r w:rsidR="00CA017E">
              <w:rPr>
                <w:rFonts w:ascii="Arial" w:hAnsi="Arial" w:cs="Arial"/>
                <w:noProof/>
                <w:webHidden/>
              </w:rPr>
              <w:t>………………………………………………</w:t>
            </w:r>
            <w:r w:rsidR="003505CF" w:rsidRPr="00E93808">
              <w:rPr>
                <w:rFonts w:ascii="Arial" w:hAnsi="Arial" w:cs="Arial"/>
                <w:noProof/>
                <w:webHidden/>
              </w:rPr>
              <w:fldChar w:fldCharType="begin"/>
            </w:r>
            <w:r w:rsidR="003505CF" w:rsidRPr="00E93808">
              <w:rPr>
                <w:rFonts w:ascii="Arial" w:hAnsi="Arial" w:cs="Arial"/>
                <w:noProof/>
                <w:webHidden/>
              </w:rPr>
              <w:instrText xml:space="preserve"> PAGEREF _Toc190355745 \h </w:instrText>
            </w:r>
            <w:r w:rsidR="003505CF" w:rsidRPr="00E93808">
              <w:rPr>
                <w:rFonts w:ascii="Arial" w:hAnsi="Arial" w:cs="Arial"/>
                <w:noProof/>
                <w:webHidden/>
              </w:rPr>
            </w:r>
            <w:r w:rsidR="003505CF" w:rsidRPr="00E93808">
              <w:rPr>
                <w:rFonts w:ascii="Arial" w:hAnsi="Arial" w:cs="Arial"/>
                <w:noProof/>
                <w:webHidden/>
              </w:rPr>
              <w:fldChar w:fldCharType="separate"/>
            </w:r>
            <w:r w:rsidR="003505CF" w:rsidRPr="00E93808">
              <w:rPr>
                <w:rFonts w:ascii="Arial" w:hAnsi="Arial" w:cs="Arial"/>
                <w:noProof/>
                <w:webHidden/>
              </w:rPr>
              <w:t>21</w:t>
            </w:r>
            <w:r w:rsidR="003505CF" w:rsidRPr="00E93808">
              <w:rPr>
                <w:rFonts w:ascii="Arial" w:hAnsi="Arial" w:cs="Arial"/>
                <w:noProof/>
                <w:webHidden/>
              </w:rPr>
              <w:fldChar w:fldCharType="end"/>
            </w:r>
          </w:hyperlink>
        </w:p>
        <w:p w14:paraId="2136F1DB" w14:textId="646C52CA" w:rsidR="003505CF" w:rsidRPr="00E93808" w:rsidRDefault="00000000">
          <w:pPr>
            <w:pStyle w:val="TOC3"/>
            <w:tabs>
              <w:tab w:val="right" w:leader="dot" w:pos="9016"/>
            </w:tabs>
            <w:rPr>
              <w:rFonts w:ascii="Arial" w:eastAsiaTheme="minorEastAsia" w:hAnsi="Arial" w:cs="Arial"/>
              <w:noProof/>
              <w:kern w:val="2"/>
              <w:lang w:eastAsia="en-GB"/>
              <w14:ligatures w14:val="standardContextual"/>
            </w:rPr>
          </w:pPr>
          <w:hyperlink w:anchor="_Toc190355746" w:history="1">
            <w:r w:rsidR="003505CF" w:rsidRPr="00E93808">
              <w:rPr>
                <w:rStyle w:val="Hyperlink"/>
                <w:rFonts w:ascii="Arial" w:hAnsi="Arial" w:cs="Arial"/>
                <w:noProof/>
              </w:rPr>
              <w:t>3.4 How Data and Other Information Has Been Used to Derive Conclusions</w:t>
            </w:r>
            <w:r w:rsidR="00CA017E">
              <w:rPr>
                <w:rFonts w:ascii="Arial" w:hAnsi="Arial" w:cs="Arial"/>
                <w:noProof/>
                <w:webHidden/>
              </w:rPr>
              <w:t>..</w:t>
            </w:r>
            <w:r w:rsidR="003505CF" w:rsidRPr="00E93808">
              <w:rPr>
                <w:rFonts w:ascii="Arial" w:hAnsi="Arial" w:cs="Arial"/>
                <w:noProof/>
                <w:webHidden/>
              </w:rPr>
              <w:fldChar w:fldCharType="begin"/>
            </w:r>
            <w:r w:rsidR="003505CF" w:rsidRPr="00E93808">
              <w:rPr>
                <w:rFonts w:ascii="Arial" w:hAnsi="Arial" w:cs="Arial"/>
                <w:noProof/>
                <w:webHidden/>
              </w:rPr>
              <w:instrText xml:space="preserve"> PAGEREF _Toc190355746 \h </w:instrText>
            </w:r>
            <w:r w:rsidR="003505CF" w:rsidRPr="00E93808">
              <w:rPr>
                <w:rFonts w:ascii="Arial" w:hAnsi="Arial" w:cs="Arial"/>
                <w:noProof/>
                <w:webHidden/>
              </w:rPr>
            </w:r>
            <w:r w:rsidR="003505CF" w:rsidRPr="00E93808">
              <w:rPr>
                <w:rFonts w:ascii="Arial" w:hAnsi="Arial" w:cs="Arial"/>
                <w:noProof/>
                <w:webHidden/>
              </w:rPr>
              <w:fldChar w:fldCharType="separate"/>
            </w:r>
            <w:r w:rsidR="003505CF" w:rsidRPr="00E93808">
              <w:rPr>
                <w:rFonts w:ascii="Arial" w:hAnsi="Arial" w:cs="Arial"/>
                <w:noProof/>
                <w:webHidden/>
              </w:rPr>
              <w:t>23</w:t>
            </w:r>
            <w:r w:rsidR="003505CF" w:rsidRPr="00E93808">
              <w:rPr>
                <w:rFonts w:ascii="Arial" w:hAnsi="Arial" w:cs="Arial"/>
                <w:noProof/>
                <w:webHidden/>
              </w:rPr>
              <w:fldChar w:fldCharType="end"/>
            </w:r>
          </w:hyperlink>
        </w:p>
        <w:p w14:paraId="53E92118" w14:textId="6AF82785" w:rsidR="003505CF" w:rsidRPr="00E93808" w:rsidRDefault="00000000">
          <w:pPr>
            <w:pStyle w:val="TOC3"/>
            <w:tabs>
              <w:tab w:val="right" w:leader="dot" w:pos="9016"/>
            </w:tabs>
            <w:rPr>
              <w:rFonts w:ascii="Arial" w:eastAsiaTheme="minorEastAsia" w:hAnsi="Arial" w:cs="Arial"/>
              <w:noProof/>
              <w:kern w:val="2"/>
              <w:lang w:eastAsia="en-GB"/>
              <w14:ligatures w14:val="standardContextual"/>
            </w:rPr>
          </w:pPr>
          <w:hyperlink w:anchor="_Toc190355747" w:history="1">
            <w:r w:rsidR="003505CF" w:rsidRPr="00E93808">
              <w:rPr>
                <w:rStyle w:val="Hyperlink"/>
                <w:rFonts w:ascii="Arial" w:hAnsi="Arial" w:cs="Arial"/>
                <w:noProof/>
              </w:rPr>
              <w:t>3.5 Consultation</w:t>
            </w:r>
            <w:r w:rsidR="00CA017E">
              <w:rPr>
                <w:rFonts w:ascii="Arial" w:hAnsi="Arial" w:cs="Arial"/>
                <w:noProof/>
                <w:webHidden/>
              </w:rPr>
              <w:t>……………………………………………………………………...</w:t>
            </w:r>
            <w:r w:rsidR="003505CF" w:rsidRPr="00E93808">
              <w:rPr>
                <w:rFonts w:ascii="Arial" w:hAnsi="Arial" w:cs="Arial"/>
                <w:noProof/>
                <w:webHidden/>
              </w:rPr>
              <w:fldChar w:fldCharType="begin"/>
            </w:r>
            <w:r w:rsidR="003505CF" w:rsidRPr="00E93808">
              <w:rPr>
                <w:rFonts w:ascii="Arial" w:hAnsi="Arial" w:cs="Arial"/>
                <w:noProof/>
                <w:webHidden/>
              </w:rPr>
              <w:instrText xml:space="preserve"> PAGEREF _Toc190355747 \h </w:instrText>
            </w:r>
            <w:r w:rsidR="003505CF" w:rsidRPr="00E93808">
              <w:rPr>
                <w:rFonts w:ascii="Arial" w:hAnsi="Arial" w:cs="Arial"/>
                <w:noProof/>
                <w:webHidden/>
              </w:rPr>
            </w:r>
            <w:r w:rsidR="003505CF" w:rsidRPr="00E93808">
              <w:rPr>
                <w:rFonts w:ascii="Arial" w:hAnsi="Arial" w:cs="Arial"/>
                <w:noProof/>
                <w:webHidden/>
              </w:rPr>
              <w:fldChar w:fldCharType="separate"/>
            </w:r>
            <w:r w:rsidR="003505CF" w:rsidRPr="00E93808">
              <w:rPr>
                <w:rFonts w:ascii="Arial" w:hAnsi="Arial" w:cs="Arial"/>
                <w:noProof/>
                <w:webHidden/>
              </w:rPr>
              <w:t>24</w:t>
            </w:r>
            <w:r w:rsidR="003505CF" w:rsidRPr="00E93808">
              <w:rPr>
                <w:rFonts w:ascii="Arial" w:hAnsi="Arial" w:cs="Arial"/>
                <w:noProof/>
                <w:webHidden/>
              </w:rPr>
              <w:fldChar w:fldCharType="end"/>
            </w:r>
          </w:hyperlink>
        </w:p>
        <w:p w14:paraId="31A77AF3" w14:textId="6A9FF115" w:rsidR="003505CF" w:rsidRPr="00E93808" w:rsidRDefault="00000000">
          <w:pPr>
            <w:pStyle w:val="TOC3"/>
            <w:tabs>
              <w:tab w:val="right" w:leader="dot" w:pos="9016"/>
            </w:tabs>
            <w:rPr>
              <w:rFonts w:ascii="Arial" w:eastAsiaTheme="minorEastAsia" w:hAnsi="Arial" w:cs="Arial"/>
              <w:noProof/>
              <w:kern w:val="2"/>
              <w:lang w:eastAsia="en-GB"/>
              <w14:ligatures w14:val="standardContextual"/>
            </w:rPr>
          </w:pPr>
          <w:hyperlink w:anchor="_Toc190355748" w:history="1">
            <w:r w:rsidR="003505CF" w:rsidRPr="00E93808">
              <w:rPr>
                <w:rStyle w:val="Hyperlink"/>
                <w:rFonts w:ascii="Arial" w:hAnsi="Arial" w:cs="Arial"/>
                <w:noProof/>
              </w:rPr>
              <w:t>3.5. PNA Review Process</w:t>
            </w:r>
            <w:r w:rsidR="00CA017E">
              <w:rPr>
                <w:rFonts w:ascii="Arial" w:hAnsi="Arial" w:cs="Arial"/>
                <w:noProof/>
                <w:webHidden/>
              </w:rPr>
              <w:t>…………………………………………………………..</w:t>
            </w:r>
            <w:r w:rsidR="003505CF" w:rsidRPr="00E93808">
              <w:rPr>
                <w:rFonts w:ascii="Arial" w:hAnsi="Arial" w:cs="Arial"/>
                <w:noProof/>
                <w:webHidden/>
              </w:rPr>
              <w:fldChar w:fldCharType="begin"/>
            </w:r>
            <w:r w:rsidR="003505CF" w:rsidRPr="00E93808">
              <w:rPr>
                <w:rFonts w:ascii="Arial" w:hAnsi="Arial" w:cs="Arial"/>
                <w:noProof/>
                <w:webHidden/>
              </w:rPr>
              <w:instrText xml:space="preserve"> PAGEREF _Toc190355748 \h </w:instrText>
            </w:r>
            <w:r w:rsidR="003505CF" w:rsidRPr="00E93808">
              <w:rPr>
                <w:rFonts w:ascii="Arial" w:hAnsi="Arial" w:cs="Arial"/>
                <w:noProof/>
                <w:webHidden/>
              </w:rPr>
            </w:r>
            <w:r w:rsidR="003505CF" w:rsidRPr="00E93808">
              <w:rPr>
                <w:rFonts w:ascii="Arial" w:hAnsi="Arial" w:cs="Arial"/>
                <w:noProof/>
                <w:webHidden/>
              </w:rPr>
              <w:fldChar w:fldCharType="separate"/>
            </w:r>
            <w:r w:rsidR="003505CF" w:rsidRPr="00E93808">
              <w:rPr>
                <w:rFonts w:ascii="Arial" w:hAnsi="Arial" w:cs="Arial"/>
                <w:noProof/>
                <w:webHidden/>
              </w:rPr>
              <w:t>25</w:t>
            </w:r>
            <w:r w:rsidR="003505CF" w:rsidRPr="00E93808">
              <w:rPr>
                <w:rFonts w:ascii="Arial" w:hAnsi="Arial" w:cs="Arial"/>
                <w:noProof/>
                <w:webHidden/>
              </w:rPr>
              <w:fldChar w:fldCharType="end"/>
            </w:r>
          </w:hyperlink>
        </w:p>
        <w:p w14:paraId="01247EF8" w14:textId="7A1701D9" w:rsidR="003505CF" w:rsidRPr="00E93808" w:rsidRDefault="00000000">
          <w:pPr>
            <w:pStyle w:val="TOC3"/>
            <w:tabs>
              <w:tab w:val="right" w:leader="dot" w:pos="9016"/>
            </w:tabs>
            <w:rPr>
              <w:rFonts w:ascii="Arial" w:eastAsiaTheme="minorEastAsia" w:hAnsi="Arial" w:cs="Arial"/>
              <w:noProof/>
              <w:kern w:val="2"/>
              <w:lang w:eastAsia="en-GB"/>
              <w14:ligatures w14:val="standardContextual"/>
            </w:rPr>
          </w:pPr>
          <w:hyperlink w:anchor="_Toc190355749" w:history="1">
            <w:r w:rsidR="003505CF" w:rsidRPr="00E93808">
              <w:rPr>
                <w:rStyle w:val="Hyperlink"/>
                <w:rFonts w:ascii="Arial" w:hAnsi="Arial" w:cs="Arial"/>
                <w:noProof/>
              </w:rPr>
              <w:t>3.6. How to use the PNA</w:t>
            </w:r>
            <w:r w:rsidR="00CA017E">
              <w:rPr>
                <w:rFonts w:ascii="Arial" w:hAnsi="Arial" w:cs="Arial"/>
                <w:noProof/>
                <w:webHidden/>
              </w:rPr>
              <w:t>……………………………………………………………</w:t>
            </w:r>
            <w:r w:rsidR="003505CF" w:rsidRPr="00E93808">
              <w:rPr>
                <w:rFonts w:ascii="Arial" w:hAnsi="Arial" w:cs="Arial"/>
                <w:noProof/>
                <w:webHidden/>
              </w:rPr>
              <w:fldChar w:fldCharType="begin"/>
            </w:r>
            <w:r w:rsidR="003505CF" w:rsidRPr="00E93808">
              <w:rPr>
                <w:rFonts w:ascii="Arial" w:hAnsi="Arial" w:cs="Arial"/>
                <w:noProof/>
                <w:webHidden/>
              </w:rPr>
              <w:instrText xml:space="preserve"> PAGEREF _Toc190355749 \h </w:instrText>
            </w:r>
            <w:r w:rsidR="003505CF" w:rsidRPr="00E93808">
              <w:rPr>
                <w:rFonts w:ascii="Arial" w:hAnsi="Arial" w:cs="Arial"/>
                <w:noProof/>
                <w:webHidden/>
              </w:rPr>
            </w:r>
            <w:r w:rsidR="003505CF" w:rsidRPr="00E93808">
              <w:rPr>
                <w:rFonts w:ascii="Arial" w:hAnsi="Arial" w:cs="Arial"/>
                <w:noProof/>
                <w:webHidden/>
              </w:rPr>
              <w:fldChar w:fldCharType="separate"/>
            </w:r>
            <w:r w:rsidR="003505CF" w:rsidRPr="00E93808">
              <w:rPr>
                <w:rFonts w:ascii="Arial" w:hAnsi="Arial" w:cs="Arial"/>
                <w:noProof/>
                <w:webHidden/>
              </w:rPr>
              <w:t>26</w:t>
            </w:r>
            <w:r w:rsidR="003505CF" w:rsidRPr="00E93808">
              <w:rPr>
                <w:rFonts w:ascii="Arial" w:hAnsi="Arial" w:cs="Arial"/>
                <w:noProof/>
                <w:webHidden/>
              </w:rPr>
              <w:fldChar w:fldCharType="end"/>
            </w:r>
          </w:hyperlink>
        </w:p>
        <w:p w14:paraId="70279688" w14:textId="183F576F" w:rsidR="003505CF" w:rsidRPr="00E93808" w:rsidRDefault="00000000">
          <w:pPr>
            <w:pStyle w:val="TOC1"/>
            <w:rPr>
              <w:rFonts w:eastAsiaTheme="minorEastAsia"/>
              <w:b w:val="0"/>
              <w:kern w:val="2"/>
              <w:sz w:val="22"/>
              <w:szCs w:val="22"/>
              <w:lang w:eastAsia="en-GB"/>
              <w14:ligatures w14:val="standardContextual"/>
            </w:rPr>
          </w:pPr>
          <w:hyperlink w:anchor="_Toc190355750" w:history="1">
            <w:r w:rsidR="003505CF" w:rsidRPr="00E93808">
              <w:rPr>
                <w:rStyle w:val="Hyperlink"/>
                <w:rFonts w:eastAsiaTheme="minorHAnsi"/>
              </w:rPr>
              <w:t>Part 2: Health needs based on demography, localities and linked to JSNA</w:t>
            </w:r>
            <w:r w:rsidR="00FC40E5">
              <w:rPr>
                <w:webHidden/>
              </w:rPr>
              <w:t>…………………………………………………………………………</w:t>
            </w:r>
            <w:r w:rsidR="003505CF" w:rsidRPr="00E93808">
              <w:rPr>
                <w:webHidden/>
              </w:rPr>
              <w:fldChar w:fldCharType="begin"/>
            </w:r>
            <w:r w:rsidR="003505CF" w:rsidRPr="00E93808">
              <w:rPr>
                <w:webHidden/>
              </w:rPr>
              <w:instrText xml:space="preserve"> PAGEREF _Toc190355750 \h </w:instrText>
            </w:r>
            <w:r w:rsidR="003505CF" w:rsidRPr="00E93808">
              <w:rPr>
                <w:webHidden/>
              </w:rPr>
            </w:r>
            <w:r w:rsidR="003505CF" w:rsidRPr="00E93808">
              <w:rPr>
                <w:webHidden/>
              </w:rPr>
              <w:fldChar w:fldCharType="separate"/>
            </w:r>
            <w:r w:rsidR="003505CF" w:rsidRPr="00E93808">
              <w:rPr>
                <w:webHidden/>
              </w:rPr>
              <w:t>27</w:t>
            </w:r>
            <w:r w:rsidR="003505CF" w:rsidRPr="00E93808">
              <w:rPr>
                <w:webHidden/>
              </w:rPr>
              <w:fldChar w:fldCharType="end"/>
            </w:r>
          </w:hyperlink>
        </w:p>
        <w:p w14:paraId="39C6C037" w14:textId="510A988D" w:rsidR="003505CF" w:rsidRPr="00E93808" w:rsidRDefault="00000000">
          <w:pPr>
            <w:pStyle w:val="TOC2"/>
            <w:rPr>
              <w:rFonts w:eastAsiaTheme="minorEastAsia"/>
              <w:b w:val="0"/>
              <w:kern w:val="2"/>
              <w:sz w:val="22"/>
              <w:szCs w:val="22"/>
              <w:lang w:eastAsia="en-GB"/>
              <w14:ligatures w14:val="standardContextual"/>
            </w:rPr>
          </w:pPr>
          <w:hyperlink w:anchor="_Toc190355751" w:history="1">
            <w:r w:rsidR="003505CF" w:rsidRPr="00E93808">
              <w:rPr>
                <w:rStyle w:val="Hyperlink"/>
              </w:rPr>
              <w:t>4. Population Profile of St Helens</w:t>
            </w:r>
            <w:r w:rsidR="00FC40E5">
              <w:rPr>
                <w:webHidden/>
              </w:rPr>
              <w:t>……………………………………………….</w:t>
            </w:r>
            <w:r w:rsidR="003505CF" w:rsidRPr="00E93808">
              <w:rPr>
                <w:webHidden/>
              </w:rPr>
              <w:fldChar w:fldCharType="begin"/>
            </w:r>
            <w:r w:rsidR="003505CF" w:rsidRPr="00E93808">
              <w:rPr>
                <w:webHidden/>
              </w:rPr>
              <w:instrText xml:space="preserve"> PAGEREF _Toc190355751 \h </w:instrText>
            </w:r>
            <w:r w:rsidR="003505CF" w:rsidRPr="00E93808">
              <w:rPr>
                <w:webHidden/>
              </w:rPr>
            </w:r>
            <w:r w:rsidR="003505CF" w:rsidRPr="00E93808">
              <w:rPr>
                <w:webHidden/>
              </w:rPr>
              <w:fldChar w:fldCharType="separate"/>
            </w:r>
            <w:r w:rsidR="003505CF" w:rsidRPr="00E93808">
              <w:rPr>
                <w:webHidden/>
              </w:rPr>
              <w:t>28</w:t>
            </w:r>
            <w:r w:rsidR="003505CF" w:rsidRPr="00E93808">
              <w:rPr>
                <w:webHidden/>
              </w:rPr>
              <w:fldChar w:fldCharType="end"/>
            </w:r>
          </w:hyperlink>
        </w:p>
        <w:p w14:paraId="18C8D713" w14:textId="522C3E30" w:rsidR="003505CF" w:rsidRPr="00E93808" w:rsidRDefault="00000000">
          <w:pPr>
            <w:pStyle w:val="TOC3"/>
            <w:tabs>
              <w:tab w:val="right" w:leader="dot" w:pos="9016"/>
            </w:tabs>
            <w:rPr>
              <w:rFonts w:ascii="Arial" w:eastAsiaTheme="minorEastAsia" w:hAnsi="Arial" w:cs="Arial"/>
              <w:noProof/>
              <w:kern w:val="2"/>
              <w:lang w:eastAsia="en-GB"/>
              <w14:ligatures w14:val="standardContextual"/>
            </w:rPr>
          </w:pPr>
          <w:hyperlink w:anchor="_Toc190355752" w:history="1">
            <w:r w:rsidR="003505CF" w:rsidRPr="00E93808">
              <w:rPr>
                <w:rStyle w:val="Hyperlink"/>
                <w:rFonts w:ascii="Arial" w:hAnsi="Arial" w:cs="Arial"/>
                <w:noProof/>
              </w:rPr>
              <w:t>4.1. Location</w:t>
            </w:r>
            <w:r w:rsidR="00FC40E5">
              <w:rPr>
                <w:rFonts w:ascii="Arial" w:hAnsi="Arial" w:cs="Arial"/>
                <w:noProof/>
                <w:webHidden/>
              </w:rPr>
              <w:t>………………………………………………………………………….</w:t>
            </w:r>
            <w:r w:rsidR="003505CF" w:rsidRPr="00E93808">
              <w:rPr>
                <w:rFonts w:ascii="Arial" w:hAnsi="Arial" w:cs="Arial"/>
                <w:noProof/>
                <w:webHidden/>
              </w:rPr>
              <w:fldChar w:fldCharType="begin"/>
            </w:r>
            <w:r w:rsidR="003505CF" w:rsidRPr="00E93808">
              <w:rPr>
                <w:rFonts w:ascii="Arial" w:hAnsi="Arial" w:cs="Arial"/>
                <w:noProof/>
                <w:webHidden/>
              </w:rPr>
              <w:instrText xml:space="preserve"> PAGEREF _Toc190355752 \h </w:instrText>
            </w:r>
            <w:r w:rsidR="003505CF" w:rsidRPr="00E93808">
              <w:rPr>
                <w:rFonts w:ascii="Arial" w:hAnsi="Arial" w:cs="Arial"/>
                <w:noProof/>
                <w:webHidden/>
              </w:rPr>
            </w:r>
            <w:r w:rsidR="003505CF" w:rsidRPr="00E93808">
              <w:rPr>
                <w:rFonts w:ascii="Arial" w:hAnsi="Arial" w:cs="Arial"/>
                <w:noProof/>
                <w:webHidden/>
              </w:rPr>
              <w:fldChar w:fldCharType="separate"/>
            </w:r>
            <w:r w:rsidR="003505CF" w:rsidRPr="00E93808">
              <w:rPr>
                <w:rFonts w:ascii="Arial" w:hAnsi="Arial" w:cs="Arial"/>
                <w:noProof/>
                <w:webHidden/>
              </w:rPr>
              <w:t>28</w:t>
            </w:r>
            <w:r w:rsidR="003505CF" w:rsidRPr="00E93808">
              <w:rPr>
                <w:rFonts w:ascii="Arial" w:hAnsi="Arial" w:cs="Arial"/>
                <w:noProof/>
                <w:webHidden/>
              </w:rPr>
              <w:fldChar w:fldCharType="end"/>
            </w:r>
          </w:hyperlink>
        </w:p>
        <w:p w14:paraId="6BEFA640" w14:textId="673A40C4" w:rsidR="003505CF" w:rsidRPr="00E93808" w:rsidRDefault="00000000">
          <w:pPr>
            <w:pStyle w:val="TOC3"/>
            <w:tabs>
              <w:tab w:val="right" w:leader="dot" w:pos="9016"/>
            </w:tabs>
            <w:rPr>
              <w:rFonts w:ascii="Arial" w:eastAsiaTheme="minorEastAsia" w:hAnsi="Arial" w:cs="Arial"/>
              <w:noProof/>
              <w:kern w:val="2"/>
              <w:lang w:eastAsia="en-GB"/>
              <w14:ligatures w14:val="standardContextual"/>
            </w:rPr>
          </w:pPr>
          <w:hyperlink w:anchor="_Toc190355753" w:history="1">
            <w:r w:rsidR="003505CF" w:rsidRPr="00E93808">
              <w:rPr>
                <w:rStyle w:val="Hyperlink"/>
                <w:rFonts w:ascii="Arial" w:hAnsi="Arial" w:cs="Arial"/>
                <w:noProof/>
              </w:rPr>
              <w:t>4.2. Population Structure and Projections</w:t>
            </w:r>
            <w:r w:rsidR="003505CF" w:rsidRPr="00E93808">
              <w:rPr>
                <w:rFonts w:ascii="Arial" w:hAnsi="Arial" w:cs="Arial"/>
                <w:noProof/>
                <w:webHidden/>
              </w:rPr>
              <w:tab/>
            </w:r>
            <w:r w:rsidR="003505CF" w:rsidRPr="00E93808">
              <w:rPr>
                <w:rFonts w:ascii="Arial" w:hAnsi="Arial" w:cs="Arial"/>
                <w:noProof/>
                <w:webHidden/>
              </w:rPr>
              <w:fldChar w:fldCharType="begin"/>
            </w:r>
            <w:r w:rsidR="003505CF" w:rsidRPr="00E93808">
              <w:rPr>
                <w:rFonts w:ascii="Arial" w:hAnsi="Arial" w:cs="Arial"/>
                <w:noProof/>
                <w:webHidden/>
              </w:rPr>
              <w:instrText xml:space="preserve"> PAGEREF _Toc190355753 \h </w:instrText>
            </w:r>
            <w:r w:rsidR="003505CF" w:rsidRPr="00E93808">
              <w:rPr>
                <w:rFonts w:ascii="Arial" w:hAnsi="Arial" w:cs="Arial"/>
                <w:noProof/>
                <w:webHidden/>
              </w:rPr>
            </w:r>
            <w:r w:rsidR="003505CF" w:rsidRPr="00E93808">
              <w:rPr>
                <w:rFonts w:ascii="Arial" w:hAnsi="Arial" w:cs="Arial"/>
                <w:noProof/>
                <w:webHidden/>
              </w:rPr>
              <w:fldChar w:fldCharType="separate"/>
            </w:r>
            <w:r w:rsidR="003505CF" w:rsidRPr="00E93808">
              <w:rPr>
                <w:rFonts w:ascii="Arial" w:hAnsi="Arial" w:cs="Arial"/>
                <w:noProof/>
                <w:webHidden/>
              </w:rPr>
              <w:t>28</w:t>
            </w:r>
            <w:r w:rsidR="003505CF" w:rsidRPr="00E93808">
              <w:rPr>
                <w:rFonts w:ascii="Arial" w:hAnsi="Arial" w:cs="Arial"/>
                <w:noProof/>
                <w:webHidden/>
              </w:rPr>
              <w:fldChar w:fldCharType="end"/>
            </w:r>
          </w:hyperlink>
        </w:p>
        <w:p w14:paraId="63C9E7D9" w14:textId="63877145" w:rsidR="003505CF" w:rsidRPr="00E93808" w:rsidRDefault="00000000">
          <w:pPr>
            <w:pStyle w:val="TOC3"/>
            <w:tabs>
              <w:tab w:val="right" w:leader="dot" w:pos="9016"/>
            </w:tabs>
            <w:rPr>
              <w:rFonts w:ascii="Arial" w:eastAsiaTheme="minorEastAsia" w:hAnsi="Arial" w:cs="Arial"/>
              <w:noProof/>
              <w:kern w:val="2"/>
              <w:lang w:eastAsia="en-GB"/>
              <w14:ligatures w14:val="standardContextual"/>
            </w:rPr>
          </w:pPr>
          <w:hyperlink w:anchor="_Toc190355754" w:history="1">
            <w:r w:rsidR="003505CF" w:rsidRPr="00E93808">
              <w:rPr>
                <w:rStyle w:val="Hyperlink"/>
                <w:rFonts w:ascii="Arial" w:hAnsi="Arial" w:cs="Arial"/>
                <w:noProof/>
              </w:rPr>
              <w:t>4.3. Future Planning: Housing Developments</w:t>
            </w:r>
            <w:r w:rsidR="003505CF" w:rsidRPr="00E93808">
              <w:rPr>
                <w:rFonts w:ascii="Arial" w:hAnsi="Arial" w:cs="Arial"/>
                <w:noProof/>
                <w:webHidden/>
              </w:rPr>
              <w:tab/>
            </w:r>
            <w:r w:rsidR="003505CF" w:rsidRPr="00E93808">
              <w:rPr>
                <w:rFonts w:ascii="Arial" w:hAnsi="Arial" w:cs="Arial"/>
                <w:noProof/>
                <w:webHidden/>
              </w:rPr>
              <w:fldChar w:fldCharType="begin"/>
            </w:r>
            <w:r w:rsidR="003505CF" w:rsidRPr="00E93808">
              <w:rPr>
                <w:rFonts w:ascii="Arial" w:hAnsi="Arial" w:cs="Arial"/>
                <w:noProof/>
                <w:webHidden/>
              </w:rPr>
              <w:instrText xml:space="preserve"> PAGEREF _Toc190355754 \h </w:instrText>
            </w:r>
            <w:r w:rsidR="003505CF" w:rsidRPr="00E93808">
              <w:rPr>
                <w:rFonts w:ascii="Arial" w:hAnsi="Arial" w:cs="Arial"/>
                <w:noProof/>
                <w:webHidden/>
              </w:rPr>
            </w:r>
            <w:r w:rsidR="003505CF" w:rsidRPr="00E93808">
              <w:rPr>
                <w:rFonts w:ascii="Arial" w:hAnsi="Arial" w:cs="Arial"/>
                <w:noProof/>
                <w:webHidden/>
              </w:rPr>
              <w:fldChar w:fldCharType="separate"/>
            </w:r>
            <w:r w:rsidR="003505CF" w:rsidRPr="00E93808">
              <w:rPr>
                <w:rFonts w:ascii="Arial" w:hAnsi="Arial" w:cs="Arial"/>
                <w:noProof/>
                <w:webHidden/>
              </w:rPr>
              <w:t>32</w:t>
            </w:r>
            <w:r w:rsidR="003505CF" w:rsidRPr="00E93808">
              <w:rPr>
                <w:rFonts w:ascii="Arial" w:hAnsi="Arial" w:cs="Arial"/>
                <w:noProof/>
                <w:webHidden/>
              </w:rPr>
              <w:fldChar w:fldCharType="end"/>
            </w:r>
          </w:hyperlink>
        </w:p>
        <w:p w14:paraId="53D060C0" w14:textId="0F376F09" w:rsidR="003505CF" w:rsidRPr="00E93808" w:rsidRDefault="00000000">
          <w:pPr>
            <w:pStyle w:val="TOC3"/>
            <w:tabs>
              <w:tab w:val="right" w:leader="dot" w:pos="9016"/>
            </w:tabs>
            <w:rPr>
              <w:rFonts w:ascii="Arial" w:eastAsiaTheme="minorEastAsia" w:hAnsi="Arial" w:cs="Arial"/>
              <w:noProof/>
              <w:kern w:val="2"/>
              <w:lang w:eastAsia="en-GB"/>
              <w14:ligatures w14:val="standardContextual"/>
            </w:rPr>
          </w:pPr>
          <w:hyperlink w:anchor="_Toc190355755" w:history="1">
            <w:r w:rsidR="003505CF" w:rsidRPr="00E93808">
              <w:rPr>
                <w:rStyle w:val="Hyperlink"/>
                <w:rFonts w:ascii="Arial" w:hAnsi="Arial" w:cs="Arial"/>
                <w:noProof/>
              </w:rPr>
              <w:t>4.4. Populations with Protected Characteristics</w:t>
            </w:r>
            <w:r w:rsidR="003505CF" w:rsidRPr="00E93808">
              <w:rPr>
                <w:rFonts w:ascii="Arial" w:hAnsi="Arial" w:cs="Arial"/>
                <w:noProof/>
                <w:webHidden/>
              </w:rPr>
              <w:tab/>
            </w:r>
            <w:r w:rsidR="003505CF" w:rsidRPr="00E93808">
              <w:rPr>
                <w:rFonts w:ascii="Arial" w:hAnsi="Arial" w:cs="Arial"/>
                <w:noProof/>
                <w:webHidden/>
              </w:rPr>
              <w:fldChar w:fldCharType="begin"/>
            </w:r>
            <w:r w:rsidR="003505CF" w:rsidRPr="00E93808">
              <w:rPr>
                <w:rFonts w:ascii="Arial" w:hAnsi="Arial" w:cs="Arial"/>
                <w:noProof/>
                <w:webHidden/>
              </w:rPr>
              <w:instrText xml:space="preserve"> PAGEREF _Toc190355755 \h </w:instrText>
            </w:r>
            <w:r w:rsidR="003505CF" w:rsidRPr="00E93808">
              <w:rPr>
                <w:rFonts w:ascii="Arial" w:hAnsi="Arial" w:cs="Arial"/>
                <w:noProof/>
                <w:webHidden/>
              </w:rPr>
            </w:r>
            <w:r w:rsidR="003505CF" w:rsidRPr="00E93808">
              <w:rPr>
                <w:rFonts w:ascii="Arial" w:hAnsi="Arial" w:cs="Arial"/>
                <w:noProof/>
                <w:webHidden/>
              </w:rPr>
              <w:fldChar w:fldCharType="separate"/>
            </w:r>
            <w:r w:rsidR="003505CF" w:rsidRPr="00E93808">
              <w:rPr>
                <w:rFonts w:ascii="Arial" w:hAnsi="Arial" w:cs="Arial"/>
                <w:noProof/>
                <w:webHidden/>
              </w:rPr>
              <w:t>35</w:t>
            </w:r>
            <w:r w:rsidR="003505CF" w:rsidRPr="00E93808">
              <w:rPr>
                <w:rFonts w:ascii="Arial" w:hAnsi="Arial" w:cs="Arial"/>
                <w:noProof/>
                <w:webHidden/>
              </w:rPr>
              <w:fldChar w:fldCharType="end"/>
            </w:r>
          </w:hyperlink>
        </w:p>
        <w:p w14:paraId="7C1C7552" w14:textId="75C79796" w:rsidR="003505CF" w:rsidRPr="00E93808" w:rsidRDefault="00000000">
          <w:pPr>
            <w:pStyle w:val="TOC3"/>
            <w:tabs>
              <w:tab w:val="right" w:leader="dot" w:pos="9016"/>
            </w:tabs>
            <w:rPr>
              <w:rFonts w:ascii="Arial" w:eastAsiaTheme="minorEastAsia" w:hAnsi="Arial" w:cs="Arial"/>
              <w:noProof/>
              <w:kern w:val="2"/>
              <w:lang w:eastAsia="en-GB"/>
              <w14:ligatures w14:val="standardContextual"/>
            </w:rPr>
          </w:pPr>
          <w:hyperlink w:anchor="_Toc190355756" w:history="1">
            <w:r w:rsidR="003505CF" w:rsidRPr="00E93808">
              <w:rPr>
                <w:rStyle w:val="Hyperlink"/>
                <w:rFonts w:ascii="Arial" w:hAnsi="Arial" w:cs="Arial"/>
                <w:noProof/>
              </w:rPr>
              <w:t>4.5. Deprivation and socio-economic factors</w:t>
            </w:r>
            <w:r w:rsidR="003505CF" w:rsidRPr="00E93808">
              <w:rPr>
                <w:rFonts w:ascii="Arial" w:hAnsi="Arial" w:cs="Arial"/>
                <w:noProof/>
                <w:webHidden/>
              </w:rPr>
              <w:tab/>
            </w:r>
            <w:r w:rsidR="003505CF" w:rsidRPr="00E93808">
              <w:rPr>
                <w:rFonts w:ascii="Arial" w:hAnsi="Arial" w:cs="Arial"/>
                <w:noProof/>
                <w:webHidden/>
              </w:rPr>
              <w:fldChar w:fldCharType="begin"/>
            </w:r>
            <w:r w:rsidR="003505CF" w:rsidRPr="00E93808">
              <w:rPr>
                <w:rFonts w:ascii="Arial" w:hAnsi="Arial" w:cs="Arial"/>
                <w:noProof/>
                <w:webHidden/>
              </w:rPr>
              <w:instrText xml:space="preserve"> PAGEREF _Toc190355756 \h </w:instrText>
            </w:r>
            <w:r w:rsidR="003505CF" w:rsidRPr="00E93808">
              <w:rPr>
                <w:rFonts w:ascii="Arial" w:hAnsi="Arial" w:cs="Arial"/>
                <w:noProof/>
                <w:webHidden/>
              </w:rPr>
            </w:r>
            <w:r w:rsidR="003505CF" w:rsidRPr="00E93808">
              <w:rPr>
                <w:rFonts w:ascii="Arial" w:hAnsi="Arial" w:cs="Arial"/>
                <w:noProof/>
                <w:webHidden/>
              </w:rPr>
              <w:fldChar w:fldCharType="separate"/>
            </w:r>
            <w:r w:rsidR="003505CF" w:rsidRPr="00E93808">
              <w:rPr>
                <w:rFonts w:ascii="Arial" w:hAnsi="Arial" w:cs="Arial"/>
                <w:noProof/>
                <w:webHidden/>
              </w:rPr>
              <w:t>43</w:t>
            </w:r>
            <w:r w:rsidR="003505CF" w:rsidRPr="00E93808">
              <w:rPr>
                <w:rFonts w:ascii="Arial" w:hAnsi="Arial" w:cs="Arial"/>
                <w:noProof/>
                <w:webHidden/>
              </w:rPr>
              <w:fldChar w:fldCharType="end"/>
            </w:r>
          </w:hyperlink>
        </w:p>
        <w:p w14:paraId="6ACDC73E" w14:textId="45E499AD" w:rsidR="003505CF" w:rsidRPr="00E93808" w:rsidRDefault="00000000">
          <w:pPr>
            <w:pStyle w:val="TOC2"/>
            <w:rPr>
              <w:rFonts w:eastAsiaTheme="minorEastAsia"/>
              <w:b w:val="0"/>
              <w:kern w:val="2"/>
              <w:sz w:val="22"/>
              <w:szCs w:val="22"/>
              <w:lang w:eastAsia="en-GB"/>
              <w14:ligatures w14:val="standardContextual"/>
            </w:rPr>
          </w:pPr>
          <w:hyperlink w:anchor="_Toc190355757" w:history="1">
            <w:r w:rsidR="003505CF" w:rsidRPr="00E93808">
              <w:rPr>
                <w:rStyle w:val="Hyperlink"/>
                <w:lang w:val="en-US"/>
              </w:rPr>
              <w:t>5. Health Profile of St Helens</w:t>
            </w:r>
            <w:r w:rsidR="003505CF" w:rsidRPr="00E93808">
              <w:rPr>
                <w:webHidden/>
              </w:rPr>
              <w:tab/>
            </w:r>
            <w:r w:rsidR="00FC40E5">
              <w:rPr>
                <w:webHidden/>
              </w:rPr>
              <w:t>………………………………………………………</w:t>
            </w:r>
            <w:r w:rsidR="003505CF" w:rsidRPr="00E93808">
              <w:rPr>
                <w:webHidden/>
              </w:rPr>
              <w:fldChar w:fldCharType="begin"/>
            </w:r>
            <w:r w:rsidR="003505CF" w:rsidRPr="00E93808">
              <w:rPr>
                <w:webHidden/>
              </w:rPr>
              <w:instrText xml:space="preserve"> PAGEREF _Toc190355757 \h </w:instrText>
            </w:r>
            <w:r w:rsidR="003505CF" w:rsidRPr="00E93808">
              <w:rPr>
                <w:webHidden/>
              </w:rPr>
            </w:r>
            <w:r w:rsidR="003505CF" w:rsidRPr="00E93808">
              <w:rPr>
                <w:webHidden/>
              </w:rPr>
              <w:fldChar w:fldCharType="separate"/>
            </w:r>
            <w:r w:rsidR="003505CF" w:rsidRPr="00E93808">
              <w:rPr>
                <w:webHidden/>
              </w:rPr>
              <w:t>46</w:t>
            </w:r>
            <w:r w:rsidR="003505CF" w:rsidRPr="00E93808">
              <w:rPr>
                <w:webHidden/>
              </w:rPr>
              <w:fldChar w:fldCharType="end"/>
            </w:r>
          </w:hyperlink>
        </w:p>
        <w:p w14:paraId="73618A7C" w14:textId="4A6D39D7" w:rsidR="003505CF" w:rsidRPr="00E93808" w:rsidRDefault="00000000">
          <w:pPr>
            <w:pStyle w:val="TOC3"/>
            <w:tabs>
              <w:tab w:val="right" w:leader="dot" w:pos="9016"/>
            </w:tabs>
            <w:rPr>
              <w:rFonts w:ascii="Arial" w:eastAsiaTheme="minorEastAsia" w:hAnsi="Arial" w:cs="Arial"/>
              <w:noProof/>
              <w:kern w:val="2"/>
              <w:lang w:eastAsia="en-GB"/>
              <w14:ligatures w14:val="standardContextual"/>
            </w:rPr>
          </w:pPr>
          <w:hyperlink w:anchor="_Toc190355758" w:history="1">
            <w:r w:rsidR="003505CF" w:rsidRPr="00E93808">
              <w:rPr>
                <w:rStyle w:val="Hyperlink"/>
                <w:rFonts w:ascii="Arial" w:hAnsi="Arial" w:cs="Arial"/>
                <w:noProof/>
              </w:rPr>
              <w:t>5.1 Summary of Health Issues</w:t>
            </w:r>
            <w:r w:rsidR="003505CF" w:rsidRPr="00E93808">
              <w:rPr>
                <w:rFonts w:ascii="Arial" w:hAnsi="Arial" w:cs="Arial"/>
                <w:noProof/>
                <w:webHidden/>
              </w:rPr>
              <w:tab/>
            </w:r>
            <w:r w:rsidR="003505CF" w:rsidRPr="00E93808">
              <w:rPr>
                <w:rFonts w:ascii="Arial" w:hAnsi="Arial" w:cs="Arial"/>
                <w:noProof/>
                <w:webHidden/>
              </w:rPr>
              <w:fldChar w:fldCharType="begin"/>
            </w:r>
            <w:r w:rsidR="003505CF" w:rsidRPr="00E93808">
              <w:rPr>
                <w:rFonts w:ascii="Arial" w:hAnsi="Arial" w:cs="Arial"/>
                <w:noProof/>
                <w:webHidden/>
              </w:rPr>
              <w:instrText xml:space="preserve"> PAGEREF _Toc190355758 \h </w:instrText>
            </w:r>
            <w:r w:rsidR="003505CF" w:rsidRPr="00E93808">
              <w:rPr>
                <w:rFonts w:ascii="Arial" w:hAnsi="Arial" w:cs="Arial"/>
                <w:noProof/>
                <w:webHidden/>
              </w:rPr>
            </w:r>
            <w:r w:rsidR="003505CF" w:rsidRPr="00E93808">
              <w:rPr>
                <w:rFonts w:ascii="Arial" w:hAnsi="Arial" w:cs="Arial"/>
                <w:noProof/>
                <w:webHidden/>
              </w:rPr>
              <w:fldChar w:fldCharType="separate"/>
            </w:r>
            <w:r w:rsidR="003505CF" w:rsidRPr="00E93808">
              <w:rPr>
                <w:rFonts w:ascii="Arial" w:hAnsi="Arial" w:cs="Arial"/>
                <w:noProof/>
                <w:webHidden/>
              </w:rPr>
              <w:t>46</w:t>
            </w:r>
            <w:r w:rsidR="003505CF" w:rsidRPr="00E93808">
              <w:rPr>
                <w:rFonts w:ascii="Arial" w:hAnsi="Arial" w:cs="Arial"/>
                <w:noProof/>
                <w:webHidden/>
              </w:rPr>
              <w:fldChar w:fldCharType="end"/>
            </w:r>
          </w:hyperlink>
        </w:p>
        <w:p w14:paraId="000AA5B8" w14:textId="7CB8262F" w:rsidR="003505CF" w:rsidRPr="00E93808" w:rsidRDefault="00000000">
          <w:pPr>
            <w:pStyle w:val="TOC3"/>
            <w:tabs>
              <w:tab w:val="right" w:leader="dot" w:pos="9016"/>
            </w:tabs>
            <w:rPr>
              <w:rFonts w:ascii="Arial" w:eastAsiaTheme="minorEastAsia" w:hAnsi="Arial" w:cs="Arial"/>
              <w:noProof/>
              <w:kern w:val="2"/>
              <w:lang w:eastAsia="en-GB"/>
              <w14:ligatures w14:val="standardContextual"/>
            </w:rPr>
          </w:pPr>
          <w:hyperlink w:anchor="_Toc190355759" w:history="1">
            <w:r w:rsidR="003505CF" w:rsidRPr="00E93808">
              <w:rPr>
                <w:rStyle w:val="Hyperlink"/>
                <w:rFonts w:ascii="Arial" w:hAnsi="Arial" w:cs="Arial"/>
                <w:noProof/>
              </w:rPr>
              <w:t>5.2. St Helens People’s Board Priorities</w:t>
            </w:r>
            <w:r w:rsidR="003505CF" w:rsidRPr="00E93808">
              <w:rPr>
                <w:rFonts w:ascii="Arial" w:hAnsi="Arial" w:cs="Arial"/>
                <w:noProof/>
                <w:webHidden/>
              </w:rPr>
              <w:tab/>
            </w:r>
            <w:r w:rsidR="003505CF" w:rsidRPr="00E93808">
              <w:rPr>
                <w:rFonts w:ascii="Arial" w:hAnsi="Arial" w:cs="Arial"/>
                <w:noProof/>
                <w:webHidden/>
              </w:rPr>
              <w:fldChar w:fldCharType="begin"/>
            </w:r>
            <w:r w:rsidR="003505CF" w:rsidRPr="00E93808">
              <w:rPr>
                <w:rFonts w:ascii="Arial" w:hAnsi="Arial" w:cs="Arial"/>
                <w:noProof/>
                <w:webHidden/>
              </w:rPr>
              <w:instrText xml:space="preserve"> PAGEREF _Toc190355759 \h </w:instrText>
            </w:r>
            <w:r w:rsidR="003505CF" w:rsidRPr="00E93808">
              <w:rPr>
                <w:rFonts w:ascii="Arial" w:hAnsi="Arial" w:cs="Arial"/>
                <w:noProof/>
                <w:webHidden/>
              </w:rPr>
            </w:r>
            <w:r w:rsidR="003505CF" w:rsidRPr="00E93808">
              <w:rPr>
                <w:rFonts w:ascii="Arial" w:hAnsi="Arial" w:cs="Arial"/>
                <w:noProof/>
                <w:webHidden/>
              </w:rPr>
              <w:fldChar w:fldCharType="separate"/>
            </w:r>
            <w:r w:rsidR="003505CF" w:rsidRPr="00E93808">
              <w:rPr>
                <w:rFonts w:ascii="Arial" w:hAnsi="Arial" w:cs="Arial"/>
                <w:noProof/>
                <w:webHidden/>
              </w:rPr>
              <w:t>49</w:t>
            </w:r>
            <w:r w:rsidR="003505CF" w:rsidRPr="00E93808">
              <w:rPr>
                <w:rFonts w:ascii="Arial" w:hAnsi="Arial" w:cs="Arial"/>
                <w:noProof/>
                <w:webHidden/>
              </w:rPr>
              <w:fldChar w:fldCharType="end"/>
            </w:r>
          </w:hyperlink>
        </w:p>
        <w:p w14:paraId="33844243" w14:textId="0C8AC568" w:rsidR="003505CF" w:rsidRPr="00E93808" w:rsidRDefault="00000000">
          <w:pPr>
            <w:pStyle w:val="TOC1"/>
            <w:rPr>
              <w:rFonts w:eastAsiaTheme="minorEastAsia"/>
              <w:b w:val="0"/>
              <w:kern w:val="2"/>
              <w:sz w:val="22"/>
              <w:szCs w:val="22"/>
              <w:lang w:eastAsia="en-GB"/>
              <w14:ligatures w14:val="standardContextual"/>
            </w:rPr>
          </w:pPr>
          <w:hyperlink w:anchor="_Toc190355760" w:history="1">
            <w:r w:rsidR="003505CF" w:rsidRPr="00E93808">
              <w:rPr>
                <w:rStyle w:val="Hyperlink"/>
              </w:rPr>
              <w:t>Part 3: Current service provision: access; prescribing; advanced and locally commissioned services (including public and contractor survey findings)</w:t>
            </w:r>
            <w:r w:rsidR="00FC40E5">
              <w:rPr>
                <w:webHidden/>
              </w:rPr>
              <w:t>………………………………………………</w:t>
            </w:r>
            <w:r w:rsidR="003505CF" w:rsidRPr="00E93808">
              <w:rPr>
                <w:webHidden/>
              </w:rPr>
              <w:fldChar w:fldCharType="begin"/>
            </w:r>
            <w:r w:rsidR="003505CF" w:rsidRPr="00E93808">
              <w:rPr>
                <w:webHidden/>
              </w:rPr>
              <w:instrText xml:space="preserve"> PAGEREF _Toc190355760 \h </w:instrText>
            </w:r>
            <w:r w:rsidR="003505CF" w:rsidRPr="00E93808">
              <w:rPr>
                <w:webHidden/>
              </w:rPr>
            </w:r>
            <w:r w:rsidR="003505CF" w:rsidRPr="00E93808">
              <w:rPr>
                <w:webHidden/>
              </w:rPr>
              <w:fldChar w:fldCharType="separate"/>
            </w:r>
            <w:r w:rsidR="003505CF" w:rsidRPr="00E93808">
              <w:rPr>
                <w:webHidden/>
              </w:rPr>
              <w:t>50</w:t>
            </w:r>
            <w:r w:rsidR="003505CF" w:rsidRPr="00E93808">
              <w:rPr>
                <w:webHidden/>
              </w:rPr>
              <w:fldChar w:fldCharType="end"/>
            </w:r>
          </w:hyperlink>
        </w:p>
        <w:p w14:paraId="73EEC394" w14:textId="29AAA402" w:rsidR="003505CF" w:rsidRPr="00E93808" w:rsidRDefault="00000000">
          <w:pPr>
            <w:pStyle w:val="TOC2"/>
            <w:rPr>
              <w:rFonts w:eastAsiaTheme="minorEastAsia"/>
              <w:b w:val="0"/>
              <w:kern w:val="2"/>
              <w:sz w:val="22"/>
              <w:szCs w:val="22"/>
              <w:lang w:eastAsia="en-GB"/>
              <w14:ligatures w14:val="standardContextual"/>
            </w:rPr>
          </w:pPr>
          <w:hyperlink w:anchor="_Toc190355761" w:history="1">
            <w:r w:rsidR="003505CF" w:rsidRPr="00E93808">
              <w:rPr>
                <w:rStyle w:val="Hyperlink"/>
              </w:rPr>
              <w:t>6. Pharmacy Premises</w:t>
            </w:r>
            <w:r w:rsidR="003505CF" w:rsidRPr="00E93808">
              <w:rPr>
                <w:webHidden/>
              </w:rPr>
              <w:tab/>
            </w:r>
            <w:r w:rsidR="003612C3">
              <w:rPr>
                <w:webHidden/>
              </w:rPr>
              <w:t>…</w:t>
            </w:r>
            <w:r w:rsidR="00FC40E5">
              <w:rPr>
                <w:webHidden/>
              </w:rPr>
              <w:t>……………………………………………………………</w:t>
            </w:r>
            <w:r w:rsidR="003505CF" w:rsidRPr="00E93808">
              <w:rPr>
                <w:webHidden/>
              </w:rPr>
              <w:fldChar w:fldCharType="begin"/>
            </w:r>
            <w:r w:rsidR="003505CF" w:rsidRPr="00E93808">
              <w:rPr>
                <w:webHidden/>
              </w:rPr>
              <w:instrText xml:space="preserve"> PAGEREF _Toc190355761 \h </w:instrText>
            </w:r>
            <w:r w:rsidR="003505CF" w:rsidRPr="00E93808">
              <w:rPr>
                <w:webHidden/>
              </w:rPr>
            </w:r>
            <w:r w:rsidR="003505CF" w:rsidRPr="00E93808">
              <w:rPr>
                <w:webHidden/>
              </w:rPr>
              <w:fldChar w:fldCharType="separate"/>
            </w:r>
            <w:r w:rsidR="003505CF" w:rsidRPr="00E93808">
              <w:rPr>
                <w:webHidden/>
              </w:rPr>
              <w:t>51</w:t>
            </w:r>
            <w:r w:rsidR="003505CF" w:rsidRPr="00E93808">
              <w:rPr>
                <w:webHidden/>
              </w:rPr>
              <w:fldChar w:fldCharType="end"/>
            </w:r>
          </w:hyperlink>
        </w:p>
        <w:p w14:paraId="29D1F7EF" w14:textId="37D02881" w:rsidR="003505CF" w:rsidRPr="00E93808" w:rsidRDefault="00000000">
          <w:pPr>
            <w:pStyle w:val="TOC3"/>
            <w:tabs>
              <w:tab w:val="right" w:leader="dot" w:pos="9016"/>
            </w:tabs>
            <w:rPr>
              <w:rFonts w:ascii="Arial" w:eastAsiaTheme="minorEastAsia" w:hAnsi="Arial" w:cs="Arial"/>
              <w:noProof/>
              <w:kern w:val="2"/>
              <w:lang w:eastAsia="en-GB"/>
              <w14:ligatures w14:val="standardContextual"/>
            </w:rPr>
          </w:pPr>
          <w:hyperlink w:anchor="_Toc190355762" w:history="1">
            <w:r w:rsidR="003505CF" w:rsidRPr="00E93808">
              <w:rPr>
                <w:rStyle w:val="Hyperlink"/>
                <w:rFonts w:ascii="Arial" w:hAnsi="Arial" w:cs="Arial"/>
                <w:noProof/>
              </w:rPr>
              <w:t>6.1 Pharmacy Providers</w:t>
            </w:r>
            <w:r w:rsidR="003505CF" w:rsidRPr="00E93808">
              <w:rPr>
                <w:rFonts w:ascii="Arial" w:hAnsi="Arial" w:cs="Arial"/>
                <w:noProof/>
                <w:webHidden/>
              </w:rPr>
              <w:tab/>
            </w:r>
            <w:r w:rsidR="003505CF" w:rsidRPr="00E93808">
              <w:rPr>
                <w:rFonts w:ascii="Arial" w:hAnsi="Arial" w:cs="Arial"/>
                <w:noProof/>
                <w:webHidden/>
              </w:rPr>
              <w:fldChar w:fldCharType="begin"/>
            </w:r>
            <w:r w:rsidR="003505CF" w:rsidRPr="00E93808">
              <w:rPr>
                <w:rFonts w:ascii="Arial" w:hAnsi="Arial" w:cs="Arial"/>
                <w:noProof/>
                <w:webHidden/>
              </w:rPr>
              <w:instrText xml:space="preserve"> PAGEREF _Toc190355762 \h </w:instrText>
            </w:r>
            <w:r w:rsidR="003505CF" w:rsidRPr="00E93808">
              <w:rPr>
                <w:rFonts w:ascii="Arial" w:hAnsi="Arial" w:cs="Arial"/>
                <w:noProof/>
                <w:webHidden/>
              </w:rPr>
            </w:r>
            <w:r w:rsidR="003505CF" w:rsidRPr="00E93808">
              <w:rPr>
                <w:rFonts w:ascii="Arial" w:hAnsi="Arial" w:cs="Arial"/>
                <w:noProof/>
                <w:webHidden/>
              </w:rPr>
              <w:fldChar w:fldCharType="separate"/>
            </w:r>
            <w:r w:rsidR="003505CF" w:rsidRPr="00E93808">
              <w:rPr>
                <w:rFonts w:ascii="Arial" w:hAnsi="Arial" w:cs="Arial"/>
                <w:noProof/>
                <w:webHidden/>
              </w:rPr>
              <w:t>51</w:t>
            </w:r>
            <w:r w:rsidR="003505CF" w:rsidRPr="00E93808">
              <w:rPr>
                <w:rFonts w:ascii="Arial" w:hAnsi="Arial" w:cs="Arial"/>
                <w:noProof/>
                <w:webHidden/>
              </w:rPr>
              <w:fldChar w:fldCharType="end"/>
            </w:r>
          </w:hyperlink>
        </w:p>
        <w:p w14:paraId="77214657" w14:textId="06FC7DD4" w:rsidR="003505CF" w:rsidRPr="00E93808" w:rsidRDefault="00000000">
          <w:pPr>
            <w:pStyle w:val="TOC3"/>
            <w:tabs>
              <w:tab w:val="right" w:leader="dot" w:pos="9016"/>
            </w:tabs>
            <w:rPr>
              <w:rFonts w:ascii="Arial" w:eastAsiaTheme="minorEastAsia" w:hAnsi="Arial" w:cs="Arial"/>
              <w:noProof/>
              <w:kern w:val="2"/>
              <w:lang w:eastAsia="en-GB"/>
              <w14:ligatures w14:val="standardContextual"/>
            </w:rPr>
          </w:pPr>
          <w:hyperlink w:anchor="_Toc190355763" w:history="1">
            <w:r w:rsidR="003505CF" w:rsidRPr="00E93808">
              <w:rPr>
                <w:rStyle w:val="Hyperlink"/>
                <w:rFonts w:ascii="Arial" w:eastAsia="Arial" w:hAnsi="Arial" w:cs="Arial"/>
                <w:noProof/>
              </w:rPr>
              <w:t>6.2. Pharmacy locations and level of provision</w:t>
            </w:r>
            <w:r w:rsidR="003505CF" w:rsidRPr="00E93808">
              <w:rPr>
                <w:rFonts w:ascii="Arial" w:hAnsi="Arial" w:cs="Arial"/>
                <w:noProof/>
                <w:webHidden/>
              </w:rPr>
              <w:tab/>
            </w:r>
            <w:r w:rsidR="003505CF" w:rsidRPr="00E93808">
              <w:rPr>
                <w:rFonts w:ascii="Arial" w:hAnsi="Arial" w:cs="Arial"/>
                <w:noProof/>
                <w:webHidden/>
              </w:rPr>
              <w:fldChar w:fldCharType="begin"/>
            </w:r>
            <w:r w:rsidR="003505CF" w:rsidRPr="00E93808">
              <w:rPr>
                <w:rFonts w:ascii="Arial" w:hAnsi="Arial" w:cs="Arial"/>
                <w:noProof/>
                <w:webHidden/>
              </w:rPr>
              <w:instrText xml:space="preserve"> PAGEREF _Toc190355763 \h </w:instrText>
            </w:r>
            <w:r w:rsidR="003505CF" w:rsidRPr="00E93808">
              <w:rPr>
                <w:rFonts w:ascii="Arial" w:hAnsi="Arial" w:cs="Arial"/>
                <w:noProof/>
                <w:webHidden/>
              </w:rPr>
            </w:r>
            <w:r w:rsidR="003505CF" w:rsidRPr="00E93808">
              <w:rPr>
                <w:rFonts w:ascii="Arial" w:hAnsi="Arial" w:cs="Arial"/>
                <w:noProof/>
                <w:webHidden/>
              </w:rPr>
              <w:fldChar w:fldCharType="separate"/>
            </w:r>
            <w:r w:rsidR="003505CF" w:rsidRPr="00E93808">
              <w:rPr>
                <w:rFonts w:ascii="Arial" w:hAnsi="Arial" w:cs="Arial"/>
                <w:noProof/>
                <w:webHidden/>
              </w:rPr>
              <w:t>54</w:t>
            </w:r>
            <w:r w:rsidR="003505CF" w:rsidRPr="00E93808">
              <w:rPr>
                <w:rFonts w:ascii="Arial" w:hAnsi="Arial" w:cs="Arial"/>
                <w:noProof/>
                <w:webHidden/>
              </w:rPr>
              <w:fldChar w:fldCharType="end"/>
            </w:r>
          </w:hyperlink>
        </w:p>
        <w:p w14:paraId="5294727D" w14:textId="077849E2" w:rsidR="003505CF" w:rsidRPr="00E93808" w:rsidRDefault="00000000">
          <w:pPr>
            <w:pStyle w:val="TOC3"/>
            <w:tabs>
              <w:tab w:val="right" w:leader="dot" w:pos="9016"/>
            </w:tabs>
            <w:rPr>
              <w:rFonts w:ascii="Arial" w:eastAsiaTheme="minorEastAsia" w:hAnsi="Arial" w:cs="Arial"/>
              <w:noProof/>
              <w:kern w:val="2"/>
              <w:lang w:eastAsia="en-GB"/>
              <w14:ligatures w14:val="standardContextual"/>
            </w:rPr>
          </w:pPr>
          <w:hyperlink w:anchor="_Toc190355764" w:history="1">
            <w:r w:rsidR="003505CF" w:rsidRPr="00E93808">
              <w:rPr>
                <w:rStyle w:val="Hyperlink"/>
                <w:rFonts w:ascii="Arial" w:eastAsia="Arial" w:hAnsi="Arial" w:cs="Arial"/>
                <w:noProof/>
              </w:rPr>
              <w:t>6.3. Access to and provision of community pharmacy services in local authorities bordering St Helens</w:t>
            </w:r>
            <w:r w:rsidR="003505CF" w:rsidRPr="00E93808">
              <w:rPr>
                <w:rFonts w:ascii="Arial" w:hAnsi="Arial" w:cs="Arial"/>
                <w:noProof/>
                <w:webHidden/>
              </w:rPr>
              <w:tab/>
            </w:r>
            <w:r w:rsidR="003505CF" w:rsidRPr="00E93808">
              <w:rPr>
                <w:rFonts w:ascii="Arial" w:hAnsi="Arial" w:cs="Arial"/>
                <w:noProof/>
                <w:webHidden/>
              </w:rPr>
              <w:fldChar w:fldCharType="begin"/>
            </w:r>
            <w:r w:rsidR="003505CF" w:rsidRPr="00E93808">
              <w:rPr>
                <w:rFonts w:ascii="Arial" w:hAnsi="Arial" w:cs="Arial"/>
                <w:noProof/>
                <w:webHidden/>
              </w:rPr>
              <w:instrText xml:space="preserve"> PAGEREF _Toc190355764 \h </w:instrText>
            </w:r>
            <w:r w:rsidR="003505CF" w:rsidRPr="00E93808">
              <w:rPr>
                <w:rFonts w:ascii="Arial" w:hAnsi="Arial" w:cs="Arial"/>
                <w:noProof/>
                <w:webHidden/>
              </w:rPr>
            </w:r>
            <w:r w:rsidR="003505CF" w:rsidRPr="00E93808">
              <w:rPr>
                <w:rFonts w:ascii="Arial" w:hAnsi="Arial" w:cs="Arial"/>
                <w:noProof/>
                <w:webHidden/>
              </w:rPr>
              <w:fldChar w:fldCharType="separate"/>
            </w:r>
            <w:r w:rsidR="003505CF" w:rsidRPr="00E93808">
              <w:rPr>
                <w:rFonts w:ascii="Arial" w:hAnsi="Arial" w:cs="Arial"/>
                <w:noProof/>
                <w:webHidden/>
              </w:rPr>
              <w:t>58</w:t>
            </w:r>
            <w:r w:rsidR="003505CF" w:rsidRPr="00E93808">
              <w:rPr>
                <w:rFonts w:ascii="Arial" w:hAnsi="Arial" w:cs="Arial"/>
                <w:noProof/>
                <w:webHidden/>
              </w:rPr>
              <w:fldChar w:fldCharType="end"/>
            </w:r>
          </w:hyperlink>
        </w:p>
        <w:p w14:paraId="23F8FB0E" w14:textId="5DB88D6B" w:rsidR="003505CF" w:rsidRPr="00E93808" w:rsidRDefault="00000000">
          <w:pPr>
            <w:pStyle w:val="TOC3"/>
            <w:tabs>
              <w:tab w:val="right" w:leader="dot" w:pos="9016"/>
            </w:tabs>
            <w:rPr>
              <w:rFonts w:ascii="Arial" w:eastAsiaTheme="minorEastAsia" w:hAnsi="Arial" w:cs="Arial"/>
              <w:noProof/>
              <w:kern w:val="2"/>
              <w:lang w:eastAsia="en-GB"/>
              <w14:ligatures w14:val="standardContextual"/>
            </w:rPr>
          </w:pPr>
          <w:hyperlink w:anchor="_Toc190355765" w:history="1">
            <w:r w:rsidR="003505CF" w:rsidRPr="00E93808">
              <w:rPr>
                <w:rStyle w:val="Hyperlink"/>
                <w:rFonts w:ascii="Arial" w:hAnsi="Arial" w:cs="Arial"/>
                <w:noProof/>
              </w:rPr>
              <w:t>6.4. Getting to the pharmacy</w:t>
            </w:r>
            <w:r w:rsidR="003505CF" w:rsidRPr="00E93808">
              <w:rPr>
                <w:rFonts w:ascii="Arial" w:hAnsi="Arial" w:cs="Arial"/>
                <w:noProof/>
                <w:webHidden/>
              </w:rPr>
              <w:tab/>
            </w:r>
            <w:r w:rsidR="003505CF" w:rsidRPr="00E93808">
              <w:rPr>
                <w:rFonts w:ascii="Arial" w:hAnsi="Arial" w:cs="Arial"/>
                <w:noProof/>
                <w:webHidden/>
              </w:rPr>
              <w:fldChar w:fldCharType="begin"/>
            </w:r>
            <w:r w:rsidR="003505CF" w:rsidRPr="00E93808">
              <w:rPr>
                <w:rFonts w:ascii="Arial" w:hAnsi="Arial" w:cs="Arial"/>
                <w:noProof/>
                <w:webHidden/>
              </w:rPr>
              <w:instrText xml:space="preserve"> PAGEREF _Toc190355765 \h </w:instrText>
            </w:r>
            <w:r w:rsidR="003505CF" w:rsidRPr="00E93808">
              <w:rPr>
                <w:rFonts w:ascii="Arial" w:hAnsi="Arial" w:cs="Arial"/>
                <w:noProof/>
                <w:webHidden/>
              </w:rPr>
            </w:r>
            <w:r w:rsidR="003505CF" w:rsidRPr="00E93808">
              <w:rPr>
                <w:rFonts w:ascii="Arial" w:hAnsi="Arial" w:cs="Arial"/>
                <w:noProof/>
                <w:webHidden/>
              </w:rPr>
              <w:fldChar w:fldCharType="separate"/>
            </w:r>
            <w:r w:rsidR="003505CF" w:rsidRPr="00E93808">
              <w:rPr>
                <w:rFonts w:ascii="Arial" w:hAnsi="Arial" w:cs="Arial"/>
                <w:noProof/>
                <w:webHidden/>
              </w:rPr>
              <w:t>59</w:t>
            </w:r>
            <w:r w:rsidR="003505CF" w:rsidRPr="00E93808">
              <w:rPr>
                <w:rFonts w:ascii="Arial" w:hAnsi="Arial" w:cs="Arial"/>
                <w:noProof/>
                <w:webHidden/>
              </w:rPr>
              <w:fldChar w:fldCharType="end"/>
            </w:r>
          </w:hyperlink>
        </w:p>
        <w:p w14:paraId="21C4132B" w14:textId="3CDD6372" w:rsidR="003505CF" w:rsidRPr="00E93808" w:rsidRDefault="00000000">
          <w:pPr>
            <w:pStyle w:val="TOC3"/>
            <w:tabs>
              <w:tab w:val="right" w:leader="dot" w:pos="9016"/>
            </w:tabs>
            <w:rPr>
              <w:rFonts w:ascii="Arial" w:eastAsiaTheme="minorEastAsia" w:hAnsi="Arial" w:cs="Arial"/>
              <w:noProof/>
              <w:kern w:val="2"/>
              <w:lang w:eastAsia="en-GB"/>
              <w14:ligatures w14:val="standardContextual"/>
            </w:rPr>
          </w:pPr>
          <w:hyperlink w:anchor="_Toc190355766" w:history="1">
            <w:r w:rsidR="003505CF" w:rsidRPr="00E93808">
              <w:rPr>
                <w:rStyle w:val="Hyperlink"/>
                <w:rFonts w:ascii="Arial" w:eastAsia="Arial" w:hAnsi="Arial" w:cs="Arial"/>
                <w:noProof/>
              </w:rPr>
              <w:t>6.5. Pharmacy opening hours, including 72–100-hour pharmacies and distance selling pharmacies.</w:t>
            </w:r>
            <w:r w:rsidR="003505CF" w:rsidRPr="00E93808">
              <w:rPr>
                <w:rFonts w:ascii="Arial" w:hAnsi="Arial" w:cs="Arial"/>
                <w:noProof/>
                <w:webHidden/>
              </w:rPr>
              <w:tab/>
            </w:r>
            <w:r w:rsidR="003505CF" w:rsidRPr="00E93808">
              <w:rPr>
                <w:rFonts w:ascii="Arial" w:hAnsi="Arial" w:cs="Arial"/>
                <w:noProof/>
                <w:webHidden/>
              </w:rPr>
              <w:fldChar w:fldCharType="begin"/>
            </w:r>
            <w:r w:rsidR="003505CF" w:rsidRPr="00E93808">
              <w:rPr>
                <w:rFonts w:ascii="Arial" w:hAnsi="Arial" w:cs="Arial"/>
                <w:noProof/>
                <w:webHidden/>
              </w:rPr>
              <w:instrText xml:space="preserve"> PAGEREF _Toc190355766 \h </w:instrText>
            </w:r>
            <w:r w:rsidR="003505CF" w:rsidRPr="00E93808">
              <w:rPr>
                <w:rFonts w:ascii="Arial" w:hAnsi="Arial" w:cs="Arial"/>
                <w:noProof/>
                <w:webHidden/>
              </w:rPr>
            </w:r>
            <w:r w:rsidR="003505CF" w:rsidRPr="00E93808">
              <w:rPr>
                <w:rFonts w:ascii="Arial" w:hAnsi="Arial" w:cs="Arial"/>
                <w:noProof/>
                <w:webHidden/>
              </w:rPr>
              <w:fldChar w:fldCharType="separate"/>
            </w:r>
            <w:r w:rsidR="003505CF" w:rsidRPr="00E93808">
              <w:rPr>
                <w:rFonts w:ascii="Arial" w:hAnsi="Arial" w:cs="Arial"/>
                <w:noProof/>
                <w:webHidden/>
              </w:rPr>
              <w:t>63</w:t>
            </w:r>
            <w:r w:rsidR="003505CF" w:rsidRPr="00E93808">
              <w:rPr>
                <w:rFonts w:ascii="Arial" w:hAnsi="Arial" w:cs="Arial"/>
                <w:noProof/>
                <w:webHidden/>
              </w:rPr>
              <w:fldChar w:fldCharType="end"/>
            </w:r>
          </w:hyperlink>
        </w:p>
        <w:p w14:paraId="7A200C3E" w14:textId="48A4C73A" w:rsidR="003505CF" w:rsidRPr="00E93808" w:rsidRDefault="00000000">
          <w:pPr>
            <w:pStyle w:val="TOC3"/>
            <w:tabs>
              <w:tab w:val="right" w:leader="dot" w:pos="9016"/>
            </w:tabs>
            <w:rPr>
              <w:rFonts w:ascii="Arial" w:eastAsiaTheme="minorEastAsia" w:hAnsi="Arial" w:cs="Arial"/>
              <w:noProof/>
              <w:kern w:val="2"/>
              <w:lang w:eastAsia="en-GB"/>
              <w14:ligatures w14:val="standardContextual"/>
            </w:rPr>
          </w:pPr>
          <w:hyperlink w:anchor="_Toc190355767" w:history="1">
            <w:r w:rsidR="003505CF" w:rsidRPr="00E93808">
              <w:rPr>
                <w:rStyle w:val="Hyperlink"/>
                <w:rFonts w:ascii="Arial" w:eastAsia="Arial" w:hAnsi="Arial" w:cs="Arial"/>
                <w:noProof/>
              </w:rPr>
              <w:t>6.6. Access for people with a disability and/or mobility problem</w:t>
            </w:r>
            <w:r w:rsidR="003505CF" w:rsidRPr="00E93808">
              <w:rPr>
                <w:rFonts w:ascii="Arial" w:hAnsi="Arial" w:cs="Arial"/>
                <w:noProof/>
                <w:webHidden/>
              </w:rPr>
              <w:tab/>
            </w:r>
            <w:r w:rsidR="003505CF" w:rsidRPr="00E93808">
              <w:rPr>
                <w:rFonts w:ascii="Arial" w:hAnsi="Arial" w:cs="Arial"/>
                <w:noProof/>
                <w:webHidden/>
              </w:rPr>
              <w:fldChar w:fldCharType="begin"/>
            </w:r>
            <w:r w:rsidR="003505CF" w:rsidRPr="00E93808">
              <w:rPr>
                <w:rFonts w:ascii="Arial" w:hAnsi="Arial" w:cs="Arial"/>
                <w:noProof/>
                <w:webHidden/>
              </w:rPr>
              <w:instrText xml:space="preserve"> PAGEREF _Toc190355767 \h </w:instrText>
            </w:r>
            <w:r w:rsidR="003505CF" w:rsidRPr="00E93808">
              <w:rPr>
                <w:rFonts w:ascii="Arial" w:hAnsi="Arial" w:cs="Arial"/>
                <w:noProof/>
                <w:webHidden/>
              </w:rPr>
            </w:r>
            <w:r w:rsidR="003505CF" w:rsidRPr="00E93808">
              <w:rPr>
                <w:rFonts w:ascii="Arial" w:hAnsi="Arial" w:cs="Arial"/>
                <w:noProof/>
                <w:webHidden/>
              </w:rPr>
              <w:fldChar w:fldCharType="separate"/>
            </w:r>
            <w:r w:rsidR="003505CF" w:rsidRPr="00E93808">
              <w:rPr>
                <w:rFonts w:ascii="Arial" w:hAnsi="Arial" w:cs="Arial"/>
                <w:noProof/>
                <w:webHidden/>
              </w:rPr>
              <w:t>66</w:t>
            </w:r>
            <w:r w:rsidR="003505CF" w:rsidRPr="00E93808">
              <w:rPr>
                <w:rFonts w:ascii="Arial" w:hAnsi="Arial" w:cs="Arial"/>
                <w:noProof/>
                <w:webHidden/>
              </w:rPr>
              <w:fldChar w:fldCharType="end"/>
            </w:r>
          </w:hyperlink>
        </w:p>
        <w:p w14:paraId="3A82AC7F" w14:textId="3DA1B28E" w:rsidR="003505CF" w:rsidRPr="00E93808" w:rsidRDefault="00000000">
          <w:pPr>
            <w:pStyle w:val="TOC3"/>
            <w:tabs>
              <w:tab w:val="right" w:leader="dot" w:pos="9016"/>
            </w:tabs>
            <w:rPr>
              <w:rFonts w:ascii="Arial" w:eastAsiaTheme="minorEastAsia" w:hAnsi="Arial" w:cs="Arial"/>
              <w:noProof/>
              <w:kern w:val="2"/>
              <w:lang w:eastAsia="en-GB"/>
              <w14:ligatures w14:val="standardContextual"/>
            </w:rPr>
          </w:pPr>
          <w:hyperlink w:anchor="_Toc190355768" w:history="1">
            <w:r w:rsidR="003505CF" w:rsidRPr="00E93808">
              <w:rPr>
                <w:rStyle w:val="Hyperlink"/>
                <w:rFonts w:ascii="Arial" w:hAnsi="Arial" w:cs="Arial"/>
                <w:noProof/>
              </w:rPr>
              <w:t>6.7. Access for clients whose first language is not English</w:t>
            </w:r>
            <w:r w:rsidR="003505CF" w:rsidRPr="00E93808">
              <w:rPr>
                <w:rFonts w:ascii="Arial" w:hAnsi="Arial" w:cs="Arial"/>
                <w:noProof/>
                <w:webHidden/>
              </w:rPr>
              <w:tab/>
            </w:r>
            <w:r w:rsidR="003505CF" w:rsidRPr="00E93808">
              <w:rPr>
                <w:rFonts w:ascii="Arial" w:hAnsi="Arial" w:cs="Arial"/>
                <w:noProof/>
                <w:webHidden/>
              </w:rPr>
              <w:fldChar w:fldCharType="begin"/>
            </w:r>
            <w:r w:rsidR="003505CF" w:rsidRPr="00E93808">
              <w:rPr>
                <w:rFonts w:ascii="Arial" w:hAnsi="Arial" w:cs="Arial"/>
                <w:noProof/>
                <w:webHidden/>
              </w:rPr>
              <w:instrText xml:space="preserve"> PAGEREF _Toc190355768 \h </w:instrText>
            </w:r>
            <w:r w:rsidR="003505CF" w:rsidRPr="00E93808">
              <w:rPr>
                <w:rFonts w:ascii="Arial" w:hAnsi="Arial" w:cs="Arial"/>
                <w:noProof/>
                <w:webHidden/>
              </w:rPr>
            </w:r>
            <w:r w:rsidR="003505CF" w:rsidRPr="00E93808">
              <w:rPr>
                <w:rFonts w:ascii="Arial" w:hAnsi="Arial" w:cs="Arial"/>
                <w:noProof/>
                <w:webHidden/>
              </w:rPr>
              <w:fldChar w:fldCharType="separate"/>
            </w:r>
            <w:r w:rsidR="003505CF" w:rsidRPr="00E93808">
              <w:rPr>
                <w:rFonts w:ascii="Arial" w:hAnsi="Arial" w:cs="Arial"/>
                <w:noProof/>
                <w:webHidden/>
              </w:rPr>
              <w:t>67</w:t>
            </w:r>
            <w:r w:rsidR="003505CF" w:rsidRPr="00E93808">
              <w:rPr>
                <w:rFonts w:ascii="Arial" w:hAnsi="Arial" w:cs="Arial"/>
                <w:noProof/>
                <w:webHidden/>
              </w:rPr>
              <w:fldChar w:fldCharType="end"/>
            </w:r>
          </w:hyperlink>
        </w:p>
        <w:p w14:paraId="42205549" w14:textId="0DA9B672" w:rsidR="003505CF" w:rsidRPr="00E93808" w:rsidRDefault="00000000">
          <w:pPr>
            <w:pStyle w:val="TOC3"/>
            <w:tabs>
              <w:tab w:val="right" w:leader="dot" w:pos="9016"/>
            </w:tabs>
            <w:rPr>
              <w:rFonts w:ascii="Arial" w:eastAsiaTheme="minorEastAsia" w:hAnsi="Arial" w:cs="Arial"/>
              <w:noProof/>
              <w:kern w:val="2"/>
              <w:lang w:eastAsia="en-GB"/>
              <w14:ligatures w14:val="standardContextual"/>
            </w:rPr>
          </w:pPr>
          <w:hyperlink w:anchor="_Toc190355769" w:history="1">
            <w:r w:rsidR="003505CF" w:rsidRPr="00E93808">
              <w:rPr>
                <w:rStyle w:val="Hyperlink"/>
                <w:rFonts w:ascii="Arial" w:hAnsi="Arial" w:cs="Arial"/>
                <w:noProof/>
              </w:rPr>
              <w:t>6.8. Pharmacy consultations</w:t>
            </w:r>
            <w:r w:rsidR="003505CF" w:rsidRPr="00E93808">
              <w:rPr>
                <w:rFonts w:ascii="Arial" w:hAnsi="Arial" w:cs="Arial"/>
                <w:noProof/>
                <w:webHidden/>
              </w:rPr>
              <w:tab/>
            </w:r>
            <w:r w:rsidR="003505CF" w:rsidRPr="00E93808">
              <w:rPr>
                <w:rFonts w:ascii="Arial" w:hAnsi="Arial" w:cs="Arial"/>
                <w:noProof/>
                <w:webHidden/>
              </w:rPr>
              <w:fldChar w:fldCharType="begin"/>
            </w:r>
            <w:r w:rsidR="003505CF" w:rsidRPr="00E93808">
              <w:rPr>
                <w:rFonts w:ascii="Arial" w:hAnsi="Arial" w:cs="Arial"/>
                <w:noProof/>
                <w:webHidden/>
              </w:rPr>
              <w:instrText xml:space="preserve"> PAGEREF _Toc190355769 \h </w:instrText>
            </w:r>
            <w:r w:rsidR="003505CF" w:rsidRPr="00E93808">
              <w:rPr>
                <w:rFonts w:ascii="Arial" w:hAnsi="Arial" w:cs="Arial"/>
                <w:noProof/>
                <w:webHidden/>
              </w:rPr>
            </w:r>
            <w:r w:rsidR="003505CF" w:rsidRPr="00E93808">
              <w:rPr>
                <w:rFonts w:ascii="Arial" w:hAnsi="Arial" w:cs="Arial"/>
                <w:noProof/>
                <w:webHidden/>
              </w:rPr>
              <w:fldChar w:fldCharType="separate"/>
            </w:r>
            <w:r w:rsidR="003505CF" w:rsidRPr="00E93808">
              <w:rPr>
                <w:rFonts w:ascii="Arial" w:hAnsi="Arial" w:cs="Arial"/>
                <w:noProof/>
                <w:webHidden/>
              </w:rPr>
              <w:t>68</w:t>
            </w:r>
            <w:r w:rsidR="003505CF" w:rsidRPr="00E93808">
              <w:rPr>
                <w:rFonts w:ascii="Arial" w:hAnsi="Arial" w:cs="Arial"/>
                <w:noProof/>
                <w:webHidden/>
              </w:rPr>
              <w:fldChar w:fldCharType="end"/>
            </w:r>
          </w:hyperlink>
        </w:p>
        <w:p w14:paraId="6D74A07E" w14:textId="18A3FDE8" w:rsidR="003505CF" w:rsidRPr="00E93808" w:rsidRDefault="00000000">
          <w:pPr>
            <w:pStyle w:val="TOC2"/>
            <w:rPr>
              <w:rFonts w:eastAsiaTheme="minorEastAsia"/>
              <w:b w:val="0"/>
              <w:kern w:val="2"/>
              <w:sz w:val="22"/>
              <w:szCs w:val="22"/>
              <w:lang w:eastAsia="en-GB"/>
              <w14:ligatures w14:val="standardContextual"/>
            </w:rPr>
          </w:pPr>
          <w:hyperlink w:anchor="_Toc190355770" w:history="1">
            <w:r w:rsidR="003505CF" w:rsidRPr="00E93808">
              <w:rPr>
                <w:rStyle w:val="Hyperlink"/>
              </w:rPr>
              <w:t>7. Prescribing</w:t>
            </w:r>
            <w:r w:rsidR="003505CF" w:rsidRPr="00E93808">
              <w:rPr>
                <w:webHidden/>
              </w:rPr>
              <w:tab/>
            </w:r>
            <w:r w:rsidR="00FC40E5">
              <w:rPr>
                <w:webHidden/>
              </w:rPr>
              <w:t>…………………………………………………………………………</w:t>
            </w:r>
            <w:r w:rsidR="003505CF" w:rsidRPr="00E93808">
              <w:rPr>
                <w:webHidden/>
              </w:rPr>
              <w:fldChar w:fldCharType="begin"/>
            </w:r>
            <w:r w:rsidR="003505CF" w:rsidRPr="00E93808">
              <w:rPr>
                <w:webHidden/>
              </w:rPr>
              <w:instrText xml:space="preserve"> PAGEREF _Toc190355770 \h </w:instrText>
            </w:r>
            <w:r w:rsidR="003505CF" w:rsidRPr="00E93808">
              <w:rPr>
                <w:webHidden/>
              </w:rPr>
            </w:r>
            <w:r w:rsidR="003505CF" w:rsidRPr="00E93808">
              <w:rPr>
                <w:webHidden/>
              </w:rPr>
              <w:fldChar w:fldCharType="separate"/>
            </w:r>
            <w:r w:rsidR="003505CF" w:rsidRPr="00E93808">
              <w:rPr>
                <w:webHidden/>
              </w:rPr>
              <w:t>69</w:t>
            </w:r>
            <w:r w:rsidR="003505CF" w:rsidRPr="00E93808">
              <w:rPr>
                <w:webHidden/>
              </w:rPr>
              <w:fldChar w:fldCharType="end"/>
            </w:r>
          </w:hyperlink>
        </w:p>
        <w:p w14:paraId="2E3DECD9" w14:textId="4952AE0B" w:rsidR="003505CF" w:rsidRPr="00E93808" w:rsidRDefault="00000000">
          <w:pPr>
            <w:pStyle w:val="TOC3"/>
            <w:tabs>
              <w:tab w:val="right" w:leader="dot" w:pos="9016"/>
            </w:tabs>
            <w:rPr>
              <w:rFonts w:ascii="Arial" w:eastAsiaTheme="minorEastAsia" w:hAnsi="Arial" w:cs="Arial"/>
              <w:noProof/>
              <w:kern w:val="2"/>
              <w:lang w:eastAsia="en-GB"/>
              <w14:ligatures w14:val="standardContextual"/>
            </w:rPr>
          </w:pPr>
          <w:hyperlink w:anchor="_Toc190355771" w:history="1">
            <w:r w:rsidR="003505CF" w:rsidRPr="00E93808">
              <w:rPr>
                <w:rStyle w:val="Hyperlink"/>
                <w:rFonts w:ascii="Arial" w:hAnsi="Arial" w:cs="Arial"/>
                <w:noProof/>
              </w:rPr>
              <w:t xml:space="preserve">7.1. </w:t>
            </w:r>
            <w:r w:rsidR="003505CF" w:rsidRPr="00E93808">
              <w:rPr>
                <w:rStyle w:val="Hyperlink"/>
                <w:rFonts w:ascii="Arial" w:eastAsia="Arial" w:hAnsi="Arial" w:cs="Arial"/>
                <w:noProof/>
              </w:rPr>
              <w:t>Prescribing volume</w:t>
            </w:r>
            <w:r w:rsidR="003505CF" w:rsidRPr="00E93808">
              <w:rPr>
                <w:rFonts w:ascii="Arial" w:hAnsi="Arial" w:cs="Arial"/>
                <w:noProof/>
                <w:webHidden/>
              </w:rPr>
              <w:tab/>
            </w:r>
            <w:r w:rsidR="003505CF" w:rsidRPr="00E93808">
              <w:rPr>
                <w:rFonts w:ascii="Arial" w:hAnsi="Arial" w:cs="Arial"/>
                <w:noProof/>
                <w:webHidden/>
              </w:rPr>
              <w:fldChar w:fldCharType="begin"/>
            </w:r>
            <w:r w:rsidR="003505CF" w:rsidRPr="00E93808">
              <w:rPr>
                <w:rFonts w:ascii="Arial" w:hAnsi="Arial" w:cs="Arial"/>
                <w:noProof/>
                <w:webHidden/>
              </w:rPr>
              <w:instrText xml:space="preserve"> PAGEREF _Toc190355771 \h </w:instrText>
            </w:r>
            <w:r w:rsidR="003505CF" w:rsidRPr="00E93808">
              <w:rPr>
                <w:rFonts w:ascii="Arial" w:hAnsi="Arial" w:cs="Arial"/>
                <w:noProof/>
                <w:webHidden/>
              </w:rPr>
            </w:r>
            <w:r w:rsidR="003505CF" w:rsidRPr="00E93808">
              <w:rPr>
                <w:rFonts w:ascii="Arial" w:hAnsi="Arial" w:cs="Arial"/>
                <w:noProof/>
                <w:webHidden/>
              </w:rPr>
              <w:fldChar w:fldCharType="separate"/>
            </w:r>
            <w:r w:rsidR="003505CF" w:rsidRPr="00E93808">
              <w:rPr>
                <w:rFonts w:ascii="Arial" w:hAnsi="Arial" w:cs="Arial"/>
                <w:noProof/>
                <w:webHidden/>
              </w:rPr>
              <w:t>69</w:t>
            </w:r>
            <w:r w:rsidR="003505CF" w:rsidRPr="00E93808">
              <w:rPr>
                <w:rFonts w:ascii="Arial" w:hAnsi="Arial" w:cs="Arial"/>
                <w:noProof/>
                <w:webHidden/>
              </w:rPr>
              <w:fldChar w:fldCharType="end"/>
            </w:r>
          </w:hyperlink>
        </w:p>
        <w:p w14:paraId="18B40A0A" w14:textId="5357C563" w:rsidR="003505CF" w:rsidRPr="00E93808" w:rsidRDefault="00000000">
          <w:pPr>
            <w:pStyle w:val="TOC3"/>
            <w:tabs>
              <w:tab w:val="right" w:leader="dot" w:pos="9016"/>
            </w:tabs>
            <w:rPr>
              <w:rFonts w:ascii="Arial" w:eastAsiaTheme="minorEastAsia" w:hAnsi="Arial" w:cs="Arial"/>
              <w:noProof/>
              <w:kern w:val="2"/>
              <w:lang w:eastAsia="en-GB"/>
              <w14:ligatures w14:val="standardContextual"/>
            </w:rPr>
          </w:pPr>
          <w:hyperlink w:anchor="_Toc190355772" w:history="1">
            <w:r w:rsidR="003505CF" w:rsidRPr="00E93808">
              <w:rPr>
                <w:rStyle w:val="Hyperlink"/>
                <w:rFonts w:ascii="Arial" w:eastAsia="Arial" w:hAnsi="Arial" w:cs="Arial"/>
                <w:noProof/>
              </w:rPr>
              <w:t>7.2. Medicines Shortages</w:t>
            </w:r>
            <w:r w:rsidR="003505CF" w:rsidRPr="00E93808">
              <w:rPr>
                <w:rFonts w:ascii="Arial" w:hAnsi="Arial" w:cs="Arial"/>
                <w:noProof/>
                <w:webHidden/>
              </w:rPr>
              <w:tab/>
            </w:r>
            <w:r w:rsidR="003505CF" w:rsidRPr="00E93808">
              <w:rPr>
                <w:rFonts w:ascii="Arial" w:hAnsi="Arial" w:cs="Arial"/>
                <w:noProof/>
                <w:webHidden/>
              </w:rPr>
              <w:fldChar w:fldCharType="begin"/>
            </w:r>
            <w:r w:rsidR="003505CF" w:rsidRPr="00E93808">
              <w:rPr>
                <w:rFonts w:ascii="Arial" w:hAnsi="Arial" w:cs="Arial"/>
                <w:noProof/>
                <w:webHidden/>
              </w:rPr>
              <w:instrText xml:space="preserve"> PAGEREF _Toc190355772 \h </w:instrText>
            </w:r>
            <w:r w:rsidR="003505CF" w:rsidRPr="00E93808">
              <w:rPr>
                <w:rFonts w:ascii="Arial" w:hAnsi="Arial" w:cs="Arial"/>
                <w:noProof/>
                <w:webHidden/>
              </w:rPr>
            </w:r>
            <w:r w:rsidR="003505CF" w:rsidRPr="00E93808">
              <w:rPr>
                <w:rFonts w:ascii="Arial" w:hAnsi="Arial" w:cs="Arial"/>
                <w:noProof/>
                <w:webHidden/>
              </w:rPr>
              <w:fldChar w:fldCharType="separate"/>
            </w:r>
            <w:r w:rsidR="003505CF" w:rsidRPr="00E93808">
              <w:rPr>
                <w:rFonts w:ascii="Arial" w:hAnsi="Arial" w:cs="Arial"/>
                <w:noProof/>
                <w:webHidden/>
              </w:rPr>
              <w:t>71</w:t>
            </w:r>
            <w:r w:rsidR="003505CF" w:rsidRPr="00E93808">
              <w:rPr>
                <w:rFonts w:ascii="Arial" w:hAnsi="Arial" w:cs="Arial"/>
                <w:noProof/>
                <w:webHidden/>
              </w:rPr>
              <w:fldChar w:fldCharType="end"/>
            </w:r>
          </w:hyperlink>
        </w:p>
        <w:p w14:paraId="4DF1E6DE" w14:textId="39E1EAFF" w:rsidR="003505CF" w:rsidRPr="00E93808" w:rsidRDefault="00000000">
          <w:pPr>
            <w:pStyle w:val="TOC3"/>
            <w:tabs>
              <w:tab w:val="right" w:leader="dot" w:pos="9016"/>
            </w:tabs>
            <w:rPr>
              <w:rFonts w:ascii="Arial" w:eastAsiaTheme="minorEastAsia" w:hAnsi="Arial" w:cs="Arial"/>
              <w:noProof/>
              <w:kern w:val="2"/>
              <w:lang w:eastAsia="en-GB"/>
              <w14:ligatures w14:val="standardContextual"/>
            </w:rPr>
          </w:pPr>
          <w:hyperlink w:anchor="_Toc190355773" w:history="1">
            <w:r w:rsidR="003505CF" w:rsidRPr="00E93808">
              <w:rPr>
                <w:rStyle w:val="Hyperlink"/>
                <w:rFonts w:ascii="Arial" w:eastAsia="Arial" w:hAnsi="Arial" w:cs="Arial"/>
                <w:noProof/>
              </w:rPr>
              <w:t>7.3. Public Satisfaction with Dispensing of Prescriptions</w:t>
            </w:r>
            <w:r w:rsidR="003505CF" w:rsidRPr="00E93808">
              <w:rPr>
                <w:rFonts w:ascii="Arial" w:hAnsi="Arial" w:cs="Arial"/>
                <w:noProof/>
                <w:webHidden/>
              </w:rPr>
              <w:tab/>
            </w:r>
            <w:r w:rsidR="003505CF" w:rsidRPr="00E93808">
              <w:rPr>
                <w:rFonts w:ascii="Arial" w:hAnsi="Arial" w:cs="Arial"/>
                <w:noProof/>
                <w:webHidden/>
              </w:rPr>
              <w:fldChar w:fldCharType="begin"/>
            </w:r>
            <w:r w:rsidR="003505CF" w:rsidRPr="00E93808">
              <w:rPr>
                <w:rFonts w:ascii="Arial" w:hAnsi="Arial" w:cs="Arial"/>
                <w:noProof/>
                <w:webHidden/>
              </w:rPr>
              <w:instrText xml:space="preserve"> PAGEREF _Toc190355773 \h </w:instrText>
            </w:r>
            <w:r w:rsidR="003505CF" w:rsidRPr="00E93808">
              <w:rPr>
                <w:rFonts w:ascii="Arial" w:hAnsi="Arial" w:cs="Arial"/>
                <w:noProof/>
                <w:webHidden/>
              </w:rPr>
            </w:r>
            <w:r w:rsidR="003505CF" w:rsidRPr="00E93808">
              <w:rPr>
                <w:rFonts w:ascii="Arial" w:hAnsi="Arial" w:cs="Arial"/>
                <w:noProof/>
                <w:webHidden/>
              </w:rPr>
              <w:fldChar w:fldCharType="separate"/>
            </w:r>
            <w:r w:rsidR="003505CF" w:rsidRPr="00E93808">
              <w:rPr>
                <w:rFonts w:ascii="Arial" w:hAnsi="Arial" w:cs="Arial"/>
                <w:noProof/>
                <w:webHidden/>
              </w:rPr>
              <w:t>74</w:t>
            </w:r>
            <w:r w:rsidR="003505CF" w:rsidRPr="00E93808">
              <w:rPr>
                <w:rFonts w:ascii="Arial" w:hAnsi="Arial" w:cs="Arial"/>
                <w:noProof/>
                <w:webHidden/>
              </w:rPr>
              <w:fldChar w:fldCharType="end"/>
            </w:r>
          </w:hyperlink>
        </w:p>
        <w:p w14:paraId="5432A631" w14:textId="46E63B7B" w:rsidR="003505CF" w:rsidRPr="00E93808" w:rsidRDefault="00000000">
          <w:pPr>
            <w:pStyle w:val="TOC3"/>
            <w:tabs>
              <w:tab w:val="right" w:leader="dot" w:pos="9016"/>
            </w:tabs>
            <w:rPr>
              <w:rFonts w:ascii="Arial" w:eastAsiaTheme="minorEastAsia" w:hAnsi="Arial" w:cs="Arial"/>
              <w:noProof/>
              <w:kern w:val="2"/>
              <w:lang w:eastAsia="en-GB"/>
              <w14:ligatures w14:val="standardContextual"/>
            </w:rPr>
          </w:pPr>
          <w:hyperlink w:anchor="_Toc190355774" w:history="1">
            <w:r w:rsidR="003505CF" w:rsidRPr="00E93808">
              <w:rPr>
                <w:rStyle w:val="Hyperlink"/>
                <w:rFonts w:ascii="Arial" w:eastAsia="Arial" w:hAnsi="Arial" w:cs="Arial"/>
                <w:noProof/>
              </w:rPr>
              <w:t>7.4. Prescription Delivery Services</w:t>
            </w:r>
            <w:r w:rsidR="003505CF" w:rsidRPr="00E93808">
              <w:rPr>
                <w:rFonts w:ascii="Arial" w:hAnsi="Arial" w:cs="Arial"/>
                <w:noProof/>
                <w:webHidden/>
              </w:rPr>
              <w:tab/>
            </w:r>
            <w:r w:rsidR="003505CF" w:rsidRPr="00E93808">
              <w:rPr>
                <w:rFonts w:ascii="Arial" w:hAnsi="Arial" w:cs="Arial"/>
                <w:noProof/>
                <w:webHidden/>
              </w:rPr>
              <w:fldChar w:fldCharType="begin"/>
            </w:r>
            <w:r w:rsidR="003505CF" w:rsidRPr="00E93808">
              <w:rPr>
                <w:rFonts w:ascii="Arial" w:hAnsi="Arial" w:cs="Arial"/>
                <w:noProof/>
                <w:webHidden/>
              </w:rPr>
              <w:instrText xml:space="preserve"> PAGEREF _Toc190355774 \h </w:instrText>
            </w:r>
            <w:r w:rsidR="003505CF" w:rsidRPr="00E93808">
              <w:rPr>
                <w:rFonts w:ascii="Arial" w:hAnsi="Arial" w:cs="Arial"/>
                <w:noProof/>
                <w:webHidden/>
              </w:rPr>
            </w:r>
            <w:r w:rsidR="003505CF" w:rsidRPr="00E93808">
              <w:rPr>
                <w:rFonts w:ascii="Arial" w:hAnsi="Arial" w:cs="Arial"/>
                <w:noProof/>
                <w:webHidden/>
              </w:rPr>
              <w:fldChar w:fldCharType="separate"/>
            </w:r>
            <w:r w:rsidR="003505CF" w:rsidRPr="00E93808">
              <w:rPr>
                <w:rFonts w:ascii="Arial" w:hAnsi="Arial" w:cs="Arial"/>
                <w:noProof/>
                <w:webHidden/>
              </w:rPr>
              <w:t>75</w:t>
            </w:r>
            <w:r w:rsidR="003505CF" w:rsidRPr="00E93808">
              <w:rPr>
                <w:rFonts w:ascii="Arial" w:hAnsi="Arial" w:cs="Arial"/>
                <w:noProof/>
                <w:webHidden/>
              </w:rPr>
              <w:fldChar w:fldCharType="end"/>
            </w:r>
          </w:hyperlink>
        </w:p>
        <w:p w14:paraId="361E93F2" w14:textId="4D2A5430" w:rsidR="003505CF" w:rsidRPr="00E93808" w:rsidRDefault="00000000">
          <w:pPr>
            <w:pStyle w:val="TOC3"/>
            <w:tabs>
              <w:tab w:val="right" w:leader="dot" w:pos="9016"/>
            </w:tabs>
            <w:rPr>
              <w:rFonts w:ascii="Arial" w:eastAsiaTheme="minorEastAsia" w:hAnsi="Arial" w:cs="Arial"/>
              <w:noProof/>
              <w:kern w:val="2"/>
              <w:lang w:eastAsia="en-GB"/>
              <w14:ligatures w14:val="standardContextual"/>
            </w:rPr>
          </w:pPr>
          <w:hyperlink w:anchor="_Toc190355775" w:history="1">
            <w:r w:rsidR="003505CF" w:rsidRPr="00E93808">
              <w:rPr>
                <w:rStyle w:val="Hyperlink"/>
                <w:rFonts w:ascii="Arial" w:eastAsia="Arial" w:hAnsi="Arial" w:cs="Arial"/>
                <w:noProof/>
              </w:rPr>
              <w:t>7.5. Reasonable Adjustments</w:t>
            </w:r>
            <w:r w:rsidR="003505CF" w:rsidRPr="00E93808">
              <w:rPr>
                <w:rFonts w:ascii="Arial" w:hAnsi="Arial" w:cs="Arial"/>
                <w:noProof/>
                <w:webHidden/>
              </w:rPr>
              <w:tab/>
            </w:r>
            <w:r w:rsidR="003505CF" w:rsidRPr="00E93808">
              <w:rPr>
                <w:rFonts w:ascii="Arial" w:hAnsi="Arial" w:cs="Arial"/>
                <w:noProof/>
                <w:webHidden/>
              </w:rPr>
              <w:fldChar w:fldCharType="begin"/>
            </w:r>
            <w:r w:rsidR="003505CF" w:rsidRPr="00E93808">
              <w:rPr>
                <w:rFonts w:ascii="Arial" w:hAnsi="Arial" w:cs="Arial"/>
                <w:noProof/>
                <w:webHidden/>
              </w:rPr>
              <w:instrText xml:space="preserve"> PAGEREF _Toc190355775 \h </w:instrText>
            </w:r>
            <w:r w:rsidR="003505CF" w:rsidRPr="00E93808">
              <w:rPr>
                <w:rFonts w:ascii="Arial" w:hAnsi="Arial" w:cs="Arial"/>
                <w:noProof/>
                <w:webHidden/>
              </w:rPr>
            </w:r>
            <w:r w:rsidR="003505CF" w:rsidRPr="00E93808">
              <w:rPr>
                <w:rFonts w:ascii="Arial" w:hAnsi="Arial" w:cs="Arial"/>
                <w:noProof/>
                <w:webHidden/>
              </w:rPr>
              <w:fldChar w:fldCharType="separate"/>
            </w:r>
            <w:r w:rsidR="003505CF" w:rsidRPr="00E93808">
              <w:rPr>
                <w:rFonts w:ascii="Arial" w:hAnsi="Arial" w:cs="Arial"/>
                <w:noProof/>
                <w:webHidden/>
              </w:rPr>
              <w:t>75</w:t>
            </w:r>
            <w:r w:rsidR="003505CF" w:rsidRPr="00E93808">
              <w:rPr>
                <w:rFonts w:ascii="Arial" w:hAnsi="Arial" w:cs="Arial"/>
                <w:noProof/>
                <w:webHidden/>
              </w:rPr>
              <w:fldChar w:fldCharType="end"/>
            </w:r>
          </w:hyperlink>
        </w:p>
        <w:p w14:paraId="4E1E8534" w14:textId="4006CB88" w:rsidR="003505CF" w:rsidRPr="00E93808" w:rsidRDefault="00000000">
          <w:pPr>
            <w:pStyle w:val="TOC2"/>
            <w:rPr>
              <w:rFonts w:eastAsiaTheme="minorEastAsia"/>
              <w:b w:val="0"/>
              <w:kern w:val="2"/>
              <w:sz w:val="22"/>
              <w:szCs w:val="22"/>
              <w:lang w:eastAsia="en-GB"/>
              <w14:ligatures w14:val="standardContextual"/>
            </w:rPr>
          </w:pPr>
          <w:hyperlink w:anchor="_Toc190355776" w:history="1">
            <w:r w:rsidR="003505CF" w:rsidRPr="00E93808">
              <w:rPr>
                <w:rStyle w:val="Hyperlink"/>
              </w:rPr>
              <w:t>8. Advanced, enhanced and locally commissioned service provision</w:t>
            </w:r>
            <w:r w:rsidR="003505CF" w:rsidRPr="00E93808">
              <w:rPr>
                <w:webHidden/>
              </w:rPr>
              <w:tab/>
            </w:r>
            <w:r w:rsidR="00FC40E5">
              <w:rPr>
                <w:webHidden/>
              </w:rPr>
              <w:t>…….</w:t>
            </w:r>
            <w:r w:rsidR="003505CF" w:rsidRPr="00E93808">
              <w:rPr>
                <w:webHidden/>
              </w:rPr>
              <w:fldChar w:fldCharType="begin"/>
            </w:r>
            <w:r w:rsidR="003505CF" w:rsidRPr="00E93808">
              <w:rPr>
                <w:webHidden/>
              </w:rPr>
              <w:instrText xml:space="preserve"> PAGEREF _Toc190355776 \h </w:instrText>
            </w:r>
            <w:r w:rsidR="003505CF" w:rsidRPr="00E93808">
              <w:rPr>
                <w:webHidden/>
              </w:rPr>
            </w:r>
            <w:r w:rsidR="003505CF" w:rsidRPr="00E93808">
              <w:rPr>
                <w:webHidden/>
              </w:rPr>
              <w:fldChar w:fldCharType="separate"/>
            </w:r>
            <w:r w:rsidR="003505CF" w:rsidRPr="00E93808">
              <w:rPr>
                <w:webHidden/>
              </w:rPr>
              <w:t>77</w:t>
            </w:r>
            <w:r w:rsidR="003505CF" w:rsidRPr="00E93808">
              <w:rPr>
                <w:webHidden/>
              </w:rPr>
              <w:fldChar w:fldCharType="end"/>
            </w:r>
          </w:hyperlink>
        </w:p>
        <w:p w14:paraId="03E8F103" w14:textId="21D1BA91" w:rsidR="003505CF" w:rsidRPr="00E93808" w:rsidRDefault="00000000">
          <w:pPr>
            <w:pStyle w:val="TOC3"/>
            <w:tabs>
              <w:tab w:val="right" w:leader="dot" w:pos="9016"/>
            </w:tabs>
            <w:rPr>
              <w:rFonts w:ascii="Arial" w:eastAsiaTheme="minorEastAsia" w:hAnsi="Arial" w:cs="Arial"/>
              <w:noProof/>
              <w:kern w:val="2"/>
              <w:lang w:eastAsia="en-GB"/>
              <w14:ligatures w14:val="standardContextual"/>
            </w:rPr>
          </w:pPr>
          <w:hyperlink w:anchor="_Toc190355777" w:history="1">
            <w:r w:rsidR="003505CF" w:rsidRPr="00E93808">
              <w:rPr>
                <w:rStyle w:val="Hyperlink"/>
                <w:rFonts w:ascii="Arial" w:hAnsi="Arial" w:cs="Arial"/>
                <w:noProof/>
              </w:rPr>
              <w:t>8.1. Pharmacy provision of advanced, enhanced and locally commissioned services</w:t>
            </w:r>
            <w:r w:rsidR="00FC40E5">
              <w:rPr>
                <w:rFonts w:ascii="Arial" w:hAnsi="Arial" w:cs="Arial"/>
                <w:noProof/>
                <w:webHidden/>
              </w:rPr>
              <w:t>…………………………………………………………………………………………</w:t>
            </w:r>
            <w:r w:rsidR="003505CF" w:rsidRPr="00E93808">
              <w:rPr>
                <w:rFonts w:ascii="Arial" w:hAnsi="Arial" w:cs="Arial"/>
                <w:noProof/>
                <w:webHidden/>
              </w:rPr>
              <w:fldChar w:fldCharType="begin"/>
            </w:r>
            <w:r w:rsidR="003505CF" w:rsidRPr="00E93808">
              <w:rPr>
                <w:rFonts w:ascii="Arial" w:hAnsi="Arial" w:cs="Arial"/>
                <w:noProof/>
                <w:webHidden/>
              </w:rPr>
              <w:instrText xml:space="preserve"> PAGEREF _Toc190355777 \h </w:instrText>
            </w:r>
            <w:r w:rsidR="003505CF" w:rsidRPr="00E93808">
              <w:rPr>
                <w:rFonts w:ascii="Arial" w:hAnsi="Arial" w:cs="Arial"/>
                <w:noProof/>
                <w:webHidden/>
              </w:rPr>
            </w:r>
            <w:r w:rsidR="003505CF" w:rsidRPr="00E93808">
              <w:rPr>
                <w:rFonts w:ascii="Arial" w:hAnsi="Arial" w:cs="Arial"/>
                <w:noProof/>
                <w:webHidden/>
              </w:rPr>
              <w:fldChar w:fldCharType="separate"/>
            </w:r>
            <w:r w:rsidR="003505CF" w:rsidRPr="00E93808">
              <w:rPr>
                <w:rFonts w:ascii="Arial" w:hAnsi="Arial" w:cs="Arial"/>
                <w:noProof/>
                <w:webHidden/>
              </w:rPr>
              <w:t>77</w:t>
            </w:r>
            <w:r w:rsidR="003505CF" w:rsidRPr="00E93808">
              <w:rPr>
                <w:rFonts w:ascii="Arial" w:hAnsi="Arial" w:cs="Arial"/>
                <w:noProof/>
                <w:webHidden/>
              </w:rPr>
              <w:fldChar w:fldCharType="end"/>
            </w:r>
          </w:hyperlink>
        </w:p>
        <w:p w14:paraId="1A72C0C1" w14:textId="13463A18" w:rsidR="003505CF" w:rsidRPr="00E93808" w:rsidRDefault="00000000">
          <w:pPr>
            <w:pStyle w:val="TOC3"/>
            <w:tabs>
              <w:tab w:val="right" w:leader="dot" w:pos="9016"/>
            </w:tabs>
            <w:rPr>
              <w:rFonts w:ascii="Arial" w:eastAsiaTheme="minorEastAsia" w:hAnsi="Arial" w:cs="Arial"/>
              <w:noProof/>
              <w:kern w:val="2"/>
              <w:lang w:eastAsia="en-GB"/>
              <w14:ligatures w14:val="standardContextual"/>
            </w:rPr>
          </w:pPr>
          <w:hyperlink w:anchor="_Toc190355778" w:history="1">
            <w:r w:rsidR="003505CF" w:rsidRPr="00E93808">
              <w:rPr>
                <w:rStyle w:val="Hyperlink"/>
                <w:rFonts w:ascii="Arial" w:eastAsia="Arial" w:hAnsi="Arial" w:cs="Arial"/>
                <w:noProof/>
              </w:rPr>
              <w:t>8.2. How essential, advanced and locally commissioned pharmacy services support local priority health needs</w:t>
            </w:r>
            <w:r w:rsidR="00FC40E5">
              <w:rPr>
                <w:rFonts w:ascii="Arial" w:hAnsi="Arial" w:cs="Arial"/>
                <w:noProof/>
                <w:webHidden/>
              </w:rPr>
              <w:t>………………………………………………………….</w:t>
            </w:r>
            <w:r w:rsidR="003505CF" w:rsidRPr="00E93808">
              <w:rPr>
                <w:rFonts w:ascii="Arial" w:hAnsi="Arial" w:cs="Arial"/>
                <w:noProof/>
                <w:webHidden/>
              </w:rPr>
              <w:fldChar w:fldCharType="begin"/>
            </w:r>
            <w:r w:rsidR="003505CF" w:rsidRPr="00E93808">
              <w:rPr>
                <w:rFonts w:ascii="Arial" w:hAnsi="Arial" w:cs="Arial"/>
                <w:noProof/>
                <w:webHidden/>
              </w:rPr>
              <w:instrText xml:space="preserve"> PAGEREF _Toc190355778 \h </w:instrText>
            </w:r>
            <w:r w:rsidR="003505CF" w:rsidRPr="00E93808">
              <w:rPr>
                <w:rFonts w:ascii="Arial" w:hAnsi="Arial" w:cs="Arial"/>
                <w:noProof/>
                <w:webHidden/>
              </w:rPr>
            </w:r>
            <w:r w:rsidR="003505CF" w:rsidRPr="00E93808">
              <w:rPr>
                <w:rFonts w:ascii="Arial" w:hAnsi="Arial" w:cs="Arial"/>
                <w:noProof/>
                <w:webHidden/>
              </w:rPr>
              <w:fldChar w:fldCharType="separate"/>
            </w:r>
            <w:r w:rsidR="003505CF" w:rsidRPr="00E93808">
              <w:rPr>
                <w:rFonts w:ascii="Arial" w:hAnsi="Arial" w:cs="Arial"/>
                <w:noProof/>
                <w:webHidden/>
              </w:rPr>
              <w:t>80</w:t>
            </w:r>
            <w:r w:rsidR="003505CF" w:rsidRPr="00E93808">
              <w:rPr>
                <w:rFonts w:ascii="Arial" w:hAnsi="Arial" w:cs="Arial"/>
                <w:noProof/>
                <w:webHidden/>
              </w:rPr>
              <w:fldChar w:fldCharType="end"/>
            </w:r>
          </w:hyperlink>
        </w:p>
        <w:p w14:paraId="3F597C96" w14:textId="7AEF3038" w:rsidR="003505CF" w:rsidRPr="00E93808" w:rsidRDefault="00000000">
          <w:pPr>
            <w:pStyle w:val="TOC2"/>
            <w:rPr>
              <w:rFonts w:eastAsiaTheme="minorEastAsia"/>
              <w:b w:val="0"/>
              <w:kern w:val="2"/>
              <w:sz w:val="22"/>
              <w:szCs w:val="22"/>
              <w:lang w:eastAsia="en-GB"/>
              <w14:ligatures w14:val="standardContextual"/>
            </w:rPr>
          </w:pPr>
          <w:hyperlink w:anchor="_Toc190355779" w:history="1">
            <w:r w:rsidR="003505CF" w:rsidRPr="00E93808">
              <w:rPr>
                <w:rStyle w:val="Hyperlink"/>
                <w:lang w:val="en-US"/>
              </w:rPr>
              <w:t>Appendix 1: Community Pharmacy addresses and opening hours (as of quarter 3 2024-25)</w:t>
            </w:r>
            <w:r w:rsidR="003505CF" w:rsidRPr="00E93808">
              <w:rPr>
                <w:webHidden/>
              </w:rPr>
              <w:tab/>
            </w:r>
            <w:r w:rsidR="00FC40E5">
              <w:rPr>
                <w:webHidden/>
              </w:rPr>
              <w:t>…………………………………………………………..</w:t>
            </w:r>
            <w:r w:rsidR="003505CF" w:rsidRPr="00E93808">
              <w:rPr>
                <w:webHidden/>
              </w:rPr>
              <w:fldChar w:fldCharType="begin"/>
            </w:r>
            <w:r w:rsidR="003505CF" w:rsidRPr="00E93808">
              <w:rPr>
                <w:webHidden/>
              </w:rPr>
              <w:instrText xml:space="preserve"> PAGEREF _Toc190355779 \h </w:instrText>
            </w:r>
            <w:r w:rsidR="003505CF" w:rsidRPr="00E93808">
              <w:rPr>
                <w:webHidden/>
              </w:rPr>
            </w:r>
            <w:r w:rsidR="003505CF" w:rsidRPr="00E93808">
              <w:rPr>
                <w:webHidden/>
              </w:rPr>
              <w:fldChar w:fldCharType="separate"/>
            </w:r>
            <w:r w:rsidR="003505CF" w:rsidRPr="00E93808">
              <w:rPr>
                <w:webHidden/>
              </w:rPr>
              <w:t>84</w:t>
            </w:r>
            <w:r w:rsidR="003505CF" w:rsidRPr="00E93808">
              <w:rPr>
                <w:webHidden/>
              </w:rPr>
              <w:fldChar w:fldCharType="end"/>
            </w:r>
          </w:hyperlink>
        </w:p>
        <w:p w14:paraId="670D637A" w14:textId="159E74B0" w:rsidR="003505CF" w:rsidRPr="00E93808" w:rsidRDefault="00000000">
          <w:pPr>
            <w:pStyle w:val="TOC2"/>
            <w:rPr>
              <w:rFonts w:eastAsiaTheme="minorEastAsia"/>
              <w:b w:val="0"/>
              <w:kern w:val="2"/>
              <w:sz w:val="22"/>
              <w:szCs w:val="22"/>
              <w:lang w:eastAsia="en-GB"/>
              <w14:ligatures w14:val="standardContextual"/>
            </w:rPr>
          </w:pPr>
          <w:hyperlink w:anchor="_Toc190355780" w:history="1">
            <w:r w:rsidR="003505CF" w:rsidRPr="00E93808">
              <w:rPr>
                <w:rStyle w:val="Hyperlink"/>
                <w:lang w:val="en-US"/>
              </w:rPr>
              <w:t>Appendix 2: Community Pharmacy services</w:t>
            </w:r>
            <w:r w:rsidR="003505CF" w:rsidRPr="00E93808">
              <w:rPr>
                <w:webHidden/>
              </w:rPr>
              <w:tab/>
            </w:r>
            <w:r w:rsidR="00FC40E5">
              <w:rPr>
                <w:webHidden/>
              </w:rPr>
              <w:t>………………………………….</w:t>
            </w:r>
            <w:r w:rsidR="003505CF" w:rsidRPr="00E93808">
              <w:rPr>
                <w:webHidden/>
              </w:rPr>
              <w:fldChar w:fldCharType="begin"/>
            </w:r>
            <w:r w:rsidR="003505CF" w:rsidRPr="00E93808">
              <w:rPr>
                <w:webHidden/>
              </w:rPr>
              <w:instrText xml:space="preserve"> PAGEREF _Toc190355780 \h </w:instrText>
            </w:r>
            <w:r w:rsidR="003505CF" w:rsidRPr="00E93808">
              <w:rPr>
                <w:webHidden/>
              </w:rPr>
            </w:r>
            <w:r w:rsidR="003505CF" w:rsidRPr="00E93808">
              <w:rPr>
                <w:webHidden/>
              </w:rPr>
              <w:fldChar w:fldCharType="separate"/>
            </w:r>
            <w:r w:rsidR="003505CF" w:rsidRPr="00E93808">
              <w:rPr>
                <w:webHidden/>
              </w:rPr>
              <w:t>87</w:t>
            </w:r>
            <w:r w:rsidR="003505CF" w:rsidRPr="00E93808">
              <w:rPr>
                <w:webHidden/>
              </w:rPr>
              <w:fldChar w:fldCharType="end"/>
            </w:r>
          </w:hyperlink>
        </w:p>
        <w:p w14:paraId="07AE291F" w14:textId="68FEE4DA" w:rsidR="003505CF" w:rsidRPr="00E93808" w:rsidRDefault="00000000">
          <w:pPr>
            <w:pStyle w:val="TOC2"/>
            <w:rPr>
              <w:rFonts w:eastAsiaTheme="minorEastAsia"/>
              <w:b w:val="0"/>
              <w:kern w:val="2"/>
              <w:sz w:val="22"/>
              <w:szCs w:val="22"/>
              <w:lang w:eastAsia="en-GB"/>
              <w14:ligatures w14:val="standardContextual"/>
            </w:rPr>
          </w:pPr>
          <w:hyperlink w:anchor="_Toc190355781" w:history="1">
            <w:r w:rsidR="003505CF" w:rsidRPr="00E93808">
              <w:rPr>
                <w:rStyle w:val="Hyperlink"/>
                <w:lang w:val="en-US"/>
              </w:rPr>
              <w:t>Appendix 3: Cross border Community Pharmacy service provision</w:t>
            </w:r>
            <w:r w:rsidR="00FC40E5">
              <w:rPr>
                <w:rStyle w:val="Hyperlink"/>
                <w:lang w:val="en-US"/>
              </w:rPr>
              <w:t>……………………………………………………………………..</w:t>
            </w:r>
            <w:r w:rsidR="003505CF" w:rsidRPr="00E93808">
              <w:rPr>
                <w:webHidden/>
              </w:rPr>
              <w:tab/>
            </w:r>
            <w:r w:rsidR="003505CF" w:rsidRPr="00E93808">
              <w:rPr>
                <w:webHidden/>
              </w:rPr>
              <w:fldChar w:fldCharType="begin"/>
            </w:r>
            <w:r w:rsidR="003505CF" w:rsidRPr="00E93808">
              <w:rPr>
                <w:webHidden/>
              </w:rPr>
              <w:instrText xml:space="preserve"> PAGEREF _Toc190355781 \h </w:instrText>
            </w:r>
            <w:r w:rsidR="003505CF" w:rsidRPr="00E93808">
              <w:rPr>
                <w:webHidden/>
              </w:rPr>
            </w:r>
            <w:r w:rsidR="003505CF" w:rsidRPr="00E93808">
              <w:rPr>
                <w:webHidden/>
              </w:rPr>
              <w:fldChar w:fldCharType="separate"/>
            </w:r>
            <w:r w:rsidR="003505CF" w:rsidRPr="00E93808">
              <w:rPr>
                <w:webHidden/>
              </w:rPr>
              <w:t>91</w:t>
            </w:r>
            <w:r w:rsidR="003505CF" w:rsidRPr="00E93808">
              <w:rPr>
                <w:webHidden/>
              </w:rPr>
              <w:fldChar w:fldCharType="end"/>
            </w:r>
          </w:hyperlink>
        </w:p>
        <w:p w14:paraId="3F6C5005" w14:textId="15789AD3" w:rsidR="003505CF" w:rsidRPr="00E93808" w:rsidRDefault="00000000">
          <w:pPr>
            <w:pStyle w:val="TOC2"/>
            <w:rPr>
              <w:rFonts w:eastAsiaTheme="minorEastAsia"/>
              <w:b w:val="0"/>
              <w:kern w:val="2"/>
              <w:sz w:val="22"/>
              <w:szCs w:val="22"/>
              <w:lang w:eastAsia="en-GB"/>
              <w14:ligatures w14:val="standardContextual"/>
            </w:rPr>
          </w:pPr>
          <w:hyperlink w:anchor="_Toc190355782" w:history="1">
            <w:r w:rsidR="003505CF" w:rsidRPr="00E93808">
              <w:rPr>
                <w:rStyle w:val="Hyperlink"/>
                <w:lang w:val="en-US"/>
              </w:rPr>
              <w:t>Appendix 4: Pharmacy Contractor Survey Questionnaire</w:t>
            </w:r>
            <w:r w:rsidR="003505CF" w:rsidRPr="00E93808">
              <w:rPr>
                <w:webHidden/>
              </w:rPr>
              <w:tab/>
            </w:r>
            <w:r w:rsidR="00FC40E5">
              <w:rPr>
                <w:webHidden/>
              </w:rPr>
              <w:t>………………….</w:t>
            </w:r>
            <w:r w:rsidR="003505CF" w:rsidRPr="00E93808">
              <w:rPr>
                <w:webHidden/>
              </w:rPr>
              <w:fldChar w:fldCharType="begin"/>
            </w:r>
            <w:r w:rsidR="003505CF" w:rsidRPr="00E93808">
              <w:rPr>
                <w:webHidden/>
              </w:rPr>
              <w:instrText xml:space="preserve"> PAGEREF _Toc190355782 \h </w:instrText>
            </w:r>
            <w:r w:rsidR="003505CF" w:rsidRPr="00E93808">
              <w:rPr>
                <w:webHidden/>
              </w:rPr>
            </w:r>
            <w:r w:rsidR="003505CF" w:rsidRPr="00E93808">
              <w:rPr>
                <w:webHidden/>
              </w:rPr>
              <w:fldChar w:fldCharType="separate"/>
            </w:r>
            <w:r w:rsidR="003505CF" w:rsidRPr="00E93808">
              <w:rPr>
                <w:webHidden/>
              </w:rPr>
              <w:t>93</w:t>
            </w:r>
            <w:r w:rsidR="003505CF" w:rsidRPr="00E93808">
              <w:rPr>
                <w:webHidden/>
              </w:rPr>
              <w:fldChar w:fldCharType="end"/>
            </w:r>
          </w:hyperlink>
        </w:p>
        <w:p w14:paraId="3946ADC7" w14:textId="737B07C2" w:rsidR="003505CF" w:rsidRPr="00E93808" w:rsidRDefault="00000000">
          <w:pPr>
            <w:pStyle w:val="TOC2"/>
            <w:rPr>
              <w:rFonts w:eastAsiaTheme="minorEastAsia"/>
              <w:b w:val="0"/>
              <w:kern w:val="2"/>
              <w:sz w:val="22"/>
              <w:szCs w:val="22"/>
              <w:lang w:eastAsia="en-GB"/>
              <w14:ligatures w14:val="standardContextual"/>
            </w:rPr>
          </w:pPr>
          <w:hyperlink w:anchor="_Toc190355783" w:history="1">
            <w:r w:rsidR="003505CF" w:rsidRPr="00E93808">
              <w:rPr>
                <w:rStyle w:val="Hyperlink"/>
                <w:lang w:val="en-US"/>
              </w:rPr>
              <w:t>Appendix 5: Public Local Pharmacy Services Questionnaire</w:t>
            </w:r>
            <w:r w:rsidR="003505CF" w:rsidRPr="00E93808">
              <w:rPr>
                <w:webHidden/>
              </w:rPr>
              <w:tab/>
            </w:r>
            <w:r w:rsidR="00FC40E5">
              <w:rPr>
                <w:webHidden/>
              </w:rPr>
              <w:t>……………</w:t>
            </w:r>
            <w:r w:rsidR="00E5083D">
              <w:rPr>
                <w:webHidden/>
              </w:rPr>
              <w:t>...</w:t>
            </w:r>
            <w:r w:rsidR="003505CF" w:rsidRPr="00E93808">
              <w:rPr>
                <w:webHidden/>
              </w:rPr>
              <w:fldChar w:fldCharType="begin"/>
            </w:r>
            <w:r w:rsidR="003505CF" w:rsidRPr="00E93808">
              <w:rPr>
                <w:webHidden/>
              </w:rPr>
              <w:instrText xml:space="preserve"> PAGEREF _Toc190355783 \h </w:instrText>
            </w:r>
            <w:r w:rsidR="003505CF" w:rsidRPr="00E93808">
              <w:rPr>
                <w:webHidden/>
              </w:rPr>
            </w:r>
            <w:r w:rsidR="003505CF" w:rsidRPr="00E93808">
              <w:rPr>
                <w:webHidden/>
              </w:rPr>
              <w:fldChar w:fldCharType="separate"/>
            </w:r>
            <w:r w:rsidR="003505CF" w:rsidRPr="00E93808">
              <w:rPr>
                <w:webHidden/>
              </w:rPr>
              <w:t>97</w:t>
            </w:r>
            <w:r w:rsidR="003505CF" w:rsidRPr="00E93808">
              <w:rPr>
                <w:webHidden/>
              </w:rPr>
              <w:fldChar w:fldCharType="end"/>
            </w:r>
          </w:hyperlink>
        </w:p>
        <w:p w14:paraId="67857C97" w14:textId="06728584" w:rsidR="003505CF" w:rsidRPr="00E93808" w:rsidRDefault="00000000" w:rsidP="00CA017E">
          <w:pPr>
            <w:pStyle w:val="TOC2"/>
            <w:rPr>
              <w:rFonts w:eastAsiaTheme="minorEastAsia"/>
              <w:b w:val="0"/>
              <w:kern w:val="2"/>
              <w:sz w:val="22"/>
              <w:szCs w:val="22"/>
              <w:lang w:eastAsia="en-GB"/>
              <w14:ligatures w14:val="standardContextual"/>
            </w:rPr>
          </w:pPr>
          <w:hyperlink w:anchor="_Toc190355784" w:history="1">
            <w:r w:rsidR="003505CF" w:rsidRPr="00E93808">
              <w:rPr>
                <w:rStyle w:val="Hyperlink"/>
                <w:lang w:val="en-US"/>
              </w:rPr>
              <w:t>Appendix 6: Public Survey Respondent Demographics</w:t>
            </w:r>
            <w:r w:rsidR="00FC40E5">
              <w:rPr>
                <w:webHidden/>
              </w:rPr>
              <w:t>…………………..</w:t>
            </w:r>
            <w:r w:rsidR="003505CF" w:rsidRPr="00E93808">
              <w:rPr>
                <w:webHidden/>
              </w:rPr>
              <w:fldChar w:fldCharType="begin"/>
            </w:r>
            <w:r w:rsidR="003505CF" w:rsidRPr="00E93808">
              <w:rPr>
                <w:webHidden/>
              </w:rPr>
              <w:instrText xml:space="preserve"> PAGEREF _Toc190355784 \h </w:instrText>
            </w:r>
            <w:r w:rsidR="003505CF" w:rsidRPr="00E93808">
              <w:rPr>
                <w:webHidden/>
              </w:rPr>
            </w:r>
            <w:r w:rsidR="003505CF" w:rsidRPr="00E93808">
              <w:rPr>
                <w:webHidden/>
              </w:rPr>
              <w:fldChar w:fldCharType="separate"/>
            </w:r>
            <w:r w:rsidR="003505CF" w:rsidRPr="00E93808">
              <w:rPr>
                <w:webHidden/>
              </w:rPr>
              <w:t>109</w:t>
            </w:r>
            <w:r w:rsidR="003505CF" w:rsidRPr="00E93808">
              <w:rPr>
                <w:webHidden/>
              </w:rPr>
              <w:fldChar w:fldCharType="end"/>
            </w:r>
          </w:hyperlink>
        </w:p>
        <w:p w14:paraId="070989C5" w14:textId="72B6A667" w:rsidR="003505CF" w:rsidRPr="00E93808" w:rsidRDefault="00000000" w:rsidP="00CA017E">
          <w:pPr>
            <w:pStyle w:val="TOC2"/>
            <w:rPr>
              <w:rFonts w:eastAsiaTheme="minorEastAsia"/>
              <w:b w:val="0"/>
              <w:kern w:val="2"/>
              <w:sz w:val="22"/>
              <w:szCs w:val="22"/>
              <w:lang w:eastAsia="en-GB"/>
              <w14:ligatures w14:val="standardContextual"/>
            </w:rPr>
          </w:pPr>
          <w:hyperlink w:anchor="_Toc190355785" w:history="1">
            <w:r w:rsidR="003505CF" w:rsidRPr="00E93808">
              <w:rPr>
                <w:rStyle w:val="Hyperlink"/>
                <w:lang w:val="en-US"/>
              </w:rPr>
              <w:t>Appendix 7: 60-day statutory Consultation Letter and Questionnaire</w:t>
            </w:r>
            <w:r w:rsidR="00FC40E5">
              <w:rPr>
                <w:rStyle w:val="Hyperlink"/>
                <w:lang w:val="en-US"/>
              </w:rPr>
              <w:t>…………………………………………………………</w:t>
            </w:r>
            <w:r w:rsidR="003505CF" w:rsidRPr="00E93808">
              <w:rPr>
                <w:webHidden/>
              </w:rPr>
              <w:tab/>
            </w:r>
            <w:r w:rsidR="00FC40E5">
              <w:rPr>
                <w:webHidden/>
              </w:rPr>
              <w:t>…...</w:t>
            </w:r>
            <w:r w:rsidR="003505CF" w:rsidRPr="00E93808">
              <w:rPr>
                <w:webHidden/>
              </w:rPr>
              <w:fldChar w:fldCharType="begin"/>
            </w:r>
            <w:r w:rsidR="003505CF" w:rsidRPr="00E93808">
              <w:rPr>
                <w:webHidden/>
              </w:rPr>
              <w:instrText xml:space="preserve"> PAGEREF _Toc190355785 \h </w:instrText>
            </w:r>
            <w:r w:rsidR="003505CF" w:rsidRPr="00E93808">
              <w:rPr>
                <w:webHidden/>
              </w:rPr>
            </w:r>
            <w:r w:rsidR="003505CF" w:rsidRPr="00E93808">
              <w:rPr>
                <w:webHidden/>
              </w:rPr>
              <w:fldChar w:fldCharType="separate"/>
            </w:r>
            <w:r w:rsidR="003505CF" w:rsidRPr="00E93808">
              <w:rPr>
                <w:webHidden/>
              </w:rPr>
              <w:t>110</w:t>
            </w:r>
            <w:r w:rsidR="003505CF" w:rsidRPr="00E93808">
              <w:rPr>
                <w:webHidden/>
              </w:rPr>
              <w:fldChar w:fldCharType="end"/>
            </w:r>
          </w:hyperlink>
        </w:p>
        <w:p w14:paraId="13F70709" w14:textId="6E93736F" w:rsidR="003505CF" w:rsidRPr="00E93808" w:rsidRDefault="00000000" w:rsidP="00CA017E">
          <w:pPr>
            <w:pStyle w:val="TOC2"/>
            <w:rPr>
              <w:rFonts w:eastAsiaTheme="minorEastAsia"/>
              <w:b w:val="0"/>
              <w:kern w:val="2"/>
              <w:sz w:val="22"/>
              <w:szCs w:val="22"/>
              <w:lang w:eastAsia="en-GB"/>
              <w14:ligatures w14:val="standardContextual"/>
            </w:rPr>
          </w:pPr>
          <w:hyperlink w:anchor="_Toc190355786" w:history="1">
            <w:r w:rsidR="003505CF" w:rsidRPr="00E93808">
              <w:rPr>
                <w:rStyle w:val="Hyperlink"/>
                <w:lang w:val="en-US"/>
              </w:rPr>
              <w:t>Appendix 8: 60-day statutory Consultation Response</w:t>
            </w:r>
            <w:r w:rsidR="003505CF" w:rsidRPr="00E93808">
              <w:rPr>
                <w:webHidden/>
              </w:rPr>
              <w:tab/>
            </w:r>
            <w:r w:rsidR="00FC40E5">
              <w:rPr>
                <w:webHidden/>
              </w:rPr>
              <w:t>…………………….</w:t>
            </w:r>
            <w:r w:rsidR="003505CF" w:rsidRPr="00E93808">
              <w:rPr>
                <w:webHidden/>
              </w:rPr>
              <w:fldChar w:fldCharType="begin"/>
            </w:r>
            <w:r w:rsidR="003505CF" w:rsidRPr="00E93808">
              <w:rPr>
                <w:webHidden/>
              </w:rPr>
              <w:instrText xml:space="preserve"> PAGEREF _Toc190355786 \h </w:instrText>
            </w:r>
            <w:r w:rsidR="003505CF" w:rsidRPr="00E93808">
              <w:rPr>
                <w:webHidden/>
              </w:rPr>
            </w:r>
            <w:r w:rsidR="003505CF" w:rsidRPr="00E93808">
              <w:rPr>
                <w:webHidden/>
              </w:rPr>
              <w:fldChar w:fldCharType="separate"/>
            </w:r>
            <w:r w:rsidR="003505CF" w:rsidRPr="00E93808">
              <w:rPr>
                <w:webHidden/>
              </w:rPr>
              <w:t>117</w:t>
            </w:r>
            <w:r w:rsidR="003505CF" w:rsidRPr="00E93808">
              <w:rPr>
                <w:webHidden/>
              </w:rPr>
              <w:fldChar w:fldCharType="end"/>
            </w:r>
          </w:hyperlink>
        </w:p>
        <w:p w14:paraId="06D5AE27" w14:textId="7FB20591" w:rsidR="003505CF" w:rsidRPr="00E93808" w:rsidRDefault="00000000" w:rsidP="00CA017E">
          <w:pPr>
            <w:pStyle w:val="TOC2"/>
            <w:rPr>
              <w:rFonts w:eastAsiaTheme="minorEastAsia"/>
              <w:b w:val="0"/>
              <w:kern w:val="2"/>
              <w:sz w:val="22"/>
              <w:szCs w:val="22"/>
              <w:lang w:eastAsia="en-GB"/>
              <w14:ligatures w14:val="standardContextual"/>
            </w:rPr>
          </w:pPr>
          <w:hyperlink w:anchor="_Toc190355787" w:history="1">
            <w:r w:rsidR="003505CF" w:rsidRPr="00E93808">
              <w:rPr>
                <w:rStyle w:val="Hyperlink"/>
                <w:lang w:val="en-US"/>
              </w:rPr>
              <w:t>References</w:t>
            </w:r>
            <w:r w:rsidR="003505CF" w:rsidRPr="00E93808">
              <w:rPr>
                <w:webHidden/>
              </w:rPr>
              <w:tab/>
            </w:r>
            <w:r w:rsidR="00FC40E5">
              <w:rPr>
                <w:webHidden/>
              </w:rPr>
              <w:t>…………………………………………………………………………</w:t>
            </w:r>
            <w:r w:rsidR="003505CF" w:rsidRPr="00E93808">
              <w:rPr>
                <w:webHidden/>
              </w:rPr>
              <w:fldChar w:fldCharType="begin"/>
            </w:r>
            <w:r w:rsidR="003505CF" w:rsidRPr="00E93808">
              <w:rPr>
                <w:webHidden/>
              </w:rPr>
              <w:instrText xml:space="preserve"> PAGEREF _Toc190355787 \h </w:instrText>
            </w:r>
            <w:r w:rsidR="003505CF" w:rsidRPr="00E93808">
              <w:rPr>
                <w:webHidden/>
              </w:rPr>
            </w:r>
            <w:r w:rsidR="003505CF" w:rsidRPr="00E93808">
              <w:rPr>
                <w:webHidden/>
              </w:rPr>
              <w:fldChar w:fldCharType="separate"/>
            </w:r>
            <w:r w:rsidR="003505CF" w:rsidRPr="00E93808">
              <w:rPr>
                <w:webHidden/>
              </w:rPr>
              <w:t>118</w:t>
            </w:r>
            <w:r w:rsidR="003505CF" w:rsidRPr="00E93808">
              <w:rPr>
                <w:webHidden/>
              </w:rPr>
              <w:fldChar w:fldCharType="end"/>
            </w:r>
          </w:hyperlink>
        </w:p>
        <w:p w14:paraId="0414662A" w14:textId="4E86C564" w:rsidR="00DC1C59" w:rsidRDefault="00DC1C59">
          <w:r w:rsidRPr="00327D5B">
            <w:rPr>
              <w:rFonts w:ascii="Arial" w:hAnsi="Arial" w:cs="Arial"/>
              <w:b/>
            </w:rPr>
            <w:fldChar w:fldCharType="end"/>
          </w:r>
        </w:p>
      </w:sdtContent>
    </w:sdt>
    <w:p w14:paraId="49D47AA5" w14:textId="528E8DE3" w:rsidR="002836EC" w:rsidRPr="00BF3B5C" w:rsidRDefault="002836EC" w:rsidP="00607B20">
      <w:pPr>
        <w:rPr>
          <w:rFonts w:ascii="Calibri" w:hAnsi="Calibri"/>
        </w:rPr>
      </w:pPr>
    </w:p>
    <w:p w14:paraId="21B742F7" w14:textId="77777777" w:rsidR="0019457F" w:rsidRDefault="0019457F">
      <w:pPr>
        <w:spacing w:after="200" w:line="276" w:lineRule="auto"/>
        <w:rPr>
          <w:rFonts w:ascii="Calibri" w:hAnsi="Calibri"/>
          <w:b/>
          <w:color w:val="365F91"/>
        </w:rPr>
      </w:pPr>
      <w:r>
        <w:rPr>
          <w:rFonts w:ascii="Calibri" w:hAnsi="Calibri"/>
          <w:b/>
          <w:color w:val="365F91"/>
        </w:rPr>
        <w:br w:type="page"/>
      </w:r>
    </w:p>
    <w:p w14:paraId="7771D538" w14:textId="67C23D51" w:rsidR="00F414C1" w:rsidRPr="006D6076" w:rsidRDefault="00CB44AA" w:rsidP="00607B20">
      <w:pPr>
        <w:rPr>
          <w:rFonts w:ascii="Arial" w:hAnsi="Arial" w:cs="Arial"/>
          <w:b/>
          <w:color w:val="365F91"/>
        </w:rPr>
      </w:pPr>
      <w:r w:rsidRPr="006D6076">
        <w:rPr>
          <w:rFonts w:ascii="Arial" w:hAnsi="Arial" w:cs="Arial"/>
          <w:b/>
          <w:color w:val="365F91"/>
        </w:rPr>
        <w:lastRenderedPageBreak/>
        <w:t>Table</w:t>
      </w:r>
      <w:r w:rsidR="00F414C1" w:rsidRPr="006D6076">
        <w:rPr>
          <w:rFonts w:ascii="Arial" w:hAnsi="Arial" w:cs="Arial"/>
          <w:b/>
          <w:color w:val="365F91"/>
        </w:rPr>
        <w:t xml:space="preserve"> of Figures</w:t>
      </w:r>
    </w:p>
    <w:p w14:paraId="72F7DBBC" w14:textId="1358C510" w:rsidR="00156674" w:rsidRPr="0019273A" w:rsidRDefault="00914AD4">
      <w:pPr>
        <w:pStyle w:val="TableofFigures"/>
        <w:tabs>
          <w:tab w:val="right" w:leader="dot" w:pos="9016"/>
        </w:tabs>
        <w:rPr>
          <w:rFonts w:ascii="Arial" w:eastAsiaTheme="minorEastAsia" w:hAnsi="Arial" w:cs="Arial"/>
          <w:i w:val="0"/>
          <w:kern w:val="2"/>
          <w:sz w:val="22"/>
          <w:szCs w:val="22"/>
          <w14:ligatures w14:val="standardContextual"/>
        </w:rPr>
      </w:pPr>
      <w:r w:rsidRPr="0019273A">
        <w:rPr>
          <w:rFonts w:ascii="Arial" w:hAnsi="Arial" w:cs="Arial"/>
          <w:sz w:val="22"/>
          <w:szCs w:val="22"/>
        </w:rPr>
        <w:fldChar w:fldCharType="begin"/>
      </w:r>
      <w:r w:rsidR="00CB44AA" w:rsidRPr="0019273A">
        <w:rPr>
          <w:rFonts w:ascii="Arial" w:hAnsi="Arial" w:cs="Arial"/>
          <w:sz w:val="22"/>
          <w:szCs w:val="22"/>
        </w:rPr>
        <w:instrText xml:space="preserve"> TOC \h \z \c "Figure" </w:instrText>
      </w:r>
      <w:r w:rsidRPr="0019273A">
        <w:rPr>
          <w:rFonts w:ascii="Arial" w:hAnsi="Arial" w:cs="Arial"/>
          <w:sz w:val="22"/>
          <w:szCs w:val="22"/>
        </w:rPr>
        <w:fldChar w:fldCharType="separate"/>
      </w:r>
      <w:hyperlink w:anchor="_Toc190085838" w:history="1">
        <w:r w:rsidR="00156674" w:rsidRPr="0019273A">
          <w:rPr>
            <w:rStyle w:val="Hyperlink"/>
            <w:rFonts w:ascii="Arial" w:eastAsia="Calibri" w:hAnsi="Arial" w:cs="Arial"/>
            <w:noProof/>
            <w:sz w:val="22"/>
            <w:szCs w:val="22"/>
          </w:rPr>
          <w:t>Figure 1: PNA development process</w:t>
        </w:r>
        <w:r w:rsidR="00156674" w:rsidRPr="0019273A">
          <w:rPr>
            <w:rFonts w:ascii="Arial" w:hAnsi="Arial" w:cs="Arial"/>
            <w:noProof/>
            <w:webHidden/>
            <w:sz w:val="22"/>
            <w:szCs w:val="22"/>
          </w:rPr>
          <w:tab/>
        </w:r>
        <w:r w:rsidR="00156674" w:rsidRPr="0019273A">
          <w:rPr>
            <w:rFonts w:ascii="Arial" w:hAnsi="Arial" w:cs="Arial"/>
            <w:noProof/>
            <w:webHidden/>
            <w:sz w:val="22"/>
            <w:szCs w:val="22"/>
          </w:rPr>
          <w:fldChar w:fldCharType="begin"/>
        </w:r>
        <w:r w:rsidR="00156674" w:rsidRPr="0019273A">
          <w:rPr>
            <w:rFonts w:ascii="Arial" w:hAnsi="Arial" w:cs="Arial"/>
            <w:noProof/>
            <w:webHidden/>
            <w:sz w:val="22"/>
            <w:szCs w:val="22"/>
          </w:rPr>
          <w:instrText xml:space="preserve"> PAGEREF _Toc190085838 \h </w:instrText>
        </w:r>
        <w:r w:rsidR="00156674" w:rsidRPr="0019273A">
          <w:rPr>
            <w:rFonts w:ascii="Arial" w:hAnsi="Arial" w:cs="Arial"/>
            <w:noProof/>
            <w:webHidden/>
            <w:sz w:val="22"/>
            <w:szCs w:val="22"/>
          </w:rPr>
        </w:r>
        <w:r w:rsidR="00156674" w:rsidRPr="0019273A">
          <w:rPr>
            <w:rFonts w:ascii="Arial" w:hAnsi="Arial" w:cs="Arial"/>
            <w:noProof/>
            <w:webHidden/>
            <w:sz w:val="22"/>
            <w:szCs w:val="22"/>
          </w:rPr>
          <w:fldChar w:fldCharType="separate"/>
        </w:r>
        <w:r w:rsidR="00C40B8B">
          <w:rPr>
            <w:rFonts w:ascii="Arial" w:hAnsi="Arial" w:cs="Arial"/>
            <w:noProof/>
            <w:webHidden/>
            <w:sz w:val="22"/>
            <w:szCs w:val="22"/>
          </w:rPr>
          <w:t>22</w:t>
        </w:r>
        <w:r w:rsidR="00156674" w:rsidRPr="0019273A">
          <w:rPr>
            <w:rFonts w:ascii="Arial" w:hAnsi="Arial" w:cs="Arial"/>
            <w:noProof/>
            <w:webHidden/>
            <w:sz w:val="22"/>
            <w:szCs w:val="22"/>
          </w:rPr>
          <w:fldChar w:fldCharType="end"/>
        </w:r>
      </w:hyperlink>
    </w:p>
    <w:p w14:paraId="29B5AEB0" w14:textId="61373885" w:rsidR="00156674" w:rsidRPr="0019273A" w:rsidRDefault="00000000">
      <w:pPr>
        <w:pStyle w:val="TableofFigures"/>
        <w:tabs>
          <w:tab w:val="right" w:leader="dot" w:pos="9016"/>
        </w:tabs>
        <w:rPr>
          <w:rFonts w:ascii="Arial" w:eastAsiaTheme="minorEastAsia" w:hAnsi="Arial" w:cs="Arial"/>
          <w:i w:val="0"/>
          <w:kern w:val="2"/>
          <w:sz w:val="22"/>
          <w:szCs w:val="22"/>
          <w14:ligatures w14:val="standardContextual"/>
        </w:rPr>
      </w:pPr>
      <w:hyperlink w:anchor="_Toc190085839" w:history="1">
        <w:r w:rsidR="00156674" w:rsidRPr="0019273A">
          <w:rPr>
            <w:rStyle w:val="Hyperlink"/>
            <w:rFonts w:ascii="Arial" w:eastAsia="Calibri" w:hAnsi="Arial" w:cs="Arial"/>
            <w:noProof/>
            <w:sz w:val="22"/>
            <w:szCs w:val="22"/>
          </w:rPr>
          <w:t>Figure 2: St Helens resident population compared to England, mid-2023 estimated age and sex structure</w:t>
        </w:r>
        <w:r w:rsidR="00156674" w:rsidRPr="0019273A">
          <w:rPr>
            <w:rFonts w:ascii="Arial" w:hAnsi="Arial" w:cs="Arial"/>
            <w:noProof/>
            <w:webHidden/>
            <w:sz w:val="22"/>
            <w:szCs w:val="22"/>
          </w:rPr>
          <w:tab/>
        </w:r>
        <w:r w:rsidR="00156674" w:rsidRPr="0019273A">
          <w:rPr>
            <w:rFonts w:ascii="Arial" w:hAnsi="Arial" w:cs="Arial"/>
            <w:noProof/>
            <w:webHidden/>
            <w:sz w:val="22"/>
            <w:szCs w:val="22"/>
          </w:rPr>
          <w:fldChar w:fldCharType="begin"/>
        </w:r>
        <w:r w:rsidR="00156674" w:rsidRPr="0019273A">
          <w:rPr>
            <w:rFonts w:ascii="Arial" w:hAnsi="Arial" w:cs="Arial"/>
            <w:noProof/>
            <w:webHidden/>
            <w:sz w:val="22"/>
            <w:szCs w:val="22"/>
          </w:rPr>
          <w:instrText xml:space="preserve"> PAGEREF _Toc190085839 \h </w:instrText>
        </w:r>
        <w:r w:rsidR="00156674" w:rsidRPr="0019273A">
          <w:rPr>
            <w:rFonts w:ascii="Arial" w:hAnsi="Arial" w:cs="Arial"/>
            <w:noProof/>
            <w:webHidden/>
            <w:sz w:val="22"/>
            <w:szCs w:val="22"/>
          </w:rPr>
        </w:r>
        <w:r w:rsidR="00156674" w:rsidRPr="0019273A">
          <w:rPr>
            <w:rFonts w:ascii="Arial" w:hAnsi="Arial" w:cs="Arial"/>
            <w:noProof/>
            <w:webHidden/>
            <w:sz w:val="22"/>
            <w:szCs w:val="22"/>
          </w:rPr>
          <w:fldChar w:fldCharType="separate"/>
        </w:r>
        <w:r w:rsidR="00C40B8B">
          <w:rPr>
            <w:rFonts w:ascii="Arial" w:hAnsi="Arial" w:cs="Arial"/>
            <w:noProof/>
            <w:webHidden/>
            <w:sz w:val="22"/>
            <w:szCs w:val="22"/>
          </w:rPr>
          <w:t>29</w:t>
        </w:r>
        <w:r w:rsidR="00156674" w:rsidRPr="0019273A">
          <w:rPr>
            <w:rFonts w:ascii="Arial" w:hAnsi="Arial" w:cs="Arial"/>
            <w:noProof/>
            <w:webHidden/>
            <w:sz w:val="22"/>
            <w:szCs w:val="22"/>
          </w:rPr>
          <w:fldChar w:fldCharType="end"/>
        </w:r>
      </w:hyperlink>
    </w:p>
    <w:p w14:paraId="39FB654A" w14:textId="37C28926" w:rsidR="00156674" w:rsidRPr="0019273A" w:rsidRDefault="00000000">
      <w:pPr>
        <w:pStyle w:val="TableofFigures"/>
        <w:tabs>
          <w:tab w:val="right" w:leader="dot" w:pos="9016"/>
        </w:tabs>
        <w:rPr>
          <w:rFonts w:ascii="Arial" w:eastAsiaTheme="minorEastAsia" w:hAnsi="Arial" w:cs="Arial"/>
          <w:i w:val="0"/>
          <w:kern w:val="2"/>
          <w:sz w:val="22"/>
          <w:szCs w:val="22"/>
          <w14:ligatures w14:val="standardContextual"/>
        </w:rPr>
      </w:pPr>
      <w:hyperlink w:anchor="_Toc190085840" w:history="1">
        <w:r w:rsidR="00156674" w:rsidRPr="0019273A">
          <w:rPr>
            <w:rStyle w:val="Hyperlink"/>
            <w:rFonts w:ascii="Arial" w:eastAsia="Calibri" w:hAnsi="Arial" w:cs="Arial"/>
            <w:noProof/>
            <w:sz w:val="22"/>
            <w:szCs w:val="22"/>
          </w:rPr>
          <w:t>Figure 3: Percentage of St Helens and England population, by broad ethnic group (2021)</w:t>
        </w:r>
        <w:r w:rsidR="00156674" w:rsidRPr="0019273A">
          <w:rPr>
            <w:rFonts w:ascii="Arial" w:hAnsi="Arial" w:cs="Arial"/>
            <w:noProof/>
            <w:webHidden/>
            <w:sz w:val="22"/>
            <w:szCs w:val="22"/>
          </w:rPr>
          <w:tab/>
        </w:r>
        <w:r w:rsidR="00156674" w:rsidRPr="0019273A">
          <w:rPr>
            <w:rFonts w:ascii="Arial" w:hAnsi="Arial" w:cs="Arial"/>
            <w:noProof/>
            <w:webHidden/>
            <w:sz w:val="22"/>
            <w:szCs w:val="22"/>
          </w:rPr>
          <w:fldChar w:fldCharType="begin"/>
        </w:r>
        <w:r w:rsidR="00156674" w:rsidRPr="0019273A">
          <w:rPr>
            <w:rFonts w:ascii="Arial" w:hAnsi="Arial" w:cs="Arial"/>
            <w:noProof/>
            <w:webHidden/>
            <w:sz w:val="22"/>
            <w:szCs w:val="22"/>
          </w:rPr>
          <w:instrText xml:space="preserve"> PAGEREF _Toc190085840 \h </w:instrText>
        </w:r>
        <w:r w:rsidR="00156674" w:rsidRPr="0019273A">
          <w:rPr>
            <w:rFonts w:ascii="Arial" w:hAnsi="Arial" w:cs="Arial"/>
            <w:noProof/>
            <w:webHidden/>
            <w:sz w:val="22"/>
            <w:szCs w:val="22"/>
          </w:rPr>
        </w:r>
        <w:r w:rsidR="00156674" w:rsidRPr="0019273A">
          <w:rPr>
            <w:rFonts w:ascii="Arial" w:hAnsi="Arial" w:cs="Arial"/>
            <w:noProof/>
            <w:webHidden/>
            <w:sz w:val="22"/>
            <w:szCs w:val="22"/>
          </w:rPr>
          <w:fldChar w:fldCharType="separate"/>
        </w:r>
        <w:r w:rsidR="00C40B8B">
          <w:rPr>
            <w:rFonts w:ascii="Arial" w:hAnsi="Arial" w:cs="Arial"/>
            <w:noProof/>
            <w:webHidden/>
            <w:sz w:val="22"/>
            <w:szCs w:val="22"/>
          </w:rPr>
          <w:t>30</w:t>
        </w:r>
        <w:r w:rsidR="00156674" w:rsidRPr="0019273A">
          <w:rPr>
            <w:rFonts w:ascii="Arial" w:hAnsi="Arial" w:cs="Arial"/>
            <w:noProof/>
            <w:webHidden/>
            <w:sz w:val="22"/>
            <w:szCs w:val="22"/>
          </w:rPr>
          <w:fldChar w:fldCharType="end"/>
        </w:r>
      </w:hyperlink>
    </w:p>
    <w:p w14:paraId="7C698911" w14:textId="4CCBB99E" w:rsidR="00156674" w:rsidRPr="0019273A" w:rsidRDefault="00000000">
      <w:pPr>
        <w:pStyle w:val="TableofFigures"/>
        <w:tabs>
          <w:tab w:val="right" w:leader="dot" w:pos="9016"/>
        </w:tabs>
        <w:rPr>
          <w:rFonts w:ascii="Arial" w:eastAsiaTheme="minorEastAsia" w:hAnsi="Arial" w:cs="Arial"/>
          <w:i w:val="0"/>
          <w:kern w:val="2"/>
          <w:sz w:val="22"/>
          <w:szCs w:val="22"/>
          <w14:ligatures w14:val="standardContextual"/>
        </w:rPr>
      </w:pPr>
      <w:hyperlink w:anchor="_Toc190085841" w:history="1">
        <w:r w:rsidR="00156674" w:rsidRPr="0019273A">
          <w:rPr>
            <w:rStyle w:val="Hyperlink"/>
            <w:rFonts w:ascii="Arial" w:eastAsia="Calibri" w:hAnsi="Arial" w:cs="Arial"/>
            <w:noProof/>
            <w:sz w:val="22"/>
            <w:szCs w:val="22"/>
          </w:rPr>
          <w:t>Figure 4: St Helens population projections 2020 to 2043</w:t>
        </w:r>
        <w:r w:rsidR="00156674" w:rsidRPr="0019273A">
          <w:rPr>
            <w:rFonts w:ascii="Arial" w:hAnsi="Arial" w:cs="Arial"/>
            <w:noProof/>
            <w:webHidden/>
            <w:sz w:val="22"/>
            <w:szCs w:val="22"/>
          </w:rPr>
          <w:tab/>
        </w:r>
        <w:r w:rsidR="00156674" w:rsidRPr="0019273A">
          <w:rPr>
            <w:rFonts w:ascii="Arial" w:hAnsi="Arial" w:cs="Arial"/>
            <w:noProof/>
            <w:webHidden/>
            <w:sz w:val="22"/>
            <w:szCs w:val="22"/>
          </w:rPr>
          <w:fldChar w:fldCharType="begin"/>
        </w:r>
        <w:r w:rsidR="00156674" w:rsidRPr="0019273A">
          <w:rPr>
            <w:rFonts w:ascii="Arial" w:hAnsi="Arial" w:cs="Arial"/>
            <w:noProof/>
            <w:webHidden/>
            <w:sz w:val="22"/>
            <w:szCs w:val="22"/>
          </w:rPr>
          <w:instrText xml:space="preserve"> PAGEREF _Toc190085841 \h </w:instrText>
        </w:r>
        <w:r w:rsidR="00156674" w:rsidRPr="0019273A">
          <w:rPr>
            <w:rFonts w:ascii="Arial" w:hAnsi="Arial" w:cs="Arial"/>
            <w:noProof/>
            <w:webHidden/>
            <w:sz w:val="22"/>
            <w:szCs w:val="22"/>
          </w:rPr>
        </w:r>
        <w:r w:rsidR="00156674" w:rsidRPr="0019273A">
          <w:rPr>
            <w:rFonts w:ascii="Arial" w:hAnsi="Arial" w:cs="Arial"/>
            <w:noProof/>
            <w:webHidden/>
            <w:sz w:val="22"/>
            <w:szCs w:val="22"/>
          </w:rPr>
          <w:fldChar w:fldCharType="separate"/>
        </w:r>
        <w:r w:rsidR="00C40B8B">
          <w:rPr>
            <w:rFonts w:ascii="Arial" w:hAnsi="Arial" w:cs="Arial"/>
            <w:noProof/>
            <w:webHidden/>
            <w:sz w:val="22"/>
            <w:szCs w:val="22"/>
          </w:rPr>
          <w:t>31</w:t>
        </w:r>
        <w:r w:rsidR="00156674" w:rsidRPr="0019273A">
          <w:rPr>
            <w:rFonts w:ascii="Arial" w:hAnsi="Arial" w:cs="Arial"/>
            <w:noProof/>
            <w:webHidden/>
            <w:sz w:val="22"/>
            <w:szCs w:val="22"/>
          </w:rPr>
          <w:fldChar w:fldCharType="end"/>
        </w:r>
      </w:hyperlink>
    </w:p>
    <w:p w14:paraId="77BC526D" w14:textId="1D6A07C9" w:rsidR="00156674" w:rsidRPr="0019273A" w:rsidRDefault="00000000">
      <w:pPr>
        <w:pStyle w:val="TableofFigures"/>
        <w:tabs>
          <w:tab w:val="right" w:leader="dot" w:pos="9016"/>
        </w:tabs>
        <w:rPr>
          <w:rFonts w:ascii="Arial" w:eastAsiaTheme="minorEastAsia" w:hAnsi="Arial" w:cs="Arial"/>
          <w:i w:val="0"/>
          <w:kern w:val="2"/>
          <w:sz w:val="22"/>
          <w:szCs w:val="22"/>
          <w14:ligatures w14:val="standardContextual"/>
        </w:rPr>
      </w:pPr>
      <w:hyperlink w:anchor="_Toc190085842" w:history="1">
        <w:r w:rsidR="00156674" w:rsidRPr="0019273A">
          <w:rPr>
            <w:rStyle w:val="Hyperlink"/>
            <w:rFonts w:ascii="Arial" w:eastAsia="Calibri" w:hAnsi="Arial" w:cs="Arial"/>
            <w:noProof/>
            <w:sz w:val="22"/>
            <w:szCs w:val="22"/>
          </w:rPr>
          <w:t>Figure 5: Key indicators for pregnancy and maternity</w:t>
        </w:r>
        <w:r w:rsidR="00156674" w:rsidRPr="0019273A">
          <w:rPr>
            <w:rFonts w:ascii="Arial" w:hAnsi="Arial" w:cs="Arial"/>
            <w:noProof/>
            <w:webHidden/>
            <w:sz w:val="22"/>
            <w:szCs w:val="22"/>
          </w:rPr>
          <w:tab/>
        </w:r>
        <w:r w:rsidR="00156674" w:rsidRPr="0019273A">
          <w:rPr>
            <w:rFonts w:ascii="Arial" w:hAnsi="Arial" w:cs="Arial"/>
            <w:noProof/>
            <w:webHidden/>
            <w:sz w:val="22"/>
            <w:szCs w:val="22"/>
          </w:rPr>
          <w:fldChar w:fldCharType="begin"/>
        </w:r>
        <w:r w:rsidR="00156674" w:rsidRPr="0019273A">
          <w:rPr>
            <w:rFonts w:ascii="Arial" w:hAnsi="Arial" w:cs="Arial"/>
            <w:noProof/>
            <w:webHidden/>
            <w:sz w:val="22"/>
            <w:szCs w:val="22"/>
          </w:rPr>
          <w:instrText xml:space="preserve"> PAGEREF _Toc190085842 \h </w:instrText>
        </w:r>
        <w:r w:rsidR="00156674" w:rsidRPr="0019273A">
          <w:rPr>
            <w:rFonts w:ascii="Arial" w:hAnsi="Arial" w:cs="Arial"/>
            <w:noProof/>
            <w:webHidden/>
            <w:sz w:val="22"/>
            <w:szCs w:val="22"/>
          </w:rPr>
        </w:r>
        <w:r w:rsidR="00156674" w:rsidRPr="0019273A">
          <w:rPr>
            <w:rFonts w:ascii="Arial" w:hAnsi="Arial" w:cs="Arial"/>
            <w:noProof/>
            <w:webHidden/>
            <w:sz w:val="22"/>
            <w:szCs w:val="22"/>
          </w:rPr>
          <w:fldChar w:fldCharType="separate"/>
        </w:r>
        <w:r w:rsidR="00C40B8B">
          <w:rPr>
            <w:rFonts w:ascii="Arial" w:hAnsi="Arial" w:cs="Arial"/>
            <w:noProof/>
            <w:webHidden/>
            <w:sz w:val="22"/>
            <w:szCs w:val="22"/>
          </w:rPr>
          <w:t>38</w:t>
        </w:r>
        <w:r w:rsidR="00156674" w:rsidRPr="0019273A">
          <w:rPr>
            <w:rFonts w:ascii="Arial" w:hAnsi="Arial" w:cs="Arial"/>
            <w:noProof/>
            <w:webHidden/>
            <w:sz w:val="22"/>
            <w:szCs w:val="22"/>
          </w:rPr>
          <w:fldChar w:fldCharType="end"/>
        </w:r>
      </w:hyperlink>
    </w:p>
    <w:p w14:paraId="0EB3062E" w14:textId="6CDD2776" w:rsidR="00156674" w:rsidRPr="0019273A" w:rsidRDefault="00000000">
      <w:pPr>
        <w:pStyle w:val="TableofFigures"/>
        <w:tabs>
          <w:tab w:val="right" w:leader="dot" w:pos="9016"/>
        </w:tabs>
        <w:rPr>
          <w:rFonts w:ascii="Arial" w:eastAsiaTheme="minorEastAsia" w:hAnsi="Arial" w:cs="Arial"/>
          <w:i w:val="0"/>
          <w:kern w:val="2"/>
          <w:sz w:val="22"/>
          <w:szCs w:val="22"/>
          <w14:ligatures w14:val="standardContextual"/>
        </w:rPr>
      </w:pPr>
      <w:hyperlink w:anchor="_Toc190085843" w:history="1">
        <w:r w:rsidR="00156674" w:rsidRPr="0019273A">
          <w:rPr>
            <w:rStyle w:val="Hyperlink"/>
            <w:rFonts w:ascii="Arial" w:eastAsia="Calibri" w:hAnsi="Arial" w:cs="Arial"/>
            <w:noProof/>
            <w:sz w:val="22"/>
            <w:szCs w:val="22"/>
          </w:rPr>
          <w:t>Figure 6: St Helens population distribution by national deprivation decile, IMD 2019 and 2015</w:t>
        </w:r>
        <w:r w:rsidR="00156674" w:rsidRPr="0019273A">
          <w:rPr>
            <w:rFonts w:ascii="Arial" w:hAnsi="Arial" w:cs="Arial"/>
            <w:noProof/>
            <w:webHidden/>
            <w:sz w:val="22"/>
            <w:szCs w:val="22"/>
          </w:rPr>
          <w:tab/>
        </w:r>
        <w:r w:rsidR="00156674" w:rsidRPr="0019273A">
          <w:rPr>
            <w:rFonts w:ascii="Arial" w:hAnsi="Arial" w:cs="Arial"/>
            <w:noProof/>
            <w:webHidden/>
            <w:sz w:val="22"/>
            <w:szCs w:val="22"/>
          </w:rPr>
          <w:fldChar w:fldCharType="begin"/>
        </w:r>
        <w:r w:rsidR="00156674" w:rsidRPr="0019273A">
          <w:rPr>
            <w:rFonts w:ascii="Arial" w:hAnsi="Arial" w:cs="Arial"/>
            <w:noProof/>
            <w:webHidden/>
            <w:sz w:val="22"/>
            <w:szCs w:val="22"/>
          </w:rPr>
          <w:instrText xml:space="preserve"> PAGEREF _Toc190085843 \h </w:instrText>
        </w:r>
        <w:r w:rsidR="00156674" w:rsidRPr="0019273A">
          <w:rPr>
            <w:rFonts w:ascii="Arial" w:hAnsi="Arial" w:cs="Arial"/>
            <w:noProof/>
            <w:webHidden/>
            <w:sz w:val="22"/>
            <w:szCs w:val="22"/>
          </w:rPr>
        </w:r>
        <w:r w:rsidR="00156674" w:rsidRPr="0019273A">
          <w:rPr>
            <w:rFonts w:ascii="Arial" w:hAnsi="Arial" w:cs="Arial"/>
            <w:noProof/>
            <w:webHidden/>
            <w:sz w:val="22"/>
            <w:szCs w:val="22"/>
          </w:rPr>
          <w:fldChar w:fldCharType="separate"/>
        </w:r>
        <w:r w:rsidR="00C40B8B">
          <w:rPr>
            <w:rFonts w:ascii="Arial" w:hAnsi="Arial" w:cs="Arial"/>
            <w:noProof/>
            <w:webHidden/>
            <w:sz w:val="22"/>
            <w:szCs w:val="22"/>
          </w:rPr>
          <w:t>44</w:t>
        </w:r>
        <w:r w:rsidR="00156674" w:rsidRPr="0019273A">
          <w:rPr>
            <w:rFonts w:ascii="Arial" w:hAnsi="Arial" w:cs="Arial"/>
            <w:noProof/>
            <w:webHidden/>
            <w:sz w:val="22"/>
            <w:szCs w:val="22"/>
          </w:rPr>
          <w:fldChar w:fldCharType="end"/>
        </w:r>
      </w:hyperlink>
    </w:p>
    <w:p w14:paraId="0500B974" w14:textId="5AC8FFDB" w:rsidR="00156674" w:rsidRPr="0019273A" w:rsidRDefault="00000000">
      <w:pPr>
        <w:pStyle w:val="TableofFigures"/>
        <w:tabs>
          <w:tab w:val="right" w:leader="dot" w:pos="9016"/>
        </w:tabs>
        <w:rPr>
          <w:rFonts w:ascii="Arial" w:eastAsiaTheme="minorEastAsia" w:hAnsi="Arial" w:cs="Arial"/>
          <w:i w:val="0"/>
          <w:kern w:val="2"/>
          <w:sz w:val="22"/>
          <w:szCs w:val="22"/>
          <w14:ligatures w14:val="standardContextual"/>
        </w:rPr>
      </w:pPr>
      <w:hyperlink w:anchor="_Toc190085844" w:history="1">
        <w:r w:rsidR="00156674" w:rsidRPr="0019273A">
          <w:rPr>
            <w:rStyle w:val="Hyperlink"/>
            <w:rFonts w:ascii="Arial" w:eastAsia="Calibri" w:hAnsi="Arial" w:cs="Arial"/>
            <w:noProof/>
            <w:sz w:val="22"/>
            <w:szCs w:val="22"/>
          </w:rPr>
          <w:t>Figure 7: Key health statistics for St Helens, as of February 2025</w:t>
        </w:r>
        <w:r w:rsidR="00156674" w:rsidRPr="0019273A">
          <w:rPr>
            <w:rFonts w:ascii="Arial" w:hAnsi="Arial" w:cs="Arial"/>
            <w:noProof/>
            <w:webHidden/>
            <w:sz w:val="22"/>
            <w:szCs w:val="22"/>
          </w:rPr>
          <w:tab/>
        </w:r>
        <w:r w:rsidR="00156674" w:rsidRPr="0019273A">
          <w:rPr>
            <w:rFonts w:ascii="Arial" w:hAnsi="Arial" w:cs="Arial"/>
            <w:noProof/>
            <w:webHidden/>
            <w:sz w:val="22"/>
            <w:szCs w:val="22"/>
          </w:rPr>
          <w:fldChar w:fldCharType="begin"/>
        </w:r>
        <w:r w:rsidR="00156674" w:rsidRPr="0019273A">
          <w:rPr>
            <w:rFonts w:ascii="Arial" w:hAnsi="Arial" w:cs="Arial"/>
            <w:noProof/>
            <w:webHidden/>
            <w:sz w:val="22"/>
            <w:szCs w:val="22"/>
          </w:rPr>
          <w:instrText xml:space="preserve"> PAGEREF _Toc190085844 \h </w:instrText>
        </w:r>
        <w:r w:rsidR="00156674" w:rsidRPr="0019273A">
          <w:rPr>
            <w:rFonts w:ascii="Arial" w:hAnsi="Arial" w:cs="Arial"/>
            <w:noProof/>
            <w:webHidden/>
            <w:sz w:val="22"/>
            <w:szCs w:val="22"/>
          </w:rPr>
        </w:r>
        <w:r w:rsidR="00156674" w:rsidRPr="0019273A">
          <w:rPr>
            <w:rFonts w:ascii="Arial" w:hAnsi="Arial" w:cs="Arial"/>
            <w:noProof/>
            <w:webHidden/>
            <w:sz w:val="22"/>
            <w:szCs w:val="22"/>
          </w:rPr>
          <w:fldChar w:fldCharType="separate"/>
        </w:r>
        <w:r w:rsidR="00C40B8B">
          <w:rPr>
            <w:rFonts w:ascii="Arial" w:hAnsi="Arial" w:cs="Arial"/>
            <w:noProof/>
            <w:webHidden/>
            <w:sz w:val="22"/>
            <w:szCs w:val="22"/>
          </w:rPr>
          <w:t>48</w:t>
        </w:r>
        <w:r w:rsidR="00156674" w:rsidRPr="0019273A">
          <w:rPr>
            <w:rFonts w:ascii="Arial" w:hAnsi="Arial" w:cs="Arial"/>
            <w:noProof/>
            <w:webHidden/>
            <w:sz w:val="22"/>
            <w:szCs w:val="22"/>
          </w:rPr>
          <w:fldChar w:fldCharType="end"/>
        </w:r>
      </w:hyperlink>
    </w:p>
    <w:p w14:paraId="07D74719" w14:textId="2FDAA8B6" w:rsidR="00156674" w:rsidRPr="0019273A" w:rsidRDefault="00000000">
      <w:pPr>
        <w:pStyle w:val="TableofFigures"/>
        <w:tabs>
          <w:tab w:val="right" w:leader="dot" w:pos="9016"/>
        </w:tabs>
        <w:rPr>
          <w:rFonts w:ascii="Arial" w:eastAsiaTheme="minorEastAsia" w:hAnsi="Arial" w:cs="Arial"/>
          <w:i w:val="0"/>
          <w:kern w:val="2"/>
          <w:sz w:val="22"/>
          <w:szCs w:val="22"/>
          <w14:ligatures w14:val="standardContextual"/>
        </w:rPr>
      </w:pPr>
      <w:hyperlink w:anchor="_Toc190085845" w:history="1">
        <w:r w:rsidR="00156674" w:rsidRPr="0019273A">
          <w:rPr>
            <w:rStyle w:val="Hyperlink"/>
            <w:rFonts w:ascii="Arial" w:eastAsia="Calibri" w:hAnsi="Arial" w:cs="Arial"/>
            <w:noProof/>
            <w:sz w:val="22"/>
            <w:szCs w:val="22"/>
          </w:rPr>
          <w:t>Figure 8: Crude rate (per 100,000 population) of pharmacies in St Helens by ward, as at January 2025</w:t>
        </w:r>
        <w:r w:rsidR="00156674" w:rsidRPr="0019273A">
          <w:rPr>
            <w:rFonts w:ascii="Arial" w:hAnsi="Arial" w:cs="Arial"/>
            <w:noProof/>
            <w:webHidden/>
            <w:sz w:val="22"/>
            <w:szCs w:val="22"/>
          </w:rPr>
          <w:tab/>
        </w:r>
        <w:r w:rsidR="00156674" w:rsidRPr="0019273A">
          <w:rPr>
            <w:rFonts w:ascii="Arial" w:hAnsi="Arial" w:cs="Arial"/>
            <w:noProof/>
            <w:webHidden/>
            <w:sz w:val="22"/>
            <w:szCs w:val="22"/>
          </w:rPr>
          <w:fldChar w:fldCharType="begin"/>
        </w:r>
        <w:r w:rsidR="00156674" w:rsidRPr="0019273A">
          <w:rPr>
            <w:rFonts w:ascii="Arial" w:hAnsi="Arial" w:cs="Arial"/>
            <w:noProof/>
            <w:webHidden/>
            <w:sz w:val="22"/>
            <w:szCs w:val="22"/>
          </w:rPr>
          <w:instrText xml:space="preserve"> PAGEREF _Toc190085845 \h </w:instrText>
        </w:r>
        <w:r w:rsidR="00156674" w:rsidRPr="0019273A">
          <w:rPr>
            <w:rFonts w:ascii="Arial" w:hAnsi="Arial" w:cs="Arial"/>
            <w:noProof/>
            <w:webHidden/>
            <w:sz w:val="22"/>
            <w:szCs w:val="22"/>
          </w:rPr>
        </w:r>
        <w:r w:rsidR="00156674" w:rsidRPr="0019273A">
          <w:rPr>
            <w:rFonts w:ascii="Arial" w:hAnsi="Arial" w:cs="Arial"/>
            <w:noProof/>
            <w:webHidden/>
            <w:sz w:val="22"/>
            <w:szCs w:val="22"/>
          </w:rPr>
          <w:fldChar w:fldCharType="separate"/>
        </w:r>
        <w:r w:rsidR="00C40B8B">
          <w:rPr>
            <w:rFonts w:ascii="Arial" w:hAnsi="Arial" w:cs="Arial"/>
            <w:noProof/>
            <w:webHidden/>
            <w:sz w:val="22"/>
            <w:szCs w:val="22"/>
          </w:rPr>
          <w:t>57</w:t>
        </w:r>
        <w:r w:rsidR="00156674" w:rsidRPr="0019273A">
          <w:rPr>
            <w:rFonts w:ascii="Arial" w:hAnsi="Arial" w:cs="Arial"/>
            <w:noProof/>
            <w:webHidden/>
            <w:sz w:val="22"/>
            <w:szCs w:val="22"/>
          </w:rPr>
          <w:fldChar w:fldCharType="end"/>
        </w:r>
      </w:hyperlink>
    </w:p>
    <w:p w14:paraId="68CF4725" w14:textId="4237E02A" w:rsidR="00156674" w:rsidRPr="0019273A" w:rsidRDefault="00000000">
      <w:pPr>
        <w:pStyle w:val="TableofFigures"/>
        <w:tabs>
          <w:tab w:val="right" w:leader="dot" w:pos="9016"/>
        </w:tabs>
        <w:rPr>
          <w:rFonts w:ascii="Arial" w:eastAsiaTheme="minorEastAsia" w:hAnsi="Arial" w:cs="Arial"/>
          <w:i w:val="0"/>
          <w:kern w:val="2"/>
          <w:sz w:val="22"/>
          <w:szCs w:val="22"/>
          <w14:ligatures w14:val="standardContextual"/>
        </w:rPr>
      </w:pPr>
      <w:hyperlink w:anchor="_Toc190085846" w:history="1">
        <w:r w:rsidR="00156674" w:rsidRPr="0019273A">
          <w:rPr>
            <w:rStyle w:val="Hyperlink"/>
            <w:rFonts w:ascii="Arial" w:eastAsia="Calibri" w:hAnsi="Arial" w:cs="Arial"/>
            <w:noProof/>
            <w:sz w:val="22"/>
            <w:szCs w:val="22"/>
          </w:rPr>
          <w:t>Figure 9:  Importance of pharmacy location, Q7 of public survey of community pharmacy services</w:t>
        </w:r>
        <w:r w:rsidR="00156674" w:rsidRPr="0019273A">
          <w:rPr>
            <w:rFonts w:ascii="Arial" w:hAnsi="Arial" w:cs="Arial"/>
            <w:noProof/>
            <w:webHidden/>
            <w:sz w:val="22"/>
            <w:szCs w:val="22"/>
          </w:rPr>
          <w:tab/>
        </w:r>
        <w:r w:rsidR="00156674" w:rsidRPr="0019273A">
          <w:rPr>
            <w:rFonts w:ascii="Arial" w:hAnsi="Arial" w:cs="Arial"/>
            <w:noProof/>
            <w:webHidden/>
            <w:sz w:val="22"/>
            <w:szCs w:val="22"/>
          </w:rPr>
          <w:fldChar w:fldCharType="begin"/>
        </w:r>
        <w:r w:rsidR="00156674" w:rsidRPr="0019273A">
          <w:rPr>
            <w:rFonts w:ascii="Arial" w:hAnsi="Arial" w:cs="Arial"/>
            <w:noProof/>
            <w:webHidden/>
            <w:sz w:val="22"/>
            <w:szCs w:val="22"/>
          </w:rPr>
          <w:instrText xml:space="preserve"> PAGEREF _Toc190085846 \h </w:instrText>
        </w:r>
        <w:r w:rsidR="00156674" w:rsidRPr="0019273A">
          <w:rPr>
            <w:rFonts w:ascii="Arial" w:hAnsi="Arial" w:cs="Arial"/>
            <w:noProof/>
            <w:webHidden/>
            <w:sz w:val="22"/>
            <w:szCs w:val="22"/>
          </w:rPr>
        </w:r>
        <w:r w:rsidR="00156674" w:rsidRPr="0019273A">
          <w:rPr>
            <w:rFonts w:ascii="Arial" w:hAnsi="Arial" w:cs="Arial"/>
            <w:noProof/>
            <w:webHidden/>
            <w:sz w:val="22"/>
            <w:szCs w:val="22"/>
          </w:rPr>
          <w:fldChar w:fldCharType="separate"/>
        </w:r>
        <w:r w:rsidR="00C40B8B">
          <w:rPr>
            <w:rFonts w:ascii="Arial" w:hAnsi="Arial" w:cs="Arial"/>
            <w:noProof/>
            <w:webHidden/>
            <w:sz w:val="22"/>
            <w:szCs w:val="22"/>
          </w:rPr>
          <w:t>57</w:t>
        </w:r>
        <w:r w:rsidR="00156674" w:rsidRPr="0019273A">
          <w:rPr>
            <w:rFonts w:ascii="Arial" w:hAnsi="Arial" w:cs="Arial"/>
            <w:noProof/>
            <w:webHidden/>
            <w:sz w:val="22"/>
            <w:szCs w:val="22"/>
          </w:rPr>
          <w:fldChar w:fldCharType="end"/>
        </w:r>
      </w:hyperlink>
    </w:p>
    <w:p w14:paraId="72E95811" w14:textId="26716560" w:rsidR="00156674" w:rsidRPr="0019273A" w:rsidRDefault="00000000">
      <w:pPr>
        <w:pStyle w:val="TableofFigures"/>
        <w:tabs>
          <w:tab w:val="right" w:leader="dot" w:pos="9016"/>
        </w:tabs>
        <w:rPr>
          <w:rFonts w:ascii="Arial" w:eastAsiaTheme="minorEastAsia" w:hAnsi="Arial" w:cs="Arial"/>
          <w:i w:val="0"/>
          <w:kern w:val="2"/>
          <w:sz w:val="22"/>
          <w:szCs w:val="22"/>
          <w14:ligatures w14:val="standardContextual"/>
        </w:rPr>
      </w:pPr>
      <w:hyperlink w:anchor="_Toc190085847" w:history="1">
        <w:r w:rsidR="00156674" w:rsidRPr="0019273A">
          <w:rPr>
            <w:rStyle w:val="Hyperlink"/>
            <w:rFonts w:ascii="Arial" w:eastAsia="Calibri" w:hAnsi="Arial" w:cs="Arial"/>
            <w:noProof/>
            <w:sz w:val="22"/>
            <w:szCs w:val="22"/>
          </w:rPr>
          <w:t>Figure 10:  Method used to get to the pharmacy, Q5 of public survey of community pharmacy services</w:t>
        </w:r>
        <w:r w:rsidR="00156674" w:rsidRPr="0019273A">
          <w:rPr>
            <w:rFonts w:ascii="Arial" w:hAnsi="Arial" w:cs="Arial"/>
            <w:noProof/>
            <w:webHidden/>
            <w:sz w:val="22"/>
            <w:szCs w:val="22"/>
          </w:rPr>
          <w:tab/>
        </w:r>
        <w:r w:rsidR="00156674" w:rsidRPr="0019273A">
          <w:rPr>
            <w:rFonts w:ascii="Arial" w:hAnsi="Arial" w:cs="Arial"/>
            <w:noProof/>
            <w:webHidden/>
            <w:sz w:val="22"/>
            <w:szCs w:val="22"/>
          </w:rPr>
          <w:fldChar w:fldCharType="begin"/>
        </w:r>
        <w:r w:rsidR="00156674" w:rsidRPr="0019273A">
          <w:rPr>
            <w:rFonts w:ascii="Arial" w:hAnsi="Arial" w:cs="Arial"/>
            <w:noProof/>
            <w:webHidden/>
            <w:sz w:val="22"/>
            <w:szCs w:val="22"/>
          </w:rPr>
          <w:instrText xml:space="preserve"> PAGEREF _Toc190085847 \h </w:instrText>
        </w:r>
        <w:r w:rsidR="00156674" w:rsidRPr="0019273A">
          <w:rPr>
            <w:rFonts w:ascii="Arial" w:hAnsi="Arial" w:cs="Arial"/>
            <w:noProof/>
            <w:webHidden/>
            <w:sz w:val="22"/>
            <w:szCs w:val="22"/>
          </w:rPr>
        </w:r>
        <w:r w:rsidR="00156674" w:rsidRPr="0019273A">
          <w:rPr>
            <w:rFonts w:ascii="Arial" w:hAnsi="Arial" w:cs="Arial"/>
            <w:noProof/>
            <w:webHidden/>
            <w:sz w:val="22"/>
            <w:szCs w:val="22"/>
          </w:rPr>
          <w:fldChar w:fldCharType="separate"/>
        </w:r>
        <w:r w:rsidR="00C40B8B">
          <w:rPr>
            <w:rFonts w:ascii="Arial" w:hAnsi="Arial" w:cs="Arial"/>
            <w:noProof/>
            <w:webHidden/>
            <w:sz w:val="22"/>
            <w:szCs w:val="22"/>
          </w:rPr>
          <w:t>59</w:t>
        </w:r>
        <w:r w:rsidR="00156674" w:rsidRPr="0019273A">
          <w:rPr>
            <w:rFonts w:ascii="Arial" w:hAnsi="Arial" w:cs="Arial"/>
            <w:noProof/>
            <w:webHidden/>
            <w:sz w:val="22"/>
            <w:szCs w:val="22"/>
          </w:rPr>
          <w:fldChar w:fldCharType="end"/>
        </w:r>
      </w:hyperlink>
    </w:p>
    <w:p w14:paraId="7CE46727" w14:textId="408E5727" w:rsidR="00156674" w:rsidRPr="0019273A" w:rsidRDefault="00000000">
      <w:pPr>
        <w:pStyle w:val="TableofFigures"/>
        <w:tabs>
          <w:tab w:val="right" w:leader="dot" w:pos="9016"/>
        </w:tabs>
        <w:rPr>
          <w:rFonts w:ascii="Arial" w:eastAsiaTheme="minorEastAsia" w:hAnsi="Arial" w:cs="Arial"/>
          <w:i w:val="0"/>
          <w:kern w:val="2"/>
          <w:sz w:val="22"/>
          <w:szCs w:val="22"/>
          <w14:ligatures w14:val="standardContextual"/>
        </w:rPr>
      </w:pPr>
      <w:hyperlink w:anchor="_Toc190085848" w:history="1">
        <w:r w:rsidR="00156674" w:rsidRPr="0019273A">
          <w:rPr>
            <w:rStyle w:val="Hyperlink"/>
            <w:rFonts w:ascii="Arial" w:eastAsia="Calibri" w:hAnsi="Arial" w:cs="Arial"/>
            <w:noProof/>
            <w:sz w:val="22"/>
            <w:szCs w:val="22"/>
          </w:rPr>
          <w:t>Figure 11: Ease of access usual pharmacy, Q8 public survey of community pharmacy services</w:t>
        </w:r>
        <w:r w:rsidR="00156674" w:rsidRPr="0019273A">
          <w:rPr>
            <w:rFonts w:ascii="Arial" w:hAnsi="Arial" w:cs="Arial"/>
            <w:noProof/>
            <w:webHidden/>
            <w:sz w:val="22"/>
            <w:szCs w:val="22"/>
          </w:rPr>
          <w:tab/>
        </w:r>
        <w:r w:rsidR="00156674" w:rsidRPr="0019273A">
          <w:rPr>
            <w:rFonts w:ascii="Arial" w:hAnsi="Arial" w:cs="Arial"/>
            <w:noProof/>
            <w:webHidden/>
            <w:sz w:val="22"/>
            <w:szCs w:val="22"/>
          </w:rPr>
          <w:fldChar w:fldCharType="begin"/>
        </w:r>
        <w:r w:rsidR="00156674" w:rsidRPr="0019273A">
          <w:rPr>
            <w:rFonts w:ascii="Arial" w:hAnsi="Arial" w:cs="Arial"/>
            <w:noProof/>
            <w:webHidden/>
            <w:sz w:val="22"/>
            <w:szCs w:val="22"/>
          </w:rPr>
          <w:instrText xml:space="preserve"> PAGEREF _Toc190085848 \h </w:instrText>
        </w:r>
        <w:r w:rsidR="00156674" w:rsidRPr="0019273A">
          <w:rPr>
            <w:rFonts w:ascii="Arial" w:hAnsi="Arial" w:cs="Arial"/>
            <w:noProof/>
            <w:webHidden/>
            <w:sz w:val="22"/>
            <w:szCs w:val="22"/>
          </w:rPr>
        </w:r>
        <w:r w:rsidR="00156674" w:rsidRPr="0019273A">
          <w:rPr>
            <w:rFonts w:ascii="Arial" w:hAnsi="Arial" w:cs="Arial"/>
            <w:noProof/>
            <w:webHidden/>
            <w:sz w:val="22"/>
            <w:szCs w:val="22"/>
          </w:rPr>
          <w:fldChar w:fldCharType="separate"/>
        </w:r>
        <w:r w:rsidR="00C40B8B">
          <w:rPr>
            <w:rFonts w:ascii="Arial" w:hAnsi="Arial" w:cs="Arial"/>
            <w:noProof/>
            <w:webHidden/>
            <w:sz w:val="22"/>
            <w:szCs w:val="22"/>
          </w:rPr>
          <w:t>63</w:t>
        </w:r>
        <w:r w:rsidR="00156674" w:rsidRPr="0019273A">
          <w:rPr>
            <w:rFonts w:ascii="Arial" w:hAnsi="Arial" w:cs="Arial"/>
            <w:noProof/>
            <w:webHidden/>
            <w:sz w:val="22"/>
            <w:szCs w:val="22"/>
          </w:rPr>
          <w:fldChar w:fldCharType="end"/>
        </w:r>
      </w:hyperlink>
    </w:p>
    <w:p w14:paraId="6156416C" w14:textId="662FD82C" w:rsidR="00156674" w:rsidRPr="0019273A" w:rsidRDefault="00000000">
      <w:pPr>
        <w:pStyle w:val="TableofFigures"/>
        <w:tabs>
          <w:tab w:val="right" w:leader="dot" w:pos="9016"/>
        </w:tabs>
        <w:rPr>
          <w:rFonts w:ascii="Arial" w:eastAsiaTheme="minorEastAsia" w:hAnsi="Arial" w:cs="Arial"/>
          <w:i w:val="0"/>
          <w:kern w:val="2"/>
          <w:sz w:val="22"/>
          <w:szCs w:val="22"/>
          <w14:ligatures w14:val="standardContextual"/>
        </w:rPr>
      </w:pPr>
      <w:hyperlink w:anchor="_Toc190085849" w:history="1">
        <w:r w:rsidR="00156674" w:rsidRPr="0019273A">
          <w:rPr>
            <w:rStyle w:val="Hyperlink"/>
            <w:rFonts w:ascii="Arial" w:eastAsia="Calibri" w:hAnsi="Arial" w:cs="Arial"/>
            <w:noProof/>
            <w:sz w:val="22"/>
            <w:szCs w:val="22"/>
          </w:rPr>
          <w:t>Figure 12: How many times recently have you needed to use your usual pharmacy (or the pharmacy closest to you) when it was closed, Q17 public survey of community pharmacy services</w:t>
        </w:r>
        <w:r w:rsidR="00156674" w:rsidRPr="0019273A">
          <w:rPr>
            <w:rFonts w:ascii="Arial" w:hAnsi="Arial" w:cs="Arial"/>
            <w:noProof/>
            <w:webHidden/>
            <w:sz w:val="22"/>
            <w:szCs w:val="22"/>
          </w:rPr>
          <w:tab/>
        </w:r>
        <w:r w:rsidR="00156674" w:rsidRPr="0019273A">
          <w:rPr>
            <w:rFonts w:ascii="Arial" w:hAnsi="Arial" w:cs="Arial"/>
            <w:noProof/>
            <w:webHidden/>
            <w:sz w:val="22"/>
            <w:szCs w:val="22"/>
          </w:rPr>
          <w:fldChar w:fldCharType="begin"/>
        </w:r>
        <w:r w:rsidR="00156674" w:rsidRPr="0019273A">
          <w:rPr>
            <w:rFonts w:ascii="Arial" w:hAnsi="Arial" w:cs="Arial"/>
            <w:noProof/>
            <w:webHidden/>
            <w:sz w:val="22"/>
            <w:szCs w:val="22"/>
          </w:rPr>
          <w:instrText xml:space="preserve"> PAGEREF _Toc190085849 \h </w:instrText>
        </w:r>
        <w:r w:rsidR="00156674" w:rsidRPr="0019273A">
          <w:rPr>
            <w:rFonts w:ascii="Arial" w:hAnsi="Arial" w:cs="Arial"/>
            <w:noProof/>
            <w:webHidden/>
            <w:sz w:val="22"/>
            <w:szCs w:val="22"/>
          </w:rPr>
        </w:r>
        <w:r w:rsidR="00156674" w:rsidRPr="0019273A">
          <w:rPr>
            <w:rFonts w:ascii="Arial" w:hAnsi="Arial" w:cs="Arial"/>
            <w:noProof/>
            <w:webHidden/>
            <w:sz w:val="22"/>
            <w:szCs w:val="22"/>
          </w:rPr>
          <w:fldChar w:fldCharType="separate"/>
        </w:r>
        <w:r w:rsidR="00C40B8B">
          <w:rPr>
            <w:rFonts w:ascii="Arial" w:hAnsi="Arial" w:cs="Arial"/>
            <w:noProof/>
            <w:webHidden/>
            <w:sz w:val="22"/>
            <w:szCs w:val="22"/>
          </w:rPr>
          <w:t>65</w:t>
        </w:r>
        <w:r w:rsidR="00156674" w:rsidRPr="0019273A">
          <w:rPr>
            <w:rFonts w:ascii="Arial" w:hAnsi="Arial" w:cs="Arial"/>
            <w:noProof/>
            <w:webHidden/>
            <w:sz w:val="22"/>
            <w:szCs w:val="22"/>
          </w:rPr>
          <w:fldChar w:fldCharType="end"/>
        </w:r>
      </w:hyperlink>
    </w:p>
    <w:p w14:paraId="4518A89F" w14:textId="0DAE6B6D" w:rsidR="00156674" w:rsidRPr="0019273A" w:rsidRDefault="00000000">
      <w:pPr>
        <w:pStyle w:val="TableofFigures"/>
        <w:tabs>
          <w:tab w:val="right" w:leader="dot" w:pos="9016"/>
        </w:tabs>
        <w:rPr>
          <w:rFonts w:ascii="Arial" w:eastAsiaTheme="minorEastAsia" w:hAnsi="Arial" w:cs="Arial"/>
          <w:i w:val="0"/>
          <w:kern w:val="2"/>
          <w:sz w:val="22"/>
          <w:szCs w:val="22"/>
          <w14:ligatures w14:val="standardContextual"/>
        </w:rPr>
      </w:pPr>
      <w:hyperlink w:anchor="_Toc190085850" w:history="1">
        <w:r w:rsidR="00156674" w:rsidRPr="0019273A">
          <w:rPr>
            <w:rStyle w:val="Hyperlink"/>
            <w:rFonts w:ascii="Arial" w:eastAsia="Calibri" w:hAnsi="Arial" w:cs="Arial"/>
            <w:noProof/>
            <w:sz w:val="22"/>
            <w:szCs w:val="22"/>
          </w:rPr>
          <w:t>Figure 13: Consultations and satisfaction with privacy during them, Q29 and Q30 public survey of community pharmacy services</w:t>
        </w:r>
        <w:r w:rsidR="00156674" w:rsidRPr="0019273A">
          <w:rPr>
            <w:rFonts w:ascii="Arial" w:hAnsi="Arial" w:cs="Arial"/>
            <w:noProof/>
            <w:webHidden/>
            <w:sz w:val="22"/>
            <w:szCs w:val="22"/>
          </w:rPr>
          <w:tab/>
        </w:r>
        <w:r w:rsidR="00156674" w:rsidRPr="0019273A">
          <w:rPr>
            <w:rFonts w:ascii="Arial" w:hAnsi="Arial" w:cs="Arial"/>
            <w:noProof/>
            <w:webHidden/>
            <w:sz w:val="22"/>
            <w:szCs w:val="22"/>
          </w:rPr>
          <w:fldChar w:fldCharType="begin"/>
        </w:r>
        <w:r w:rsidR="00156674" w:rsidRPr="0019273A">
          <w:rPr>
            <w:rFonts w:ascii="Arial" w:hAnsi="Arial" w:cs="Arial"/>
            <w:noProof/>
            <w:webHidden/>
            <w:sz w:val="22"/>
            <w:szCs w:val="22"/>
          </w:rPr>
          <w:instrText xml:space="preserve"> PAGEREF _Toc190085850 \h </w:instrText>
        </w:r>
        <w:r w:rsidR="00156674" w:rsidRPr="0019273A">
          <w:rPr>
            <w:rFonts w:ascii="Arial" w:hAnsi="Arial" w:cs="Arial"/>
            <w:noProof/>
            <w:webHidden/>
            <w:sz w:val="22"/>
            <w:szCs w:val="22"/>
          </w:rPr>
        </w:r>
        <w:r w:rsidR="00156674" w:rsidRPr="0019273A">
          <w:rPr>
            <w:rFonts w:ascii="Arial" w:hAnsi="Arial" w:cs="Arial"/>
            <w:noProof/>
            <w:webHidden/>
            <w:sz w:val="22"/>
            <w:szCs w:val="22"/>
          </w:rPr>
          <w:fldChar w:fldCharType="separate"/>
        </w:r>
        <w:r w:rsidR="00C40B8B">
          <w:rPr>
            <w:rFonts w:ascii="Arial" w:hAnsi="Arial" w:cs="Arial"/>
            <w:noProof/>
            <w:webHidden/>
            <w:sz w:val="22"/>
            <w:szCs w:val="22"/>
          </w:rPr>
          <w:t>68</w:t>
        </w:r>
        <w:r w:rsidR="00156674" w:rsidRPr="0019273A">
          <w:rPr>
            <w:rFonts w:ascii="Arial" w:hAnsi="Arial" w:cs="Arial"/>
            <w:noProof/>
            <w:webHidden/>
            <w:sz w:val="22"/>
            <w:szCs w:val="22"/>
          </w:rPr>
          <w:fldChar w:fldCharType="end"/>
        </w:r>
      </w:hyperlink>
    </w:p>
    <w:p w14:paraId="5E09B42D" w14:textId="1CF1266C" w:rsidR="00156674" w:rsidRPr="0019273A" w:rsidRDefault="00000000">
      <w:pPr>
        <w:pStyle w:val="TableofFigures"/>
        <w:tabs>
          <w:tab w:val="right" w:leader="dot" w:pos="9016"/>
        </w:tabs>
        <w:rPr>
          <w:rFonts w:ascii="Arial" w:eastAsiaTheme="minorEastAsia" w:hAnsi="Arial" w:cs="Arial"/>
          <w:i w:val="0"/>
          <w:kern w:val="2"/>
          <w:sz w:val="22"/>
          <w:szCs w:val="22"/>
          <w14:ligatures w14:val="standardContextual"/>
        </w:rPr>
      </w:pPr>
      <w:hyperlink w:anchor="_Toc190085851" w:history="1">
        <w:r w:rsidR="00156674" w:rsidRPr="0019273A">
          <w:rPr>
            <w:rStyle w:val="Hyperlink"/>
            <w:rFonts w:ascii="Arial" w:eastAsia="Calibri" w:hAnsi="Arial" w:cs="Arial"/>
            <w:noProof/>
            <w:sz w:val="22"/>
            <w:szCs w:val="22"/>
          </w:rPr>
          <w:t>Figure 14: Prescribing trend, 2019-20 to 2023-24: Trend in average number of prescription items dispensed each month in St Helens and Cheshire and Merseyside</w:t>
        </w:r>
        <w:r w:rsidR="00156674" w:rsidRPr="0019273A">
          <w:rPr>
            <w:rFonts w:ascii="Arial" w:hAnsi="Arial" w:cs="Arial"/>
            <w:noProof/>
            <w:webHidden/>
            <w:sz w:val="22"/>
            <w:szCs w:val="22"/>
          </w:rPr>
          <w:tab/>
        </w:r>
        <w:r w:rsidR="00156674" w:rsidRPr="0019273A">
          <w:rPr>
            <w:rFonts w:ascii="Arial" w:hAnsi="Arial" w:cs="Arial"/>
            <w:noProof/>
            <w:webHidden/>
            <w:sz w:val="22"/>
            <w:szCs w:val="22"/>
          </w:rPr>
          <w:fldChar w:fldCharType="begin"/>
        </w:r>
        <w:r w:rsidR="00156674" w:rsidRPr="0019273A">
          <w:rPr>
            <w:rFonts w:ascii="Arial" w:hAnsi="Arial" w:cs="Arial"/>
            <w:noProof/>
            <w:webHidden/>
            <w:sz w:val="22"/>
            <w:szCs w:val="22"/>
          </w:rPr>
          <w:instrText xml:space="preserve"> PAGEREF _Toc190085851 \h </w:instrText>
        </w:r>
        <w:r w:rsidR="00156674" w:rsidRPr="0019273A">
          <w:rPr>
            <w:rFonts w:ascii="Arial" w:hAnsi="Arial" w:cs="Arial"/>
            <w:noProof/>
            <w:webHidden/>
            <w:sz w:val="22"/>
            <w:szCs w:val="22"/>
          </w:rPr>
        </w:r>
        <w:r w:rsidR="00156674" w:rsidRPr="0019273A">
          <w:rPr>
            <w:rFonts w:ascii="Arial" w:hAnsi="Arial" w:cs="Arial"/>
            <w:noProof/>
            <w:webHidden/>
            <w:sz w:val="22"/>
            <w:szCs w:val="22"/>
          </w:rPr>
          <w:fldChar w:fldCharType="separate"/>
        </w:r>
        <w:r w:rsidR="00C40B8B">
          <w:rPr>
            <w:rFonts w:ascii="Arial" w:hAnsi="Arial" w:cs="Arial"/>
            <w:noProof/>
            <w:webHidden/>
            <w:sz w:val="22"/>
            <w:szCs w:val="22"/>
          </w:rPr>
          <w:t>70</w:t>
        </w:r>
        <w:r w:rsidR="00156674" w:rsidRPr="0019273A">
          <w:rPr>
            <w:rFonts w:ascii="Arial" w:hAnsi="Arial" w:cs="Arial"/>
            <w:noProof/>
            <w:webHidden/>
            <w:sz w:val="22"/>
            <w:szCs w:val="22"/>
          </w:rPr>
          <w:fldChar w:fldCharType="end"/>
        </w:r>
      </w:hyperlink>
    </w:p>
    <w:p w14:paraId="35520913" w14:textId="59F60F08" w:rsidR="00156674" w:rsidRPr="0019273A" w:rsidRDefault="00000000">
      <w:pPr>
        <w:pStyle w:val="TableofFigures"/>
        <w:tabs>
          <w:tab w:val="right" w:leader="dot" w:pos="9016"/>
        </w:tabs>
        <w:rPr>
          <w:rFonts w:ascii="Arial" w:eastAsiaTheme="minorEastAsia" w:hAnsi="Arial" w:cs="Arial"/>
          <w:i w:val="0"/>
          <w:kern w:val="2"/>
          <w:sz w:val="22"/>
          <w:szCs w:val="22"/>
          <w14:ligatures w14:val="standardContextual"/>
        </w:rPr>
      </w:pPr>
      <w:hyperlink w:anchor="_Toc190085852" w:history="1">
        <w:r w:rsidR="00156674" w:rsidRPr="0019273A">
          <w:rPr>
            <w:rStyle w:val="Hyperlink"/>
            <w:rFonts w:ascii="Arial" w:eastAsia="Calibri" w:hAnsi="Arial" w:cs="Arial"/>
            <w:noProof/>
            <w:sz w:val="22"/>
            <w:szCs w:val="22"/>
          </w:rPr>
          <w:t>Figure 15: Reasons for visiting the pharmacy, Q3 public survey of community pharmacy services</w:t>
        </w:r>
        <w:r w:rsidR="00156674" w:rsidRPr="0019273A">
          <w:rPr>
            <w:rFonts w:ascii="Arial" w:hAnsi="Arial" w:cs="Arial"/>
            <w:noProof/>
            <w:webHidden/>
            <w:sz w:val="22"/>
            <w:szCs w:val="22"/>
          </w:rPr>
          <w:tab/>
        </w:r>
        <w:r w:rsidR="00156674" w:rsidRPr="0019273A">
          <w:rPr>
            <w:rFonts w:ascii="Arial" w:hAnsi="Arial" w:cs="Arial"/>
            <w:noProof/>
            <w:webHidden/>
            <w:sz w:val="22"/>
            <w:szCs w:val="22"/>
          </w:rPr>
          <w:fldChar w:fldCharType="begin"/>
        </w:r>
        <w:r w:rsidR="00156674" w:rsidRPr="0019273A">
          <w:rPr>
            <w:rFonts w:ascii="Arial" w:hAnsi="Arial" w:cs="Arial"/>
            <w:noProof/>
            <w:webHidden/>
            <w:sz w:val="22"/>
            <w:szCs w:val="22"/>
          </w:rPr>
          <w:instrText xml:space="preserve"> PAGEREF _Toc190085852 \h </w:instrText>
        </w:r>
        <w:r w:rsidR="00156674" w:rsidRPr="0019273A">
          <w:rPr>
            <w:rFonts w:ascii="Arial" w:hAnsi="Arial" w:cs="Arial"/>
            <w:noProof/>
            <w:webHidden/>
            <w:sz w:val="22"/>
            <w:szCs w:val="22"/>
          </w:rPr>
        </w:r>
        <w:r w:rsidR="00156674" w:rsidRPr="0019273A">
          <w:rPr>
            <w:rFonts w:ascii="Arial" w:hAnsi="Arial" w:cs="Arial"/>
            <w:noProof/>
            <w:webHidden/>
            <w:sz w:val="22"/>
            <w:szCs w:val="22"/>
          </w:rPr>
          <w:fldChar w:fldCharType="separate"/>
        </w:r>
        <w:r w:rsidR="00C40B8B">
          <w:rPr>
            <w:rFonts w:ascii="Arial" w:hAnsi="Arial" w:cs="Arial"/>
            <w:noProof/>
            <w:webHidden/>
            <w:sz w:val="22"/>
            <w:szCs w:val="22"/>
          </w:rPr>
          <w:t>71</w:t>
        </w:r>
        <w:r w:rsidR="00156674" w:rsidRPr="0019273A">
          <w:rPr>
            <w:rFonts w:ascii="Arial" w:hAnsi="Arial" w:cs="Arial"/>
            <w:noProof/>
            <w:webHidden/>
            <w:sz w:val="22"/>
            <w:szCs w:val="22"/>
          </w:rPr>
          <w:fldChar w:fldCharType="end"/>
        </w:r>
      </w:hyperlink>
    </w:p>
    <w:p w14:paraId="2732F8DE" w14:textId="015653CE" w:rsidR="00156674" w:rsidRPr="0019273A" w:rsidRDefault="00000000">
      <w:pPr>
        <w:pStyle w:val="TableofFigures"/>
        <w:tabs>
          <w:tab w:val="right" w:leader="dot" w:pos="9016"/>
        </w:tabs>
        <w:rPr>
          <w:rFonts w:ascii="Arial" w:eastAsiaTheme="minorEastAsia" w:hAnsi="Arial" w:cs="Arial"/>
          <w:i w:val="0"/>
          <w:kern w:val="2"/>
          <w:sz w:val="22"/>
          <w:szCs w:val="22"/>
          <w14:ligatures w14:val="standardContextual"/>
        </w:rPr>
      </w:pPr>
      <w:hyperlink w:anchor="_Toc190085853" w:history="1">
        <w:r w:rsidR="00156674" w:rsidRPr="0019273A">
          <w:rPr>
            <w:rStyle w:val="Hyperlink"/>
            <w:rFonts w:ascii="Arial" w:eastAsia="Calibri" w:hAnsi="Arial" w:cs="Arial"/>
            <w:noProof/>
            <w:sz w:val="22"/>
            <w:szCs w:val="22"/>
          </w:rPr>
          <w:t>Figure 16: When did you last use a pharmacy to get a prescription, buy medicines or to get advice? Q4 public survey of community pharmacy services</w:t>
        </w:r>
        <w:r w:rsidR="00156674" w:rsidRPr="0019273A">
          <w:rPr>
            <w:rFonts w:ascii="Arial" w:hAnsi="Arial" w:cs="Arial"/>
            <w:noProof/>
            <w:webHidden/>
            <w:sz w:val="22"/>
            <w:szCs w:val="22"/>
          </w:rPr>
          <w:tab/>
        </w:r>
        <w:r w:rsidR="00156674" w:rsidRPr="0019273A">
          <w:rPr>
            <w:rFonts w:ascii="Arial" w:hAnsi="Arial" w:cs="Arial"/>
            <w:noProof/>
            <w:webHidden/>
            <w:sz w:val="22"/>
            <w:szCs w:val="22"/>
          </w:rPr>
          <w:fldChar w:fldCharType="begin"/>
        </w:r>
        <w:r w:rsidR="00156674" w:rsidRPr="0019273A">
          <w:rPr>
            <w:rFonts w:ascii="Arial" w:hAnsi="Arial" w:cs="Arial"/>
            <w:noProof/>
            <w:webHidden/>
            <w:sz w:val="22"/>
            <w:szCs w:val="22"/>
          </w:rPr>
          <w:instrText xml:space="preserve"> PAGEREF _Toc190085853 \h </w:instrText>
        </w:r>
        <w:r w:rsidR="00156674" w:rsidRPr="0019273A">
          <w:rPr>
            <w:rFonts w:ascii="Arial" w:hAnsi="Arial" w:cs="Arial"/>
            <w:noProof/>
            <w:webHidden/>
            <w:sz w:val="22"/>
            <w:szCs w:val="22"/>
          </w:rPr>
        </w:r>
        <w:r w:rsidR="00156674" w:rsidRPr="0019273A">
          <w:rPr>
            <w:rFonts w:ascii="Arial" w:hAnsi="Arial" w:cs="Arial"/>
            <w:noProof/>
            <w:webHidden/>
            <w:sz w:val="22"/>
            <w:szCs w:val="22"/>
          </w:rPr>
          <w:fldChar w:fldCharType="separate"/>
        </w:r>
        <w:r w:rsidR="00C40B8B">
          <w:rPr>
            <w:rFonts w:ascii="Arial" w:hAnsi="Arial" w:cs="Arial"/>
            <w:noProof/>
            <w:webHidden/>
            <w:sz w:val="22"/>
            <w:szCs w:val="22"/>
          </w:rPr>
          <w:t>71</w:t>
        </w:r>
        <w:r w:rsidR="00156674" w:rsidRPr="0019273A">
          <w:rPr>
            <w:rFonts w:ascii="Arial" w:hAnsi="Arial" w:cs="Arial"/>
            <w:noProof/>
            <w:webHidden/>
            <w:sz w:val="22"/>
            <w:szCs w:val="22"/>
          </w:rPr>
          <w:fldChar w:fldCharType="end"/>
        </w:r>
      </w:hyperlink>
    </w:p>
    <w:p w14:paraId="698223C1" w14:textId="255992BD" w:rsidR="00156674" w:rsidRPr="0019273A" w:rsidRDefault="00000000">
      <w:pPr>
        <w:pStyle w:val="TableofFigures"/>
        <w:tabs>
          <w:tab w:val="right" w:leader="dot" w:pos="9016"/>
        </w:tabs>
        <w:rPr>
          <w:rFonts w:ascii="Arial" w:eastAsiaTheme="minorEastAsia" w:hAnsi="Arial" w:cs="Arial"/>
          <w:i w:val="0"/>
          <w:kern w:val="2"/>
          <w:sz w:val="22"/>
          <w:szCs w:val="22"/>
          <w14:ligatures w14:val="standardContextual"/>
        </w:rPr>
      </w:pPr>
      <w:hyperlink w:anchor="_Toc190085854" w:history="1">
        <w:r w:rsidR="00156674" w:rsidRPr="0019273A">
          <w:rPr>
            <w:rStyle w:val="Hyperlink"/>
            <w:rFonts w:ascii="Arial" w:eastAsia="Calibri" w:hAnsi="Arial" w:cs="Arial"/>
            <w:noProof/>
            <w:sz w:val="22"/>
            <w:szCs w:val="22"/>
          </w:rPr>
          <w:t>Figure 17: How important is the delivery of medicines to your home when choosing a pharmacy in terms of products and services? Q32 public survey of community pharmacy services</w:t>
        </w:r>
        <w:r w:rsidR="00156674" w:rsidRPr="0019273A">
          <w:rPr>
            <w:rFonts w:ascii="Arial" w:hAnsi="Arial" w:cs="Arial"/>
            <w:noProof/>
            <w:webHidden/>
            <w:sz w:val="22"/>
            <w:szCs w:val="22"/>
          </w:rPr>
          <w:tab/>
        </w:r>
        <w:r w:rsidR="00156674" w:rsidRPr="0019273A">
          <w:rPr>
            <w:rFonts w:ascii="Arial" w:hAnsi="Arial" w:cs="Arial"/>
            <w:noProof/>
            <w:webHidden/>
            <w:sz w:val="22"/>
            <w:szCs w:val="22"/>
          </w:rPr>
          <w:fldChar w:fldCharType="begin"/>
        </w:r>
        <w:r w:rsidR="00156674" w:rsidRPr="0019273A">
          <w:rPr>
            <w:rFonts w:ascii="Arial" w:hAnsi="Arial" w:cs="Arial"/>
            <w:noProof/>
            <w:webHidden/>
            <w:sz w:val="22"/>
            <w:szCs w:val="22"/>
          </w:rPr>
          <w:instrText xml:space="preserve"> PAGEREF _Toc190085854 \h </w:instrText>
        </w:r>
        <w:r w:rsidR="00156674" w:rsidRPr="0019273A">
          <w:rPr>
            <w:rFonts w:ascii="Arial" w:hAnsi="Arial" w:cs="Arial"/>
            <w:noProof/>
            <w:webHidden/>
            <w:sz w:val="22"/>
            <w:szCs w:val="22"/>
          </w:rPr>
        </w:r>
        <w:r w:rsidR="00156674" w:rsidRPr="0019273A">
          <w:rPr>
            <w:rFonts w:ascii="Arial" w:hAnsi="Arial" w:cs="Arial"/>
            <w:noProof/>
            <w:webHidden/>
            <w:sz w:val="22"/>
            <w:szCs w:val="22"/>
          </w:rPr>
          <w:fldChar w:fldCharType="separate"/>
        </w:r>
        <w:r w:rsidR="00C40B8B">
          <w:rPr>
            <w:rFonts w:ascii="Arial" w:hAnsi="Arial" w:cs="Arial"/>
            <w:noProof/>
            <w:webHidden/>
            <w:sz w:val="22"/>
            <w:szCs w:val="22"/>
          </w:rPr>
          <w:t>76</w:t>
        </w:r>
        <w:r w:rsidR="00156674" w:rsidRPr="0019273A">
          <w:rPr>
            <w:rFonts w:ascii="Arial" w:hAnsi="Arial" w:cs="Arial"/>
            <w:noProof/>
            <w:webHidden/>
            <w:sz w:val="22"/>
            <w:szCs w:val="22"/>
          </w:rPr>
          <w:fldChar w:fldCharType="end"/>
        </w:r>
      </w:hyperlink>
    </w:p>
    <w:p w14:paraId="40A28B6A" w14:textId="7647CEDA" w:rsidR="00156674" w:rsidRPr="0019273A" w:rsidRDefault="00000000">
      <w:pPr>
        <w:pStyle w:val="TableofFigures"/>
        <w:tabs>
          <w:tab w:val="right" w:leader="dot" w:pos="9016"/>
        </w:tabs>
        <w:rPr>
          <w:rFonts w:ascii="Arial" w:eastAsiaTheme="minorEastAsia" w:hAnsi="Arial" w:cs="Arial"/>
          <w:i w:val="0"/>
          <w:kern w:val="2"/>
          <w:sz w:val="22"/>
          <w:szCs w:val="22"/>
          <w14:ligatures w14:val="standardContextual"/>
        </w:rPr>
      </w:pPr>
      <w:hyperlink w:anchor="_Toc190085855" w:history="1">
        <w:r w:rsidR="00156674" w:rsidRPr="0019273A">
          <w:rPr>
            <w:rStyle w:val="Hyperlink"/>
            <w:rFonts w:ascii="Arial" w:eastAsia="Calibri" w:hAnsi="Arial" w:cs="Arial"/>
            <w:noProof/>
            <w:sz w:val="22"/>
            <w:szCs w:val="22"/>
          </w:rPr>
          <w:t>Figure 18: Type of advice or service received recently, Q28 public survey of community pharmacy services</w:t>
        </w:r>
        <w:r w:rsidR="00156674" w:rsidRPr="0019273A">
          <w:rPr>
            <w:rFonts w:ascii="Arial" w:hAnsi="Arial" w:cs="Arial"/>
            <w:noProof/>
            <w:webHidden/>
            <w:sz w:val="22"/>
            <w:szCs w:val="22"/>
          </w:rPr>
          <w:tab/>
        </w:r>
        <w:r w:rsidR="00156674" w:rsidRPr="0019273A">
          <w:rPr>
            <w:rFonts w:ascii="Arial" w:hAnsi="Arial" w:cs="Arial"/>
            <w:noProof/>
            <w:webHidden/>
            <w:sz w:val="22"/>
            <w:szCs w:val="22"/>
          </w:rPr>
          <w:fldChar w:fldCharType="begin"/>
        </w:r>
        <w:r w:rsidR="00156674" w:rsidRPr="0019273A">
          <w:rPr>
            <w:rFonts w:ascii="Arial" w:hAnsi="Arial" w:cs="Arial"/>
            <w:noProof/>
            <w:webHidden/>
            <w:sz w:val="22"/>
            <w:szCs w:val="22"/>
          </w:rPr>
          <w:instrText xml:space="preserve"> PAGEREF _Toc190085855 \h </w:instrText>
        </w:r>
        <w:r w:rsidR="00156674" w:rsidRPr="0019273A">
          <w:rPr>
            <w:rFonts w:ascii="Arial" w:hAnsi="Arial" w:cs="Arial"/>
            <w:noProof/>
            <w:webHidden/>
            <w:sz w:val="22"/>
            <w:szCs w:val="22"/>
          </w:rPr>
        </w:r>
        <w:r w:rsidR="00156674" w:rsidRPr="0019273A">
          <w:rPr>
            <w:rFonts w:ascii="Arial" w:hAnsi="Arial" w:cs="Arial"/>
            <w:noProof/>
            <w:webHidden/>
            <w:sz w:val="22"/>
            <w:szCs w:val="22"/>
          </w:rPr>
          <w:fldChar w:fldCharType="separate"/>
        </w:r>
        <w:r w:rsidR="00C40B8B">
          <w:rPr>
            <w:rFonts w:ascii="Arial" w:hAnsi="Arial" w:cs="Arial"/>
            <w:noProof/>
            <w:webHidden/>
            <w:sz w:val="22"/>
            <w:szCs w:val="22"/>
          </w:rPr>
          <w:t>80</w:t>
        </w:r>
        <w:r w:rsidR="00156674" w:rsidRPr="0019273A">
          <w:rPr>
            <w:rFonts w:ascii="Arial" w:hAnsi="Arial" w:cs="Arial"/>
            <w:noProof/>
            <w:webHidden/>
            <w:sz w:val="22"/>
            <w:szCs w:val="22"/>
          </w:rPr>
          <w:fldChar w:fldCharType="end"/>
        </w:r>
      </w:hyperlink>
    </w:p>
    <w:p w14:paraId="36CB355A" w14:textId="54ABC1E3" w:rsidR="00156674" w:rsidRPr="0019273A" w:rsidRDefault="00000000">
      <w:pPr>
        <w:pStyle w:val="TableofFigures"/>
        <w:tabs>
          <w:tab w:val="right" w:leader="dot" w:pos="9016"/>
        </w:tabs>
        <w:rPr>
          <w:rFonts w:ascii="Arial" w:eastAsiaTheme="minorEastAsia" w:hAnsi="Arial" w:cs="Arial"/>
          <w:i w:val="0"/>
          <w:kern w:val="2"/>
          <w:sz w:val="22"/>
          <w:szCs w:val="22"/>
          <w14:ligatures w14:val="standardContextual"/>
        </w:rPr>
      </w:pPr>
      <w:hyperlink w:anchor="_Toc190085856" w:history="1">
        <w:r w:rsidR="00156674" w:rsidRPr="0019273A">
          <w:rPr>
            <w:rStyle w:val="Hyperlink"/>
            <w:rFonts w:ascii="Arial" w:eastAsia="Calibri" w:hAnsi="Arial" w:cs="Arial"/>
            <w:noProof/>
            <w:sz w:val="22"/>
            <w:szCs w:val="22"/>
          </w:rPr>
          <w:t>Figure 19: How satisfied overall are you with the services and products available at your local pharmacy? Q34 public survey of community pharmacy services</w:t>
        </w:r>
        <w:r w:rsidR="00156674" w:rsidRPr="0019273A">
          <w:rPr>
            <w:rFonts w:ascii="Arial" w:hAnsi="Arial" w:cs="Arial"/>
            <w:noProof/>
            <w:webHidden/>
            <w:sz w:val="22"/>
            <w:szCs w:val="22"/>
          </w:rPr>
          <w:tab/>
        </w:r>
        <w:r w:rsidR="00156674" w:rsidRPr="0019273A">
          <w:rPr>
            <w:rFonts w:ascii="Arial" w:hAnsi="Arial" w:cs="Arial"/>
            <w:noProof/>
            <w:webHidden/>
            <w:sz w:val="22"/>
            <w:szCs w:val="22"/>
          </w:rPr>
          <w:fldChar w:fldCharType="begin"/>
        </w:r>
        <w:r w:rsidR="00156674" w:rsidRPr="0019273A">
          <w:rPr>
            <w:rFonts w:ascii="Arial" w:hAnsi="Arial" w:cs="Arial"/>
            <w:noProof/>
            <w:webHidden/>
            <w:sz w:val="22"/>
            <w:szCs w:val="22"/>
          </w:rPr>
          <w:instrText xml:space="preserve"> PAGEREF _Toc190085856 \h </w:instrText>
        </w:r>
        <w:r w:rsidR="00156674" w:rsidRPr="0019273A">
          <w:rPr>
            <w:rFonts w:ascii="Arial" w:hAnsi="Arial" w:cs="Arial"/>
            <w:noProof/>
            <w:webHidden/>
            <w:sz w:val="22"/>
            <w:szCs w:val="22"/>
          </w:rPr>
        </w:r>
        <w:r w:rsidR="00156674" w:rsidRPr="0019273A">
          <w:rPr>
            <w:rFonts w:ascii="Arial" w:hAnsi="Arial" w:cs="Arial"/>
            <w:noProof/>
            <w:webHidden/>
            <w:sz w:val="22"/>
            <w:szCs w:val="22"/>
          </w:rPr>
          <w:fldChar w:fldCharType="separate"/>
        </w:r>
        <w:r w:rsidR="00C40B8B">
          <w:rPr>
            <w:rFonts w:ascii="Arial" w:hAnsi="Arial" w:cs="Arial"/>
            <w:noProof/>
            <w:webHidden/>
            <w:sz w:val="22"/>
            <w:szCs w:val="22"/>
          </w:rPr>
          <w:t>80</w:t>
        </w:r>
        <w:r w:rsidR="00156674" w:rsidRPr="0019273A">
          <w:rPr>
            <w:rFonts w:ascii="Arial" w:hAnsi="Arial" w:cs="Arial"/>
            <w:noProof/>
            <w:webHidden/>
            <w:sz w:val="22"/>
            <w:szCs w:val="22"/>
          </w:rPr>
          <w:fldChar w:fldCharType="end"/>
        </w:r>
      </w:hyperlink>
    </w:p>
    <w:p w14:paraId="710CE479" w14:textId="2CCAA15A" w:rsidR="00EE19A9" w:rsidRDefault="00914AD4" w:rsidP="00CB44AA">
      <w:pPr>
        <w:spacing w:after="200" w:line="276" w:lineRule="auto"/>
      </w:pPr>
      <w:r w:rsidRPr="0019273A">
        <w:rPr>
          <w:rFonts w:ascii="Arial" w:hAnsi="Arial" w:cs="Arial"/>
          <w:sz w:val="22"/>
          <w:szCs w:val="22"/>
        </w:rPr>
        <w:fldChar w:fldCharType="end"/>
      </w:r>
    </w:p>
    <w:p w14:paraId="16A5F93C" w14:textId="7AAA7427" w:rsidR="00CB44AA" w:rsidRPr="006D6076" w:rsidRDefault="00CB44AA" w:rsidP="00CB44AA">
      <w:pPr>
        <w:spacing w:after="200" w:line="276" w:lineRule="auto"/>
        <w:rPr>
          <w:rFonts w:ascii="Arial" w:hAnsi="Arial" w:cs="Arial"/>
          <w:b/>
          <w:color w:val="365F91"/>
        </w:rPr>
      </w:pPr>
      <w:r w:rsidRPr="006D6076">
        <w:rPr>
          <w:rFonts w:ascii="Arial" w:hAnsi="Arial" w:cs="Arial"/>
          <w:b/>
          <w:color w:val="365F91"/>
        </w:rPr>
        <w:t>Table of Maps</w:t>
      </w:r>
    </w:p>
    <w:p w14:paraId="058C22A1" w14:textId="3A926CAB" w:rsidR="00576F38" w:rsidRPr="0019273A" w:rsidRDefault="00914AD4">
      <w:pPr>
        <w:pStyle w:val="TableofFigures"/>
        <w:tabs>
          <w:tab w:val="right" w:leader="dot" w:pos="9016"/>
        </w:tabs>
        <w:rPr>
          <w:rFonts w:ascii="Arial" w:eastAsiaTheme="minorEastAsia" w:hAnsi="Arial" w:cs="Arial"/>
          <w:i w:val="0"/>
          <w:kern w:val="2"/>
          <w:sz w:val="22"/>
          <w:szCs w:val="22"/>
          <w14:ligatures w14:val="standardContextual"/>
        </w:rPr>
      </w:pPr>
      <w:r w:rsidRPr="006D6076">
        <w:rPr>
          <w:rFonts w:ascii="Arial" w:hAnsi="Arial" w:cs="Arial"/>
        </w:rPr>
        <w:fldChar w:fldCharType="begin"/>
      </w:r>
      <w:r w:rsidR="00CB44AA" w:rsidRPr="006D6076">
        <w:rPr>
          <w:rFonts w:ascii="Arial" w:hAnsi="Arial" w:cs="Arial"/>
        </w:rPr>
        <w:instrText xml:space="preserve"> TOC \h \z \c "Map" </w:instrText>
      </w:r>
      <w:r w:rsidRPr="006D6076">
        <w:rPr>
          <w:rFonts w:ascii="Arial" w:hAnsi="Arial" w:cs="Arial"/>
        </w:rPr>
        <w:fldChar w:fldCharType="separate"/>
      </w:r>
      <w:hyperlink w:anchor="_Toc190086108" w:history="1">
        <w:r w:rsidR="00576F38" w:rsidRPr="0019273A">
          <w:rPr>
            <w:rStyle w:val="Hyperlink"/>
            <w:rFonts w:ascii="Arial" w:eastAsia="Calibri" w:hAnsi="Arial" w:cs="Arial"/>
            <w:noProof/>
            <w:sz w:val="22"/>
            <w:szCs w:val="22"/>
          </w:rPr>
          <w:t>Map 1: Location of St Helens Borough</w:t>
        </w:r>
        <w:r w:rsidR="00576F38" w:rsidRPr="0019273A">
          <w:rPr>
            <w:rFonts w:ascii="Arial" w:hAnsi="Arial" w:cs="Arial"/>
            <w:noProof/>
            <w:webHidden/>
            <w:sz w:val="22"/>
            <w:szCs w:val="22"/>
          </w:rPr>
          <w:tab/>
        </w:r>
        <w:r w:rsidR="00576F38" w:rsidRPr="0019273A">
          <w:rPr>
            <w:rFonts w:ascii="Arial" w:hAnsi="Arial" w:cs="Arial"/>
            <w:noProof/>
            <w:webHidden/>
            <w:sz w:val="22"/>
            <w:szCs w:val="22"/>
          </w:rPr>
          <w:fldChar w:fldCharType="begin"/>
        </w:r>
        <w:r w:rsidR="00576F38" w:rsidRPr="0019273A">
          <w:rPr>
            <w:rFonts w:ascii="Arial" w:hAnsi="Arial" w:cs="Arial"/>
            <w:noProof/>
            <w:webHidden/>
            <w:sz w:val="22"/>
            <w:szCs w:val="22"/>
          </w:rPr>
          <w:instrText xml:space="preserve"> PAGEREF _Toc190086108 \h </w:instrText>
        </w:r>
        <w:r w:rsidR="00576F38" w:rsidRPr="0019273A">
          <w:rPr>
            <w:rFonts w:ascii="Arial" w:hAnsi="Arial" w:cs="Arial"/>
            <w:noProof/>
            <w:webHidden/>
            <w:sz w:val="22"/>
            <w:szCs w:val="22"/>
          </w:rPr>
        </w:r>
        <w:r w:rsidR="00576F38" w:rsidRPr="0019273A">
          <w:rPr>
            <w:rFonts w:ascii="Arial" w:hAnsi="Arial" w:cs="Arial"/>
            <w:noProof/>
            <w:webHidden/>
            <w:sz w:val="22"/>
            <w:szCs w:val="22"/>
          </w:rPr>
          <w:fldChar w:fldCharType="separate"/>
        </w:r>
        <w:r w:rsidR="00C40B8B">
          <w:rPr>
            <w:rFonts w:ascii="Arial" w:hAnsi="Arial" w:cs="Arial"/>
            <w:noProof/>
            <w:webHidden/>
            <w:sz w:val="22"/>
            <w:szCs w:val="22"/>
          </w:rPr>
          <w:t>28</w:t>
        </w:r>
        <w:r w:rsidR="00576F38" w:rsidRPr="0019273A">
          <w:rPr>
            <w:rFonts w:ascii="Arial" w:hAnsi="Arial" w:cs="Arial"/>
            <w:noProof/>
            <w:webHidden/>
            <w:sz w:val="22"/>
            <w:szCs w:val="22"/>
          </w:rPr>
          <w:fldChar w:fldCharType="end"/>
        </w:r>
      </w:hyperlink>
    </w:p>
    <w:p w14:paraId="6C192F3C" w14:textId="57B21D1A" w:rsidR="00576F38" w:rsidRPr="0019273A" w:rsidRDefault="00000000">
      <w:pPr>
        <w:pStyle w:val="TableofFigures"/>
        <w:tabs>
          <w:tab w:val="right" w:leader="dot" w:pos="9016"/>
        </w:tabs>
        <w:rPr>
          <w:rFonts w:ascii="Arial" w:eastAsiaTheme="minorEastAsia" w:hAnsi="Arial" w:cs="Arial"/>
          <w:i w:val="0"/>
          <w:kern w:val="2"/>
          <w:sz w:val="22"/>
          <w:szCs w:val="22"/>
          <w14:ligatures w14:val="standardContextual"/>
        </w:rPr>
      </w:pPr>
      <w:hyperlink w:anchor="_Toc190086109" w:history="1">
        <w:r w:rsidR="00576F38" w:rsidRPr="0019273A">
          <w:rPr>
            <w:rStyle w:val="Hyperlink"/>
            <w:rFonts w:ascii="Arial" w:eastAsia="Calibri" w:hAnsi="Arial" w:cs="Arial"/>
            <w:noProof/>
            <w:sz w:val="22"/>
            <w:szCs w:val="22"/>
          </w:rPr>
          <w:t>Map 2: Location of housing developments in St Helens</w:t>
        </w:r>
        <w:r w:rsidR="00576F38" w:rsidRPr="0019273A">
          <w:rPr>
            <w:rFonts w:ascii="Arial" w:hAnsi="Arial" w:cs="Arial"/>
            <w:noProof/>
            <w:webHidden/>
            <w:sz w:val="22"/>
            <w:szCs w:val="22"/>
          </w:rPr>
          <w:tab/>
        </w:r>
        <w:r w:rsidR="00576F38" w:rsidRPr="0019273A">
          <w:rPr>
            <w:rFonts w:ascii="Arial" w:hAnsi="Arial" w:cs="Arial"/>
            <w:noProof/>
            <w:webHidden/>
            <w:sz w:val="22"/>
            <w:szCs w:val="22"/>
          </w:rPr>
          <w:fldChar w:fldCharType="begin"/>
        </w:r>
        <w:r w:rsidR="00576F38" w:rsidRPr="0019273A">
          <w:rPr>
            <w:rFonts w:ascii="Arial" w:hAnsi="Arial" w:cs="Arial"/>
            <w:noProof/>
            <w:webHidden/>
            <w:sz w:val="22"/>
            <w:szCs w:val="22"/>
          </w:rPr>
          <w:instrText xml:space="preserve"> PAGEREF _Toc190086109 \h </w:instrText>
        </w:r>
        <w:r w:rsidR="00576F38" w:rsidRPr="0019273A">
          <w:rPr>
            <w:rFonts w:ascii="Arial" w:hAnsi="Arial" w:cs="Arial"/>
            <w:noProof/>
            <w:webHidden/>
            <w:sz w:val="22"/>
            <w:szCs w:val="22"/>
          </w:rPr>
        </w:r>
        <w:r w:rsidR="00576F38" w:rsidRPr="0019273A">
          <w:rPr>
            <w:rFonts w:ascii="Arial" w:hAnsi="Arial" w:cs="Arial"/>
            <w:noProof/>
            <w:webHidden/>
            <w:sz w:val="22"/>
            <w:szCs w:val="22"/>
          </w:rPr>
          <w:fldChar w:fldCharType="separate"/>
        </w:r>
        <w:r w:rsidR="00C40B8B">
          <w:rPr>
            <w:rFonts w:ascii="Arial" w:hAnsi="Arial" w:cs="Arial"/>
            <w:noProof/>
            <w:webHidden/>
            <w:sz w:val="22"/>
            <w:szCs w:val="22"/>
          </w:rPr>
          <w:t>33</w:t>
        </w:r>
        <w:r w:rsidR="00576F38" w:rsidRPr="0019273A">
          <w:rPr>
            <w:rFonts w:ascii="Arial" w:hAnsi="Arial" w:cs="Arial"/>
            <w:noProof/>
            <w:webHidden/>
            <w:sz w:val="22"/>
            <w:szCs w:val="22"/>
          </w:rPr>
          <w:fldChar w:fldCharType="end"/>
        </w:r>
      </w:hyperlink>
    </w:p>
    <w:p w14:paraId="1D360C35" w14:textId="68DA54EC" w:rsidR="00576F38" w:rsidRPr="0019273A" w:rsidRDefault="00000000">
      <w:pPr>
        <w:pStyle w:val="TableofFigures"/>
        <w:tabs>
          <w:tab w:val="right" w:leader="dot" w:pos="9016"/>
        </w:tabs>
        <w:rPr>
          <w:rFonts w:ascii="Arial" w:eastAsiaTheme="minorEastAsia" w:hAnsi="Arial" w:cs="Arial"/>
          <w:i w:val="0"/>
          <w:kern w:val="2"/>
          <w:sz w:val="22"/>
          <w:szCs w:val="22"/>
          <w14:ligatures w14:val="standardContextual"/>
        </w:rPr>
      </w:pPr>
      <w:hyperlink w:anchor="_Toc190086110" w:history="1">
        <w:r w:rsidR="00576F38" w:rsidRPr="0019273A">
          <w:rPr>
            <w:rStyle w:val="Hyperlink"/>
            <w:rFonts w:ascii="Arial" w:eastAsia="Calibri" w:hAnsi="Arial" w:cs="Arial"/>
            <w:noProof/>
            <w:sz w:val="22"/>
            <w:szCs w:val="22"/>
          </w:rPr>
          <w:t>Map 3: Geographical distribution of deprivation in St Helens, IMD 2019</w:t>
        </w:r>
        <w:r w:rsidR="00576F38" w:rsidRPr="0019273A">
          <w:rPr>
            <w:rFonts w:ascii="Arial" w:hAnsi="Arial" w:cs="Arial"/>
            <w:noProof/>
            <w:webHidden/>
            <w:sz w:val="22"/>
            <w:szCs w:val="22"/>
          </w:rPr>
          <w:tab/>
        </w:r>
        <w:r w:rsidR="00576F38" w:rsidRPr="0019273A">
          <w:rPr>
            <w:rFonts w:ascii="Arial" w:hAnsi="Arial" w:cs="Arial"/>
            <w:noProof/>
            <w:webHidden/>
            <w:sz w:val="22"/>
            <w:szCs w:val="22"/>
          </w:rPr>
          <w:fldChar w:fldCharType="begin"/>
        </w:r>
        <w:r w:rsidR="00576F38" w:rsidRPr="0019273A">
          <w:rPr>
            <w:rFonts w:ascii="Arial" w:hAnsi="Arial" w:cs="Arial"/>
            <w:noProof/>
            <w:webHidden/>
            <w:sz w:val="22"/>
            <w:szCs w:val="22"/>
          </w:rPr>
          <w:instrText xml:space="preserve"> PAGEREF _Toc190086110 \h </w:instrText>
        </w:r>
        <w:r w:rsidR="00576F38" w:rsidRPr="0019273A">
          <w:rPr>
            <w:rFonts w:ascii="Arial" w:hAnsi="Arial" w:cs="Arial"/>
            <w:noProof/>
            <w:webHidden/>
            <w:sz w:val="22"/>
            <w:szCs w:val="22"/>
          </w:rPr>
        </w:r>
        <w:r w:rsidR="00576F38" w:rsidRPr="0019273A">
          <w:rPr>
            <w:rFonts w:ascii="Arial" w:hAnsi="Arial" w:cs="Arial"/>
            <w:noProof/>
            <w:webHidden/>
            <w:sz w:val="22"/>
            <w:szCs w:val="22"/>
          </w:rPr>
          <w:fldChar w:fldCharType="separate"/>
        </w:r>
        <w:r w:rsidR="00C40B8B">
          <w:rPr>
            <w:rFonts w:ascii="Arial" w:hAnsi="Arial" w:cs="Arial"/>
            <w:noProof/>
            <w:webHidden/>
            <w:sz w:val="22"/>
            <w:szCs w:val="22"/>
          </w:rPr>
          <w:t>45</w:t>
        </w:r>
        <w:r w:rsidR="00576F38" w:rsidRPr="0019273A">
          <w:rPr>
            <w:rFonts w:ascii="Arial" w:hAnsi="Arial" w:cs="Arial"/>
            <w:noProof/>
            <w:webHidden/>
            <w:sz w:val="22"/>
            <w:szCs w:val="22"/>
          </w:rPr>
          <w:fldChar w:fldCharType="end"/>
        </w:r>
      </w:hyperlink>
    </w:p>
    <w:p w14:paraId="3D7F0706" w14:textId="5873AC32" w:rsidR="00576F38" w:rsidRPr="0019273A" w:rsidRDefault="00000000">
      <w:pPr>
        <w:pStyle w:val="TableofFigures"/>
        <w:tabs>
          <w:tab w:val="right" w:leader="dot" w:pos="9016"/>
        </w:tabs>
        <w:rPr>
          <w:rFonts w:ascii="Arial" w:eastAsiaTheme="minorEastAsia" w:hAnsi="Arial" w:cs="Arial"/>
          <w:i w:val="0"/>
          <w:kern w:val="2"/>
          <w:sz w:val="22"/>
          <w:szCs w:val="22"/>
          <w14:ligatures w14:val="standardContextual"/>
        </w:rPr>
      </w:pPr>
      <w:hyperlink w:anchor="_Toc190086111" w:history="1">
        <w:r w:rsidR="00576F38" w:rsidRPr="0019273A">
          <w:rPr>
            <w:rStyle w:val="Hyperlink"/>
            <w:rFonts w:ascii="Arial" w:eastAsia="Calibri" w:hAnsi="Arial" w:cs="Arial"/>
            <w:noProof/>
            <w:sz w:val="22"/>
            <w:szCs w:val="22"/>
          </w:rPr>
          <w:t>Map 4: Location of pharmacies in St Helens mapped against other health services</w:t>
        </w:r>
        <w:r w:rsidR="00576F38" w:rsidRPr="0019273A">
          <w:rPr>
            <w:rFonts w:ascii="Arial" w:hAnsi="Arial" w:cs="Arial"/>
            <w:noProof/>
            <w:webHidden/>
            <w:sz w:val="22"/>
            <w:szCs w:val="22"/>
          </w:rPr>
          <w:tab/>
        </w:r>
        <w:r w:rsidR="00576F38" w:rsidRPr="0019273A">
          <w:rPr>
            <w:rFonts w:ascii="Arial" w:hAnsi="Arial" w:cs="Arial"/>
            <w:noProof/>
            <w:webHidden/>
            <w:sz w:val="22"/>
            <w:szCs w:val="22"/>
          </w:rPr>
          <w:fldChar w:fldCharType="begin"/>
        </w:r>
        <w:r w:rsidR="00576F38" w:rsidRPr="0019273A">
          <w:rPr>
            <w:rFonts w:ascii="Arial" w:hAnsi="Arial" w:cs="Arial"/>
            <w:noProof/>
            <w:webHidden/>
            <w:sz w:val="22"/>
            <w:szCs w:val="22"/>
          </w:rPr>
          <w:instrText xml:space="preserve"> PAGEREF _Toc190086111 \h </w:instrText>
        </w:r>
        <w:r w:rsidR="00576F38" w:rsidRPr="0019273A">
          <w:rPr>
            <w:rFonts w:ascii="Arial" w:hAnsi="Arial" w:cs="Arial"/>
            <w:noProof/>
            <w:webHidden/>
            <w:sz w:val="22"/>
            <w:szCs w:val="22"/>
          </w:rPr>
        </w:r>
        <w:r w:rsidR="00576F38" w:rsidRPr="0019273A">
          <w:rPr>
            <w:rFonts w:ascii="Arial" w:hAnsi="Arial" w:cs="Arial"/>
            <w:noProof/>
            <w:webHidden/>
            <w:sz w:val="22"/>
            <w:szCs w:val="22"/>
          </w:rPr>
          <w:fldChar w:fldCharType="separate"/>
        </w:r>
        <w:r w:rsidR="00C40B8B">
          <w:rPr>
            <w:rFonts w:ascii="Arial" w:hAnsi="Arial" w:cs="Arial"/>
            <w:noProof/>
            <w:webHidden/>
            <w:sz w:val="22"/>
            <w:szCs w:val="22"/>
          </w:rPr>
          <w:t>54</w:t>
        </w:r>
        <w:r w:rsidR="00576F38" w:rsidRPr="0019273A">
          <w:rPr>
            <w:rFonts w:ascii="Arial" w:hAnsi="Arial" w:cs="Arial"/>
            <w:noProof/>
            <w:webHidden/>
            <w:sz w:val="22"/>
            <w:szCs w:val="22"/>
          </w:rPr>
          <w:fldChar w:fldCharType="end"/>
        </w:r>
      </w:hyperlink>
    </w:p>
    <w:p w14:paraId="4D3D4CBE" w14:textId="24C1CB5B" w:rsidR="00576F38" w:rsidRPr="0019273A" w:rsidRDefault="00000000">
      <w:pPr>
        <w:pStyle w:val="TableofFigures"/>
        <w:tabs>
          <w:tab w:val="right" w:leader="dot" w:pos="9016"/>
        </w:tabs>
        <w:rPr>
          <w:rFonts w:ascii="Arial" w:eastAsiaTheme="minorEastAsia" w:hAnsi="Arial" w:cs="Arial"/>
          <w:i w:val="0"/>
          <w:kern w:val="2"/>
          <w:sz w:val="22"/>
          <w:szCs w:val="22"/>
          <w14:ligatures w14:val="standardContextual"/>
        </w:rPr>
      </w:pPr>
      <w:hyperlink w:anchor="_Toc190086112" w:history="1">
        <w:r w:rsidR="00576F38" w:rsidRPr="0019273A">
          <w:rPr>
            <w:rStyle w:val="Hyperlink"/>
            <w:rFonts w:ascii="Arial" w:eastAsia="Arial" w:hAnsi="Arial" w:cs="Arial"/>
            <w:noProof/>
            <w:sz w:val="22"/>
            <w:szCs w:val="22"/>
          </w:rPr>
          <w:t xml:space="preserve">Map </w:t>
        </w:r>
        <w:r w:rsidR="00576F38" w:rsidRPr="0019273A">
          <w:rPr>
            <w:rStyle w:val="Hyperlink"/>
            <w:rFonts w:ascii="Arial" w:eastAsia="Calibri" w:hAnsi="Arial" w:cs="Arial"/>
            <w:noProof/>
            <w:sz w:val="22"/>
            <w:szCs w:val="22"/>
          </w:rPr>
          <w:t>5</w:t>
        </w:r>
        <w:r w:rsidR="00576F38" w:rsidRPr="0019273A">
          <w:rPr>
            <w:rStyle w:val="Hyperlink"/>
            <w:rFonts w:ascii="Arial" w:eastAsia="Arial" w:hAnsi="Arial" w:cs="Arial"/>
            <w:noProof/>
            <w:sz w:val="22"/>
            <w:szCs w:val="22"/>
          </w:rPr>
          <w:t>: Pharmacy locations in St Helens mapped against levels of local deprivation by LSOA</w:t>
        </w:r>
        <w:r w:rsidR="00576F38" w:rsidRPr="0019273A">
          <w:rPr>
            <w:rFonts w:ascii="Arial" w:hAnsi="Arial" w:cs="Arial"/>
            <w:noProof/>
            <w:webHidden/>
            <w:sz w:val="22"/>
            <w:szCs w:val="22"/>
          </w:rPr>
          <w:tab/>
        </w:r>
        <w:r w:rsidR="00576F38" w:rsidRPr="0019273A">
          <w:rPr>
            <w:rFonts w:ascii="Arial" w:hAnsi="Arial" w:cs="Arial"/>
            <w:noProof/>
            <w:webHidden/>
            <w:sz w:val="22"/>
            <w:szCs w:val="22"/>
          </w:rPr>
          <w:fldChar w:fldCharType="begin"/>
        </w:r>
        <w:r w:rsidR="00576F38" w:rsidRPr="0019273A">
          <w:rPr>
            <w:rFonts w:ascii="Arial" w:hAnsi="Arial" w:cs="Arial"/>
            <w:noProof/>
            <w:webHidden/>
            <w:sz w:val="22"/>
            <w:szCs w:val="22"/>
          </w:rPr>
          <w:instrText xml:space="preserve"> PAGEREF _Toc190086112 \h </w:instrText>
        </w:r>
        <w:r w:rsidR="00576F38" w:rsidRPr="0019273A">
          <w:rPr>
            <w:rFonts w:ascii="Arial" w:hAnsi="Arial" w:cs="Arial"/>
            <w:noProof/>
            <w:webHidden/>
            <w:sz w:val="22"/>
            <w:szCs w:val="22"/>
          </w:rPr>
        </w:r>
        <w:r w:rsidR="00576F38" w:rsidRPr="0019273A">
          <w:rPr>
            <w:rFonts w:ascii="Arial" w:hAnsi="Arial" w:cs="Arial"/>
            <w:noProof/>
            <w:webHidden/>
            <w:sz w:val="22"/>
            <w:szCs w:val="22"/>
          </w:rPr>
          <w:fldChar w:fldCharType="separate"/>
        </w:r>
        <w:r w:rsidR="00C40B8B">
          <w:rPr>
            <w:rFonts w:ascii="Arial" w:hAnsi="Arial" w:cs="Arial"/>
            <w:noProof/>
            <w:webHidden/>
            <w:sz w:val="22"/>
            <w:szCs w:val="22"/>
          </w:rPr>
          <w:t>55</w:t>
        </w:r>
        <w:r w:rsidR="00576F38" w:rsidRPr="0019273A">
          <w:rPr>
            <w:rFonts w:ascii="Arial" w:hAnsi="Arial" w:cs="Arial"/>
            <w:noProof/>
            <w:webHidden/>
            <w:sz w:val="22"/>
            <w:szCs w:val="22"/>
          </w:rPr>
          <w:fldChar w:fldCharType="end"/>
        </w:r>
      </w:hyperlink>
    </w:p>
    <w:p w14:paraId="43B5ED84" w14:textId="413E91C7" w:rsidR="00576F38" w:rsidRPr="0019273A" w:rsidRDefault="00000000">
      <w:pPr>
        <w:pStyle w:val="TableofFigures"/>
        <w:tabs>
          <w:tab w:val="right" w:leader="dot" w:pos="9016"/>
        </w:tabs>
        <w:rPr>
          <w:rFonts w:ascii="Arial" w:eastAsiaTheme="minorEastAsia" w:hAnsi="Arial" w:cs="Arial"/>
          <w:i w:val="0"/>
          <w:kern w:val="2"/>
          <w:sz w:val="22"/>
          <w:szCs w:val="22"/>
          <w14:ligatures w14:val="standardContextual"/>
        </w:rPr>
      </w:pPr>
      <w:hyperlink w:anchor="_Toc190086113" w:history="1">
        <w:r w:rsidR="00576F38" w:rsidRPr="0019273A">
          <w:rPr>
            <w:rStyle w:val="Hyperlink"/>
            <w:rFonts w:ascii="Arial" w:eastAsia="Arial" w:hAnsi="Arial" w:cs="Arial"/>
            <w:noProof/>
            <w:sz w:val="22"/>
            <w:szCs w:val="22"/>
          </w:rPr>
          <w:t>Map 6: Pharmacy locations in St Helens mapped against population density</w:t>
        </w:r>
        <w:r w:rsidR="00576F38" w:rsidRPr="0019273A">
          <w:rPr>
            <w:rFonts w:ascii="Arial" w:hAnsi="Arial" w:cs="Arial"/>
            <w:noProof/>
            <w:webHidden/>
            <w:sz w:val="22"/>
            <w:szCs w:val="22"/>
          </w:rPr>
          <w:tab/>
        </w:r>
        <w:r w:rsidR="00576F38" w:rsidRPr="0019273A">
          <w:rPr>
            <w:rFonts w:ascii="Arial" w:hAnsi="Arial" w:cs="Arial"/>
            <w:noProof/>
            <w:webHidden/>
            <w:sz w:val="22"/>
            <w:szCs w:val="22"/>
          </w:rPr>
          <w:fldChar w:fldCharType="begin"/>
        </w:r>
        <w:r w:rsidR="00576F38" w:rsidRPr="0019273A">
          <w:rPr>
            <w:rFonts w:ascii="Arial" w:hAnsi="Arial" w:cs="Arial"/>
            <w:noProof/>
            <w:webHidden/>
            <w:sz w:val="22"/>
            <w:szCs w:val="22"/>
          </w:rPr>
          <w:instrText xml:space="preserve"> PAGEREF _Toc190086113 \h </w:instrText>
        </w:r>
        <w:r w:rsidR="00576F38" w:rsidRPr="0019273A">
          <w:rPr>
            <w:rFonts w:ascii="Arial" w:hAnsi="Arial" w:cs="Arial"/>
            <w:noProof/>
            <w:webHidden/>
            <w:sz w:val="22"/>
            <w:szCs w:val="22"/>
          </w:rPr>
        </w:r>
        <w:r w:rsidR="00576F38" w:rsidRPr="0019273A">
          <w:rPr>
            <w:rFonts w:ascii="Arial" w:hAnsi="Arial" w:cs="Arial"/>
            <w:noProof/>
            <w:webHidden/>
            <w:sz w:val="22"/>
            <w:szCs w:val="22"/>
          </w:rPr>
          <w:fldChar w:fldCharType="separate"/>
        </w:r>
        <w:r w:rsidR="00C40B8B">
          <w:rPr>
            <w:rFonts w:ascii="Arial" w:hAnsi="Arial" w:cs="Arial"/>
            <w:noProof/>
            <w:webHidden/>
            <w:sz w:val="22"/>
            <w:szCs w:val="22"/>
          </w:rPr>
          <w:t>56</w:t>
        </w:r>
        <w:r w:rsidR="00576F38" w:rsidRPr="0019273A">
          <w:rPr>
            <w:rFonts w:ascii="Arial" w:hAnsi="Arial" w:cs="Arial"/>
            <w:noProof/>
            <w:webHidden/>
            <w:sz w:val="22"/>
            <w:szCs w:val="22"/>
          </w:rPr>
          <w:fldChar w:fldCharType="end"/>
        </w:r>
      </w:hyperlink>
    </w:p>
    <w:p w14:paraId="3565A849" w14:textId="6813ACDC" w:rsidR="00576F38" w:rsidRPr="0019273A" w:rsidRDefault="00000000">
      <w:pPr>
        <w:pStyle w:val="TableofFigures"/>
        <w:tabs>
          <w:tab w:val="right" w:leader="dot" w:pos="9016"/>
        </w:tabs>
        <w:rPr>
          <w:rFonts w:ascii="Arial" w:eastAsiaTheme="minorEastAsia" w:hAnsi="Arial" w:cs="Arial"/>
          <w:i w:val="0"/>
          <w:kern w:val="2"/>
          <w:sz w:val="22"/>
          <w:szCs w:val="22"/>
          <w14:ligatures w14:val="standardContextual"/>
        </w:rPr>
      </w:pPr>
      <w:hyperlink w:anchor="_Toc190086114" w:history="1">
        <w:r w:rsidR="00576F38" w:rsidRPr="0019273A">
          <w:rPr>
            <w:rStyle w:val="Hyperlink"/>
            <w:rFonts w:ascii="Arial" w:eastAsia="Calibri" w:hAnsi="Arial" w:cs="Arial"/>
            <w:noProof/>
            <w:sz w:val="22"/>
            <w:szCs w:val="22"/>
          </w:rPr>
          <w:t>Map 7: Pharmacies in other boroughs most likely to be used St Helens residents</w:t>
        </w:r>
        <w:r w:rsidR="00576F38" w:rsidRPr="0019273A">
          <w:rPr>
            <w:rFonts w:ascii="Arial" w:hAnsi="Arial" w:cs="Arial"/>
            <w:noProof/>
            <w:webHidden/>
            <w:sz w:val="22"/>
            <w:szCs w:val="22"/>
          </w:rPr>
          <w:tab/>
        </w:r>
        <w:r w:rsidR="00576F38" w:rsidRPr="0019273A">
          <w:rPr>
            <w:rFonts w:ascii="Arial" w:hAnsi="Arial" w:cs="Arial"/>
            <w:noProof/>
            <w:webHidden/>
            <w:sz w:val="22"/>
            <w:szCs w:val="22"/>
          </w:rPr>
          <w:fldChar w:fldCharType="begin"/>
        </w:r>
        <w:r w:rsidR="00576F38" w:rsidRPr="0019273A">
          <w:rPr>
            <w:rFonts w:ascii="Arial" w:hAnsi="Arial" w:cs="Arial"/>
            <w:noProof/>
            <w:webHidden/>
            <w:sz w:val="22"/>
            <w:szCs w:val="22"/>
          </w:rPr>
          <w:instrText xml:space="preserve"> PAGEREF _Toc190086114 \h </w:instrText>
        </w:r>
        <w:r w:rsidR="00576F38" w:rsidRPr="0019273A">
          <w:rPr>
            <w:rFonts w:ascii="Arial" w:hAnsi="Arial" w:cs="Arial"/>
            <w:noProof/>
            <w:webHidden/>
            <w:sz w:val="22"/>
            <w:szCs w:val="22"/>
          </w:rPr>
        </w:r>
        <w:r w:rsidR="00576F38" w:rsidRPr="0019273A">
          <w:rPr>
            <w:rFonts w:ascii="Arial" w:hAnsi="Arial" w:cs="Arial"/>
            <w:noProof/>
            <w:webHidden/>
            <w:sz w:val="22"/>
            <w:szCs w:val="22"/>
          </w:rPr>
          <w:fldChar w:fldCharType="separate"/>
        </w:r>
        <w:r w:rsidR="00C40B8B">
          <w:rPr>
            <w:rFonts w:ascii="Arial" w:hAnsi="Arial" w:cs="Arial"/>
            <w:noProof/>
            <w:webHidden/>
            <w:sz w:val="22"/>
            <w:szCs w:val="22"/>
          </w:rPr>
          <w:t>58</w:t>
        </w:r>
        <w:r w:rsidR="00576F38" w:rsidRPr="0019273A">
          <w:rPr>
            <w:rFonts w:ascii="Arial" w:hAnsi="Arial" w:cs="Arial"/>
            <w:noProof/>
            <w:webHidden/>
            <w:sz w:val="22"/>
            <w:szCs w:val="22"/>
          </w:rPr>
          <w:fldChar w:fldCharType="end"/>
        </w:r>
      </w:hyperlink>
    </w:p>
    <w:p w14:paraId="17F5CF5D" w14:textId="5C090391" w:rsidR="00576F38" w:rsidRPr="0019273A" w:rsidRDefault="00000000">
      <w:pPr>
        <w:pStyle w:val="TableofFigures"/>
        <w:tabs>
          <w:tab w:val="right" w:leader="dot" w:pos="9016"/>
        </w:tabs>
        <w:rPr>
          <w:rFonts w:ascii="Arial" w:eastAsiaTheme="minorEastAsia" w:hAnsi="Arial" w:cs="Arial"/>
          <w:i w:val="0"/>
          <w:kern w:val="2"/>
          <w:sz w:val="22"/>
          <w:szCs w:val="22"/>
          <w14:ligatures w14:val="standardContextual"/>
        </w:rPr>
      </w:pPr>
      <w:hyperlink w:anchor="_Toc190086115" w:history="1">
        <w:r w:rsidR="00576F38" w:rsidRPr="0019273A">
          <w:rPr>
            <w:rStyle w:val="Hyperlink"/>
            <w:rFonts w:ascii="Arial" w:eastAsia="Calibri" w:hAnsi="Arial" w:cs="Arial"/>
            <w:noProof/>
            <w:sz w:val="22"/>
            <w:szCs w:val="22"/>
          </w:rPr>
          <w:t>Map 8: Drive times to community pharmacies during the day in St Helens</w:t>
        </w:r>
        <w:r w:rsidR="00576F38" w:rsidRPr="0019273A">
          <w:rPr>
            <w:rFonts w:ascii="Arial" w:hAnsi="Arial" w:cs="Arial"/>
            <w:noProof/>
            <w:webHidden/>
            <w:sz w:val="22"/>
            <w:szCs w:val="22"/>
          </w:rPr>
          <w:tab/>
        </w:r>
        <w:r w:rsidR="00576F38" w:rsidRPr="0019273A">
          <w:rPr>
            <w:rFonts w:ascii="Arial" w:hAnsi="Arial" w:cs="Arial"/>
            <w:noProof/>
            <w:webHidden/>
            <w:sz w:val="22"/>
            <w:szCs w:val="22"/>
          </w:rPr>
          <w:fldChar w:fldCharType="begin"/>
        </w:r>
        <w:r w:rsidR="00576F38" w:rsidRPr="0019273A">
          <w:rPr>
            <w:rFonts w:ascii="Arial" w:hAnsi="Arial" w:cs="Arial"/>
            <w:noProof/>
            <w:webHidden/>
            <w:sz w:val="22"/>
            <w:szCs w:val="22"/>
          </w:rPr>
          <w:instrText xml:space="preserve"> PAGEREF _Toc190086115 \h </w:instrText>
        </w:r>
        <w:r w:rsidR="00576F38" w:rsidRPr="0019273A">
          <w:rPr>
            <w:rFonts w:ascii="Arial" w:hAnsi="Arial" w:cs="Arial"/>
            <w:noProof/>
            <w:webHidden/>
            <w:sz w:val="22"/>
            <w:szCs w:val="22"/>
          </w:rPr>
        </w:r>
        <w:r w:rsidR="00576F38" w:rsidRPr="0019273A">
          <w:rPr>
            <w:rFonts w:ascii="Arial" w:hAnsi="Arial" w:cs="Arial"/>
            <w:noProof/>
            <w:webHidden/>
            <w:sz w:val="22"/>
            <w:szCs w:val="22"/>
          </w:rPr>
          <w:fldChar w:fldCharType="separate"/>
        </w:r>
        <w:r w:rsidR="00C40B8B">
          <w:rPr>
            <w:rFonts w:ascii="Arial" w:hAnsi="Arial" w:cs="Arial"/>
            <w:noProof/>
            <w:webHidden/>
            <w:sz w:val="22"/>
            <w:szCs w:val="22"/>
          </w:rPr>
          <w:t>60</w:t>
        </w:r>
        <w:r w:rsidR="00576F38" w:rsidRPr="0019273A">
          <w:rPr>
            <w:rFonts w:ascii="Arial" w:hAnsi="Arial" w:cs="Arial"/>
            <w:noProof/>
            <w:webHidden/>
            <w:sz w:val="22"/>
            <w:szCs w:val="22"/>
          </w:rPr>
          <w:fldChar w:fldCharType="end"/>
        </w:r>
      </w:hyperlink>
    </w:p>
    <w:p w14:paraId="4C20EA44" w14:textId="42907A7E" w:rsidR="00576F38" w:rsidRPr="0019273A" w:rsidRDefault="00000000">
      <w:pPr>
        <w:pStyle w:val="TableofFigures"/>
        <w:tabs>
          <w:tab w:val="right" w:leader="dot" w:pos="9016"/>
        </w:tabs>
        <w:rPr>
          <w:rFonts w:ascii="Arial" w:eastAsiaTheme="minorEastAsia" w:hAnsi="Arial" w:cs="Arial"/>
          <w:i w:val="0"/>
          <w:kern w:val="2"/>
          <w:sz w:val="22"/>
          <w:szCs w:val="22"/>
          <w14:ligatures w14:val="standardContextual"/>
        </w:rPr>
      </w:pPr>
      <w:hyperlink w:anchor="_Toc190086116" w:history="1">
        <w:r w:rsidR="00576F38" w:rsidRPr="0019273A">
          <w:rPr>
            <w:rStyle w:val="Hyperlink"/>
            <w:rFonts w:ascii="Arial" w:eastAsia="Calibri" w:hAnsi="Arial" w:cs="Arial"/>
            <w:noProof/>
            <w:sz w:val="22"/>
            <w:szCs w:val="22"/>
          </w:rPr>
          <w:t>Map 9: Drive times to community pharmacies during rush hour in St Helens</w:t>
        </w:r>
        <w:r w:rsidR="00576F38" w:rsidRPr="0019273A">
          <w:rPr>
            <w:rFonts w:ascii="Arial" w:hAnsi="Arial" w:cs="Arial"/>
            <w:noProof/>
            <w:webHidden/>
            <w:sz w:val="22"/>
            <w:szCs w:val="22"/>
          </w:rPr>
          <w:tab/>
        </w:r>
        <w:r w:rsidR="00576F38" w:rsidRPr="0019273A">
          <w:rPr>
            <w:rFonts w:ascii="Arial" w:hAnsi="Arial" w:cs="Arial"/>
            <w:noProof/>
            <w:webHidden/>
            <w:sz w:val="22"/>
            <w:szCs w:val="22"/>
          </w:rPr>
          <w:fldChar w:fldCharType="begin"/>
        </w:r>
        <w:r w:rsidR="00576F38" w:rsidRPr="0019273A">
          <w:rPr>
            <w:rFonts w:ascii="Arial" w:hAnsi="Arial" w:cs="Arial"/>
            <w:noProof/>
            <w:webHidden/>
            <w:sz w:val="22"/>
            <w:szCs w:val="22"/>
          </w:rPr>
          <w:instrText xml:space="preserve"> PAGEREF _Toc190086116 \h </w:instrText>
        </w:r>
        <w:r w:rsidR="00576F38" w:rsidRPr="0019273A">
          <w:rPr>
            <w:rFonts w:ascii="Arial" w:hAnsi="Arial" w:cs="Arial"/>
            <w:noProof/>
            <w:webHidden/>
            <w:sz w:val="22"/>
            <w:szCs w:val="22"/>
          </w:rPr>
        </w:r>
        <w:r w:rsidR="00576F38" w:rsidRPr="0019273A">
          <w:rPr>
            <w:rFonts w:ascii="Arial" w:hAnsi="Arial" w:cs="Arial"/>
            <w:noProof/>
            <w:webHidden/>
            <w:sz w:val="22"/>
            <w:szCs w:val="22"/>
          </w:rPr>
          <w:fldChar w:fldCharType="separate"/>
        </w:r>
        <w:r w:rsidR="00C40B8B">
          <w:rPr>
            <w:rFonts w:ascii="Arial" w:hAnsi="Arial" w:cs="Arial"/>
            <w:noProof/>
            <w:webHidden/>
            <w:sz w:val="22"/>
            <w:szCs w:val="22"/>
          </w:rPr>
          <w:t>60</w:t>
        </w:r>
        <w:r w:rsidR="00576F38" w:rsidRPr="0019273A">
          <w:rPr>
            <w:rFonts w:ascii="Arial" w:hAnsi="Arial" w:cs="Arial"/>
            <w:noProof/>
            <w:webHidden/>
            <w:sz w:val="22"/>
            <w:szCs w:val="22"/>
          </w:rPr>
          <w:fldChar w:fldCharType="end"/>
        </w:r>
      </w:hyperlink>
    </w:p>
    <w:p w14:paraId="25C8177C" w14:textId="1EB2B46D" w:rsidR="00576F38" w:rsidRPr="0019273A" w:rsidRDefault="00000000">
      <w:pPr>
        <w:pStyle w:val="TableofFigures"/>
        <w:tabs>
          <w:tab w:val="right" w:leader="dot" w:pos="9016"/>
        </w:tabs>
        <w:rPr>
          <w:rFonts w:ascii="Arial" w:eastAsiaTheme="minorEastAsia" w:hAnsi="Arial" w:cs="Arial"/>
          <w:i w:val="0"/>
          <w:kern w:val="2"/>
          <w:sz w:val="22"/>
          <w:szCs w:val="22"/>
          <w14:ligatures w14:val="standardContextual"/>
        </w:rPr>
      </w:pPr>
      <w:hyperlink w:anchor="_Toc190086117" w:history="1">
        <w:r w:rsidR="00576F38" w:rsidRPr="0019273A">
          <w:rPr>
            <w:rStyle w:val="Hyperlink"/>
            <w:rFonts w:ascii="Arial" w:eastAsia="Calibri" w:hAnsi="Arial" w:cs="Arial"/>
            <w:noProof/>
            <w:sz w:val="22"/>
            <w:szCs w:val="22"/>
          </w:rPr>
          <w:t>Map 10: Walking times to community pharmacies in St Helens</w:t>
        </w:r>
        <w:r w:rsidR="00576F38" w:rsidRPr="0019273A">
          <w:rPr>
            <w:rFonts w:ascii="Arial" w:hAnsi="Arial" w:cs="Arial"/>
            <w:noProof/>
            <w:webHidden/>
            <w:sz w:val="22"/>
            <w:szCs w:val="22"/>
          </w:rPr>
          <w:tab/>
        </w:r>
        <w:r w:rsidR="00576F38" w:rsidRPr="0019273A">
          <w:rPr>
            <w:rFonts w:ascii="Arial" w:hAnsi="Arial" w:cs="Arial"/>
            <w:noProof/>
            <w:webHidden/>
            <w:sz w:val="22"/>
            <w:szCs w:val="22"/>
          </w:rPr>
          <w:fldChar w:fldCharType="begin"/>
        </w:r>
        <w:r w:rsidR="00576F38" w:rsidRPr="0019273A">
          <w:rPr>
            <w:rFonts w:ascii="Arial" w:hAnsi="Arial" w:cs="Arial"/>
            <w:noProof/>
            <w:webHidden/>
            <w:sz w:val="22"/>
            <w:szCs w:val="22"/>
          </w:rPr>
          <w:instrText xml:space="preserve"> PAGEREF _Toc190086117 \h </w:instrText>
        </w:r>
        <w:r w:rsidR="00576F38" w:rsidRPr="0019273A">
          <w:rPr>
            <w:rFonts w:ascii="Arial" w:hAnsi="Arial" w:cs="Arial"/>
            <w:noProof/>
            <w:webHidden/>
            <w:sz w:val="22"/>
            <w:szCs w:val="22"/>
          </w:rPr>
        </w:r>
        <w:r w:rsidR="00576F38" w:rsidRPr="0019273A">
          <w:rPr>
            <w:rFonts w:ascii="Arial" w:hAnsi="Arial" w:cs="Arial"/>
            <w:noProof/>
            <w:webHidden/>
            <w:sz w:val="22"/>
            <w:szCs w:val="22"/>
          </w:rPr>
          <w:fldChar w:fldCharType="separate"/>
        </w:r>
        <w:r w:rsidR="00C40B8B">
          <w:rPr>
            <w:rFonts w:ascii="Arial" w:hAnsi="Arial" w:cs="Arial"/>
            <w:noProof/>
            <w:webHidden/>
            <w:sz w:val="22"/>
            <w:szCs w:val="22"/>
          </w:rPr>
          <w:t>61</w:t>
        </w:r>
        <w:r w:rsidR="00576F38" w:rsidRPr="0019273A">
          <w:rPr>
            <w:rFonts w:ascii="Arial" w:hAnsi="Arial" w:cs="Arial"/>
            <w:noProof/>
            <w:webHidden/>
            <w:sz w:val="22"/>
            <w:szCs w:val="22"/>
          </w:rPr>
          <w:fldChar w:fldCharType="end"/>
        </w:r>
      </w:hyperlink>
    </w:p>
    <w:p w14:paraId="0839AF4A" w14:textId="1A8C9369" w:rsidR="00576F38" w:rsidRPr="0019273A" w:rsidRDefault="00000000">
      <w:pPr>
        <w:pStyle w:val="TableofFigures"/>
        <w:tabs>
          <w:tab w:val="right" w:leader="dot" w:pos="9016"/>
        </w:tabs>
        <w:rPr>
          <w:rFonts w:ascii="Arial" w:eastAsiaTheme="minorEastAsia" w:hAnsi="Arial" w:cs="Arial"/>
          <w:i w:val="0"/>
          <w:kern w:val="2"/>
          <w:sz w:val="22"/>
          <w:szCs w:val="22"/>
          <w14:ligatures w14:val="standardContextual"/>
        </w:rPr>
      </w:pPr>
      <w:hyperlink w:anchor="_Toc190086118" w:history="1">
        <w:r w:rsidR="00576F38" w:rsidRPr="0019273A">
          <w:rPr>
            <w:rStyle w:val="Hyperlink"/>
            <w:rFonts w:ascii="Arial" w:eastAsia="Calibri" w:hAnsi="Arial" w:cs="Arial"/>
            <w:noProof/>
            <w:sz w:val="22"/>
            <w:szCs w:val="22"/>
          </w:rPr>
          <w:t>Map 11: Travel time to pharmacies by public transport on a weekday morning in St Helens</w:t>
        </w:r>
        <w:r w:rsidR="00576F38" w:rsidRPr="0019273A">
          <w:rPr>
            <w:rFonts w:ascii="Arial" w:hAnsi="Arial" w:cs="Arial"/>
            <w:noProof/>
            <w:webHidden/>
            <w:sz w:val="22"/>
            <w:szCs w:val="22"/>
          </w:rPr>
          <w:tab/>
        </w:r>
        <w:r w:rsidR="00576F38" w:rsidRPr="0019273A">
          <w:rPr>
            <w:rFonts w:ascii="Arial" w:hAnsi="Arial" w:cs="Arial"/>
            <w:noProof/>
            <w:webHidden/>
            <w:sz w:val="22"/>
            <w:szCs w:val="22"/>
          </w:rPr>
          <w:fldChar w:fldCharType="begin"/>
        </w:r>
        <w:r w:rsidR="00576F38" w:rsidRPr="0019273A">
          <w:rPr>
            <w:rFonts w:ascii="Arial" w:hAnsi="Arial" w:cs="Arial"/>
            <w:noProof/>
            <w:webHidden/>
            <w:sz w:val="22"/>
            <w:szCs w:val="22"/>
          </w:rPr>
          <w:instrText xml:space="preserve"> PAGEREF _Toc190086118 \h </w:instrText>
        </w:r>
        <w:r w:rsidR="00576F38" w:rsidRPr="0019273A">
          <w:rPr>
            <w:rFonts w:ascii="Arial" w:hAnsi="Arial" w:cs="Arial"/>
            <w:noProof/>
            <w:webHidden/>
            <w:sz w:val="22"/>
            <w:szCs w:val="22"/>
          </w:rPr>
        </w:r>
        <w:r w:rsidR="00576F38" w:rsidRPr="0019273A">
          <w:rPr>
            <w:rFonts w:ascii="Arial" w:hAnsi="Arial" w:cs="Arial"/>
            <w:noProof/>
            <w:webHidden/>
            <w:sz w:val="22"/>
            <w:szCs w:val="22"/>
          </w:rPr>
          <w:fldChar w:fldCharType="separate"/>
        </w:r>
        <w:r w:rsidR="00C40B8B">
          <w:rPr>
            <w:rFonts w:ascii="Arial" w:hAnsi="Arial" w:cs="Arial"/>
            <w:noProof/>
            <w:webHidden/>
            <w:sz w:val="22"/>
            <w:szCs w:val="22"/>
          </w:rPr>
          <w:t>62</w:t>
        </w:r>
        <w:r w:rsidR="00576F38" w:rsidRPr="0019273A">
          <w:rPr>
            <w:rFonts w:ascii="Arial" w:hAnsi="Arial" w:cs="Arial"/>
            <w:noProof/>
            <w:webHidden/>
            <w:sz w:val="22"/>
            <w:szCs w:val="22"/>
          </w:rPr>
          <w:fldChar w:fldCharType="end"/>
        </w:r>
      </w:hyperlink>
    </w:p>
    <w:p w14:paraId="2806690D" w14:textId="7E125E50" w:rsidR="00576F38" w:rsidRPr="0019273A" w:rsidRDefault="00000000">
      <w:pPr>
        <w:pStyle w:val="TableofFigures"/>
        <w:tabs>
          <w:tab w:val="right" w:leader="dot" w:pos="9016"/>
        </w:tabs>
        <w:rPr>
          <w:rFonts w:ascii="Arial" w:eastAsiaTheme="minorEastAsia" w:hAnsi="Arial" w:cs="Arial"/>
          <w:i w:val="0"/>
          <w:kern w:val="2"/>
          <w:sz w:val="22"/>
          <w:szCs w:val="22"/>
          <w14:ligatures w14:val="standardContextual"/>
        </w:rPr>
      </w:pPr>
      <w:hyperlink w:anchor="_Toc190086119" w:history="1">
        <w:r w:rsidR="00576F38" w:rsidRPr="0019273A">
          <w:rPr>
            <w:rStyle w:val="Hyperlink"/>
            <w:rFonts w:ascii="Arial" w:eastAsia="Calibri" w:hAnsi="Arial" w:cs="Arial"/>
            <w:noProof/>
            <w:sz w:val="22"/>
            <w:szCs w:val="22"/>
          </w:rPr>
          <w:t>Map 12: Travel time to pharmacies by cycle in St Helens</w:t>
        </w:r>
        <w:r w:rsidR="00576F38" w:rsidRPr="0019273A">
          <w:rPr>
            <w:rFonts w:ascii="Arial" w:hAnsi="Arial" w:cs="Arial"/>
            <w:noProof/>
            <w:webHidden/>
            <w:sz w:val="22"/>
            <w:szCs w:val="22"/>
          </w:rPr>
          <w:tab/>
        </w:r>
        <w:r w:rsidR="00576F38" w:rsidRPr="0019273A">
          <w:rPr>
            <w:rFonts w:ascii="Arial" w:hAnsi="Arial" w:cs="Arial"/>
            <w:noProof/>
            <w:webHidden/>
            <w:sz w:val="22"/>
            <w:szCs w:val="22"/>
          </w:rPr>
          <w:fldChar w:fldCharType="begin"/>
        </w:r>
        <w:r w:rsidR="00576F38" w:rsidRPr="0019273A">
          <w:rPr>
            <w:rFonts w:ascii="Arial" w:hAnsi="Arial" w:cs="Arial"/>
            <w:noProof/>
            <w:webHidden/>
            <w:sz w:val="22"/>
            <w:szCs w:val="22"/>
          </w:rPr>
          <w:instrText xml:space="preserve"> PAGEREF _Toc190086119 \h </w:instrText>
        </w:r>
        <w:r w:rsidR="00576F38" w:rsidRPr="0019273A">
          <w:rPr>
            <w:rFonts w:ascii="Arial" w:hAnsi="Arial" w:cs="Arial"/>
            <w:noProof/>
            <w:webHidden/>
            <w:sz w:val="22"/>
            <w:szCs w:val="22"/>
          </w:rPr>
        </w:r>
        <w:r w:rsidR="00576F38" w:rsidRPr="0019273A">
          <w:rPr>
            <w:rFonts w:ascii="Arial" w:hAnsi="Arial" w:cs="Arial"/>
            <w:noProof/>
            <w:webHidden/>
            <w:sz w:val="22"/>
            <w:szCs w:val="22"/>
          </w:rPr>
          <w:fldChar w:fldCharType="separate"/>
        </w:r>
        <w:r w:rsidR="00C40B8B">
          <w:rPr>
            <w:rFonts w:ascii="Arial" w:hAnsi="Arial" w:cs="Arial"/>
            <w:noProof/>
            <w:webHidden/>
            <w:sz w:val="22"/>
            <w:szCs w:val="22"/>
          </w:rPr>
          <w:t>62</w:t>
        </w:r>
        <w:r w:rsidR="00576F38" w:rsidRPr="0019273A">
          <w:rPr>
            <w:rFonts w:ascii="Arial" w:hAnsi="Arial" w:cs="Arial"/>
            <w:noProof/>
            <w:webHidden/>
            <w:sz w:val="22"/>
            <w:szCs w:val="22"/>
          </w:rPr>
          <w:fldChar w:fldCharType="end"/>
        </w:r>
      </w:hyperlink>
    </w:p>
    <w:p w14:paraId="1B1082F7" w14:textId="18F8CFEC" w:rsidR="00114B3A" w:rsidRPr="005A1584" w:rsidRDefault="00914AD4" w:rsidP="005A1584">
      <w:pPr>
        <w:spacing w:after="200" w:line="276" w:lineRule="auto"/>
        <w:rPr>
          <w:rFonts w:ascii="Calibri" w:hAnsi="Calibri"/>
        </w:rPr>
      </w:pPr>
      <w:r w:rsidRPr="006D6076">
        <w:rPr>
          <w:rFonts w:ascii="Arial" w:hAnsi="Arial" w:cs="Arial"/>
        </w:rPr>
        <w:fldChar w:fldCharType="end"/>
      </w:r>
      <w:r w:rsidR="00B74E73">
        <w:br w:type="page"/>
      </w:r>
      <w:bookmarkStart w:id="4" w:name="_Toc87628140"/>
      <w:bookmarkStart w:id="5" w:name="_Toc93395652"/>
      <w:bookmarkStart w:id="6" w:name="_Toc94537393"/>
    </w:p>
    <w:p w14:paraId="06CEFA60" w14:textId="76B1B8EE" w:rsidR="0093109C" w:rsidRPr="008C3E3E" w:rsidRDefault="002836EC" w:rsidP="55106A87">
      <w:pPr>
        <w:pStyle w:val="Heading2"/>
        <w:ind w:firstLine="0"/>
        <w:rPr>
          <w:i w:val="0"/>
          <w:iCs w:val="0"/>
          <w:sz w:val="32"/>
          <w:szCs w:val="32"/>
        </w:rPr>
      </w:pPr>
      <w:bookmarkStart w:id="7" w:name="_Toc190355728"/>
      <w:r w:rsidRPr="008C3E3E">
        <w:rPr>
          <w:i w:val="0"/>
          <w:iCs w:val="0"/>
          <w:sz w:val="32"/>
          <w:szCs w:val="32"/>
        </w:rPr>
        <w:lastRenderedPageBreak/>
        <w:t>Executive Summary</w:t>
      </w:r>
      <w:bookmarkEnd w:id="4"/>
      <w:bookmarkEnd w:id="5"/>
      <w:bookmarkEnd w:id="6"/>
      <w:bookmarkEnd w:id="7"/>
    </w:p>
    <w:p w14:paraId="4D67D982" w14:textId="24217FAD" w:rsidR="00A705AB" w:rsidRPr="004F6C8E" w:rsidRDefault="00A705AB" w:rsidP="00585DDB">
      <w:pPr>
        <w:spacing w:line="276" w:lineRule="auto"/>
        <w:rPr>
          <w:rFonts w:ascii="Arial" w:hAnsi="Arial" w:cs="Arial"/>
        </w:rPr>
      </w:pPr>
      <w:r w:rsidRPr="004F6C8E">
        <w:rPr>
          <w:rFonts w:ascii="Arial" w:hAnsi="Arial" w:cs="Arial"/>
        </w:rPr>
        <w:t>The Pharmaceutical Needs Assessment (PNA) aims to identify the</w:t>
      </w:r>
      <w:r w:rsidR="00B90639" w:rsidRPr="004F6C8E">
        <w:rPr>
          <w:rFonts w:ascii="Arial" w:hAnsi="Arial" w:cs="Arial"/>
        </w:rPr>
        <w:t xml:space="preserve"> pharmaceutical needs</w:t>
      </w:r>
      <w:r w:rsidRPr="004F6C8E">
        <w:rPr>
          <w:rFonts w:ascii="Arial" w:hAnsi="Arial" w:cs="Arial"/>
        </w:rPr>
        <w:t xml:space="preserve"> of people living in </w:t>
      </w:r>
      <w:r w:rsidR="008C3E3E" w:rsidRPr="004F6C8E">
        <w:rPr>
          <w:rFonts w:ascii="Arial" w:hAnsi="Arial" w:cs="Arial"/>
        </w:rPr>
        <w:t>St Helens</w:t>
      </w:r>
      <w:r w:rsidR="00B90639" w:rsidRPr="004F6C8E">
        <w:rPr>
          <w:rFonts w:ascii="Arial" w:hAnsi="Arial" w:cs="Arial"/>
        </w:rPr>
        <w:t>.</w:t>
      </w:r>
    </w:p>
    <w:p w14:paraId="2410367D" w14:textId="77777777" w:rsidR="00B769E3" w:rsidRPr="004F6C8E" w:rsidRDefault="00B769E3" w:rsidP="00585DDB">
      <w:pPr>
        <w:spacing w:line="276" w:lineRule="auto"/>
        <w:rPr>
          <w:rFonts w:ascii="Arial" w:hAnsi="Arial" w:cs="Arial"/>
        </w:rPr>
      </w:pPr>
    </w:p>
    <w:p w14:paraId="3707AD97" w14:textId="5C176E12" w:rsidR="005A3D66" w:rsidRPr="004F6C8E" w:rsidRDefault="005A3D66" w:rsidP="00585DDB">
      <w:pPr>
        <w:spacing w:line="276" w:lineRule="auto"/>
        <w:rPr>
          <w:rFonts w:ascii="Arial" w:hAnsi="Arial" w:cs="Arial"/>
        </w:rPr>
      </w:pPr>
      <w:r w:rsidRPr="004F6C8E">
        <w:rPr>
          <w:rFonts w:ascii="Arial" w:hAnsi="Arial" w:cs="Arial"/>
        </w:rPr>
        <w:t>The requirement to produce a Pharmaceutical Needs Assessment (PNA) is a statutory responsibility of the</w:t>
      </w:r>
      <w:r w:rsidR="000544BF" w:rsidRPr="004F6C8E">
        <w:rPr>
          <w:rFonts w:ascii="Arial" w:hAnsi="Arial" w:cs="Arial"/>
        </w:rPr>
        <w:t xml:space="preserve"> St Helens People</w:t>
      </w:r>
      <w:r w:rsidR="00D477BD" w:rsidRPr="004F6C8E">
        <w:rPr>
          <w:rFonts w:ascii="Arial" w:hAnsi="Arial" w:cs="Arial"/>
        </w:rPr>
        <w:t>’s Board</w:t>
      </w:r>
      <w:r w:rsidRPr="004F6C8E">
        <w:rPr>
          <w:rFonts w:ascii="Arial" w:hAnsi="Arial" w:cs="Arial"/>
        </w:rPr>
        <w:t xml:space="preserve"> </w:t>
      </w:r>
      <w:r w:rsidR="00D477BD" w:rsidRPr="004F6C8E">
        <w:rPr>
          <w:rFonts w:ascii="Arial" w:hAnsi="Arial" w:cs="Arial"/>
        </w:rPr>
        <w:t>(</w:t>
      </w:r>
      <w:r w:rsidRPr="004F6C8E">
        <w:rPr>
          <w:rFonts w:ascii="Arial" w:hAnsi="Arial" w:cs="Arial"/>
        </w:rPr>
        <w:t>local Health and Wellbeing Board</w:t>
      </w:r>
      <w:r w:rsidR="00D477BD" w:rsidRPr="004F6C8E">
        <w:rPr>
          <w:rFonts w:ascii="Arial" w:hAnsi="Arial" w:cs="Arial"/>
        </w:rPr>
        <w:t>)</w:t>
      </w:r>
      <w:r w:rsidRPr="004F6C8E">
        <w:rPr>
          <w:rFonts w:ascii="Arial" w:hAnsi="Arial" w:cs="Arial"/>
        </w:rPr>
        <w:t xml:space="preserve"> by virtue of the National Health Service (NHS) Pharmaceutical and local Pharmaceutical services Regulations 2013, which came into force on 1st April 2013. The regulations outline the process which </w:t>
      </w:r>
      <w:r w:rsidR="007D44C9">
        <w:rPr>
          <w:rFonts w:ascii="Arial" w:hAnsi="Arial" w:cs="Arial"/>
        </w:rPr>
        <w:t>I</w:t>
      </w:r>
      <w:r w:rsidR="006E534A" w:rsidRPr="004F6C8E">
        <w:rPr>
          <w:rFonts w:ascii="Arial" w:hAnsi="Arial" w:cs="Arial"/>
        </w:rPr>
        <w:t xml:space="preserve">ntegrated </w:t>
      </w:r>
      <w:r w:rsidR="00F62391">
        <w:rPr>
          <w:rFonts w:ascii="Arial" w:hAnsi="Arial" w:cs="Arial"/>
        </w:rPr>
        <w:t>C</w:t>
      </w:r>
      <w:r w:rsidR="006E534A" w:rsidRPr="004F6C8E">
        <w:rPr>
          <w:rFonts w:ascii="Arial" w:hAnsi="Arial" w:cs="Arial"/>
        </w:rPr>
        <w:t xml:space="preserve">are </w:t>
      </w:r>
      <w:r w:rsidR="00F62391">
        <w:rPr>
          <w:rFonts w:ascii="Arial" w:hAnsi="Arial" w:cs="Arial"/>
        </w:rPr>
        <w:t>B</w:t>
      </w:r>
      <w:r w:rsidR="006E534A" w:rsidRPr="004F6C8E">
        <w:rPr>
          <w:rFonts w:ascii="Arial" w:hAnsi="Arial" w:cs="Arial"/>
        </w:rPr>
        <w:t xml:space="preserve">oards (formerly </w:t>
      </w:r>
      <w:r w:rsidRPr="004F6C8E">
        <w:rPr>
          <w:rFonts w:ascii="Arial" w:hAnsi="Arial" w:cs="Arial"/>
        </w:rPr>
        <w:t>NHS England</w:t>
      </w:r>
      <w:r w:rsidR="006E534A" w:rsidRPr="004F6C8E">
        <w:rPr>
          <w:rFonts w:ascii="Arial" w:hAnsi="Arial" w:cs="Arial"/>
        </w:rPr>
        <w:t>)</w:t>
      </w:r>
      <w:r w:rsidRPr="004F6C8E">
        <w:rPr>
          <w:rFonts w:ascii="Arial" w:hAnsi="Arial" w:cs="Arial"/>
        </w:rPr>
        <w:t xml:space="preserve"> must comply with in dealing with applications for new pharmacies or changes to existing pharmacies. This process relies on the PNA which must be robust and fit for purpose. </w:t>
      </w:r>
    </w:p>
    <w:p w14:paraId="2E11C366" w14:textId="77777777" w:rsidR="005A3D66" w:rsidRPr="004F6C8E" w:rsidRDefault="005A3D66" w:rsidP="00585DDB">
      <w:pPr>
        <w:spacing w:line="276" w:lineRule="auto"/>
        <w:rPr>
          <w:rFonts w:ascii="Arial" w:hAnsi="Arial" w:cs="Arial"/>
        </w:rPr>
      </w:pPr>
    </w:p>
    <w:p w14:paraId="4A766BC2" w14:textId="6CE0A1BB" w:rsidR="004F04CC" w:rsidRPr="004F6C8E" w:rsidRDefault="003A2A6F" w:rsidP="00585DDB">
      <w:pPr>
        <w:spacing w:line="276" w:lineRule="auto"/>
        <w:rPr>
          <w:rFonts w:ascii="Arial" w:hAnsi="Arial" w:cs="Arial"/>
        </w:rPr>
      </w:pPr>
      <w:r w:rsidRPr="003A2A6F">
        <w:rPr>
          <w:rFonts w:ascii="Arial" w:hAnsi="Arial" w:cs="Arial"/>
        </w:rPr>
        <w:t>Local partner organisations within St Helens have contributed to the development of this PNA.</w:t>
      </w:r>
      <w:r w:rsidR="005A3D66" w:rsidRPr="004F6C8E">
        <w:rPr>
          <w:rFonts w:ascii="Arial" w:hAnsi="Arial" w:cs="Arial"/>
        </w:rPr>
        <w:t xml:space="preserve"> Data sources include the local Joint Strategic Needs Assessment (JSNA), census data, </w:t>
      </w:r>
      <w:r w:rsidR="008834A2" w:rsidRPr="004F6C8E">
        <w:rPr>
          <w:rFonts w:ascii="Arial" w:hAnsi="Arial" w:cs="Arial"/>
        </w:rPr>
        <w:t xml:space="preserve">data from commissioners, </w:t>
      </w:r>
      <w:r w:rsidR="005A3D66" w:rsidRPr="004F6C8E">
        <w:rPr>
          <w:rFonts w:ascii="Arial" w:hAnsi="Arial" w:cs="Arial"/>
        </w:rPr>
        <w:t xml:space="preserve">local approach to health and wellbeing, </w:t>
      </w:r>
      <w:r w:rsidR="00D07249" w:rsidRPr="004F6C8E">
        <w:rPr>
          <w:rFonts w:ascii="Arial" w:hAnsi="Arial" w:cs="Arial"/>
        </w:rPr>
        <w:t>p</w:t>
      </w:r>
      <w:r w:rsidR="005A3D66" w:rsidRPr="004F6C8E">
        <w:rPr>
          <w:rFonts w:ascii="Arial" w:hAnsi="Arial" w:cs="Arial"/>
        </w:rPr>
        <w:t xml:space="preserve">harmacy </w:t>
      </w:r>
      <w:r w:rsidR="00D07249" w:rsidRPr="004F6C8E">
        <w:rPr>
          <w:rFonts w:ascii="Arial" w:hAnsi="Arial" w:cs="Arial"/>
        </w:rPr>
        <w:t>c</w:t>
      </w:r>
      <w:r w:rsidR="005A3D66" w:rsidRPr="004F6C8E">
        <w:rPr>
          <w:rFonts w:ascii="Arial" w:hAnsi="Arial" w:cs="Arial"/>
        </w:rPr>
        <w:t xml:space="preserve">ontractors’ survey and a </w:t>
      </w:r>
      <w:r w:rsidR="003B7B68" w:rsidRPr="004F6C8E">
        <w:rPr>
          <w:rFonts w:ascii="Arial" w:hAnsi="Arial" w:cs="Arial"/>
        </w:rPr>
        <w:t>resident’s</w:t>
      </w:r>
      <w:r w:rsidR="005A3D66" w:rsidRPr="004F6C8E">
        <w:rPr>
          <w:rFonts w:ascii="Arial" w:hAnsi="Arial" w:cs="Arial"/>
        </w:rPr>
        <w:t xml:space="preserve"> survey. Th</w:t>
      </w:r>
      <w:r w:rsidR="008834A2" w:rsidRPr="004F6C8E">
        <w:rPr>
          <w:rFonts w:ascii="Arial" w:hAnsi="Arial" w:cs="Arial"/>
        </w:rPr>
        <w:t xml:space="preserve">is information </w:t>
      </w:r>
      <w:r w:rsidR="005A3D66" w:rsidRPr="004F6C8E">
        <w:rPr>
          <w:rFonts w:ascii="Arial" w:hAnsi="Arial" w:cs="Arial"/>
        </w:rPr>
        <w:t xml:space="preserve">informed the draft PNA which then went out for </w:t>
      </w:r>
      <w:r w:rsidR="004F04CC" w:rsidRPr="004F6C8E">
        <w:rPr>
          <w:rFonts w:ascii="Arial" w:hAnsi="Arial" w:cs="Arial"/>
        </w:rPr>
        <w:t xml:space="preserve">the statutory </w:t>
      </w:r>
      <w:r w:rsidR="005A3D66" w:rsidRPr="004F6C8E">
        <w:rPr>
          <w:rFonts w:ascii="Arial" w:hAnsi="Arial" w:cs="Arial"/>
        </w:rPr>
        <w:t>(minimum</w:t>
      </w:r>
      <w:r w:rsidR="004F04CC" w:rsidRPr="004F6C8E">
        <w:rPr>
          <w:rFonts w:ascii="Arial" w:hAnsi="Arial" w:cs="Arial"/>
        </w:rPr>
        <w:t xml:space="preserve">) </w:t>
      </w:r>
      <w:r w:rsidR="005A3D66" w:rsidRPr="004F6C8E">
        <w:rPr>
          <w:rFonts w:ascii="Arial" w:hAnsi="Arial" w:cs="Arial"/>
        </w:rPr>
        <w:t xml:space="preserve">60 days consultation. </w:t>
      </w:r>
    </w:p>
    <w:p w14:paraId="6AD07A0B" w14:textId="77777777" w:rsidR="004F04CC" w:rsidRPr="004F6C8E" w:rsidRDefault="004F04CC" w:rsidP="00585DDB">
      <w:pPr>
        <w:spacing w:line="276" w:lineRule="auto"/>
        <w:rPr>
          <w:rFonts w:ascii="Arial" w:hAnsi="Arial" w:cs="Arial"/>
        </w:rPr>
      </w:pPr>
    </w:p>
    <w:p w14:paraId="55542CC8" w14:textId="06E87D7D" w:rsidR="000B536B" w:rsidRPr="008C3E3E" w:rsidRDefault="005A3D66" w:rsidP="00585DDB">
      <w:pPr>
        <w:spacing w:line="276" w:lineRule="auto"/>
        <w:rPr>
          <w:rFonts w:ascii="Arial" w:hAnsi="Arial" w:cs="Arial"/>
        </w:rPr>
      </w:pPr>
      <w:r w:rsidRPr="004F6C8E">
        <w:rPr>
          <w:rFonts w:ascii="Arial" w:hAnsi="Arial" w:cs="Arial"/>
        </w:rPr>
        <w:t>The PNA presents a picture of community pharmacies, reviews services currently provided</w:t>
      </w:r>
      <w:r w:rsidR="00597696">
        <w:rPr>
          <w:rFonts w:ascii="Arial" w:hAnsi="Arial" w:cs="Arial"/>
        </w:rPr>
        <w:t>,</w:t>
      </w:r>
      <w:r w:rsidRPr="004F6C8E">
        <w:rPr>
          <w:rFonts w:ascii="Arial" w:hAnsi="Arial" w:cs="Arial"/>
        </w:rPr>
        <w:t xml:space="preserve"> and considers how these could be utilised further. Community pharmacies can support the health and wellbeing of the population of </w:t>
      </w:r>
      <w:r w:rsidR="001B7A80" w:rsidRPr="004F6C8E">
        <w:rPr>
          <w:rFonts w:ascii="Arial" w:hAnsi="Arial" w:cs="Arial"/>
        </w:rPr>
        <w:t>St Helens</w:t>
      </w:r>
      <w:r w:rsidRPr="004F6C8E">
        <w:rPr>
          <w:rFonts w:ascii="Arial" w:hAnsi="Arial" w:cs="Arial"/>
        </w:rPr>
        <w:t xml:space="preserve"> in partnership with other community services and GPs. Services </w:t>
      </w:r>
      <w:r w:rsidR="00173957">
        <w:rPr>
          <w:rFonts w:ascii="Arial" w:hAnsi="Arial" w:cs="Arial"/>
        </w:rPr>
        <w:t>should</w:t>
      </w:r>
      <w:r w:rsidRPr="004F6C8E">
        <w:rPr>
          <w:rFonts w:ascii="Arial" w:hAnsi="Arial" w:cs="Arial"/>
        </w:rPr>
        <w:t xml:space="preserve"> be directed towards addressing health inequalities and supporting self</w:t>
      </w:r>
      <w:r w:rsidR="000B536B" w:rsidRPr="004F6C8E">
        <w:rPr>
          <w:rFonts w:ascii="Arial" w:hAnsi="Arial" w:cs="Arial"/>
        </w:rPr>
        <w:t>-</w:t>
      </w:r>
      <w:r w:rsidRPr="004F6C8E">
        <w:rPr>
          <w:rFonts w:ascii="Arial" w:hAnsi="Arial" w:cs="Arial"/>
        </w:rPr>
        <w:t>care in areas of greatest need.</w:t>
      </w:r>
      <w:r w:rsidRPr="008C3E3E">
        <w:rPr>
          <w:rFonts w:ascii="Arial" w:hAnsi="Arial" w:cs="Arial"/>
        </w:rPr>
        <w:t xml:space="preserve"> </w:t>
      </w:r>
    </w:p>
    <w:p w14:paraId="4F88EBFC" w14:textId="77777777" w:rsidR="000B536B" w:rsidRDefault="000B536B" w:rsidP="00260B11">
      <w:pPr>
        <w:jc w:val="both"/>
      </w:pPr>
    </w:p>
    <w:p w14:paraId="741D4EAA" w14:textId="77777777" w:rsidR="000B536B" w:rsidRDefault="000B536B">
      <w:pPr>
        <w:spacing w:after="200" w:line="276" w:lineRule="auto"/>
        <w:rPr>
          <w:rFonts w:asciiTheme="minorHAnsi" w:eastAsia="Calibri" w:hAnsiTheme="minorHAnsi" w:cs="Arial"/>
          <w:b/>
          <w:bCs/>
          <w:iCs/>
          <w:sz w:val="28"/>
          <w:szCs w:val="28"/>
          <w:lang w:eastAsia="en-US"/>
        </w:rPr>
      </w:pPr>
      <w:bookmarkStart w:id="8" w:name="_Toc87628146"/>
      <w:bookmarkStart w:id="9" w:name="_Toc93395658"/>
      <w:bookmarkStart w:id="10" w:name="_Toc94537399"/>
      <w:r>
        <w:rPr>
          <w:rFonts w:asciiTheme="minorHAnsi" w:hAnsiTheme="minorHAnsi"/>
          <w:i/>
        </w:rPr>
        <w:br w:type="page"/>
      </w:r>
    </w:p>
    <w:p w14:paraId="731C7104" w14:textId="40EF8A93" w:rsidR="00393647" w:rsidRPr="00D06DF1" w:rsidRDefault="00D06DF1" w:rsidP="000D24D2">
      <w:pPr>
        <w:pStyle w:val="Heading2"/>
        <w:ind w:firstLine="0"/>
        <w:rPr>
          <w:i w:val="0"/>
          <w:iCs w:val="0"/>
        </w:rPr>
      </w:pPr>
      <w:bookmarkStart w:id="11" w:name="_Toc190355729"/>
      <w:r>
        <w:rPr>
          <w:i w:val="0"/>
          <w:iCs w:val="0"/>
        </w:rPr>
        <w:lastRenderedPageBreak/>
        <w:t>K</w:t>
      </w:r>
      <w:r w:rsidRPr="00D06DF1">
        <w:rPr>
          <w:i w:val="0"/>
          <w:iCs w:val="0"/>
        </w:rPr>
        <w:t>ey</w:t>
      </w:r>
      <w:r>
        <w:rPr>
          <w:i w:val="0"/>
          <w:iCs w:val="0"/>
        </w:rPr>
        <w:t xml:space="preserve"> Findings</w:t>
      </w:r>
      <w:bookmarkEnd w:id="11"/>
    </w:p>
    <w:p w14:paraId="7290A04F" w14:textId="78BBFB48" w:rsidR="005A1584" w:rsidRPr="005A1584" w:rsidRDefault="005A1584" w:rsidP="005A1584">
      <w:pPr>
        <w:rPr>
          <w:rFonts w:ascii="Arial" w:hAnsi="Arial" w:cs="Arial"/>
          <w:lang w:eastAsia="en-US"/>
        </w:rPr>
      </w:pPr>
      <w:r w:rsidRPr="005A1584">
        <w:rPr>
          <w:rFonts w:ascii="Arial" w:hAnsi="Arial" w:cs="Arial"/>
          <w:lang w:eastAsia="en-US"/>
        </w:rPr>
        <w:t>Taking into account information gathered for this PNA.</w:t>
      </w:r>
    </w:p>
    <w:bookmarkStart w:id="12" w:name="_Toc87628147"/>
    <w:bookmarkStart w:id="13" w:name="_Toc93395659"/>
    <w:bookmarkStart w:id="14" w:name="_Toc94537400"/>
    <w:bookmarkEnd w:id="8"/>
    <w:bookmarkEnd w:id="9"/>
    <w:bookmarkEnd w:id="10"/>
    <w:p w14:paraId="369CEAB1" w14:textId="40A3FD3F" w:rsidR="00D06DF1" w:rsidRDefault="005A1584" w:rsidP="00D06DF1">
      <w:pPr>
        <w:spacing w:line="276" w:lineRule="auto"/>
        <w:jc w:val="both"/>
        <w:rPr>
          <w:rFonts w:ascii="Arial" w:hAnsi="Arial" w:cs="Arial"/>
        </w:rPr>
      </w:pPr>
      <w:r w:rsidRPr="00D06DF1">
        <w:rPr>
          <w:i/>
          <w:iCs/>
          <w:noProof/>
        </w:rPr>
        <mc:AlternateContent>
          <mc:Choice Requires="wps">
            <w:drawing>
              <wp:anchor distT="0" distB="0" distL="114300" distR="114300" simplePos="0" relativeHeight="251658240" behindDoc="0" locked="0" layoutInCell="1" allowOverlap="1" wp14:anchorId="270DE0D5" wp14:editId="5484624C">
                <wp:simplePos x="0" y="0"/>
                <wp:positionH relativeFrom="column">
                  <wp:posOffset>107950</wp:posOffset>
                </wp:positionH>
                <wp:positionV relativeFrom="paragraph">
                  <wp:posOffset>182880</wp:posOffset>
                </wp:positionV>
                <wp:extent cx="5683250" cy="3365500"/>
                <wp:effectExtent l="0" t="0" r="0" b="6350"/>
                <wp:wrapTopAndBottom/>
                <wp:docPr id="561001138" name="Text Box 5"/>
                <wp:cNvGraphicFramePr/>
                <a:graphic xmlns:a="http://schemas.openxmlformats.org/drawingml/2006/main">
                  <a:graphicData uri="http://schemas.microsoft.com/office/word/2010/wordprocessingShape">
                    <wps:wsp>
                      <wps:cNvSpPr txBox="1"/>
                      <wps:spPr>
                        <a:xfrm>
                          <a:off x="0" y="0"/>
                          <a:ext cx="5683250" cy="3365500"/>
                        </a:xfrm>
                        <a:prstGeom prst="rect">
                          <a:avLst/>
                        </a:prstGeom>
                        <a:solidFill>
                          <a:schemeClr val="tx2">
                            <a:lumMod val="60000"/>
                            <a:lumOff val="40000"/>
                          </a:schemeClr>
                        </a:solidFill>
                        <a:ln w="6350">
                          <a:noFill/>
                        </a:ln>
                      </wps:spPr>
                      <wps:txbx>
                        <w:txbxContent>
                          <w:p w14:paraId="7192C831" w14:textId="3A3A3A56" w:rsidR="00897738" w:rsidRPr="005A1584" w:rsidRDefault="00897738" w:rsidP="00897738">
                            <w:pPr>
                              <w:ind w:left="454" w:right="454"/>
                              <w:jc w:val="center"/>
                              <w:rPr>
                                <w:rFonts w:ascii="Arial" w:hAnsi="Arial" w:cs="Arial"/>
                                <w:b/>
                                <w:bCs/>
                                <w:color w:val="FFFFFF" w:themeColor="background1"/>
                              </w:rPr>
                            </w:pPr>
                            <w:r w:rsidRPr="005A1584">
                              <w:rPr>
                                <w:rFonts w:ascii="Arial" w:hAnsi="Arial" w:cs="Arial"/>
                                <w:b/>
                                <w:bCs/>
                                <w:color w:val="FFFFFF" w:themeColor="background1"/>
                              </w:rPr>
                              <w:t xml:space="preserve">The provision of pharmacy services within </w:t>
                            </w:r>
                            <w:r w:rsidR="00521C51" w:rsidRPr="005A1584">
                              <w:rPr>
                                <w:rFonts w:ascii="Arial" w:hAnsi="Arial" w:cs="Arial"/>
                                <w:b/>
                                <w:bCs/>
                                <w:color w:val="FFFFFF" w:themeColor="background1"/>
                              </w:rPr>
                              <w:t>St Helens</w:t>
                            </w:r>
                            <w:r w:rsidRPr="005A1584">
                              <w:rPr>
                                <w:rFonts w:ascii="Arial" w:hAnsi="Arial" w:cs="Arial"/>
                                <w:b/>
                                <w:bCs/>
                                <w:color w:val="FFFFFF" w:themeColor="background1"/>
                              </w:rPr>
                              <w:t xml:space="preserve"> in terms of location, opening hours and services provided is considered </w:t>
                            </w:r>
                            <w:r w:rsidRPr="005A1584">
                              <w:rPr>
                                <w:rFonts w:ascii="Arial" w:hAnsi="Arial" w:cs="Arial"/>
                                <w:b/>
                                <w:bCs/>
                                <w:color w:val="FFFFFF" w:themeColor="background1"/>
                                <w:u w:val="single"/>
                              </w:rPr>
                              <w:t>adequate</w:t>
                            </w:r>
                            <w:r w:rsidRPr="005A1584">
                              <w:rPr>
                                <w:rFonts w:ascii="Arial" w:hAnsi="Arial" w:cs="Arial"/>
                                <w:b/>
                                <w:bCs/>
                                <w:color w:val="FFFFFF" w:themeColor="background1"/>
                              </w:rPr>
                              <w:t xml:space="preserve"> to meet the needs of the population.</w:t>
                            </w:r>
                          </w:p>
                          <w:p w14:paraId="2716F451" w14:textId="77777777" w:rsidR="00897738" w:rsidRPr="005A1584" w:rsidRDefault="00897738" w:rsidP="00897738">
                            <w:pPr>
                              <w:ind w:left="454" w:right="454"/>
                              <w:jc w:val="center"/>
                              <w:rPr>
                                <w:rFonts w:ascii="Arial" w:hAnsi="Arial" w:cs="Arial"/>
                                <w:b/>
                                <w:bCs/>
                                <w:color w:val="FFFFFF" w:themeColor="background1"/>
                                <w:lang w:eastAsia="en-US"/>
                              </w:rPr>
                            </w:pPr>
                          </w:p>
                          <w:p w14:paraId="36A78C49" w14:textId="74171DFE" w:rsidR="00897738" w:rsidRPr="005A1584" w:rsidRDefault="00897738" w:rsidP="00897738">
                            <w:pPr>
                              <w:ind w:left="454" w:right="454"/>
                              <w:jc w:val="center"/>
                              <w:rPr>
                                <w:rFonts w:ascii="Arial" w:hAnsi="Arial" w:cs="Arial"/>
                                <w:b/>
                                <w:bCs/>
                                <w:color w:val="FFFFFF" w:themeColor="background1"/>
                              </w:rPr>
                            </w:pPr>
                            <w:r w:rsidRPr="005A1584">
                              <w:rPr>
                                <w:rFonts w:ascii="Arial" w:hAnsi="Arial" w:cs="Arial"/>
                                <w:b/>
                                <w:bCs/>
                                <w:color w:val="FFFFFF" w:themeColor="background1"/>
                              </w:rPr>
                              <w:t xml:space="preserve">As such this PNA has not identified a current need for </w:t>
                            </w:r>
                            <w:r w:rsidR="005B56FD" w:rsidRPr="005A1584">
                              <w:rPr>
                                <w:rFonts w:ascii="Arial" w:hAnsi="Arial" w:cs="Arial"/>
                                <w:b/>
                                <w:bCs/>
                                <w:color w:val="FFFFFF" w:themeColor="background1"/>
                              </w:rPr>
                              <w:t xml:space="preserve">a </w:t>
                            </w:r>
                            <w:r w:rsidRPr="005A1584">
                              <w:rPr>
                                <w:rFonts w:ascii="Arial" w:hAnsi="Arial" w:cs="Arial"/>
                                <w:b/>
                                <w:bCs/>
                                <w:color w:val="FFFFFF" w:themeColor="background1"/>
                              </w:rPr>
                              <w:t xml:space="preserve">new </w:t>
                            </w:r>
                          </w:p>
                          <w:p w14:paraId="54BDA396" w14:textId="7723F74C" w:rsidR="00897738" w:rsidRPr="005A1584" w:rsidRDefault="00897738" w:rsidP="00897738">
                            <w:pPr>
                              <w:ind w:left="454" w:right="454"/>
                              <w:jc w:val="center"/>
                              <w:rPr>
                                <w:rFonts w:ascii="Arial" w:hAnsi="Arial" w:cs="Arial"/>
                                <w:b/>
                                <w:bCs/>
                                <w:color w:val="FFFFFF" w:themeColor="background1"/>
                              </w:rPr>
                            </w:pPr>
                            <w:r w:rsidRPr="005A1584">
                              <w:rPr>
                                <w:rFonts w:ascii="Arial" w:hAnsi="Arial" w:cs="Arial"/>
                                <w:b/>
                                <w:bCs/>
                                <w:color w:val="FFFFFF" w:themeColor="background1"/>
                              </w:rPr>
                              <w:t xml:space="preserve">NHS pharmaceutical service </w:t>
                            </w:r>
                            <w:r w:rsidR="00AA001D" w:rsidRPr="005A1584">
                              <w:rPr>
                                <w:rFonts w:ascii="Arial" w:hAnsi="Arial" w:cs="Arial"/>
                                <w:b/>
                                <w:bCs/>
                                <w:color w:val="FFFFFF" w:themeColor="background1"/>
                              </w:rPr>
                              <w:t>provide</w:t>
                            </w:r>
                            <w:r w:rsidR="00E229D4">
                              <w:rPr>
                                <w:rFonts w:ascii="Arial" w:hAnsi="Arial" w:cs="Arial"/>
                                <w:b/>
                                <w:bCs/>
                                <w:color w:val="FFFFFF" w:themeColor="background1"/>
                              </w:rPr>
                              <w:t>r</w:t>
                            </w:r>
                            <w:r w:rsidR="00AA001D" w:rsidRPr="005A1584">
                              <w:rPr>
                                <w:rFonts w:ascii="Arial" w:hAnsi="Arial" w:cs="Arial"/>
                                <w:b/>
                                <w:bCs/>
                                <w:color w:val="FFFFFF" w:themeColor="background1"/>
                              </w:rPr>
                              <w:t xml:space="preserve"> </w:t>
                            </w:r>
                            <w:r w:rsidRPr="005A1584">
                              <w:rPr>
                                <w:rFonts w:ascii="Arial" w:hAnsi="Arial" w:cs="Arial"/>
                                <w:b/>
                                <w:bCs/>
                                <w:color w:val="FFFFFF" w:themeColor="background1"/>
                              </w:rPr>
                              <w:t xml:space="preserve">in </w:t>
                            </w:r>
                            <w:r w:rsidR="00521C51" w:rsidRPr="005A1584">
                              <w:rPr>
                                <w:rFonts w:ascii="Arial" w:hAnsi="Arial" w:cs="Arial"/>
                                <w:b/>
                                <w:bCs/>
                                <w:color w:val="FFFFFF" w:themeColor="background1"/>
                              </w:rPr>
                              <w:t>St Helens</w:t>
                            </w:r>
                            <w:r w:rsidR="00AA001D" w:rsidRPr="005A1584">
                              <w:rPr>
                                <w:rFonts w:ascii="Arial" w:hAnsi="Arial" w:cs="Arial"/>
                                <w:b/>
                                <w:bCs/>
                                <w:color w:val="FFFFFF" w:themeColor="background1"/>
                              </w:rPr>
                              <w:t xml:space="preserve"> at the point of PNA publication.</w:t>
                            </w:r>
                          </w:p>
                          <w:p w14:paraId="140A82E3" w14:textId="6545CAF7" w:rsidR="00E21870" w:rsidRPr="005A1584" w:rsidRDefault="00E21870" w:rsidP="00897738">
                            <w:pPr>
                              <w:ind w:left="454" w:right="454"/>
                              <w:jc w:val="center"/>
                              <w:rPr>
                                <w:rFonts w:ascii="Arial" w:hAnsi="Arial" w:cs="Arial"/>
                                <w:b/>
                                <w:bCs/>
                                <w:color w:val="FFFFFF" w:themeColor="background1"/>
                              </w:rPr>
                            </w:pPr>
                          </w:p>
                          <w:p w14:paraId="1E8425B1" w14:textId="0848087E" w:rsidR="00201965" w:rsidRPr="005A1584" w:rsidRDefault="00FE152C" w:rsidP="00FE152C">
                            <w:pPr>
                              <w:spacing w:after="220"/>
                              <w:jc w:val="center"/>
                              <w:rPr>
                                <w:rFonts w:ascii="Arial" w:hAnsi="Arial" w:cs="Arial"/>
                                <w:b/>
                                <w:bCs/>
                                <w:color w:val="FFFFFF" w:themeColor="background1"/>
                              </w:rPr>
                            </w:pPr>
                            <w:r w:rsidRPr="005A1584">
                              <w:rPr>
                                <w:rFonts w:ascii="Arial" w:hAnsi="Arial" w:cs="Arial"/>
                                <w:b/>
                                <w:bCs/>
                                <w:color w:val="FFFFFF" w:themeColor="background1"/>
                              </w:rPr>
                              <w:t>We are mindful of proposed housing developments in the borough, the largest of which will be situated in Sutton South East and Bold &amp; Lea Green</w:t>
                            </w:r>
                            <w:r w:rsidR="00265C63">
                              <w:rPr>
                                <w:rFonts w:ascii="Arial" w:hAnsi="Arial" w:cs="Arial"/>
                                <w:b/>
                                <w:bCs/>
                                <w:color w:val="FFFFFF" w:themeColor="background1"/>
                              </w:rPr>
                              <w:t>,</w:t>
                            </w:r>
                            <w:r w:rsidRPr="005A1584">
                              <w:rPr>
                                <w:rFonts w:ascii="Arial" w:hAnsi="Arial" w:cs="Arial"/>
                                <w:b/>
                                <w:bCs/>
                                <w:color w:val="FFFFFF" w:themeColor="background1"/>
                              </w:rPr>
                              <w:t xml:space="preserve"> however, building is set to commence later than 2029. </w:t>
                            </w:r>
                          </w:p>
                          <w:p w14:paraId="631D6A13" w14:textId="6883ACAC" w:rsidR="00FE152C" w:rsidRPr="005A1584" w:rsidRDefault="00FE152C" w:rsidP="00FE152C">
                            <w:pPr>
                              <w:spacing w:after="220"/>
                              <w:jc w:val="center"/>
                              <w:rPr>
                                <w:rStyle w:val="normaltextrun"/>
                                <w:rFonts w:ascii="Arial" w:hAnsi="Arial" w:cs="Arial"/>
                                <w:b/>
                                <w:bCs/>
                                <w:color w:val="FFFFFF" w:themeColor="background1"/>
                              </w:rPr>
                            </w:pPr>
                            <w:r w:rsidRPr="005A1584">
                              <w:rPr>
                                <w:rFonts w:ascii="Arial" w:hAnsi="Arial" w:cs="Arial"/>
                                <w:b/>
                                <w:bCs/>
                                <w:color w:val="FFFFFF" w:themeColor="background1"/>
                              </w:rPr>
                              <w:t>Whilst it is anticipated that capacity within existing services should support the overall pharmaceutical needs of future populations during the lifetime of the current PNA, any identified changes in the situation will need to be addressed through a supplementary statement and/or be addressed by the Integrated Care Board (ICB) commissioning or directing existing pharmacies to open for additional hours.</w:t>
                            </w:r>
                          </w:p>
                          <w:p w14:paraId="6980E9CB" w14:textId="77777777" w:rsidR="00AA001D" w:rsidRPr="00521C51" w:rsidRDefault="00AA001D" w:rsidP="00897738">
                            <w:pPr>
                              <w:ind w:left="454" w:right="454"/>
                              <w:jc w:val="center"/>
                              <w:rPr>
                                <w:rFonts w:ascii="Arial" w:hAnsi="Arial" w:cs="Arial"/>
                                <w:b/>
                                <w:bCs/>
                                <w:color w:val="FFFFFF" w:themeColor="background1"/>
                              </w:rPr>
                            </w:pPr>
                          </w:p>
                          <w:p w14:paraId="5E1532CF" w14:textId="77777777" w:rsidR="0051477A" w:rsidRDefault="0051477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dtfl="http://schemas.microsoft.com/office/word/2024/wordml/sdtformatlock" xmlns:a="http://schemas.openxmlformats.org/drawingml/2006/main" xmlns:pic="http://schemas.openxmlformats.org/drawingml/2006/picture" xmlns:a14="http://schemas.microsoft.com/office/drawing/2010/main" xmlns:a16="http://schemas.microsoft.com/office/drawing/2014/main" xmlns:c="http://schemas.openxmlformats.org/drawingml/2006/chart">
            <w:pict w14:anchorId="0E04F662">
              <v:shape id="Text Box 5" style="position:absolute;left:0;text-align:left;margin-left:8.5pt;margin-top:14.4pt;width:447.5pt;height:26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27" fillcolor="#548dd4 [1951]"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" w14:anchorId="270DE0D5">
                <v:textbox>
                  <w:txbxContent>
                    <w:p w:rsidRPr="005A1584" w:rsidR="00897738" w:rsidP="00897738" w:rsidRDefault="00897738" w14:paraId="60B96CA8" w14:textId="3A3A3A56">
                      <w:pPr>
                        <w:ind w:left="454" w:right="454"/>
                        <w:jc w:val="center"/>
                        <w:rPr>
                          <w:rFonts w:ascii="Arial" w:hAnsi="Arial" w:cs="Arial"/>
                          <w:b/>
                          <w:bCs/>
                          <w:color w:val="FFFFFF" w:themeColor="background1"/>
                        </w:rPr>
                      </w:pPr>
                      <w:r w:rsidRPr="005A1584">
                        <w:rPr>
                          <w:rFonts w:ascii="Arial" w:hAnsi="Arial" w:cs="Arial"/>
                          <w:b/>
                          <w:bCs/>
                          <w:color w:val="FFFFFF" w:themeColor="background1"/>
                        </w:rPr>
                        <w:t xml:space="preserve">The provision of pharmacy services within </w:t>
                      </w:r>
                      <w:r w:rsidRPr="005A1584" w:rsidR="00521C51">
                        <w:rPr>
                          <w:rFonts w:ascii="Arial" w:hAnsi="Arial" w:cs="Arial"/>
                          <w:b/>
                          <w:bCs/>
                          <w:color w:val="FFFFFF" w:themeColor="background1"/>
                        </w:rPr>
                        <w:t>St Helens</w:t>
                      </w:r>
                      <w:r w:rsidRPr="005A1584">
                        <w:rPr>
                          <w:rFonts w:ascii="Arial" w:hAnsi="Arial" w:cs="Arial"/>
                          <w:b/>
                          <w:bCs/>
                          <w:color w:val="FFFFFF" w:themeColor="background1"/>
                        </w:rPr>
                        <w:t xml:space="preserve"> in terms of location, opening hours and services provided is considered </w:t>
                      </w:r>
                      <w:r w:rsidRPr="005A1584">
                        <w:rPr>
                          <w:rFonts w:ascii="Arial" w:hAnsi="Arial" w:cs="Arial"/>
                          <w:b/>
                          <w:bCs/>
                          <w:color w:val="FFFFFF" w:themeColor="background1"/>
                          <w:u w:val="single"/>
                        </w:rPr>
                        <w:t>adequate</w:t>
                      </w:r>
                      <w:r w:rsidRPr="005A1584">
                        <w:rPr>
                          <w:rFonts w:ascii="Arial" w:hAnsi="Arial" w:cs="Arial"/>
                          <w:b/>
                          <w:bCs/>
                          <w:color w:val="FFFFFF" w:themeColor="background1"/>
                        </w:rPr>
                        <w:t xml:space="preserve"> to meet the needs of the population.</w:t>
                      </w:r>
                    </w:p>
                    <w:p w:rsidRPr="005A1584" w:rsidR="00897738" w:rsidP="00897738" w:rsidRDefault="00897738" w14:paraId="672A6659" w14:textId="77777777">
                      <w:pPr>
                        <w:ind w:left="454" w:right="454"/>
                        <w:jc w:val="center"/>
                        <w:rPr>
                          <w:rFonts w:ascii="Arial" w:hAnsi="Arial" w:cs="Arial"/>
                          <w:b/>
                          <w:bCs/>
                          <w:color w:val="FFFFFF" w:themeColor="background1"/>
                          <w:lang w:eastAsia="en-US"/>
                        </w:rPr>
                      </w:pPr>
                    </w:p>
                    <w:p w:rsidRPr="005A1584" w:rsidR="00897738" w:rsidP="00897738" w:rsidRDefault="00897738" w14:paraId="0C2D8CDA" w14:textId="74171DFE">
                      <w:pPr>
                        <w:ind w:left="454" w:right="454"/>
                        <w:jc w:val="center"/>
                        <w:rPr>
                          <w:rFonts w:ascii="Arial" w:hAnsi="Arial" w:cs="Arial"/>
                          <w:b/>
                          <w:bCs/>
                          <w:color w:val="FFFFFF" w:themeColor="background1"/>
                        </w:rPr>
                      </w:pPr>
                      <w:r w:rsidRPr="005A1584">
                        <w:rPr>
                          <w:rFonts w:ascii="Arial" w:hAnsi="Arial" w:cs="Arial"/>
                          <w:b/>
                          <w:bCs/>
                          <w:color w:val="FFFFFF" w:themeColor="background1"/>
                        </w:rPr>
                        <w:t xml:space="preserve">As such this PNA has not identified a current need for </w:t>
                      </w:r>
                      <w:r w:rsidRPr="005A1584" w:rsidR="005B56FD">
                        <w:rPr>
                          <w:rFonts w:ascii="Arial" w:hAnsi="Arial" w:cs="Arial"/>
                          <w:b/>
                          <w:bCs/>
                          <w:color w:val="FFFFFF" w:themeColor="background1"/>
                        </w:rPr>
                        <w:t xml:space="preserve">a </w:t>
                      </w:r>
                      <w:r w:rsidRPr="005A1584">
                        <w:rPr>
                          <w:rFonts w:ascii="Arial" w:hAnsi="Arial" w:cs="Arial"/>
                          <w:b/>
                          <w:bCs/>
                          <w:color w:val="FFFFFF" w:themeColor="background1"/>
                        </w:rPr>
                        <w:t xml:space="preserve">new </w:t>
                      </w:r>
                    </w:p>
                    <w:p w:rsidRPr="005A1584" w:rsidR="00897738" w:rsidP="00897738" w:rsidRDefault="00897738" w14:paraId="78BBFB47" w14:textId="7723F74C">
                      <w:pPr>
                        <w:ind w:left="454" w:right="454"/>
                        <w:jc w:val="center"/>
                        <w:rPr>
                          <w:rFonts w:ascii="Arial" w:hAnsi="Arial" w:cs="Arial"/>
                          <w:b/>
                          <w:bCs/>
                          <w:color w:val="FFFFFF" w:themeColor="background1"/>
                        </w:rPr>
                      </w:pPr>
                      <w:r w:rsidRPr="005A1584">
                        <w:rPr>
                          <w:rFonts w:ascii="Arial" w:hAnsi="Arial" w:cs="Arial"/>
                          <w:b/>
                          <w:bCs/>
                          <w:color w:val="FFFFFF" w:themeColor="background1"/>
                        </w:rPr>
                        <w:t xml:space="preserve">NHS pharmaceutical service </w:t>
                      </w:r>
                      <w:r w:rsidRPr="005A1584" w:rsidR="00AA001D">
                        <w:rPr>
                          <w:rFonts w:ascii="Arial" w:hAnsi="Arial" w:cs="Arial"/>
                          <w:b/>
                          <w:bCs/>
                          <w:color w:val="FFFFFF" w:themeColor="background1"/>
                        </w:rPr>
                        <w:t>provide</w:t>
                      </w:r>
                      <w:r w:rsidR="00E229D4">
                        <w:rPr>
                          <w:rFonts w:ascii="Arial" w:hAnsi="Arial" w:cs="Arial"/>
                          <w:b/>
                          <w:bCs/>
                          <w:color w:val="FFFFFF" w:themeColor="background1"/>
                        </w:rPr>
                        <w:t>r</w:t>
                      </w:r>
                      <w:r w:rsidRPr="005A1584" w:rsidR="00AA001D">
                        <w:rPr>
                          <w:rFonts w:ascii="Arial" w:hAnsi="Arial" w:cs="Arial"/>
                          <w:b/>
                          <w:bCs/>
                          <w:color w:val="FFFFFF" w:themeColor="background1"/>
                        </w:rPr>
                        <w:t xml:space="preserve"> </w:t>
                      </w:r>
                      <w:r w:rsidRPr="005A1584">
                        <w:rPr>
                          <w:rFonts w:ascii="Arial" w:hAnsi="Arial" w:cs="Arial"/>
                          <w:b/>
                          <w:bCs/>
                          <w:color w:val="FFFFFF" w:themeColor="background1"/>
                        </w:rPr>
                        <w:t xml:space="preserve">in </w:t>
                      </w:r>
                      <w:r w:rsidRPr="005A1584" w:rsidR="00521C51">
                        <w:rPr>
                          <w:rFonts w:ascii="Arial" w:hAnsi="Arial" w:cs="Arial"/>
                          <w:b/>
                          <w:bCs/>
                          <w:color w:val="FFFFFF" w:themeColor="background1"/>
                        </w:rPr>
                        <w:t>St Helens</w:t>
                      </w:r>
                      <w:r w:rsidRPr="005A1584" w:rsidR="00AA001D">
                        <w:rPr>
                          <w:rFonts w:ascii="Arial" w:hAnsi="Arial" w:cs="Arial"/>
                          <w:b/>
                          <w:bCs/>
                          <w:color w:val="FFFFFF" w:themeColor="background1"/>
                        </w:rPr>
                        <w:t xml:space="preserve"> at the point of PNA publication.</w:t>
                      </w:r>
                    </w:p>
                    <w:p w:rsidRPr="005A1584" w:rsidR="00E21870" w:rsidP="00897738" w:rsidRDefault="00E21870" w14:paraId="0A37501D" w14:textId="6545CAF7">
                      <w:pPr>
                        <w:ind w:left="454" w:right="454"/>
                        <w:jc w:val="center"/>
                        <w:rPr>
                          <w:rFonts w:ascii="Arial" w:hAnsi="Arial" w:cs="Arial"/>
                          <w:b/>
                          <w:bCs/>
                          <w:color w:val="FFFFFF" w:themeColor="background1"/>
                        </w:rPr>
                      </w:pPr>
                    </w:p>
                    <w:p w:rsidRPr="005A1584" w:rsidR="00201965" w:rsidP="00FE152C" w:rsidRDefault="00FE152C" w14:paraId="3BC4C0E7" w14:textId="0848087E">
                      <w:pPr>
                        <w:spacing w:after="220"/>
                        <w:jc w:val="center"/>
                        <w:rPr>
                          <w:rFonts w:ascii="Arial" w:hAnsi="Arial" w:cs="Arial"/>
                          <w:b/>
                          <w:bCs/>
                          <w:color w:val="FFFFFF" w:themeColor="background1"/>
                        </w:rPr>
                      </w:pPr>
                      <w:r w:rsidRPr="005A1584">
                        <w:rPr>
                          <w:rFonts w:ascii="Arial" w:hAnsi="Arial" w:cs="Arial"/>
                          <w:b/>
                          <w:bCs/>
                          <w:color w:val="FFFFFF" w:themeColor="background1"/>
                        </w:rPr>
                        <w:t xml:space="preserve">We are mindful of proposed housing developments in the borough, the largest of which will be situated in Sutton South East and Bold &amp; Lea </w:t>
                      </w:r>
                      <w:proofErr w:type="gramStart"/>
                      <w:r w:rsidRPr="005A1584">
                        <w:rPr>
                          <w:rFonts w:ascii="Arial" w:hAnsi="Arial" w:cs="Arial"/>
                          <w:b/>
                          <w:bCs/>
                          <w:color w:val="FFFFFF" w:themeColor="background1"/>
                        </w:rPr>
                        <w:t>Green</w:t>
                      </w:r>
                      <w:r w:rsidR="00265C63">
                        <w:rPr>
                          <w:rFonts w:ascii="Arial" w:hAnsi="Arial" w:cs="Arial"/>
                          <w:b/>
                          <w:bCs/>
                          <w:color w:val="FFFFFF" w:themeColor="background1"/>
                        </w:rPr>
                        <w:t>,</w:t>
                      </w:r>
                      <w:proofErr w:type="gramEnd"/>
                      <w:r w:rsidRPr="005A1584">
                        <w:rPr>
                          <w:rFonts w:ascii="Arial" w:hAnsi="Arial" w:cs="Arial"/>
                          <w:b/>
                          <w:bCs/>
                          <w:color w:val="FFFFFF" w:themeColor="background1"/>
                        </w:rPr>
                        <w:t xml:space="preserve"> however, building is set to commence later than 2029. </w:t>
                      </w:r>
                    </w:p>
                    <w:p w:rsidRPr="005A1584" w:rsidR="00FE152C" w:rsidP="00FE152C" w:rsidRDefault="00FE152C" w14:paraId="4DE0B7B4" w14:textId="6883ACAC">
                      <w:pPr>
                        <w:spacing w:after="220"/>
                        <w:jc w:val="center"/>
                        <w:rPr>
                          <w:rStyle w:val="normaltextrun"/>
                          <w:rFonts w:ascii="Arial" w:hAnsi="Arial" w:cs="Arial"/>
                          <w:b/>
                          <w:bCs/>
                          <w:color w:val="FFFFFF" w:themeColor="background1"/>
                        </w:rPr>
                      </w:pPr>
                      <w:r w:rsidRPr="005A1584">
                        <w:rPr>
                          <w:rFonts w:ascii="Arial" w:hAnsi="Arial" w:cs="Arial"/>
                          <w:b/>
                          <w:bCs/>
                          <w:color w:val="FFFFFF" w:themeColor="background1"/>
                        </w:rPr>
                        <w:t>Whilst it is anticipated that capacity within existing services should support the overall pharmaceutical needs of future populations during the lifetime of the current PNA, any identified changes in the situation will need to be addressed through a supplementary statement and/or be addressed by the Integrated Care Board (ICB) commissioning or directing existing pharmacies to open for additional hours.</w:t>
                      </w:r>
                    </w:p>
                    <w:p w:rsidRPr="00521C51" w:rsidR="00AA001D" w:rsidP="00897738" w:rsidRDefault="00AA001D" w14:paraId="5DAB6C7B" w14:textId="77777777">
                      <w:pPr>
                        <w:ind w:left="454" w:right="454"/>
                        <w:jc w:val="center"/>
                        <w:rPr>
                          <w:rFonts w:ascii="Arial" w:hAnsi="Arial" w:cs="Arial"/>
                          <w:b/>
                          <w:bCs/>
                          <w:color w:val="FFFFFF" w:themeColor="background1"/>
                        </w:rPr>
                      </w:pPr>
                    </w:p>
                    <w:p w:rsidR="0051477A" w:rsidRDefault="0051477A" w14:paraId="02EB378F" w14:textId="77777777"/>
                  </w:txbxContent>
                </v:textbox>
                <w10:wrap type="topAndBottom"/>
              </v:shape>
            </w:pict>
          </mc:Fallback>
        </mc:AlternateContent>
      </w:r>
    </w:p>
    <w:p w14:paraId="656207E6" w14:textId="77777777" w:rsidR="005A1584" w:rsidRDefault="005A1584" w:rsidP="00D06DF1">
      <w:pPr>
        <w:spacing w:line="276" w:lineRule="auto"/>
        <w:jc w:val="both"/>
        <w:rPr>
          <w:rFonts w:ascii="Arial" w:hAnsi="Arial" w:cs="Arial"/>
        </w:rPr>
      </w:pPr>
    </w:p>
    <w:p w14:paraId="768CF7E1" w14:textId="16736E7A" w:rsidR="00D06DF1" w:rsidRPr="005F56C6" w:rsidRDefault="00D06DF1" w:rsidP="00D06DF1">
      <w:pPr>
        <w:spacing w:line="276" w:lineRule="auto"/>
        <w:jc w:val="both"/>
        <w:rPr>
          <w:rFonts w:ascii="Arial" w:hAnsi="Arial" w:cs="Arial"/>
        </w:rPr>
      </w:pPr>
      <w:r w:rsidRPr="005F56C6">
        <w:rPr>
          <w:rFonts w:ascii="Arial" w:hAnsi="Arial" w:cs="Arial"/>
        </w:rPr>
        <w:t>Th</w:t>
      </w:r>
      <w:r w:rsidR="003F2FE9">
        <w:rPr>
          <w:rFonts w:ascii="Arial" w:hAnsi="Arial" w:cs="Arial"/>
        </w:rPr>
        <w:t>e</w:t>
      </w:r>
      <w:r w:rsidRPr="005F56C6">
        <w:rPr>
          <w:rFonts w:ascii="Arial" w:hAnsi="Arial" w:cs="Arial"/>
        </w:rPr>
        <w:t xml:space="preserve"> assessment is based on the following observations:</w:t>
      </w:r>
    </w:p>
    <w:p w14:paraId="190E786A" w14:textId="084C7E9B" w:rsidR="00D06DF1" w:rsidRPr="005F56C6" w:rsidRDefault="00D06DF1" w:rsidP="00D06DF1">
      <w:pPr>
        <w:spacing w:line="276" w:lineRule="auto"/>
        <w:jc w:val="both"/>
        <w:rPr>
          <w:rFonts w:ascii="Arial" w:hAnsi="Arial" w:cs="Arial"/>
        </w:rPr>
      </w:pPr>
    </w:p>
    <w:p w14:paraId="0E9A69E5" w14:textId="77777777" w:rsidR="00072808" w:rsidRDefault="005C3FE1" w:rsidP="00072808">
      <w:pPr>
        <w:numPr>
          <w:ilvl w:val="0"/>
          <w:numId w:val="17"/>
        </w:numPr>
        <w:spacing w:line="276" w:lineRule="auto"/>
        <w:rPr>
          <w:rFonts w:ascii="Arial" w:hAnsi="Arial" w:cs="Arial"/>
        </w:rPr>
      </w:pPr>
      <w:r w:rsidRPr="00072808">
        <w:rPr>
          <w:rFonts w:ascii="Arial" w:eastAsia="Arial" w:hAnsi="Arial" w:cs="Arial"/>
        </w:rPr>
        <w:t>St Helens has a larger number of pharmacies in relation to its size of population (20.1 per 100,000) when compared to the England (12.8 per 100,000) and Cheshire &amp; Merseyside (19.35 per 100,000). However, it has a lower rate than the North West which was 27.01 per 100,000 population.</w:t>
      </w:r>
    </w:p>
    <w:p w14:paraId="44D9282E" w14:textId="77777777" w:rsidR="00072808" w:rsidRDefault="00072808" w:rsidP="00072808">
      <w:pPr>
        <w:spacing w:line="276" w:lineRule="auto"/>
        <w:ind w:left="284"/>
        <w:rPr>
          <w:rFonts w:ascii="Arial" w:hAnsi="Arial" w:cs="Arial"/>
        </w:rPr>
      </w:pPr>
    </w:p>
    <w:p w14:paraId="70A25548" w14:textId="3D3D3A67" w:rsidR="002F75AD" w:rsidRPr="002F75AD" w:rsidRDefault="00D06DF1" w:rsidP="002F75AD">
      <w:pPr>
        <w:numPr>
          <w:ilvl w:val="0"/>
          <w:numId w:val="17"/>
        </w:numPr>
        <w:spacing w:line="276" w:lineRule="auto"/>
        <w:rPr>
          <w:rFonts w:ascii="Arial" w:hAnsi="Arial" w:cs="Arial"/>
        </w:rPr>
      </w:pPr>
      <w:r w:rsidRPr="00072808">
        <w:rPr>
          <w:rFonts w:ascii="Arial" w:hAnsi="Arial" w:cs="Arial"/>
        </w:rPr>
        <w:t xml:space="preserve">It is possible to compare prescribing volume by converting total items prescribed into a monthly prescribing rate per pharmacy per 1,000 population.  </w:t>
      </w:r>
      <w:r w:rsidR="002F75AD" w:rsidRPr="002F75AD">
        <w:rPr>
          <w:rFonts w:ascii="Arial" w:eastAsia="Arial" w:hAnsi="Arial" w:cs="Arial"/>
        </w:rPr>
        <w:t>St Helens ICB community pharmacy dispensing volume pattern has consistently been above the Cheshire &amp; Merseyside ICB and North West average. In 2023/24 the St Helens prescribing volume per pharmacy was also higher than in England.</w:t>
      </w:r>
    </w:p>
    <w:p w14:paraId="79787FF4" w14:textId="77777777" w:rsidR="00C70C31" w:rsidRDefault="00C70C31" w:rsidP="00C70C31">
      <w:pPr>
        <w:pStyle w:val="ListParagraph"/>
        <w:rPr>
          <w:rFonts w:ascii="Arial" w:hAnsi="Arial" w:cs="Arial"/>
        </w:rPr>
      </w:pPr>
    </w:p>
    <w:p w14:paraId="00027614" w14:textId="1ED1B7AB" w:rsidR="00C70C31" w:rsidRPr="002F75AD" w:rsidRDefault="00C70C31" w:rsidP="002F75AD">
      <w:pPr>
        <w:numPr>
          <w:ilvl w:val="0"/>
          <w:numId w:val="17"/>
        </w:numPr>
        <w:spacing w:line="276" w:lineRule="auto"/>
        <w:rPr>
          <w:rFonts w:ascii="Arial" w:hAnsi="Arial" w:cs="Arial"/>
        </w:rPr>
      </w:pPr>
      <w:r>
        <w:rPr>
          <w:rFonts w:ascii="Arial" w:eastAsia="Arial" w:hAnsi="Arial" w:cs="Arial"/>
        </w:rPr>
        <w:t>In 2019/20 3,092,475 prescription items were prescribed in St Helens. By 2023/24 this had risen to 3,957,516 items</w:t>
      </w:r>
      <w:r w:rsidRPr="00B43CB8">
        <w:rPr>
          <w:rFonts w:ascii="Arial" w:eastAsia="Arial" w:hAnsi="Arial" w:cs="Arial"/>
        </w:rPr>
        <w:t xml:space="preserve">. </w:t>
      </w:r>
      <w:r w:rsidRPr="00B43CB8">
        <w:rPr>
          <w:rFonts w:ascii="Arial" w:eastAsiaTheme="minorHAnsi" w:hAnsi="Arial" w:cs="Arial"/>
        </w:rPr>
        <w:t>The average number of prescription items per month per 1,000 population was 1,</w:t>
      </w:r>
      <w:r>
        <w:rPr>
          <w:rFonts w:ascii="Arial" w:eastAsiaTheme="minorHAnsi" w:hAnsi="Arial" w:cs="Arial"/>
        </w:rPr>
        <w:t>620</w:t>
      </w:r>
      <w:r w:rsidRPr="00B43CB8">
        <w:rPr>
          <w:rFonts w:ascii="Arial" w:eastAsiaTheme="minorHAnsi" w:hAnsi="Arial" w:cs="Arial"/>
        </w:rPr>
        <w:t>. This was below the Cheshire &amp; Merseyside average of 1,806.5, but higher than the England average of 1,527.5</w:t>
      </w:r>
    </w:p>
    <w:p w14:paraId="699C91A8" w14:textId="77777777" w:rsidR="005304D2" w:rsidRPr="00DE0A33" w:rsidRDefault="005304D2" w:rsidP="005304D2">
      <w:pPr>
        <w:spacing w:line="276" w:lineRule="auto"/>
        <w:rPr>
          <w:rFonts w:ascii="Arial" w:hAnsi="Arial" w:cs="Arial"/>
          <w:highlight w:val="yellow"/>
        </w:rPr>
      </w:pPr>
    </w:p>
    <w:p w14:paraId="3782E596" w14:textId="632ECAC9" w:rsidR="00F1733D" w:rsidRDefault="00D06DF1" w:rsidP="00F1733D">
      <w:pPr>
        <w:numPr>
          <w:ilvl w:val="0"/>
          <w:numId w:val="17"/>
        </w:numPr>
        <w:spacing w:line="276" w:lineRule="auto"/>
        <w:rPr>
          <w:rFonts w:ascii="Arial" w:hAnsi="Arial" w:cs="Arial"/>
        </w:rPr>
      </w:pPr>
      <w:r w:rsidRPr="00D46520">
        <w:rPr>
          <w:rFonts w:ascii="Arial" w:hAnsi="Arial" w:cs="Arial"/>
        </w:rPr>
        <w:t xml:space="preserve">There is adequate access to pharmacy services throughout the week, with provision in the evening and at weekends across St Helens. Members of the public commented however, that it is not always easy to access pharmacy services in the evening, </w:t>
      </w:r>
      <w:r w:rsidR="00A00193" w:rsidRPr="00D46520">
        <w:rPr>
          <w:rFonts w:ascii="Arial" w:hAnsi="Arial" w:cs="Arial"/>
        </w:rPr>
        <w:t>i.e.,</w:t>
      </w:r>
      <w:r w:rsidRPr="00D46520">
        <w:rPr>
          <w:rFonts w:ascii="Arial" w:hAnsi="Arial" w:cs="Arial"/>
        </w:rPr>
        <w:t xml:space="preserve"> after 7pm, and </w:t>
      </w:r>
      <w:r w:rsidR="00D46520" w:rsidRPr="00D46520">
        <w:rPr>
          <w:rFonts w:ascii="Arial" w:hAnsi="Arial" w:cs="Arial"/>
        </w:rPr>
        <w:t xml:space="preserve">on </w:t>
      </w:r>
      <w:r w:rsidRPr="00D46520">
        <w:rPr>
          <w:rFonts w:ascii="Arial" w:hAnsi="Arial" w:cs="Arial"/>
        </w:rPr>
        <w:t xml:space="preserve">weekends. Where any specific service gaps develop these will be addressed initially through dialogue with </w:t>
      </w:r>
      <w:r w:rsidRPr="00D46520">
        <w:rPr>
          <w:rFonts w:ascii="Arial" w:hAnsi="Arial" w:cs="Arial"/>
        </w:rPr>
        <w:lastRenderedPageBreak/>
        <w:t>existing contractors. Our existing network provides a comprehensive essential pharmaceutical service to our population.</w:t>
      </w:r>
    </w:p>
    <w:p w14:paraId="33AE6DE1" w14:textId="77777777" w:rsidR="005304D2" w:rsidRDefault="005304D2" w:rsidP="00574372">
      <w:pPr>
        <w:pStyle w:val="ListParagraph"/>
        <w:rPr>
          <w:rFonts w:ascii="Arial" w:hAnsi="Arial" w:cs="Arial"/>
        </w:rPr>
      </w:pPr>
    </w:p>
    <w:p w14:paraId="37DC8664" w14:textId="45BA2808" w:rsidR="00D06DF1" w:rsidRPr="00574372" w:rsidRDefault="00D06DF1" w:rsidP="00F1733D">
      <w:pPr>
        <w:numPr>
          <w:ilvl w:val="0"/>
          <w:numId w:val="17"/>
        </w:numPr>
        <w:spacing w:line="276" w:lineRule="auto"/>
        <w:rPr>
          <w:rFonts w:ascii="Arial" w:hAnsi="Arial" w:cs="Arial"/>
        </w:rPr>
      </w:pPr>
      <w:r w:rsidRPr="00F1733D">
        <w:rPr>
          <w:rFonts w:ascii="Arial" w:hAnsi="Arial" w:cs="Arial"/>
        </w:rPr>
        <w:t>There is adequate provision of locally commissioned services across our population.  We will continue to work with our existing contractors to ensure that this provision continues to match the needs of our population and that any inequalities in activity which arise are addressed.</w:t>
      </w:r>
      <w:r w:rsidR="003F512F" w:rsidRPr="00F1733D">
        <w:rPr>
          <w:rFonts w:ascii="Arial" w:hAnsi="Arial" w:cs="Arial"/>
        </w:rPr>
        <w:t xml:space="preserve"> </w:t>
      </w:r>
    </w:p>
    <w:p w14:paraId="1AA44430" w14:textId="77777777" w:rsidR="005304D2" w:rsidRPr="00740771" w:rsidRDefault="005304D2" w:rsidP="005304D2">
      <w:pPr>
        <w:spacing w:line="276" w:lineRule="auto"/>
        <w:rPr>
          <w:rFonts w:ascii="Arial" w:hAnsi="Arial" w:cs="Arial"/>
        </w:rPr>
      </w:pPr>
    </w:p>
    <w:p w14:paraId="174576F1" w14:textId="04071C3E" w:rsidR="00497CEF" w:rsidRPr="00B43CB8" w:rsidRDefault="00D06DF1" w:rsidP="00E47969">
      <w:pPr>
        <w:pStyle w:val="ListParagraph"/>
        <w:numPr>
          <w:ilvl w:val="0"/>
          <w:numId w:val="52"/>
        </w:numPr>
        <w:ind w:left="227" w:hanging="227"/>
        <w:jc w:val="left"/>
        <w:rPr>
          <w:rFonts w:ascii="Arial" w:hAnsi="Arial" w:cs="Arial"/>
          <w:sz w:val="24"/>
          <w:szCs w:val="24"/>
        </w:rPr>
      </w:pPr>
      <w:r w:rsidRPr="00574372">
        <w:rPr>
          <w:rFonts w:ascii="Arial" w:hAnsi="Arial" w:cs="Arial"/>
          <w:sz w:val="24"/>
          <w:szCs w:val="24"/>
          <w:lang w:val="en-US"/>
        </w:rPr>
        <w:t xml:space="preserve">St Helens population structure is </w:t>
      </w:r>
      <w:r w:rsidRPr="00574372">
        <w:rPr>
          <w:rFonts w:ascii="Arial" w:hAnsi="Arial" w:cs="Arial"/>
          <w:sz w:val="24"/>
          <w:szCs w:val="24"/>
        </w:rPr>
        <w:t>predicted</w:t>
      </w:r>
      <w:r w:rsidRPr="00574372">
        <w:rPr>
          <w:rFonts w:ascii="Arial" w:hAnsi="Arial" w:cs="Arial"/>
          <w:sz w:val="24"/>
          <w:szCs w:val="24"/>
          <w:lang w:val="en-US"/>
        </w:rPr>
        <w:t xml:space="preserve"> to </w:t>
      </w:r>
      <w:r w:rsidR="001A1C4C">
        <w:rPr>
          <w:rFonts w:ascii="Arial" w:hAnsi="Arial" w:cs="Arial"/>
          <w:sz w:val="24"/>
          <w:szCs w:val="24"/>
          <w:lang w:val="en-US"/>
        </w:rPr>
        <w:t>change during this</w:t>
      </w:r>
      <w:r w:rsidRPr="00574372">
        <w:rPr>
          <w:rFonts w:ascii="Arial" w:hAnsi="Arial" w:cs="Arial"/>
          <w:sz w:val="24"/>
          <w:szCs w:val="24"/>
          <w:lang w:val="en-US"/>
        </w:rPr>
        <w:t xml:space="preserve"> decade. All </w:t>
      </w:r>
      <w:r w:rsidRPr="00574372">
        <w:rPr>
          <w:rFonts w:ascii="Arial" w:hAnsi="Arial" w:cs="Arial"/>
          <w:sz w:val="24"/>
          <w:szCs w:val="24"/>
        </w:rPr>
        <w:t xml:space="preserve">age groups aged under 70 are forecast to decrease proportionally between 2020 and </w:t>
      </w:r>
      <w:r w:rsidRPr="00130258">
        <w:rPr>
          <w:rFonts w:ascii="Arial" w:hAnsi="Arial" w:cs="Arial"/>
          <w:sz w:val="24"/>
          <w:szCs w:val="24"/>
        </w:rPr>
        <w:t>2043, particularly those aged 5-14.</w:t>
      </w:r>
      <w:r w:rsidRPr="00D53C93">
        <w:rPr>
          <w:rFonts w:ascii="Arial" w:hAnsi="Arial" w:cs="Arial"/>
          <w:sz w:val="24"/>
          <w:szCs w:val="24"/>
        </w:rPr>
        <w:t xml:space="preserve">  </w:t>
      </w:r>
      <w:r w:rsidRPr="00574372">
        <w:rPr>
          <w:rFonts w:ascii="Arial" w:hAnsi="Arial" w:cs="Arial"/>
          <w:sz w:val="24"/>
          <w:szCs w:val="24"/>
        </w:rPr>
        <w:t>Conversely, the proportion of those aged 7</w:t>
      </w:r>
      <w:r w:rsidR="00574372" w:rsidRPr="00574372">
        <w:rPr>
          <w:rFonts w:ascii="Arial" w:hAnsi="Arial" w:cs="Arial"/>
          <w:sz w:val="24"/>
          <w:szCs w:val="24"/>
        </w:rPr>
        <w:t>0</w:t>
      </w:r>
      <w:r w:rsidRPr="00574372">
        <w:rPr>
          <w:rFonts w:ascii="Arial" w:hAnsi="Arial" w:cs="Arial"/>
          <w:sz w:val="24"/>
          <w:szCs w:val="24"/>
        </w:rPr>
        <w:t xml:space="preserve"> and over is predicted to increase from </w:t>
      </w:r>
      <w:r w:rsidR="00574372" w:rsidRPr="00574372">
        <w:rPr>
          <w:rFonts w:ascii="Arial" w:hAnsi="Arial" w:cs="Arial"/>
          <w:sz w:val="24"/>
          <w:szCs w:val="24"/>
        </w:rPr>
        <w:t>15.6</w:t>
      </w:r>
      <w:r w:rsidRPr="00574372">
        <w:rPr>
          <w:rFonts w:ascii="Arial" w:hAnsi="Arial" w:cs="Arial"/>
          <w:sz w:val="24"/>
          <w:szCs w:val="24"/>
        </w:rPr>
        <w:t xml:space="preserve">% of </w:t>
      </w:r>
      <w:r w:rsidR="00574372" w:rsidRPr="00574372">
        <w:rPr>
          <w:rFonts w:ascii="Arial" w:hAnsi="Arial" w:cs="Arial"/>
          <w:sz w:val="24"/>
          <w:szCs w:val="24"/>
        </w:rPr>
        <w:t>St Helens</w:t>
      </w:r>
      <w:r w:rsidR="0003460F">
        <w:rPr>
          <w:rFonts w:ascii="Arial" w:hAnsi="Arial" w:cs="Arial"/>
          <w:sz w:val="24"/>
          <w:szCs w:val="24"/>
        </w:rPr>
        <w:t>’</w:t>
      </w:r>
      <w:r w:rsidRPr="00574372">
        <w:rPr>
          <w:rFonts w:ascii="Arial" w:hAnsi="Arial" w:cs="Arial"/>
          <w:sz w:val="24"/>
          <w:szCs w:val="24"/>
        </w:rPr>
        <w:t xml:space="preserve"> population to </w:t>
      </w:r>
      <w:r w:rsidR="00574372" w:rsidRPr="00574372">
        <w:rPr>
          <w:rFonts w:ascii="Arial" w:hAnsi="Arial" w:cs="Arial"/>
          <w:sz w:val="24"/>
          <w:szCs w:val="24"/>
        </w:rPr>
        <w:t>19.1</w:t>
      </w:r>
      <w:r w:rsidRPr="00574372">
        <w:rPr>
          <w:rFonts w:ascii="Arial" w:hAnsi="Arial" w:cs="Arial"/>
          <w:sz w:val="24"/>
          <w:szCs w:val="24"/>
        </w:rPr>
        <w:t xml:space="preserve">%. This is an increase of around </w:t>
      </w:r>
      <w:r w:rsidR="00130258" w:rsidRPr="00130258">
        <w:rPr>
          <w:rFonts w:ascii="Arial" w:hAnsi="Arial" w:cs="Arial"/>
          <w:sz w:val="24"/>
          <w:szCs w:val="24"/>
        </w:rPr>
        <w:t>8,300</w:t>
      </w:r>
      <w:r w:rsidR="00130258" w:rsidRPr="003B2912">
        <w:rPr>
          <w:rFonts w:ascii="Arial" w:hAnsi="Arial" w:cs="Arial"/>
        </w:rPr>
        <w:t xml:space="preserve"> </w:t>
      </w:r>
      <w:r w:rsidRPr="00130258">
        <w:rPr>
          <w:rFonts w:ascii="Arial" w:hAnsi="Arial" w:cs="Arial"/>
          <w:sz w:val="24"/>
          <w:szCs w:val="24"/>
        </w:rPr>
        <w:t>people.  The working</w:t>
      </w:r>
      <w:r w:rsidR="00574372" w:rsidRPr="00130258">
        <w:rPr>
          <w:rFonts w:ascii="Arial" w:hAnsi="Arial" w:cs="Arial"/>
          <w:sz w:val="24"/>
          <w:szCs w:val="24"/>
        </w:rPr>
        <w:t xml:space="preserve"> age</w:t>
      </w:r>
      <w:r w:rsidRPr="00130258">
        <w:rPr>
          <w:rFonts w:ascii="Arial" w:hAnsi="Arial" w:cs="Arial"/>
          <w:sz w:val="24"/>
          <w:szCs w:val="24"/>
        </w:rPr>
        <w:t xml:space="preserve"> population is forecast to shrink proportionally.  This ‘</w:t>
      </w:r>
      <w:r w:rsidRPr="00D53C93">
        <w:rPr>
          <w:rFonts w:ascii="Arial" w:hAnsi="Arial" w:cs="Arial"/>
          <w:sz w:val="24"/>
          <w:szCs w:val="24"/>
        </w:rPr>
        <w:t xml:space="preserve">ageing population’ is likely to </w:t>
      </w:r>
      <w:r>
        <w:rPr>
          <w:rFonts w:ascii="Arial" w:hAnsi="Arial" w:cs="Arial"/>
          <w:sz w:val="24"/>
          <w:szCs w:val="24"/>
        </w:rPr>
        <w:t>put increased</w:t>
      </w:r>
      <w:r w:rsidRPr="00D53C93">
        <w:rPr>
          <w:rFonts w:ascii="Arial" w:hAnsi="Arial" w:cs="Arial"/>
          <w:sz w:val="24"/>
          <w:szCs w:val="24"/>
        </w:rPr>
        <w:t xml:space="preserve"> pressure on </w:t>
      </w:r>
      <w:r>
        <w:rPr>
          <w:rFonts w:ascii="Arial" w:hAnsi="Arial" w:cs="Arial"/>
          <w:sz w:val="24"/>
          <w:szCs w:val="24"/>
        </w:rPr>
        <w:t xml:space="preserve">the </w:t>
      </w:r>
      <w:r w:rsidRPr="00D53C93">
        <w:rPr>
          <w:rFonts w:ascii="Arial" w:hAnsi="Arial" w:cs="Arial"/>
          <w:sz w:val="24"/>
          <w:szCs w:val="24"/>
        </w:rPr>
        <w:t>NHS and social care as this age group makes up a disproportionately large percentage of GP consultations, hospital admissions and social service</w:t>
      </w:r>
      <w:r>
        <w:rPr>
          <w:rFonts w:ascii="Arial" w:hAnsi="Arial" w:cs="Arial"/>
          <w:sz w:val="24"/>
          <w:szCs w:val="24"/>
        </w:rPr>
        <w:t xml:space="preserve"> contacts</w:t>
      </w:r>
      <w:r w:rsidRPr="00D53C93">
        <w:rPr>
          <w:rFonts w:ascii="Arial" w:hAnsi="Arial" w:cs="Arial"/>
          <w:sz w:val="24"/>
          <w:szCs w:val="24"/>
        </w:rPr>
        <w:t>. This is</w:t>
      </w:r>
      <w:r>
        <w:rPr>
          <w:rFonts w:ascii="Arial" w:hAnsi="Arial" w:cs="Arial"/>
          <w:sz w:val="24"/>
          <w:szCs w:val="24"/>
        </w:rPr>
        <w:t xml:space="preserve"> </w:t>
      </w:r>
      <w:r w:rsidRPr="00D53C93">
        <w:rPr>
          <w:rFonts w:ascii="Arial" w:hAnsi="Arial" w:cs="Arial"/>
          <w:sz w:val="24"/>
          <w:szCs w:val="24"/>
        </w:rPr>
        <w:t>likely to have an impact on prescribing levels</w:t>
      </w:r>
      <w:r w:rsidR="00DC2C33">
        <w:rPr>
          <w:rFonts w:ascii="Arial" w:hAnsi="Arial" w:cs="Arial"/>
          <w:sz w:val="24"/>
          <w:szCs w:val="24"/>
        </w:rPr>
        <w:t xml:space="preserve"> whereby we can expect an increase,</w:t>
      </w:r>
      <w:r w:rsidRPr="00D53C93">
        <w:rPr>
          <w:rFonts w:ascii="Arial" w:hAnsi="Arial" w:cs="Arial"/>
          <w:sz w:val="24"/>
          <w:szCs w:val="24"/>
        </w:rPr>
        <w:t xml:space="preserve"> and therefore </w:t>
      </w:r>
      <w:r w:rsidR="00DC2C33">
        <w:rPr>
          <w:rFonts w:ascii="Arial" w:hAnsi="Arial" w:cs="Arial"/>
          <w:sz w:val="24"/>
          <w:szCs w:val="24"/>
        </w:rPr>
        <w:t xml:space="preserve">also an increase on </w:t>
      </w:r>
      <w:r w:rsidRPr="00D53C93">
        <w:rPr>
          <w:rFonts w:ascii="Arial" w:hAnsi="Arial" w:cs="Arial"/>
          <w:sz w:val="24"/>
          <w:szCs w:val="24"/>
        </w:rPr>
        <w:t xml:space="preserve">pharmacy workload, assuming </w:t>
      </w:r>
      <w:r>
        <w:rPr>
          <w:rFonts w:ascii="Arial" w:hAnsi="Arial" w:cs="Arial"/>
          <w:sz w:val="24"/>
          <w:szCs w:val="24"/>
        </w:rPr>
        <w:t xml:space="preserve">that </w:t>
      </w:r>
      <w:r w:rsidRPr="00D53C93">
        <w:rPr>
          <w:rFonts w:ascii="Arial" w:hAnsi="Arial" w:cs="Arial"/>
          <w:sz w:val="24"/>
          <w:szCs w:val="24"/>
        </w:rPr>
        <w:t>current prescribing patterns persist.</w:t>
      </w:r>
      <w:r w:rsidR="00497CEF" w:rsidRPr="00C70C31">
        <w:rPr>
          <w:rFonts w:ascii="Arial" w:eastAsiaTheme="minorHAnsi" w:hAnsi="Arial" w:cs="Arial"/>
        </w:rPr>
        <w:t xml:space="preserve">                                                       </w:t>
      </w:r>
    </w:p>
    <w:p w14:paraId="6DD2741E" w14:textId="77777777" w:rsidR="005304D2" w:rsidRPr="00C6623E" w:rsidRDefault="005304D2" w:rsidP="005304D2">
      <w:pPr>
        <w:pStyle w:val="ListParagraph"/>
        <w:autoSpaceDE w:val="0"/>
        <w:autoSpaceDN w:val="0"/>
        <w:adjustRightInd w:val="0"/>
        <w:ind w:left="284" w:firstLine="0"/>
        <w:jc w:val="left"/>
        <w:rPr>
          <w:rFonts w:ascii="Arial" w:hAnsi="Arial" w:cs="Arial"/>
          <w:color w:val="000000"/>
          <w:sz w:val="24"/>
          <w:szCs w:val="24"/>
          <w:highlight w:val="yellow"/>
        </w:rPr>
      </w:pPr>
    </w:p>
    <w:p w14:paraId="649685A6" w14:textId="49604510" w:rsidR="00510079" w:rsidRPr="00785A19" w:rsidRDefault="0024027E" w:rsidP="00585DDB">
      <w:pPr>
        <w:pStyle w:val="ListParagraph"/>
        <w:numPr>
          <w:ilvl w:val="0"/>
          <w:numId w:val="18"/>
        </w:numPr>
        <w:jc w:val="left"/>
        <w:rPr>
          <w:sz w:val="24"/>
          <w:szCs w:val="24"/>
        </w:rPr>
      </w:pPr>
      <w:r w:rsidRPr="0024027E">
        <w:rPr>
          <w:rFonts w:ascii="Arial" w:eastAsia="Arial" w:hAnsi="Arial" w:cs="Arial"/>
          <w:sz w:val="24"/>
          <w:szCs w:val="24"/>
        </w:rPr>
        <w:t xml:space="preserve">The UK government as of December 2024 have set increased mandatory housing figures for local authorities. This will see St Helens’ new housing target </w:t>
      </w:r>
      <w:r w:rsidRPr="0024027E">
        <w:rPr>
          <w:rFonts w:ascii="Arial" w:hAnsi="Arial" w:cs="Arial"/>
          <w:sz w:val="24"/>
          <w:szCs w:val="24"/>
        </w:rPr>
        <w:t>go from 486 dwellings to 718 dwellings</w:t>
      </w:r>
      <w:r w:rsidRPr="0024027E">
        <w:rPr>
          <w:rFonts w:ascii="Arial" w:eastAsia="Arial" w:hAnsi="Arial" w:cs="Arial"/>
          <w:sz w:val="24"/>
          <w:szCs w:val="24"/>
        </w:rPr>
        <w:t>. This will require a review of the local plan</w:t>
      </w:r>
      <w:r w:rsidR="00130258" w:rsidRPr="0024027E">
        <w:rPr>
          <w:rFonts w:ascii="Arial" w:eastAsia="Arial" w:hAnsi="Arial" w:cs="Arial"/>
          <w:sz w:val="24"/>
          <w:szCs w:val="24"/>
        </w:rPr>
        <w:t>;</w:t>
      </w:r>
      <w:r w:rsidRPr="0024027E">
        <w:rPr>
          <w:rFonts w:ascii="Arial" w:eastAsia="Arial" w:hAnsi="Arial" w:cs="Arial"/>
          <w:sz w:val="24"/>
          <w:szCs w:val="24"/>
        </w:rPr>
        <w:t xml:space="preserve"> however</w:t>
      </w:r>
      <w:r w:rsidR="00130258" w:rsidRPr="0024027E">
        <w:rPr>
          <w:rFonts w:ascii="Arial" w:eastAsia="Arial" w:hAnsi="Arial" w:cs="Arial"/>
          <w:sz w:val="24"/>
          <w:szCs w:val="24"/>
        </w:rPr>
        <w:t>,</w:t>
      </w:r>
      <w:r w:rsidRPr="0024027E">
        <w:rPr>
          <w:rFonts w:ascii="Arial" w:eastAsia="Arial" w:hAnsi="Arial" w:cs="Arial"/>
          <w:sz w:val="24"/>
          <w:szCs w:val="24"/>
        </w:rPr>
        <w:t xml:space="preserve"> it is unlikely that any planned building will change within the next five years. Housing will be reviewed in the 2028 Pharmaceutical Needs Assessment.</w:t>
      </w:r>
    </w:p>
    <w:p w14:paraId="299725DD" w14:textId="38B485C8" w:rsidR="0073132D" w:rsidRPr="0073132D" w:rsidRDefault="0073132D" w:rsidP="0073132D">
      <w:pPr>
        <w:numPr>
          <w:ilvl w:val="0"/>
          <w:numId w:val="18"/>
        </w:numPr>
        <w:spacing w:line="276" w:lineRule="auto"/>
        <w:rPr>
          <w:rFonts w:ascii="Arial" w:hAnsi="Arial" w:cs="Arial"/>
        </w:rPr>
      </w:pPr>
      <w:r w:rsidRPr="005F56C6">
        <w:rPr>
          <w:rFonts w:ascii="Arial" w:hAnsi="Arial" w:cs="Arial"/>
        </w:rPr>
        <w:t xml:space="preserve">Feedback and information provided by patients, the public and other stakeholders consulted during the development of the PNA showed </w:t>
      </w:r>
      <w:r>
        <w:rPr>
          <w:rFonts w:ascii="Arial" w:hAnsi="Arial" w:cs="Arial"/>
        </w:rPr>
        <w:t xml:space="preserve">that </w:t>
      </w:r>
      <w:r w:rsidRPr="005F56C6">
        <w:rPr>
          <w:rFonts w:ascii="Arial" w:hAnsi="Arial" w:cs="Arial"/>
        </w:rPr>
        <w:t xml:space="preserve">people feel </w:t>
      </w:r>
      <w:r>
        <w:rPr>
          <w:rFonts w:ascii="Arial" w:hAnsi="Arial" w:cs="Arial"/>
        </w:rPr>
        <w:t xml:space="preserve">that </w:t>
      </w:r>
      <w:r w:rsidRPr="005F56C6">
        <w:rPr>
          <w:rFonts w:ascii="Arial" w:hAnsi="Arial" w:cs="Arial"/>
        </w:rPr>
        <w:t>the community pharmacies offer a valuable service, are convenient</w:t>
      </w:r>
      <w:r>
        <w:rPr>
          <w:rFonts w:ascii="Arial" w:hAnsi="Arial" w:cs="Arial"/>
        </w:rPr>
        <w:t>,</w:t>
      </w:r>
      <w:r w:rsidRPr="005F56C6">
        <w:rPr>
          <w:rFonts w:ascii="Arial" w:hAnsi="Arial" w:cs="Arial"/>
        </w:rPr>
        <w:t xml:space="preserve"> and </w:t>
      </w:r>
      <w:r>
        <w:rPr>
          <w:rFonts w:ascii="Arial" w:hAnsi="Arial" w:cs="Arial"/>
        </w:rPr>
        <w:t xml:space="preserve">recognise that whilst </w:t>
      </w:r>
      <w:r w:rsidRPr="005F56C6">
        <w:rPr>
          <w:rFonts w:ascii="Arial" w:hAnsi="Arial" w:cs="Arial"/>
        </w:rPr>
        <w:t xml:space="preserve">staff </w:t>
      </w:r>
      <w:r>
        <w:rPr>
          <w:rFonts w:ascii="Arial" w:hAnsi="Arial" w:cs="Arial"/>
        </w:rPr>
        <w:t xml:space="preserve">are busy, they </w:t>
      </w:r>
      <w:r w:rsidRPr="005F56C6">
        <w:rPr>
          <w:rFonts w:ascii="Arial" w:hAnsi="Arial" w:cs="Arial"/>
        </w:rPr>
        <w:t xml:space="preserve">are </w:t>
      </w:r>
      <w:r>
        <w:rPr>
          <w:rFonts w:ascii="Arial" w:hAnsi="Arial" w:cs="Arial"/>
        </w:rPr>
        <w:t>also</w:t>
      </w:r>
      <w:r w:rsidRPr="005F56C6">
        <w:rPr>
          <w:rFonts w:ascii="Arial" w:hAnsi="Arial" w:cs="Arial"/>
        </w:rPr>
        <w:t xml:space="preserve"> friendly and helpful.</w:t>
      </w:r>
    </w:p>
    <w:p w14:paraId="5F769D7C" w14:textId="77777777" w:rsidR="00785A19" w:rsidRPr="00785A19" w:rsidRDefault="00785A19" w:rsidP="00785A19">
      <w:pPr>
        <w:pStyle w:val="ListParagraph"/>
        <w:ind w:left="284" w:firstLine="0"/>
        <w:jc w:val="left"/>
        <w:rPr>
          <w:sz w:val="24"/>
          <w:szCs w:val="24"/>
        </w:rPr>
      </w:pPr>
    </w:p>
    <w:p w14:paraId="13B32DA6" w14:textId="569CC193" w:rsidR="001A1C4C" w:rsidRPr="001A1C4C" w:rsidRDefault="00785A19" w:rsidP="001A1C4C">
      <w:pPr>
        <w:pStyle w:val="ListParagraph"/>
        <w:numPr>
          <w:ilvl w:val="0"/>
          <w:numId w:val="18"/>
        </w:numPr>
        <w:spacing w:after="0"/>
        <w:rPr>
          <w:rFonts w:ascii="Arial" w:hAnsi="Arial" w:cs="Arial"/>
          <w:sz w:val="24"/>
          <w:szCs w:val="24"/>
        </w:rPr>
      </w:pPr>
      <w:r w:rsidRPr="00785A19">
        <w:rPr>
          <w:rFonts w:ascii="Arial" w:hAnsi="Arial" w:cs="Arial"/>
          <w:sz w:val="24"/>
          <w:szCs w:val="24"/>
        </w:rPr>
        <w:t>Most respondents to the public survey state that access to a local pharmacy was very easy (68%) or quite easy (24%), however, there are some areas of the borough where the nearest pharmacy is more than a 20-minute walk away.</w:t>
      </w:r>
    </w:p>
    <w:p w14:paraId="0A6D0706" w14:textId="77777777" w:rsidR="001A1C4C" w:rsidRPr="001A1C4C" w:rsidRDefault="001A1C4C" w:rsidP="001A1C4C">
      <w:pPr>
        <w:pStyle w:val="ListParagraph"/>
        <w:spacing w:after="0"/>
        <w:ind w:left="284" w:firstLine="0"/>
        <w:rPr>
          <w:rFonts w:ascii="Arial" w:hAnsi="Arial" w:cs="Arial"/>
          <w:sz w:val="24"/>
          <w:szCs w:val="24"/>
        </w:rPr>
      </w:pPr>
    </w:p>
    <w:p w14:paraId="7ED45276" w14:textId="7E92646F" w:rsidR="00510079" w:rsidRPr="00510079" w:rsidRDefault="00510079" w:rsidP="001A1C4C">
      <w:pPr>
        <w:pStyle w:val="ListParagraph"/>
        <w:numPr>
          <w:ilvl w:val="0"/>
          <w:numId w:val="18"/>
        </w:numPr>
        <w:spacing w:after="0"/>
        <w:jc w:val="left"/>
        <w:rPr>
          <w:rFonts w:ascii="Arial" w:hAnsi="Arial" w:cs="Arial"/>
          <w:sz w:val="28"/>
          <w:szCs w:val="28"/>
        </w:rPr>
      </w:pPr>
      <w:r w:rsidRPr="00510079">
        <w:rPr>
          <w:rFonts w:ascii="Arial" w:hAnsi="Arial" w:cs="Arial"/>
          <w:sz w:val="24"/>
          <w:szCs w:val="24"/>
        </w:rPr>
        <w:t>70% of our community pharmacies offer a free home delivery service although 58.8% of respondents said they were either not aware of the service or had never used the service. This suggests a potential need for the promotion of this service.</w:t>
      </w:r>
    </w:p>
    <w:p w14:paraId="727EA030" w14:textId="77777777" w:rsidR="00510079" w:rsidRPr="00510079" w:rsidRDefault="00510079" w:rsidP="00510079">
      <w:pPr>
        <w:rPr>
          <w:rFonts w:eastAsia="Calibri"/>
        </w:rPr>
      </w:pPr>
    </w:p>
    <w:p w14:paraId="47B4FF12" w14:textId="77777777" w:rsidR="0024027E" w:rsidRDefault="0024027E" w:rsidP="0024027E">
      <w:pPr>
        <w:pStyle w:val="ListParagraph"/>
        <w:autoSpaceDE w:val="0"/>
        <w:autoSpaceDN w:val="0"/>
        <w:adjustRightInd w:val="0"/>
        <w:ind w:left="284" w:firstLine="0"/>
        <w:jc w:val="left"/>
        <w:rPr>
          <w:rFonts w:ascii="Arial" w:hAnsi="Arial" w:cs="Arial"/>
          <w:color w:val="000000"/>
          <w:sz w:val="24"/>
          <w:szCs w:val="24"/>
          <w:highlight w:val="yellow"/>
        </w:rPr>
      </w:pPr>
    </w:p>
    <w:p w14:paraId="018A76D1" w14:textId="56CD2C7B" w:rsidR="00DA33A5" w:rsidRPr="000949F6" w:rsidRDefault="00636B96" w:rsidP="000949F6">
      <w:pPr>
        <w:spacing w:after="200" w:line="276" w:lineRule="auto"/>
        <w:rPr>
          <w:rFonts w:asciiTheme="minorHAnsi" w:eastAsia="Calibri" w:hAnsiTheme="minorHAnsi" w:cstheme="minorHAnsi"/>
          <w:b/>
          <w:bCs/>
          <w:iCs/>
          <w:sz w:val="28"/>
          <w:szCs w:val="28"/>
          <w:lang w:eastAsia="en-US"/>
        </w:rPr>
      </w:pPr>
      <w:r>
        <w:rPr>
          <w:rFonts w:asciiTheme="minorHAnsi" w:hAnsiTheme="minorHAnsi" w:cstheme="minorHAnsi"/>
          <w:i/>
        </w:rPr>
        <w:br w:type="page"/>
      </w:r>
    </w:p>
    <w:p w14:paraId="68FC01DF" w14:textId="04B1997E" w:rsidR="00651811" w:rsidRPr="003F2FE9" w:rsidRDefault="0053388C" w:rsidP="004730D1">
      <w:pPr>
        <w:pStyle w:val="Heading2alt"/>
        <w:rPr>
          <w:rFonts w:ascii="Arial" w:hAnsi="Arial"/>
        </w:rPr>
      </w:pPr>
      <w:bookmarkStart w:id="15" w:name="_Toc190355730"/>
      <w:r w:rsidRPr="005F56C6">
        <w:rPr>
          <w:rFonts w:ascii="Arial" w:hAnsi="Arial"/>
        </w:rPr>
        <w:lastRenderedPageBreak/>
        <w:t>PNA</w:t>
      </w:r>
      <w:r w:rsidR="00A705AB" w:rsidRPr="005F56C6">
        <w:rPr>
          <w:rFonts w:ascii="Arial" w:hAnsi="Arial"/>
        </w:rPr>
        <w:t xml:space="preserve"> Conclusions</w:t>
      </w:r>
      <w:bookmarkEnd w:id="12"/>
      <w:bookmarkEnd w:id="13"/>
      <w:bookmarkEnd w:id="14"/>
      <w:bookmarkEnd w:id="15"/>
    </w:p>
    <w:p w14:paraId="5D4EC21A" w14:textId="42096326" w:rsidR="2ADD110E" w:rsidRDefault="2ADD110E" w:rsidP="2ADD110E">
      <w:pPr>
        <w:spacing w:line="276" w:lineRule="auto"/>
        <w:jc w:val="both"/>
        <w:rPr>
          <w:rFonts w:ascii="Arial" w:hAnsi="Arial" w:cs="Arial"/>
          <w:b/>
          <w:bCs/>
        </w:rPr>
      </w:pPr>
    </w:p>
    <w:p w14:paraId="10E92EA6" w14:textId="0BE1AA59" w:rsidR="00280AFB" w:rsidRDefault="00280AFB" w:rsidP="00013F94">
      <w:pPr>
        <w:spacing w:line="276" w:lineRule="auto"/>
        <w:jc w:val="both"/>
        <w:rPr>
          <w:rFonts w:ascii="Arial" w:hAnsi="Arial" w:cs="Arial"/>
          <w:b/>
          <w:bCs/>
        </w:rPr>
      </w:pPr>
      <w:bookmarkStart w:id="16" w:name="_Toc87628148"/>
      <w:bookmarkStart w:id="17" w:name="_Toc93395660"/>
      <w:bookmarkStart w:id="18" w:name="_Toc94537401"/>
      <w:r w:rsidRPr="00651811">
        <w:rPr>
          <w:rFonts w:ascii="Arial" w:hAnsi="Arial" w:cs="Arial"/>
          <w:b/>
          <w:bCs/>
        </w:rPr>
        <w:t>Provision</w:t>
      </w:r>
      <w:r w:rsidR="00B004D6" w:rsidRPr="00651811">
        <w:rPr>
          <w:rFonts w:ascii="Arial" w:hAnsi="Arial" w:cs="Arial"/>
          <w:b/>
          <w:bCs/>
        </w:rPr>
        <w:t xml:space="preserve"> of services and accessibility</w:t>
      </w:r>
    </w:p>
    <w:p w14:paraId="3130A744" w14:textId="51A4B43A" w:rsidR="00D47513" w:rsidRDefault="00D47513" w:rsidP="00013F94">
      <w:pPr>
        <w:spacing w:line="276" w:lineRule="auto"/>
        <w:jc w:val="both"/>
        <w:rPr>
          <w:rFonts w:ascii="Arial" w:hAnsi="Arial" w:cs="Arial"/>
          <w:b/>
          <w:bCs/>
        </w:rPr>
      </w:pPr>
    </w:p>
    <w:p w14:paraId="0BA41227" w14:textId="19598FCA" w:rsidR="00A50A9A" w:rsidRDefault="00A50A9A" w:rsidP="00585DDB">
      <w:pPr>
        <w:spacing w:line="276" w:lineRule="auto"/>
        <w:rPr>
          <w:rFonts w:ascii="Arial" w:hAnsi="Arial" w:cs="Arial"/>
        </w:rPr>
      </w:pPr>
      <w:r w:rsidRPr="00A35A06">
        <w:rPr>
          <w:rFonts w:ascii="Arial" w:hAnsi="Arial" w:cs="Arial"/>
        </w:rPr>
        <w:t xml:space="preserve">Community pharmacy services for </w:t>
      </w:r>
      <w:r>
        <w:rPr>
          <w:rFonts w:ascii="Arial" w:hAnsi="Arial" w:cs="Arial"/>
        </w:rPr>
        <w:t>St Helens</w:t>
      </w:r>
      <w:r w:rsidRPr="00A35A06">
        <w:rPr>
          <w:rFonts w:ascii="Arial" w:hAnsi="Arial" w:cs="Arial"/>
        </w:rPr>
        <w:t xml:space="preserve"> are provided across a range of reasonable geographical locations</w:t>
      </w:r>
      <w:r w:rsidR="00925782" w:rsidRPr="00A35A06">
        <w:rPr>
          <w:rFonts w:ascii="Arial" w:hAnsi="Arial" w:cs="Arial"/>
        </w:rPr>
        <w:t>,</w:t>
      </w:r>
      <w:r w:rsidRPr="00A35A06">
        <w:rPr>
          <w:rFonts w:ascii="Arial" w:hAnsi="Arial" w:cs="Arial"/>
        </w:rPr>
        <w:t xml:space="preserve"> with good accessibility and sufficient provision throughout the borough. </w:t>
      </w:r>
      <w:r>
        <w:rPr>
          <w:rFonts w:ascii="Arial" w:hAnsi="Arial" w:cs="Arial"/>
        </w:rPr>
        <w:t>St Helens</w:t>
      </w:r>
      <w:r w:rsidRPr="00A35A06">
        <w:rPr>
          <w:rFonts w:ascii="Arial" w:hAnsi="Arial" w:cs="Arial"/>
        </w:rPr>
        <w:t xml:space="preserve"> has </w:t>
      </w:r>
      <w:r w:rsidRPr="0084492F">
        <w:rPr>
          <w:rFonts w:ascii="Arial" w:hAnsi="Arial" w:cs="Arial"/>
        </w:rPr>
        <w:t>4</w:t>
      </w:r>
      <w:r w:rsidR="005F0B91">
        <w:rPr>
          <w:rFonts w:ascii="Arial" w:hAnsi="Arial" w:cs="Arial"/>
        </w:rPr>
        <w:t>1</w:t>
      </w:r>
      <w:r w:rsidRPr="002258A1">
        <w:rPr>
          <w:rFonts w:ascii="Arial" w:hAnsi="Arial" w:cs="Arial"/>
        </w:rPr>
        <w:t xml:space="preserve"> </w:t>
      </w:r>
      <w:r w:rsidRPr="0084492F">
        <w:rPr>
          <w:rFonts w:ascii="Arial" w:hAnsi="Arial" w:cs="Arial"/>
        </w:rPr>
        <w:t>community pharmacies</w:t>
      </w:r>
      <w:r w:rsidR="002151C3">
        <w:rPr>
          <w:rStyle w:val="FootnoteReference"/>
          <w:rFonts w:ascii="Arial" w:hAnsi="Arial" w:cs="Arial"/>
        </w:rPr>
        <w:footnoteReference w:id="2"/>
      </w:r>
      <w:r w:rsidRPr="00A35A06">
        <w:rPr>
          <w:rFonts w:ascii="Arial" w:hAnsi="Arial" w:cs="Arial"/>
        </w:rPr>
        <w:t xml:space="preserve"> serving a population of </w:t>
      </w:r>
      <w:r w:rsidR="00AF1E4D" w:rsidRPr="00AF1E4D">
        <w:rPr>
          <w:rFonts w:ascii="Arial" w:hAnsi="Arial" w:cs="Arial"/>
        </w:rPr>
        <w:t>203,547</w:t>
      </w:r>
      <w:r w:rsidRPr="00A35A06">
        <w:rPr>
          <w:rFonts w:ascii="Arial" w:hAnsi="Arial" w:cs="Arial"/>
        </w:rPr>
        <w:t xml:space="preserve"> (total GP registered population, as </w:t>
      </w:r>
      <w:r w:rsidR="00EC12B9">
        <w:rPr>
          <w:rFonts w:ascii="Arial" w:hAnsi="Arial" w:cs="Arial"/>
        </w:rPr>
        <w:t>of</w:t>
      </w:r>
      <w:r w:rsidRPr="00A35A06">
        <w:rPr>
          <w:rFonts w:ascii="Arial" w:hAnsi="Arial" w:cs="Arial"/>
        </w:rPr>
        <w:t xml:space="preserve"> </w:t>
      </w:r>
      <w:r>
        <w:rPr>
          <w:rFonts w:ascii="Arial" w:hAnsi="Arial" w:cs="Arial"/>
        </w:rPr>
        <w:t>J</w:t>
      </w:r>
      <w:r w:rsidR="006B5AE7">
        <w:rPr>
          <w:rFonts w:ascii="Arial" w:hAnsi="Arial" w:cs="Arial"/>
        </w:rPr>
        <w:t>anuary</w:t>
      </w:r>
      <w:r>
        <w:rPr>
          <w:rFonts w:ascii="Arial" w:hAnsi="Arial" w:cs="Arial"/>
        </w:rPr>
        <w:t xml:space="preserve"> 202</w:t>
      </w:r>
      <w:r w:rsidR="006B5AE7">
        <w:rPr>
          <w:rFonts w:ascii="Arial" w:hAnsi="Arial" w:cs="Arial"/>
        </w:rPr>
        <w:t>5</w:t>
      </w:r>
      <w:r w:rsidRPr="00A35A06">
        <w:rPr>
          <w:rFonts w:ascii="Arial" w:hAnsi="Arial" w:cs="Arial"/>
        </w:rPr>
        <w:t>), who provide a comprehensive service with a full range of essential services and some advanced services. This equates to approximate</w:t>
      </w:r>
      <w:r w:rsidRPr="008D572A">
        <w:rPr>
          <w:rFonts w:ascii="Arial" w:hAnsi="Arial" w:cs="Arial"/>
        </w:rPr>
        <w:t xml:space="preserve">ly one pharmacy for every </w:t>
      </w:r>
      <w:r w:rsidRPr="00E03E3D">
        <w:rPr>
          <w:rFonts w:ascii="Arial" w:hAnsi="Arial" w:cs="Arial"/>
        </w:rPr>
        <w:t>4,</w:t>
      </w:r>
      <w:r w:rsidR="00E03E3D" w:rsidRPr="00E03E3D">
        <w:rPr>
          <w:rFonts w:ascii="Arial" w:hAnsi="Arial" w:cs="Arial"/>
        </w:rPr>
        <w:t>965</w:t>
      </w:r>
      <w:r w:rsidRPr="00A35A06">
        <w:rPr>
          <w:rFonts w:ascii="Arial" w:hAnsi="Arial" w:cs="Arial"/>
        </w:rPr>
        <w:t xml:space="preserve"> </w:t>
      </w:r>
      <w:r>
        <w:rPr>
          <w:rFonts w:ascii="Arial" w:hAnsi="Arial" w:cs="Arial"/>
        </w:rPr>
        <w:t>St Helens</w:t>
      </w:r>
      <w:r w:rsidRPr="00A35A06">
        <w:rPr>
          <w:rFonts w:ascii="Arial" w:hAnsi="Arial" w:cs="Arial"/>
        </w:rPr>
        <w:t xml:space="preserve"> GP patients</w:t>
      </w:r>
      <w:r w:rsidRPr="00A35A06">
        <w:rPr>
          <w:rStyle w:val="FootnoteReference"/>
          <w:rFonts w:ascii="Arial" w:hAnsi="Arial" w:cs="Arial"/>
        </w:rPr>
        <w:footnoteReference w:id="3"/>
      </w:r>
      <w:r w:rsidRPr="00A35A06">
        <w:rPr>
          <w:rFonts w:ascii="Arial" w:hAnsi="Arial" w:cs="Arial"/>
        </w:rPr>
        <w:t xml:space="preserve"> </w:t>
      </w:r>
      <w:r w:rsidR="009A6422">
        <w:rPr>
          <w:rFonts w:ascii="Arial" w:hAnsi="Arial" w:cs="Arial"/>
        </w:rPr>
        <w:t xml:space="preserve">compared to an </w:t>
      </w:r>
      <w:r w:rsidRPr="00A35A06">
        <w:rPr>
          <w:rFonts w:ascii="Arial" w:hAnsi="Arial" w:cs="Arial"/>
        </w:rPr>
        <w:t xml:space="preserve">England average </w:t>
      </w:r>
      <w:r w:rsidR="009A6422">
        <w:rPr>
          <w:rFonts w:ascii="Arial" w:hAnsi="Arial" w:cs="Arial"/>
        </w:rPr>
        <w:t>of</w:t>
      </w:r>
      <w:r w:rsidRPr="00A35A06">
        <w:rPr>
          <w:rFonts w:ascii="Arial" w:hAnsi="Arial" w:cs="Arial"/>
        </w:rPr>
        <w:t xml:space="preserve"> </w:t>
      </w:r>
      <w:r w:rsidRPr="00AF1E4D">
        <w:rPr>
          <w:rFonts w:ascii="Arial" w:hAnsi="Arial" w:cs="Arial"/>
        </w:rPr>
        <w:t>5,1</w:t>
      </w:r>
      <w:r w:rsidR="00AF1E4D" w:rsidRPr="00AF1E4D">
        <w:rPr>
          <w:rFonts w:ascii="Arial" w:hAnsi="Arial" w:cs="Arial"/>
        </w:rPr>
        <w:t>68</w:t>
      </w:r>
      <w:r w:rsidRPr="00A35A06">
        <w:rPr>
          <w:rFonts w:ascii="Arial" w:hAnsi="Arial" w:cs="Arial"/>
        </w:rPr>
        <w:t xml:space="preserve"> patients per pharmacy</w:t>
      </w:r>
      <w:r w:rsidR="009A6422">
        <w:rPr>
          <w:rFonts w:ascii="Arial" w:hAnsi="Arial" w:cs="Arial"/>
        </w:rPr>
        <w:t xml:space="preserve"> (in </w:t>
      </w:r>
      <w:r w:rsidR="00A521DA">
        <w:rPr>
          <w:rFonts w:ascii="Arial" w:hAnsi="Arial" w:cs="Arial"/>
        </w:rPr>
        <w:t>the previous PNA St Helens had 4</w:t>
      </w:r>
      <w:r w:rsidR="002F5756">
        <w:rPr>
          <w:rFonts w:ascii="Arial" w:hAnsi="Arial" w:cs="Arial"/>
        </w:rPr>
        <w:t>6</w:t>
      </w:r>
      <w:r w:rsidR="00A521DA">
        <w:rPr>
          <w:rFonts w:ascii="Arial" w:hAnsi="Arial" w:cs="Arial"/>
        </w:rPr>
        <w:t xml:space="preserve"> community pharmacies, equating to approximately</w:t>
      </w:r>
      <w:r w:rsidR="002B34BA">
        <w:rPr>
          <w:rFonts w:ascii="Arial" w:hAnsi="Arial" w:cs="Arial"/>
        </w:rPr>
        <w:t xml:space="preserve"> one pharmacy </w:t>
      </w:r>
      <w:r w:rsidR="003C25B2">
        <w:rPr>
          <w:rFonts w:ascii="Arial" w:hAnsi="Arial" w:cs="Arial"/>
        </w:rPr>
        <w:t>per 4,000 patients</w:t>
      </w:r>
      <w:r w:rsidR="00463AD2" w:rsidRPr="003706D0">
        <w:rPr>
          <w:rFonts w:ascii="Arial" w:hAnsi="Arial" w:cs="Arial"/>
        </w:rPr>
        <w:t>)</w:t>
      </w:r>
      <w:r w:rsidRPr="003706D0">
        <w:rPr>
          <w:rFonts w:ascii="Arial" w:hAnsi="Arial" w:cs="Arial"/>
        </w:rPr>
        <w:t>.</w:t>
      </w:r>
      <w:r w:rsidR="009A6422" w:rsidRPr="003706D0">
        <w:rPr>
          <w:rFonts w:ascii="Arial" w:hAnsi="Arial" w:cs="Arial"/>
        </w:rPr>
        <w:t xml:space="preserve"> </w:t>
      </w:r>
      <w:r w:rsidRPr="003706D0">
        <w:rPr>
          <w:rFonts w:ascii="Arial" w:hAnsi="Arial" w:cs="Arial"/>
        </w:rPr>
        <w:t xml:space="preserve">Consequently, the population </w:t>
      </w:r>
      <w:r w:rsidR="003706D0">
        <w:rPr>
          <w:rFonts w:ascii="Arial" w:hAnsi="Arial" w:cs="Arial"/>
        </w:rPr>
        <w:t xml:space="preserve">remains </w:t>
      </w:r>
      <w:r w:rsidRPr="003706D0">
        <w:rPr>
          <w:rFonts w:ascii="Arial" w:hAnsi="Arial" w:cs="Arial"/>
        </w:rPr>
        <w:t>well served by pharmacy services.</w:t>
      </w:r>
      <w:r w:rsidRPr="00A35A06">
        <w:rPr>
          <w:rFonts w:ascii="Arial" w:hAnsi="Arial" w:cs="Arial"/>
        </w:rPr>
        <w:t xml:space="preserve"> </w:t>
      </w:r>
    </w:p>
    <w:p w14:paraId="00E705DF" w14:textId="77777777" w:rsidR="00767F93" w:rsidRDefault="00767F93" w:rsidP="00767F93">
      <w:pPr>
        <w:autoSpaceDE w:val="0"/>
        <w:autoSpaceDN w:val="0"/>
        <w:adjustRightInd w:val="0"/>
        <w:spacing w:line="276" w:lineRule="auto"/>
        <w:rPr>
          <w:rFonts w:ascii="Arial" w:eastAsiaTheme="minorHAnsi" w:hAnsi="Arial" w:cs="Arial"/>
          <w:lang w:eastAsia="en-US"/>
        </w:rPr>
      </w:pPr>
    </w:p>
    <w:p w14:paraId="6ECF451B" w14:textId="425EFC67" w:rsidR="00B55E79" w:rsidRPr="00B55E79" w:rsidRDefault="00767F93" w:rsidP="00585DDB">
      <w:pPr>
        <w:spacing w:line="276" w:lineRule="auto"/>
        <w:rPr>
          <w:rFonts w:ascii="Arial" w:hAnsi="Arial" w:cs="Arial"/>
        </w:rPr>
      </w:pPr>
      <w:r w:rsidRPr="00BD1AE6">
        <w:rPr>
          <w:rFonts w:ascii="Arial" w:eastAsiaTheme="minorHAnsi" w:hAnsi="Arial" w:cs="Arial"/>
        </w:rPr>
        <w:t>In keeping with the national picture, services are predominantly situated in more densely populated areas of the borough. Thus, less densely populated areas of St Helens have fewer pharmacies per head of population.</w:t>
      </w:r>
      <w:r w:rsidR="00B55E79" w:rsidRPr="00BD1AE6">
        <w:rPr>
          <w:rFonts w:ascii="Arial" w:eastAsiaTheme="minorHAnsi" w:hAnsi="Arial" w:cs="Arial"/>
        </w:rPr>
        <w:t xml:space="preserve"> </w:t>
      </w:r>
      <w:r w:rsidR="00B55E79" w:rsidRPr="00BD1AE6">
        <w:rPr>
          <w:rFonts w:ascii="Arial" w:hAnsi="Arial" w:cs="Arial"/>
        </w:rPr>
        <w:t>However, there is wide variation in the pharmacy–to-population ratio across wards, even taking town centre locations into account.  Any decisions regarding new pharmacies need to take the population-to-pharmacy ratio in to account.  Conversely, any closures need to be carefully monitored to determine the impact this will have on access, especially in those wards where the population-to-pharmacy ratio is already low.</w:t>
      </w:r>
    </w:p>
    <w:p w14:paraId="30592B86" w14:textId="77777777" w:rsidR="00A50A9A" w:rsidRPr="00327B3E" w:rsidRDefault="00A50A9A" w:rsidP="00585DDB">
      <w:pPr>
        <w:spacing w:line="276" w:lineRule="auto"/>
        <w:rPr>
          <w:rFonts w:asciiTheme="minorHAnsi" w:hAnsiTheme="minorHAnsi" w:cstheme="minorHAnsi"/>
          <w:sz w:val="22"/>
          <w:szCs w:val="22"/>
        </w:rPr>
      </w:pPr>
    </w:p>
    <w:p w14:paraId="7F5A0526" w14:textId="70FE8BA7" w:rsidR="00A50A9A" w:rsidRPr="008E4E42" w:rsidRDefault="002A02C5" w:rsidP="00585DDB">
      <w:pPr>
        <w:spacing w:after="160" w:line="276" w:lineRule="auto"/>
        <w:rPr>
          <w:rFonts w:ascii="Arial" w:eastAsiaTheme="minorHAnsi" w:hAnsi="Arial" w:cs="Arial"/>
        </w:rPr>
      </w:pPr>
      <w:r>
        <w:rPr>
          <w:rFonts w:ascii="Arial" w:hAnsi="Arial" w:cs="Arial"/>
        </w:rPr>
        <w:t xml:space="preserve">St Helens has geographical borders with the borough of Knowsley, in the </w:t>
      </w:r>
      <w:r w:rsidR="00925782">
        <w:rPr>
          <w:rFonts w:ascii="Arial" w:hAnsi="Arial" w:cs="Arial"/>
        </w:rPr>
        <w:t>southwest</w:t>
      </w:r>
      <w:r>
        <w:rPr>
          <w:rFonts w:ascii="Arial" w:hAnsi="Arial" w:cs="Arial"/>
        </w:rPr>
        <w:t xml:space="preserve">, the district of West Lancashire in the north, the borough of Wigan in the </w:t>
      </w:r>
      <w:r w:rsidR="00925782">
        <w:rPr>
          <w:rFonts w:ascii="Arial" w:hAnsi="Arial" w:cs="Arial"/>
        </w:rPr>
        <w:t>northeast</w:t>
      </w:r>
      <w:r>
        <w:rPr>
          <w:rFonts w:ascii="Arial" w:hAnsi="Arial" w:cs="Arial"/>
        </w:rPr>
        <w:t xml:space="preserve">, and to the south the boroughs of Warrington and Halton. </w:t>
      </w:r>
      <w:r w:rsidRPr="008B0DE4">
        <w:rPr>
          <w:rFonts w:ascii="Arial" w:hAnsi="Arial" w:cs="Arial"/>
        </w:rPr>
        <w:t xml:space="preserve">Members of the </w:t>
      </w:r>
      <w:r>
        <w:rPr>
          <w:rFonts w:ascii="Arial" w:hAnsi="Arial" w:cs="Arial"/>
        </w:rPr>
        <w:t>St Helens</w:t>
      </w:r>
      <w:r w:rsidRPr="008B0DE4">
        <w:rPr>
          <w:rFonts w:ascii="Arial" w:hAnsi="Arial" w:cs="Arial"/>
        </w:rPr>
        <w:t xml:space="preserve"> population will cross these borders for leisure and work purposes and also to access pharmacy services if it is more convenient for them and not due to there being a lack of service in </w:t>
      </w:r>
      <w:r>
        <w:rPr>
          <w:rFonts w:ascii="Arial" w:hAnsi="Arial" w:cs="Arial"/>
        </w:rPr>
        <w:t>St Helens</w:t>
      </w:r>
      <w:r w:rsidRPr="008B0DE4">
        <w:rPr>
          <w:rFonts w:ascii="Arial" w:hAnsi="Arial" w:cs="Arial"/>
        </w:rPr>
        <w:t xml:space="preserve">. </w:t>
      </w:r>
    </w:p>
    <w:p w14:paraId="5DAC91AA" w14:textId="4DC9720F" w:rsidR="008B02AE" w:rsidRPr="00A06819" w:rsidRDefault="008B02AE" w:rsidP="00C65F4C">
      <w:pPr>
        <w:spacing w:line="276" w:lineRule="auto"/>
        <w:rPr>
          <w:rFonts w:ascii="Arial" w:hAnsi="Arial" w:cs="Arial"/>
        </w:rPr>
      </w:pPr>
      <w:r w:rsidRPr="00B004D6">
        <w:rPr>
          <w:rFonts w:ascii="Arial" w:hAnsi="Arial" w:cs="Arial"/>
          <w:bCs/>
          <w:iCs/>
        </w:rPr>
        <w:t xml:space="preserve">The PNA </w:t>
      </w:r>
      <w:r w:rsidRPr="00675ABA">
        <w:rPr>
          <w:rFonts w:ascii="Arial" w:hAnsi="Arial" w:cs="Arial"/>
          <w:bCs/>
          <w:iCs/>
        </w:rPr>
        <w:t xml:space="preserve">has </w:t>
      </w:r>
      <w:r w:rsidRPr="00675ABA">
        <w:rPr>
          <w:rFonts w:ascii="Arial" w:hAnsi="Arial" w:cs="Arial"/>
        </w:rPr>
        <w:t>not identified a current need for new N</w:t>
      </w:r>
      <w:r w:rsidRPr="00675ABA">
        <w:rPr>
          <w:rFonts w:ascii="Arial" w:hAnsi="Arial" w:cs="Arial"/>
          <w:bCs/>
          <w:iCs/>
        </w:rPr>
        <w:t>HS</w:t>
      </w:r>
      <w:r w:rsidRPr="00B004D6">
        <w:rPr>
          <w:rFonts w:ascii="Arial" w:hAnsi="Arial" w:cs="Arial"/>
          <w:bCs/>
          <w:iCs/>
        </w:rPr>
        <w:t xml:space="preserve"> pharmaceutical service providers in St Helens</w:t>
      </w:r>
      <w:r w:rsidR="00E932AC">
        <w:rPr>
          <w:rFonts w:ascii="Arial" w:hAnsi="Arial" w:cs="Arial"/>
          <w:bCs/>
          <w:iCs/>
        </w:rPr>
        <w:t xml:space="preserve"> however, this should remain under review alongside</w:t>
      </w:r>
      <w:r w:rsidR="001A33A6">
        <w:rPr>
          <w:rFonts w:ascii="Arial" w:hAnsi="Arial" w:cs="Arial"/>
          <w:bCs/>
          <w:iCs/>
        </w:rPr>
        <w:t xml:space="preserve"> the revis</w:t>
      </w:r>
      <w:r w:rsidR="00AB474A">
        <w:rPr>
          <w:rFonts w:ascii="Arial" w:hAnsi="Arial" w:cs="Arial"/>
          <w:bCs/>
          <w:iCs/>
        </w:rPr>
        <w:t>ion</w:t>
      </w:r>
      <w:r w:rsidR="001A33A6">
        <w:rPr>
          <w:rFonts w:ascii="Arial" w:hAnsi="Arial" w:cs="Arial"/>
          <w:bCs/>
          <w:iCs/>
        </w:rPr>
        <w:t xml:space="preserve"> </w:t>
      </w:r>
      <w:r w:rsidR="00C65F4C">
        <w:rPr>
          <w:rFonts w:ascii="Arial" w:hAnsi="Arial" w:cs="Arial"/>
          <w:bCs/>
          <w:iCs/>
        </w:rPr>
        <w:t xml:space="preserve">of the </w:t>
      </w:r>
      <w:r w:rsidR="001A33A6">
        <w:rPr>
          <w:rFonts w:ascii="Arial" w:hAnsi="Arial" w:cs="Arial"/>
          <w:bCs/>
          <w:iCs/>
        </w:rPr>
        <w:t>local plan</w:t>
      </w:r>
      <w:r w:rsidR="00BF3AFD">
        <w:rPr>
          <w:rFonts w:ascii="Arial" w:hAnsi="Arial" w:cs="Arial"/>
          <w:bCs/>
          <w:iCs/>
        </w:rPr>
        <w:t>.</w:t>
      </w:r>
      <w:r w:rsidR="00F07E83">
        <w:rPr>
          <w:rFonts w:ascii="Arial" w:hAnsi="Arial" w:cs="Arial"/>
          <w:bCs/>
          <w:iCs/>
        </w:rPr>
        <w:t xml:space="preserve"> However, </w:t>
      </w:r>
      <w:r w:rsidR="00A06819">
        <w:rPr>
          <w:rFonts w:ascii="Arial" w:hAnsi="Arial" w:cs="Arial"/>
        </w:rPr>
        <w:t>m</w:t>
      </w:r>
      <w:r w:rsidR="00F07E83" w:rsidRPr="007E4BA8">
        <w:rPr>
          <w:rFonts w:ascii="Arial" w:hAnsi="Arial" w:cs="Arial"/>
        </w:rPr>
        <w:t xml:space="preserve">embers of the public commented </w:t>
      </w:r>
      <w:r w:rsidR="00F07E83" w:rsidRPr="004D0D2B">
        <w:rPr>
          <w:rFonts w:ascii="Arial" w:hAnsi="Arial" w:cs="Arial"/>
        </w:rPr>
        <w:t>that it is not always easy to access pharmacy services in the evening, i.e., after 6pm, and weekends</w:t>
      </w:r>
      <w:r w:rsidR="00F07E83" w:rsidRPr="007E4BA8">
        <w:rPr>
          <w:rFonts w:ascii="Arial" w:hAnsi="Arial" w:cs="Arial"/>
        </w:rPr>
        <w:t xml:space="preserve">.   </w:t>
      </w:r>
    </w:p>
    <w:p w14:paraId="675726CA" w14:textId="77777777" w:rsidR="0094635E" w:rsidRPr="0094635E" w:rsidRDefault="0094635E" w:rsidP="0094635E">
      <w:pPr>
        <w:rPr>
          <w:rFonts w:ascii="Arial" w:hAnsi="Arial" w:cs="Arial"/>
        </w:rPr>
      </w:pPr>
    </w:p>
    <w:p w14:paraId="422AE156" w14:textId="3456BEB3" w:rsidR="006723CD" w:rsidRPr="00651811" w:rsidRDefault="006723CD" w:rsidP="00585DDB">
      <w:pPr>
        <w:spacing w:line="276" w:lineRule="auto"/>
        <w:rPr>
          <w:rFonts w:ascii="Arial" w:hAnsi="Arial" w:cs="Arial"/>
        </w:rPr>
      </w:pPr>
      <w:r w:rsidRPr="00096FD8">
        <w:rPr>
          <w:rFonts w:ascii="Arial" w:hAnsi="Arial" w:cs="Arial"/>
        </w:rPr>
        <w:t>There is a great deal of satisfaction with pharmacy services</w:t>
      </w:r>
      <w:r w:rsidR="00096FD8" w:rsidRPr="00096FD8">
        <w:rPr>
          <w:rFonts w:ascii="Arial" w:hAnsi="Arial" w:cs="Arial"/>
        </w:rPr>
        <w:t xml:space="preserve"> from the public in St Helens</w:t>
      </w:r>
      <w:r w:rsidRPr="00096FD8">
        <w:rPr>
          <w:rFonts w:ascii="Arial" w:hAnsi="Arial" w:cs="Arial"/>
        </w:rPr>
        <w:t>.  Overall, members of the public find them accessible, friendly</w:t>
      </w:r>
      <w:r w:rsidR="00096FD8" w:rsidRPr="00096FD8">
        <w:rPr>
          <w:rFonts w:ascii="Arial" w:hAnsi="Arial" w:cs="Arial"/>
        </w:rPr>
        <w:t>,</w:t>
      </w:r>
      <w:r w:rsidRPr="00096FD8">
        <w:rPr>
          <w:rFonts w:ascii="Arial" w:hAnsi="Arial" w:cs="Arial"/>
        </w:rPr>
        <w:t xml:space="preserve"> and helpful</w:t>
      </w:r>
      <w:r w:rsidR="00096FD8" w:rsidRPr="00096FD8">
        <w:rPr>
          <w:rFonts w:ascii="Arial" w:hAnsi="Arial" w:cs="Arial"/>
        </w:rPr>
        <w:t>.</w:t>
      </w:r>
      <w:r w:rsidR="00096FD8">
        <w:rPr>
          <w:rFonts w:ascii="Arial" w:hAnsi="Arial" w:cs="Arial"/>
        </w:rPr>
        <w:t xml:space="preserve"> </w:t>
      </w:r>
    </w:p>
    <w:p w14:paraId="0A6AA518" w14:textId="77777777" w:rsidR="008B02AE" w:rsidRPr="00651811" w:rsidRDefault="008B02AE" w:rsidP="00585DDB">
      <w:pPr>
        <w:spacing w:line="276" w:lineRule="auto"/>
        <w:rPr>
          <w:rFonts w:ascii="Arial" w:hAnsi="Arial" w:cs="Arial"/>
          <w:b/>
          <w:bCs/>
        </w:rPr>
      </w:pPr>
    </w:p>
    <w:p w14:paraId="255AFABF" w14:textId="223F0A8C" w:rsidR="00A50A9A" w:rsidRPr="00651811" w:rsidRDefault="00A50A9A" w:rsidP="00585DDB">
      <w:pPr>
        <w:spacing w:line="276" w:lineRule="auto"/>
        <w:rPr>
          <w:rFonts w:ascii="Arial" w:hAnsi="Arial" w:cs="Arial"/>
        </w:rPr>
      </w:pPr>
      <w:r w:rsidRPr="00651811">
        <w:rPr>
          <w:rFonts w:ascii="Arial" w:hAnsi="Arial" w:cs="Arial"/>
        </w:rPr>
        <w:t xml:space="preserve">Despite the overall geographical differences, and those for availability of extended hour pharmacy provision, the need for ‘emergency prescriptions’ will almost always </w:t>
      </w:r>
      <w:r w:rsidRPr="00651811">
        <w:rPr>
          <w:rFonts w:ascii="Arial" w:hAnsi="Arial" w:cs="Arial"/>
        </w:rPr>
        <w:lastRenderedPageBreak/>
        <w:t xml:space="preserve">be centred on patients using ‘out of hours services.’ St Helens is currently covered by </w:t>
      </w:r>
      <w:r w:rsidR="001966C0" w:rsidRPr="00651811">
        <w:rPr>
          <w:rFonts w:ascii="Arial" w:hAnsi="Arial" w:cs="Arial"/>
        </w:rPr>
        <w:t xml:space="preserve">two </w:t>
      </w:r>
      <w:r w:rsidRPr="00651811">
        <w:rPr>
          <w:rFonts w:ascii="Arial" w:hAnsi="Arial" w:cs="Arial"/>
        </w:rPr>
        <w:t xml:space="preserve">GP Out of Hours </w:t>
      </w:r>
      <w:r w:rsidR="001966C0" w:rsidRPr="00651811">
        <w:rPr>
          <w:rFonts w:ascii="Arial" w:eastAsia="Arial" w:hAnsi="Arial" w:cs="Arial"/>
        </w:rPr>
        <w:t>providers. This service is provided by either Primary Care 24 or GP Rota depending on which GP practice the patient is registered with.</w:t>
      </w:r>
      <w:r w:rsidR="009549F8" w:rsidRPr="00651811">
        <w:rPr>
          <w:rFonts w:ascii="Arial" w:eastAsia="Arial" w:hAnsi="Arial" w:cs="Arial"/>
        </w:rPr>
        <w:t xml:space="preserve"> There is also one Urgent Care Centre</w:t>
      </w:r>
      <w:r w:rsidR="009549F8" w:rsidRPr="00651811">
        <w:rPr>
          <w:rFonts w:ascii="Arial" w:hAnsi="Arial" w:cs="Arial"/>
        </w:rPr>
        <w:t xml:space="preserve"> </w:t>
      </w:r>
      <w:r w:rsidR="009549F8" w:rsidRPr="00651811">
        <w:rPr>
          <w:rFonts w:ascii="Arial" w:eastAsia="Arial" w:hAnsi="Arial" w:cs="Arial"/>
        </w:rPr>
        <w:t>located at the Millenium Centre, Corporation Street</w:t>
      </w:r>
      <w:r w:rsidRPr="00651811">
        <w:rPr>
          <w:rFonts w:ascii="Arial" w:hAnsi="Arial" w:cs="Arial"/>
        </w:rPr>
        <w:t>. Pharmacy provision is available on-site or close to these sites with a range of extended hours or 72-100 hour contract pharmacies available to access.</w:t>
      </w:r>
    </w:p>
    <w:p w14:paraId="2CF2A686" w14:textId="77777777" w:rsidR="00DB3490" w:rsidRDefault="00DB3490" w:rsidP="00013F94">
      <w:pPr>
        <w:spacing w:line="276" w:lineRule="auto"/>
        <w:jc w:val="both"/>
        <w:rPr>
          <w:rFonts w:ascii="Arial" w:hAnsi="Arial" w:cs="Arial"/>
          <w:b/>
          <w:bCs/>
        </w:rPr>
      </w:pPr>
    </w:p>
    <w:p w14:paraId="2D2F265D" w14:textId="1DAE8CA7" w:rsidR="00DB3490" w:rsidRDefault="00475DF2" w:rsidP="00013F94">
      <w:pPr>
        <w:spacing w:line="276" w:lineRule="auto"/>
        <w:jc w:val="both"/>
        <w:rPr>
          <w:rFonts w:ascii="Arial" w:hAnsi="Arial" w:cs="Arial"/>
          <w:b/>
          <w:bCs/>
        </w:rPr>
      </w:pPr>
      <w:r>
        <w:rPr>
          <w:rFonts w:ascii="Arial" w:hAnsi="Arial" w:cs="Arial"/>
          <w:b/>
          <w:bCs/>
        </w:rPr>
        <w:t xml:space="preserve">Advanced and </w:t>
      </w:r>
      <w:r w:rsidR="00DB3490">
        <w:rPr>
          <w:rFonts w:ascii="Arial" w:hAnsi="Arial" w:cs="Arial"/>
          <w:b/>
          <w:bCs/>
        </w:rPr>
        <w:t>Enhanced Services</w:t>
      </w:r>
    </w:p>
    <w:p w14:paraId="588A23F2" w14:textId="77777777" w:rsidR="00062A2D" w:rsidRDefault="00062A2D" w:rsidP="00013F94">
      <w:pPr>
        <w:spacing w:line="276" w:lineRule="auto"/>
        <w:jc w:val="both"/>
        <w:rPr>
          <w:rFonts w:ascii="Arial" w:hAnsi="Arial" w:cs="Arial"/>
          <w:b/>
          <w:bCs/>
        </w:rPr>
      </w:pPr>
    </w:p>
    <w:p w14:paraId="64F4B244" w14:textId="6C1A4156" w:rsidR="00062A2D" w:rsidRPr="00062A2D" w:rsidRDefault="00062A2D" w:rsidP="005304D2">
      <w:pPr>
        <w:spacing w:line="276" w:lineRule="auto"/>
        <w:rPr>
          <w:rFonts w:ascii="Arial" w:hAnsi="Arial" w:cs="Arial"/>
          <w:b/>
          <w:bCs/>
        </w:rPr>
      </w:pPr>
      <w:r w:rsidRPr="00062A2D">
        <w:rPr>
          <w:rFonts w:ascii="Arial" w:hAnsi="Arial" w:cs="Arial"/>
        </w:rPr>
        <w:t>As part of the production of the PNA document, a review of community pharmacy services was undertaken in relation to population needs, services offered and local/national requirement(s). This allowed a series of conclusions to be made with recommendations as required for each of the services. Table</w:t>
      </w:r>
      <w:r>
        <w:rPr>
          <w:rFonts w:ascii="Arial" w:hAnsi="Arial" w:cs="Arial"/>
        </w:rPr>
        <w:t xml:space="preserve"> 1</w:t>
      </w:r>
      <w:r w:rsidRPr="00062A2D">
        <w:rPr>
          <w:rFonts w:ascii="Arial" w:hAnsi="Arial" w:cs="Arial"/>
        </w:rPr>
        <w:t xml:space="preserve"> indicates </w:t>
      </w:r>
      <w:r w:rsidR="00C56D1E">
        <w:rPr>
          <w:rFonts w:ascii="Arial" w:hAnsi="Arial" w:cs="Arial"/>
        </w:rPr>
        <w:t>and</w:t>
      </w:r>
      <w:r w:rsidRPr="00062A2D">
        <w:rPr>
          <w:rFonts w:ascii="Arial" w:hAnsi="Arial" w:cs="Arial"/>
        </w:rPr>
        <w:t xml:space="preserve"> </w:t>
      </w:r>
      <w:r w:rsidR="007B310B">
        <w:rPr>
          <w:rFonts w:ascii="Arial" w:hAnsi="Arial" w:cs="Arial"/>
        </w:rPr>
        <w:t xml:space="preserve">summarises </w:t>
      </w:r>
      <w:r w:rsidRPr="00062A2D">
        <w:rPr>
          <w:rFonts w:ascii="Arial" w:hAnsi="Arial" w:cs="Arial"/>
        </w:rPr>
        <w:t>what conclusions have been made from the completion of this review.</w:t>
      </w:r>
    </w:p>
    <w:p w14:paraId="66EB5DD3" w14:textId="77777777" w:rsidR="00845AB1" w:rsidRDefault="00845AB1" w:rsidP="00013F94">
      <w:pPr>
        <w:spacing w:line="276" w:lineRule="auto"/>
        <w:jc w:val="both"/>
        <w:rPr>
          <w:rFonts w:ascii="Arial" w:hAnsi="Arial" w:cs="Arial"/>
          <w:b/>
          <w:bCs/>
        </w:rPr>
      </w:pPr>
    </w:p>
    <w:p w14:paraId="0AD401B5" w14:textId="02FFFA2E" w:rsidR="00845AB1" w:rsidRDefault="00845AB1" w:rsidP="00845AB1">
      <w:pPr>
        <w:spacing w:line="276" w:lineRule="auto"/>
        <w:jc w:val="center"/>
        <w:rPr>
          <w:rFonts w:ascii="Arial" w:hAnsi="Arial" w:cs="Arial"/>
          <w:b/>
          <w:bCs/>
        </w:rPr>
      </w:pPr>
      <w:r>
        <w:rPr>
          <w:rFonts w:ascii="Arial" w:hAnsi="Arial" w:cs="Arial"/>
          <w:b/>
          <w:bCs/>
        </w:rPr>
        <w:t xml:space="preserve">Table 1: </w:t>
      </w:r>
      <w:r w:rsidR="00F756C9">
        <w:rPr>
          <w:rFonts w:ascii="Arial" w:hAnsi="Arial" w:cs="Arial"/>
          <w:b/>
          <w:bCs/>
        </w:rPr>
        <w:t>Enhanced and Adv</w:t>
      </w:r>
      <w:r w:rsidR="00A842E1">
        <w:rPr>
          <w:rFonts w:ascii="Arial" w:hAnsi="Arial" w:cs="Arial"/>
          <w:b/>
          <w:bCs/>
        </w:rPr>
        <w:t>ance Services</w:t>
      </w:r>
      <w:r w:rsidR="005304D2">
        <w:rPr>
          <w:rFonts w:ascii="Arial" w:hAnsi="Arial" w:cs="Arial"/>
          <w:b/>
          <w:bCs/>
        </w:rPr>
        <w:t xml:space="preserve"> - Conclusions</w:t>
      </w:r>
    </w:p>
    <w:p w14:paraId="27013FF8" w14:textId="77777777" w:rsidR="0049301F" w:rsidRDefault="0049301F" w:rsidP="00845AB1"/>
    <w:tbl>
      <w:tblPr>
        <w:tblStyle w:val="GridTable4-Accent2"/>
        <w:tblW w:w="10160" w:type="dxa"/>
        <w:jc w:val="center"/>
        <w:tblLook w:val="04A0" w:firstRow="1" w:lastRow="0" w:firstColumn="1" w:lastColumn="0" w:noHBand="0" w:noVBand="1"/>
      </w:tblPr>
      <w:tblGrid>
        <w:gridCol w:w="2278"/>
        <w:gridCol w:w="7882"/>
      </w:tblGrid>
      <w:tr w:rsidR="0049301F" w14:paraId="7CF2ADED" w14:textId="77777777" w:rsidTr="000949F6">
        <w:trPr>
          <w:cnfStyle w:val="100000000000" w:firstRow="1" w:lastRow="0" w:firstColumn="0" w:lastColumn="0" w:oddVBand="0" w:evenVBand="0" w:oddHBand="0" w:evenHBand="0" w:firstRowFirstColumn="0" w:firstRowLastColumn="0" w:lastRowFirstColumn="0" w:lastRowLastColumn="0"/>
          <w:tblHeader/>
          <w:jc w:val="center"/>
        </w:trPr>
        <w:tc>
          <w:tcPr>
            <w:cnfStyle w:val="001000000000" w:firstRow="0" w:lastRow="0" w:firstColumn="1" w:lastColumn="0" w:oddVBand="0" w:evenVBand="0" w:oddHBand="0" w:evenHBand="0" w:firstRowFirstColumn="0" w:firstRowLastColumn="0" w:lastRowFirstColumn="0" w:lastRowLastColumn="0"/>
            <w:tcW w:w="2278" w:type="dxa"/>
          </w:tcPr>
          <w:p w14:paraId="38F77F6D" w14:textId="7B6BBF1C" w:rsidR="0049301F" w:rsidRPr="000B5D0B" w:rsidRDefault="000F2EF3" w:rsidP="00357D41">
            <w:pPr>
              <w:rPr>
                <w:rFonts w:ascii="Arial" w:hAnsi="Arial" w:cs="Arial"/>
              </w:rPr>
            </w:pPr>
            <w:r w:rsidRPr="000B5D0B">
              <w:rPr>
                <w:rFonts w:ascii="Arial" w:hAnsi="Arial" w:cs="Arial"/>
              </w:rPr>
              <w:t>Service</w:t>
            </w:r>
            <w:r w:rsidR="008B7E0F" w:rsidRPr="000B5D0B">
              <w:rPr>
                <w:rFonts w:ascii="Arial" w:hAnsi="Arial" w:cs="Arial"/>
              </w:rPr>
              <w:t xml:space="preserve"> or </w:t>
            </w:r>
            <w:r w:rsidR="005304D2">
              <w:rPr>
                <w:rFonts w:ascii="Arial" w:hAnsi="Arial" w:cs="Arial"/>
              </w:rPr>
              <w:t>P</w:t>
            </w:r>
            <w:r w:rsidR="008B7E0F" w:rsidRPr="000B5D0B">
              <w:rPr>
                <w:rFonts w:ascii="Arial" w:hAnsi="Arial" w:cs="Arial"/>
              </w:rPr>
              <w:t>ri</w:t>
            </w:r>
            <w:r w:rsidR="00B44A31" w:rsidRPr="000B5D0B">
              <w:rPr>
                <w:rFonts w:ascii="Arial" w:hAnsi="Arial" w:cs="Arial"/>
              </w:rPr>
              <w:t>ority</w:t>
            </w:r>
          </w:p>
        </w:tc>
        <w:tc>
          <w:tcPr>
            <w:tcW w:w="7882" w:type="dxa"/>
            <w:vAlign w:val="center"/>
          </w:tcPr>
          <w:p w14:paraId="09E04CE5" w14:textId="77777777" w:rsidR="0049301F" w:rsidRPr="000B5D0B" w:rsidRDefault="0049301F" w:rsidP="000B5D0B">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0B5D0B">
              <w:rPr>
                <w:rFonts w:ascii="Arial" w:hAnsi="Arial" w:cs="Arial"/>
              </w:rPr>
              <w:t>2025 Conclusions</w:t>
            </w:r>
          </w:p>
        </w:tc>
      </w:tr>
      <w:tr w:rsidR="0049301F" w14:paraId="0D274AB4" w14:textId="77777777" w:rsidTr="005304D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78" w:type="dxa"/>
            <w:shd w:val="clear" w:color="auto" w:fill="auto"/>
            <w:vAlign w:val="center"/>
          </w:tcPr>
          <w:p w14:paraId="05075AE8" w14:textId="77777777" w:rsidR="0049301F" w:rsidRPr="005304D2" w:rsidRDefault="0049301F">
            <w:pPr>
              <w:rPr>
                <w:rFonts w:ascii="Arial" w:hAnsi="Arial" w:cs="Arial"/>
                <w:b w:val="0"/>
              </w:rPr>
            </w:pPr>
            <w:r w:rsidRPr="005304D2">
              <w:rPr>
                <w:rFonts w:ascii="Arial" w:hAnsi="Arial" w:cs="Arial"/>
                <w:b w:val="0"/>
              </w:rPr>
              <w:t>Pharmacy services</w:t>
            </w:r>
          </w:p>
        </w:tc>
        <w:tc>
          <w:tcPr>
            <w:tcW w:w="7882" w:type="dxa"/>
            <w:shd w:val="clear" w:color="auto" w:fill="auto"/>
            <w:vAlign w:val="center"/>
          </w:tcPr>
          <w:p w14:paraId="063728DD" w14:textId="6B673F25" w:rsidR="0049301F" w:rsidRPr="0049301F" w:rsidRDefault="0049301F" w:rsidP="000B5D0B">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sidRPr="0049301F">
              <w:rPr>
                <w:rFonts w:ascii="Arial" w:hAnsi="Arial" w:cs="Arial"/>
              </w:rPr>
              <w:t xml:space="preserve">The current pharmacy services across the borough are adequate to meet the needs of </w:t>
            </w:r>
            <w:r w:rsidR="00025519">
              <w:rPr>
                <w:rFonts w:ascii="Arial" w:hAnsi="Arial" w:cs="Arial"/>
              </w:rPr>
              <w:t>St Helens</w:t>
            </w:r>
            <w:r w:rsidRPr="0049301F">
              <w:rPr>
                <w:rFonts w:ascii="Arial" w:hAnsi="Arial" w:cs="Arial"/>
              </w:rPr>
              <w:t xml:space="preserve"> residents.</w:t>
            </w:r>
          </w:p>
        </w:tc>
      </w:tr>
      <w:tr w:rsidR="0049301F" w14:paraId="5EE05BA7" w14:textId="77777777" w:rsidTr="005304D2">
        <w:trPr>
          <w:jc w:val="center"/>
        </w:trPr>
        <w:tc>
          <w:tcPr>
            <w:cnfStyle w:val="001000000000" w:firstRow="0" w:lastRow="0" w:firstColumn="1" w:lastColumn="0" w:oddVBand="0" w:evenVBand="0" w:oddHBand="0" w:evenHBand="0" w:firstRowFirstColumn="0" w:firstRowLastColumn="0" w:lastRowFirstColumn="0" w:lastRowLastColumn="0"/>
            <w:tcW w:w="2278" w:type="dxa"/>
            <w:shd w:val="clear" w:color="auto" w:fill="auto"/>
            <w:vAlign w:val="center"/>
          </w:tcPr>
          <w:p w14:paraId="37699982" w14:textId="77777777" w:rsidR="0049301F" w:rsidRPr="005304D2" w:rsidRDefault="0049301F">
            <w:pPr>
              <w:rPr>
                <w:rFonts w:ascii="Arial" w:hAnsi="Arial" w:cs="Arial"/>
                <w:b w:val="0"/>
              </w:rPr>
            </w:pPr>
            <w:r w:rsidRPr="005304D2">
              <w:rPr>
                <w:rFonts w:ascii="Arial" w:hAnsi="Arial" w:cs="Arial"/>
                <w:b w:val="0"/>
              </w:rPr>
              <w:t>New Medical Services</w:t>
            </w:r>
          </w:p>
        </w:tc>
        <w:tc>
          <w:tcPr>
            <w:tcW w:w="7882" w:type="dxa"/>
            <w:shd w:val="clear" w:color="auto" w:fill="auto"/>
            <w:vAlign w:val="center"/>
          </w:tcPr>
          <w:p w14:paraId="6932D9F4" w14:textId="64E8B811" w:rsidR="0049301F" w:rsidRPr="0049301F" w:rsidRDefault="00025519" w:rsidP="000B5D0B">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49301F">
              <w:rPr>
                <w:rFonts w:ascii="Arial" w:hAnsi="Arial" w:cs="Arial"/>
              </w:rPr>
              <w:t xml:space="preserve">Coverage </w:t>
            </w:r>
            <w:r>
              <w:rPr>
                <w:rFonts w:ascii="Arial" w:hAnsi="Arial" w:cs="Arial"/>
              </w:rPr>
              <w:t>of New Medical</w:t>
            </w:r>
            <w:r w:rsidRPr="0049301F">
              <w:rPr>
                <w:rFonts w:ascii="Arial" w:hAnsi="Arial" w:cs="Arial"/>
              </w:rPr>
              <w:t xml:space="preserve"> Services is adequate to meet the needs of </w:t>
            </w:r>
            <w:r>
              <w:rPr>
                <w:rFonts w:ascii="Arial" w:hAnsi="Arial" w:cs="Arial"/>
              </w:rPr>
              <w:t>St Helens</w:t>
            </w:r>
            <w:r w:rsidRPr="0049301F">
              <w:rPr>
                <w:rFonts w:ascii="Arial" w:hAnsi="Arial" w:cs="Arial"/>
              </w:rPr>
              <w:t xml:space="preserve"> residents.</w:t>
            </w:r>
          </w:p>
        </w:tc>
      </w:tr>
      <w:tr w:rsidR="0049301F" w14:paraId="509D5D3E" w14:textId="77777777" w:rsidTr="005304D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78" w:type="dxa"/>
            <w:shd w:val="clear" w:color="auto" w:fill="auto"/>
            <w:vAlign w:val="center"/>
          </w:tcPr>
          <w:p w14:paraId="6028F2BA" w14:textId="5BDFA887" w:rsidR="0049301F" w:rsidRPr="005304D2" w:rsidRDefault="0049301F">
            <w:pPr>
              <w:rPr>
                <w:rFonts w:ascii="Arial" w:hAnsi="Arial" w:cs="Arial"/>
                <w:b w:val="0"/>
              </w:rPr>
            </w:pPr>
            <w:r w:rsidRPr="005304D2">
              <w:rPr>
                <w:rFonts w:ascii="Arial" w:hAnsi="Arial" w:cs="Arial"/>
                <w:b w:val="0"/>
              </w:rPr>
              <w:t>Hypertension Ca</w:t>
            </w:r>
            <w:r w:rsidR="007660E5">
              <w:rPr>
                <w:rFonts w:ascii="Arial" w:hAnsi="Arial" w:cs="Arial"/>
                <w:b w:val="0"/>
              </w:rPr>
              <w:t>s</w:t>
            </w:r>
            <w:r w:rsidRPr="005304D2">
              <w:rPr>
                <w:rFonts w:ascii="Arial" w:hAnsi="Arial" w:cs="Arial"/>
                <w:b w:val="0"/>
              </w:rPr>
              <w:t>e Finding Services</w:t>
            </w:r>
          </w:p>
        </w:tc>
        <w:tc>
          <w:tcPr>
            <w:tcW w:w="7882" w:type="dxa"/>
            <w:shd w:val="clear" w:color="auto" w:fill="auto"/>
            <w:vAlign w:val="center"/>
          </w:tcPr>
          <w:p w14:paraId="1DF4BA57" w14:textId="5B386226" w:rsidR="0049301F" w:rsidRPr="0049301F" w:rsidRDefault="0049301F" w:rsidP="000B5D0B">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sidRPr="0049301F">
              <w:rPr>
                <w:rFonts w:ascii="Arial" w:hAnsi="Arial" w:cs="Arial"/>
              </w:rPr>
              <w:t xml:space="preserve">Coverage of Hypertension Case Finding Services is adequate to meet the needs of </w:t>
            </w:r>
            <w:r w:rsidR="00025519">
              <w:rPr>
                <w:rFonts w:ascii="Arial" w:hAnsi="Arial" w:cs="Arial"/>
              </w:rPr>
              <w:t>St Helens</w:t>
            </w:r>
            <w:r w:rsidRPr="0049301F">
              <w:rPr>
                <w:rFonts w:ascii="Arial" w:hAnsi="Arial" w:cs="Arial"/>
              </w:rPr>
              <w:t xml:space="preserve"> residents.</w:t>
            </w:r>
          </w:p>
        </w:tc>
      </w:tr>
      <w:tr w:rsidR="0049301F" w14:paraId="0BABAE7E" w14:textId="77777777" w:rsidTr="005304D2">
        <w:trPr>
          <w:jc w:val="center"/>
        </w:trPr>
        <w:tc>
          <w:tcPr>
            <w:cnfStyle w:val="001000000000" w:firstRow="0" w:lastRow="0" w:firstColumn="1" w:lastColumn="0" w:oddVBand="0" w:evenVBand="0" w:oddHBand="0" w:evenHBand="0" w:firstRowFirstColumn="0" w:firstRowLastColumn="0" w:lastRowFirstColumn="0" w:lastRowLastColumn="0"/>
            <w:tcW w:w="2278" w:type="dxa"/>
            <w:shd w:val="clear" w:color="auto" w:fill="auto"/>
            <w:vAlign w:val="center"/>
          </w:tcPr>
          <w:p w14:paraId="05725296" w14:textId="77777777" w:rsidR="0049301F" w:rsidRPr="005304D2" w:rsidRDefault="0049301F">
            <w:pPr>
              <w:rPr>
                <w:rFonts w:ascii="Arial" w:hAnsi="Arial" w:cs="Arial"/>
                <w:b w:val="0"/>
              </w:rPr>
            </w:pPr>
            <w:r w:rsidRPr="005304D2">
              <w:rPr>
                <w:rFonts w:ascii="Arial" w:hAnsi="Arial" w:cs="Arial"/>
                <w:b w:val="0"/>
              </w:rPr>
              <w:t>Stop smoking services</w:t>
            </w:r>
          </w:p>
        </w:tc>
        <w:tc>
          <w:tcPr>
            <w:tcW w:w="7882" w:type="dxa"/>
            <w:shd w:val="clear" w:color="auto" w:fill="auto"/>
            <w:vAlign w:val="center"/>
          </w:tcPr>
          <w:p w14:paraId="0DD6FCC4" w14:textId="77777777" w:rsidR="0049301F" w:rsidRPr="0049301F" w:rsidRDefault="0049301F" w:rsidP="000B5D0B">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49301F">
              <w:rPr>
                <w:rFonts w:ascii="Arial" w:hAnsi="Arial" w:cs="Arial"/>
              </w:rPr>
              <w:t>Stop smoking behaviour change services can be accessed via specialist smoking cessation services across the borough and are supplemented using nicotine replacement therapy supplied by pharmacies.</w:t>
            </w:r>
          </w:p>
        </w:tc>
      </w:tr>
      <w:tr w:rsidR="0049301F" w14:paraId="279A5F9D" w14:textId="77777777" w:rsidTr="005304D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78" w:type="dxa"/>
            <w:shd w:val="clear" w:color="auto" w:fill="auto"/>
            <w:vAlign w:val="center"/>
          </w:tcPr>
          <w:p w14:paraId="5451CF98" w14:textId="77777777" w:rsidR="0049301F" w:rsidRPr="005304D2" w:rsidRDefault="0049301F">
            <w:pPr>
              <w:rPr>
                <w:rFonts w:ascii="Arial" w:hAnsi="Arial" w:cs="Arial"/>
                <w:b w:val="0"/>
              </w:rPr>
            </w:pPr>
            <w:r w:rsidRPr="005304D2">
              <w:rPr>
                <w:rFonts w:ascii="Arial" w:hAnsi="Arial" w:cs="Arial"/>
                <w:b w:val="0"/>
              </w:rPr>
              <w:t>Emergency Hormonal Contraception (EHC)</w:t>
            </w:r>
          </w:p>
        </w:tc>
        <w:tc>
          <w:tcPr>
            <w:tcW w:w="7882" w:type="dxa"/>
            <w:shd w:val="clear" w:color="auto" w:fill="auto"/>
            <w:vAlign w:val="center"/>
          </w:tcPr>
          <w:p w14:paraId="6195E06B" w14:textId="77777777" w:rsidR="0049301F" w:rsidRPr="0049301F" w:rsidRDefault="0049301F" w:rsidP="000B5D0B">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49301F">
              <w:rPr>
                <w:rFonts w:ascii="Arial" w:hAnsi="Arial" w:cs="Arial"/>
                <w:color w:val="000000"/>
              </w:rPr>
              <w:t>EHC can be accessed throughout the borough and activity is reported to be increasing. It will be essential that EHC providers continue to promote and encourage uptake of routine or long-acting contraceptive methods to those who access EHC.</w:t>
            </w:r>
          </w:p>
          <w:p w14:paraId="4DCF5FC8" w14:textId="77777777" w:rsidR="0049301F" w:rsidRPr="0049301F" w:rsidRDefault="0049301F" w:rsidP="000B5D0B">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p>
        </w:tc>
      </w:tr>
      <w:tr w:rsidR="0049301F" w14:paraId="63EBC732" w14:textId="77777777" w:rsidTr="005304D2">
        <w:trPr>
          <w:jc w:val="center"/>
        </w:trPr>
        <w:tc>
          <w:tcPr>
            <w:cnfStyle w:val="001000000000" w:firstRow="0" w:lastRow="0" w:firstColumn="1" w:lastColumn="0" w:oddVBand="0" w:evenVBand="0" w:oddHBand="0" w:evenHBand="0" w:firstRowFirstColumn="0" w:firstRowLastColumn="0" w:lastRowFirstColumn="0" w:lastRowLastColumn="0"/>
            <w:tcW w:w="2278" w:type="dxa"/>
            <w:shd w:val="clear" w:color="auto" w:fill="auto"/>
            <w:vAlign w:val="center"/>
          </w:tcPr>
          <w:p w14:paraId="6852C959" w14:textId="77777777" w:rsidR="0049301F" w:rsidRPr="005304D2" w:rsidRDefault="0049301F">
            <w:pPr>
              <w:rPr>
                <w:rFonts w:ascii="Arial" w:hAnsi="Arial" w:cs="Arial"/>
                <w:b w:val="0"/>
              </w:rPr>
            </w:pPr>
            <w:r w:rsidRPr="005304D2">
              <w:rPr>
                <w:rFonts w:ascii="Arial" w:hAnsi="Arial" w:cs="Arial"/>
                <w:b w:val="0"/>
              </w:rPr>
              <w:t>Pharmacy Contraception Service</w:t>
            </w:r>
          </w:p>
        </w:tc>
        <w:tc>
          <w:tcPr>
            <w:tcW w:w="7882" w:type="dxa"/>
            <w:shd w:val="clear" w:color="auto" w:fill="auto"/>
            <w:vAlign w:val="center"/>
          </w:tcPr>
          <w:p w14:paraId="57E76A74" w14:textId="4E0B9512" w:rsidR="0049301F" w:rsidRPr="0049301F" w:rsidRDefault="0049301F" w:rsidP="000B5D0B">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40904221">
              <w:rPr>
                <w:rFonts w:ascii="Arial" w:hAnsi="Arial" w:cs="Arial"/>
                <w:color w:val="000000" w:themeColor="text1"/>
              </w:rPr>
              <w:t>Opportunities to access routine contraception now include provision of the NHS Pharmacy Contraception Service, in which registered Pharmacies can initiate and/or supply repeat prescriptions for oral contraception.</w:t>
            </w:r>
            <w:r w:rsidR="0029145C" w:rsidRPr="40904221">
              <w:rPr>
                <w:rFonts w:ascii="Arial" w:hAnsi="Arial" w:cs="Arial"/>
                <w:color w:val="000000" w:themeColor="text1"/>
              </w:rPr>
              <w:t xml:space="preserve"> </w:t>
            </w:r>
            <w:r w:rsidR="003919B6" w:rsidRPr="40904221">
              <w:rPr>
                <w:rFonts w:ascii="Arial" w:hAnsi="Arial" w:cs="Arial"/>
                <w:color w:val="000000" w:themeColor="text1"/>
              </w:rPr>
              <w:t>Due to t</w:t>
            </w:r>
            <w:r w:rsidR="00AB6DC2" w:rsidRPr="40904221">
              <w:rPr>
                <w:rFonts w:ascii="Arial" w:hAnsi="Arial" w:cs="Arial"/>
                <w:color w:val="000000" w:themeColor="text1"/>
              </w:rPr>
              <w:t xml:space="preserve">his </w:t>
            </w:r>
            <w:r w:rsidR="00823D25" w:rsidRPr="40904221">
              <w:rPr>
                <w:rFonts w:ascii="Arial" w:hAnsi="Arial" w:cs="Arial"/>
                <w:color w:val="000000" w:themeColor="text1"/>
              </w:rPr>
              <w:t xml:space="preserve">service </w:t>
            </w:r>
            <w:r w:rsidR="003919B6" w:rsidRPr="40904221">
              <w:rPr>
                <w:rFonts w:ascii="Arial" w:hAnsi="Arial" w:cs="Arial"/>
                <w:color w:val="000000" w:themeColor="text1"/>
              </w:rPr>
              <w:t>being</w:t>
            </w:r>
            <w:r w:rsidR="00823D25" w:rsidRPr="40904221">
              <w:rPr>
                <w:rFonts w:ascii="Arial" w:hAnsi="Arial" w:cs="Arial"/>
                <w:color w:val="000000" w:themeColor="text1"/>
              </w:rPr>
              <w:t xml:space="preserve"> new in April 2023</w:t>
            </w:r>
            <w:r w:rsidR="003919B6" w:rsidRPr="40904221">
              <w:rPr>
                <w:rFonts w:ascii="Arial" w:hAnsi="Arial" w:cs="Arial"/>
                <w:color w:val="000000" w:themeColor="text1"/>
              </w:rPr>
              <w:t xml:space="preserve">, we will continue to monitor </w:t>
            </w:r>
            <w:r w:rsidR="006F0FF9" w:rsidRPr="40904221">
              <w:rPr>
                <w:rFonts w:ascii="Arial" w:hAnsi="Arial" w:cs="Arial"/>
                <w:color w:val="000000" w:themeColor="text1"/>
              </w:rPr>
              <w:t xml:space="preserve">uptake of this </w:t>
            </w:r>
            <w:r w:rsidR="00DF1B30" w:rsidRPr="40904221">
              <w:rPr>
                <w:rFonts w:ascii="Arial" w:hAnsi="Arial" w:cs="Arial"/>
                <w:color w:val="000000" w:themeColor="text1"/>
              </w:rPr>
              <w:t>service.</w:t>
            </w:r>
          </w:p>
        </w:tc>
      </w:tr>
      <w:tr w:rsidR="0049301F" w14:paraId="65BF9271" w14:textId="77777777" w:rsidTr="005304D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78" w:type="dxa"/>
            <w:shd w:val="clear" w:color="auto" w:fill="auto"/>
            <w:vAlign w:val="center"/>
          </w:tcPr>
          <w:p w14:paraId="6745A7F2" w14:textId="77777777" w:rsidR="0049301F" w:rsidRPr="005304D2" w:rsidRDefault="0049301F">
            <w:pPr>
              <w:rPr>
                <w:rFonts w:ascii="Arial" w:hAnsi="Arial" w:cs="Arial"/>
                <w:b w:val="0"/>
              </w:rPr>
            </w:pPr>
            <w:r w:rsidRPr="005304D2">
              <w:rPr>
                <w:rFonts w:ascii="Arial" w:hAnsi="Arial" w:cs="Arial"/>
                <w:b w:val="0"/>
              </w:rPr>
              <w:t>Needle and Syringe Programme (NSP) and Supervised Consumption</w:t>
            </w:r>
          </w:p>
        </w:tc>
        <w:tc>
          <w:tcPr>
            <w:tcW w:w="7882" w:type="dxa"/>
            <w:shd w:val="clear" w:color="auto" w:fill="auto"/>
            <w:vAlign w:val="center"/>
          </w:tcPr>
          <w:p w14:paraId="7648E67F" w14:textId="77777777" w:rsidR="0049301F" w:rsidRPr="0049301F" w:rsidRDefault="0049301F" w:rsidP="000B5D0B">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sidRPr="0049301F">
              <w:rPr>
                <w:rFonts w:ascii="Arial" w:hAnsi="Arial" w:cs="Arial"/>
              </w:rPr>
              <w:t>Currently there is an adequate number and distribution of services providing NSP and Supervised Consumption based on local need. Supervised Consumption can be accessed via community pharmacy and specialist services across the borough.</w:t>
            </w:r>
          </w:p>
        </w:tc>
      </w:tr>
      <w:tr w:rsidR="0049301F" w14:paraId="40DA42A6" w14:textId="77777777" w:rsidTr="005304D2">
        <w:trPr>
          <w:jc w:val="center"/>
        </w:trPr>
        <w:tc>
          <w:tcPr>
            <w:cnfStyle w:val="001000000000" w:firstRow="0" w:lastRow="0" w:firstColumn="1" w:lastColumn="0" w:oddVBand="0" w:evenVBand="0" w:oddHBand="0" w:evenHBand="0" w:firstRowFirstColumn="0" w:firstRowLastColumn="0" w:lastRowFirstColumn="0" w:lastRowLastColumn="0"/>
            <w:tcW w:w="2278" w:type="dxa"/>
            <w:shd w:val="clear" w:color="auto" w:fill="auto"/>
            <w:vAlign w:val="center"/>
          </w:tcPr>
          <w:p w14:paraId="0161E015" w14:textId="77777777" w:rsidR="0049301F" w:rsidRPr="005304D2" w:rsidRDefault="0049301F">
            <w:pPr>
              <w:rPr>
                <w:rFonts w:ascii="Arial" w:hAnsi="Arial" w:cs="Arial"/>
                <w:b w:val="0"/>
              </w:rPr>
            </w:pPr>
            <w:r w:rsidRPr="005304D2">
              <w:rPr>
                <w:rFonts w:ascii="Arial" w:hAnsi="Arial" w:cs="Arial"/>
                <w:b w:val="0"/>
              </w:rPr>
              <w:t>Alcohol consumption</w:t>
            </w:r>
          </w:p>
        </w:tc>
        <w:tc>
          <w:tcPr>
            <w:tcW w:w="7882" w:type="dxa"/>
            <w:shd w:val="clear" w:color="auto" w:fill="auto"/>
            <w:vAlign w:val="center"/>
          </w:tcPr>
          <w:p w14:paraId="22DE2FBE" w14:textId="77777777" w:rsidR="0049301F" w:rsidRPr="0049301F" w:rsidRDefault="0049301F" w:rsidP="000B5D0B">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49301F">
              <w:rPr>
                <w:rFonts w:ascii="Arial" w:hAnsi="Arial" w:cs="Arial"/>
              </w:rPr>
              <w:t>We will continue to work with pharmacies and ensure they are aware of services for signposting.</w:t>
            </w:r>
          </w:p>
        </w:tc>
      </w:tr>
      <w:tr w:rsidR="0049301F" w14:paraId="1C48AFE6" w14:textId="77777777" w:rsidTr="005304D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78" w:type="dxa"/>
            <w:shd w:val="clear" w:color="auto" w:fill="auto"/>
            <w:vAlign w:val="center"/>
          </w:tcPr>
          <w:p w14:paraId="103BA93F" w14:textId="77777777" w:rsidR="0049301F" w:rsidRPr="005304D2" w:rsidRDefault="0049301F">
            <w:pPr>
              <w:rPr>
                <w:rFonts w:ascii="Arial" w:hAnsi="Arial" w:cs="Arial"/>
                <w:b w:val="0"/>
              </w:rPr>
            </w:pPr>
            <w:r w:rsidRPr="005304D2">
              <w:rPr>
                <w:rFonts w:ascii="Arial" w:hAnsi="Arial" w:cs="Arial"/>
                <w:b w:val="0"/>
              </w:rPr>
              <w:lastRenderedPageBreak/>
              <w:t>On-demand availability of palliative care</w:t>
            </w:r>
          </w:p>
        </w:tc>
        <w:tc>
          <w:tcPr>
            <w:tcW w:w="7882" w:type="dxa"/>
            <w:shd w:val="clear" w:color="auto" w:fill="auto"/>
            <w:vAlign w:val="center"/>
          </w:tcPr>
          <w:p w14:paraId="5BD883E4" w14:textId="77777777" w:rsidR="0049301F" w:rsidRPr="0049301F" w:rsidRDefault="0049301F" w:rsidP="000B5D0B">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sidRPr="0049301F">
              <w:rPr>
                <w:rFonts w:ascii="Arial" w:hAnsi="Arial" w:cs="Arial"/>
              </w:rPr>
              <w:t>There is generally adequate provision of palliative care services throughout the borough.</w:t>
            </w:r>
          </w:p>
        </w:tc>
      </w:tr>
      <w:tr w:rsidR="0049301F" w14:paraId="69A374AF" w14:textId="77777777" w:rsidTr="005304D2">
        <w:trPr>
          <w:jc w:val="center"/>
        </w:trPr>
        <w:tc>
          <w:tcPr>
            <w:cnfStyle w:val="001000000000" w:firstRow="0" w:lastRow="0" w:firstColumn="1" w:lastColumn="0" w:oddVBand="0" w:evenVBand="0" w:oddHBand="0" w:evenHBand="0" w:firstRowFirstColumn="0" w:firstRowLastColumn="0" w:lastRowFirstColumn="0" w:lastRowLastColumn="0"/>
            <w:tcW w:w="2278" w:type="dxa"/>
            <w:shd w:val="clear" w:color="auto" w:fill="auto"/>
            <w:vAlign w:val="center"/>
          </w:tcPr>
          <w:p w14:paraId="2B90DDE0" w14:textId="77777777" w:rsidR="0049301F" w:rsidRPr="005304D2" w:rsidRDefault="0049301F">
            <w:pPr>
              <w:rPr>
                <w:rFonts w:ascii="Arial" w:hAnsi="Arial" w:cs="Arial"/>
                <w:b w:val="0"/>
              </w:rPr>
            </w:pPr>
            <w:r w:rsidRPr="005304D2">
              <w:rPr>
                <w:rFonts w:ascii="Arial" w:hAnsi="Arial" w:cs="Arial"/>
                <w:b w:val="0"/>
              </w:rPr>
              <w:t>Antimicrobial resistance (AMR)</w:t>
            </w:r>
          </w:p>
        </w:tc>
        <w:tc>
          <w:tcPr>
            <w:tcW w:w="7882" w:type="dxa"/>
            <w:shd w:val="clear" w:color="auto" w:fill="auto"/>
            <w:vAlign w:val="center"/>
          </w:tcPr>
          <w:p w14:paraId="6F9CB39D" w14:textId="77777777" w:rsidR="0049301F" w:rsidRPr="0049301F" w:rsidRDefault="0049301F" w:rsidP="000B5D0B">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49301F">
              <w:rPr>
                <w:rFonts w:ascii="Arial" w:hAnsi="Arial" w:cs="Arial"/>
              </w:rPr>
              <w:t>Pharmacies have a role in increasing public awareness of AMR and providing information on how the public can help reduce antibiotic use. St Helens Place continue to meet and work towards our local AMR action plan.</w:t>
            </w:r>
          </w:p>
        </w:tc>
      </w:tr>
      <w:tr w:rsidR="0049301F" w14:paraId="3DABA96E" w14:textId="77777777" w:rsidTr="005304D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78" w:type="dxa"/>
            <w:shd w:val="clear" w:color="auto" w:fill="auto"/>
            <w:vAlign w:val="center"/>
          </w:tcPr>
          <w:p w14:paraId="3EC05815" w14:textId="098B881C" w:rsidR="0049301F" w:rsidRPr="005304D2" w:rsidRDefault="0049301F">
            <w:pPr>
              <w:rPr>
                <w:rFonts w:ascii="Arial" w:hAnsi="Arial" w:cs="Arial"/>
                <w:b w:val="0"/>
              </w:rPr>
            </w:pPr>
            <w:r w:rsidRPr="005304D2">
              <w:rPr>
                <w:rFonts w:ascii="Arial" w:hAnsi="Arial" w:cs="Arial"/>
                <w:b w:val="0"/>
              </w:rPr>
              <w:t>Minor Eye Conditions</w:t>
            </w:r>
            <w:r w:rsidR="00BE6BFF" w:rsidRPr="005304D2">
              <w:rPr>
                <w:rFonts w:ascii="Arial" w:hAnsi="Arial" w:cs="Arial"/>
                <w:b w:val="0"/>
              </w:rPr>
              <w:t xml:space="preserve"> (MEC)</w:t>
            </w:r>
          </w:p>
        </w:tc>
        <w:tc>
          <w:tcPr>
            <w:tcW w:w="7882" w:type="dxa"/>
            <w:shd w:val="clear" w:color="auto" w:fill="auto"/>
            <w:vAlign w:val="center"/>
          </w:tcPr>
          <w:p w14:paraId="73FFF6CA" w14:textId="7398B95E" w:rsidR="0049301F" w:rsidRPr="0049301F" w:rsidRDefault="00BE6BFF" w:rsidP="000B5D0B">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 xml:space="preserve">The MEC medicines supply service is considered adequate for the level of need in St </w:t>
            </w:r>
            <w:r w:rsidR="00431B28">
              <w:rPr>
                <w:rFonts w:ascii="Arial" w:hAnsi="Arial" w:cs="Arial"/>
              </w:rPr>
              <w:t>Helens,</w:t>
            </w:r>
            <w:r>
              <w:rPr>
                <w:rFonts w:ascii="Arial" w:hAnsi="Arial" w:cs="Arial"/>
              </w:rPr>
              <w:t xml:space="preserve"> but this service is reviewed regularly.</w:t>
            </w:r>
          </w:p>
        </w:tc>
      </w:tr>
      <w:tr w:rsidR="0049301F" w14:paraId="742C7096" w14:textId="77777777" w:rsidTr="005304D2">
        <w:trPr>
          <w:jc w:val="center"/>
        </w:trPr>
        <w:tc>
          <w:tcPr>
            <w:cnfStyle w:val="001000000000" w:firstRow="0" w:lastRow="0" w:firstColumn="1" w:lastColumn="0" w:oddVBand="0" w:evenVBand="0" w:oddHBand="0" w:evenHBand="0" w:firstRowFirstColumn="0" w:firstRowLastColumn="0" w:lastRowFirstColumn="0" w:lastRowLastColumn="0"/>
            <w:tcW w:w="2278" w:type="dxa"/>
            <w:shd w:val="clear" w:color="auto" w:fill="auto"/>
            <w:vAlign w:val="center"/>
          </w:tcPr>
          <w:p w14:paraId="5E542524" w14:textId="77777777" w:rsidR="0049301F" w:rsidRPr="005304D2" w:rsidRDefault="0049301F">
            <w:pPr>
              <w:rPr>
                <w:rFonts w:ascii="Arial" w:hAnsi="Arial" w:cs="Arial"/>
                <w:b w:val="0"/>
              </w:rPr>
            </w:pPr>
            <w:r w:rsidRPr="005304D2">
              <w:rPr>
                <w:rFonts w:ascii="Arial" w:hAnsi="Arial" w:cs="Arial"/>
                <w:b w:val="0"/>
              </w:rPr>
              <w:t>Early long-term detection of cancers.</w:t>
            </w:r>
          </w:p>
        </w:tc>
        <w:tc>
          <w:tcPr>
            <w:tcW w:w="7882" w:type="dxa"/>
            <w:shd w:val="clear" w:color="auto" w:fill="auto"/>
            <w:vAlign w:val="center"/>
          </w:tcPr>
          <w:p w14:paraId="5D21C917" w14:textId="57C52CD4" w:rsidR="0049301F" w:rsidRPr="0049301F" w:rsidRDefault="0049301F" w:rsidP="000B5D0B">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49301F">
              <w:rPr>
                <w:rFonts w:ascii="Arial" w:hAnsi="Arial" w:cs="Arial"/>
              </w:rPr>
              <w:t xml:space="preserve">Public </w:t>
            </w:r>
            <w:r w:rsidR="00422B4C">
              <w:rPr>
                <w:rFonts w:ascii="Arial" w:hAnsi="Arial" w:cs="Arial"/>
              </w:rPr>
              <w:t>H</w:t>
            </w:r>
            <w:r w:rsidRPr="0049301F">
              <w:rPr>
                <w:rFonts w:ascii="Arial" w:hAnsi="Arial" w:cs="Arial"/>
              </w:rPr>
              <w:t>ealth campaigns will support the early detection of cancers. Additional community events and campaigns are being carried out within the borough and pharmacies will be included where appropriate.</w:t>
            </w:r>
          </w:p>
        </w:tc>
      </w:tr>
      <w:tr w:rsidR="0049301F" w14:paraId="649A0668" w14:textId="77777777" w:rsidTr="005304D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78" w:type="dxa"/>
            <w:shd w:val="clear" w:color="auto" w:fill="auto"/>
            <w:vAlign w:val="center"/>
          </w:tcPr>
          <w:p w14:paraId="67E826A5" w14:textId="77777777" w:rsidR="0049301F" w:rsidRPr="005304D2" w:rsidRDefault="0049301F">
            <w:pPr>
              <w:rPr>
                <w:rFonts w:ascii="Arial" w:hAnsi="Arial" w:cs="Arial"/>
                <w:b w:val="0"/>
              </w:rPr>
            </w:pPr>
            <w:r w:rsidRPr="005304D2">
              <w:rPr>
                <w:rFonts w:ascii="Arial" w:hAnsi="Arial" w:cs="Arial"/>
                <w:b w:val="0"/>
              </w:rPr>
              <w:t>Mental Health</w:t>
            </w:r>
          </w:p>
        </w:tc>
        <w:tc>
          <w:tcPr>
            <w:tcW w:w="7882" w:type="dxa"/>
            <w:shd w:val="clear" w:color="auto" w:fill="auto"/>
            <w:vAlign w:val="center"/>
          </w:tcPr>
          <w:p w14:paraId="501F8765" w14:textId="77777777" w:rsidR="0049301F" w:rsidRPr="0049301F" w:rsidRDefault="0049301F" w:rsidP="000B5D0B">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rPr>
            </w:pPr>
            <w:r w:rsidRPr="0049301F">
              <w:rPr>
                <w:rFonts w:ascii="Arial" w:hAnsi="Arial" w:cs="Arial"/>
              </w:rPr>
              <w:t>Pharmacies in St Helens support the promotion of the ‘Ok To Ask’ suicide prevention campaign.</w:t>
            </w:r>
          </w:p>
        </w:tc>
      </w:tr>
      <w:tr w:rsidR="0049301F" w14:paraId="06B0EE38" w14:textId="77777777" w:rsidTr="005304D2">
        <w:trPr>
          <w:jc w:val="center"/>
        </w:trPr>
        <w:tc>
          <w:tcPr>
            <w:cnfStyle w:val="001000000000" w:firstRow="0" w:lastRow="0" w:firstColumn="1" w:lastColumn="0" w:oddVBand="0" w:evenVBand="0" w:oddHBand="0" w:evenHBand="0" w:firstRowFirstColumn="0" w:firstRowLastColumn="0" w:lastRowFirstColumn="0" w:lastRowLastColumn="0"/>
            <w:tcW w:w="2278" w:type="dxa"/>
            <w:shd w:val="clear" w:color="auto" w:fill="auto"/>
            <w:vAlign w:val="center"/>
          </w:tcPr>
          <w:p w14:paraId="03F4A006" w14:textId="31DA6DD9" w:rsidR="0049301F" w:rsidRPr="005304D2" w:rsidRDefault="0049301F">
            <w:pPr>
              <w:rPr>
                <w:rFonts w:ascii="Arial" w:hAnsi="Arial" w:cs="Arial"/>
                <w:b w:val="0"/>
              </w:rPr>
            </w:pPr>
            <w:r w:rsidRPr="005304D2">
              <w:rPr>
                <w:rFonts w:ascii="Arial" w:hAnsi="Arial" w:cs="Arial"/>
                <w:b w:val="0"/>
              </w:rPr>
              <w:t>Se</w:t>
            </w:r>
            <w:r w:rsidR="00CE7D0A">
              <w:rPr>
                <w:rFonts w:ascii="Arial" w:hAnsi="Arial" w:cs="Arial"/>
                <w:b w:val="0"/>
              </w:rPr>
              <w:t>asonal vaccinations</w:t>
            </w:r>
          </w:p>
        </w:tc>
        <w:tc>
          <w:tcPr>
            <w:tcW w:w="7882" w:type="dxa"/>
            <w:shd w:val="clear" w:color="auto" w:fill="auto"/>
            <w:vAlign w:val="center"/>
          </w:tcPr>
          <w:p w14:paraId="5AABAA4B" w14:textId="0436C38D" w:rsidR="0049301F" w:rsidRPr="0049301F" w:rsidRDefault="0049301F" w:rsidP="000B5D0B">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r w:rsidRPr="0049301F">
              <w:rPr>
                <w:rFonts w:ascii="Arial" w:hAnsi="Arial" w:cs="Arial"/>
              </w:rPr>
              <w:t xml:space="preserve">Influenza </w:t>
            </w:r>
            <w:r w:rsidR="00DA21CA">
              <w:rPr>
                <w:rFonts w:ascii="Arial" w:hAnsi="Arial" w:cs="Arial"/>
              </w:rPr>
              <w:t xml:space="preserve">(flu) </w:t>
            </w:r>
            <w:r w:rsidRPr="0049301F">
              <w:rPr>
                <w:rFonts w:ascii="Arial" w:hAnsi="Arial" w:cs="Arial"/>
              </w:rPr>
              <w:t>and COVID-19 vaccinations are available at an adequate number of pharmacies across the borough</w:t>
            </w:r>
            <w:r w:rsidR="00CE7D0A">
              <w:rPr>
                <w:rFonts w:ascii="Arial" w:hAnsi="Arial" w:cs="Arial"/>
              </w:rPr>
              <w:t>.</w:t>
            </w:r>
            <w:r w:rsidRPr="0049301F">
              <w:rPr>
                <w:rFonts w:ascii="Arial" w:hAnsi="Arial" w:cs="Arial"/>
              </w:rPr>
              <w:t xml:space="preserve"> </w:t>
            </w:r>
            <w:r w:rsidR="002E3378">
              <w:rPr>
                <w:rFonts w:ascii="Arial" w:hAnsi="Arial" w:cs="Arial"/>
              </w:rPr>
              <w:t xml:space="preserve">The pharmacy vaccine programme </w:t>
            </w:r>
            <w:r w:rsidR="00DA21CA">
              <w:rPr>
                <w:rFonts w:ascii="Arial" w:hAnsi="Arial" w:cs="Arial"/>
              </w:rPr>
              <w:t>supports the</w:t>
            </w:r>
            <w:r w:rsidR="00551961">
              <w:rPr>
                <w:rFonts w:ascii="Arial" w:hAnsi="Arial" w:cs="Arial"/>
              </w:rPr>
              <w:t xml:space="preserve"> </w:t>
            </w:r>
            <w:r w:rsidR="00F22AB6">
              <w:rPr>
                <w:rFonts w:ascii="Arial" w:hAnsi="Arial" w:cs="Arial"/>
              </w:rPr>
              <w:t xml:space="preserve">campaign against seasonal illnesses by offering </w:t>
            </w:r>
            <w:r w:rsidR="00BB34BF">
              <w:rPr>
                <w:rFonts w:ascii="Arial" w:hAnsi="Arial" w:cs="Arial"/>
              </w:rPr>
              <w:t>influenza and COVID-19 vaccinations to those on the NHS eligibility</w:t>
            </w:r>
            <w:r w:rsidR="003658A1">
              <w:rPr>
                <w:rFonts w:ascii="Arial" w:hAnsi="Arial" w:cs="Arial"/>
              </w:rPr>
              <w:t xml:space="preserve"> criteria alongside some</w:t>
            </w:r>
            <w:r w:rsidR="00BC5A0D">
              <w:rPr>
                <w:rFonts w:ascii="Arial" w:hAnsi="Arial" w:cs="Arial"/>
              </w:rPr>
              <w:t xml:space="preserve"> pharmacies offering</w:t>
            </w:r>
            <w:r w:rsidR="003658A1">
              <w:rPr>
                <w:rFonts w:ascii="Arial" w:hAnsi="Arial" w:cs="Arial"/>
              </w:rPr>
              <w:t xml:space="preserve"> private </w:t>
            </w:r>
            <w:r w:rsidR="00BC5A0D">
              <w:rPr>
                <w:rFonts w:ascii="Arial" w:hAnsi="Arial" w:cs="Arial"/>
              </w:rPr>
              <w:t>vaccinations.</w:t>
            </w:r>
            <w:r w:rsidRPr="0049301F">
              <w:rPr>
                <w:rFonts w:ascii="Arial" w:hAnsi="Arial" w:cs="Arial"/>
              </w:rPr>
              <w:t xml:space="preserve"> </w:t>
            </w:r>
          </w:p>
        </w:tc>
      </w:tr>
      <w:tr w:rsidR="0049301F" w14:paraId="386D0236" w14:textId="77777777" w:rsidTr="005304D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78" w:type="dxa"/>
            <w:shd w:val="clear" w:color="auto" w:fill="auto"/>
            <w:vAlign w:val="center"/>
          </w:tcPr>
          <w:p w14:paraId="4CAF8E32" w14:textId="77777777" w:rsidR="0049301F" w:rsidRPr="005304D2" w:rsidRDefault="0049301F">
            <w:pPr>
              <w:rPr>
                <w:rFonts w:ascii="Arial" w:hAnsi="Arial" w:cs="Arial"/>
                <w:b w:val="0"/>
              </w:rPr>
            </w:pPr>
            <w:r w:rsidRPr="005304D2">
              <w:rPr>
                <w:rFonts w:ascii="Arial" w:hAnsi="Arial" w:cs="Arial"/>
                <w:b w:val="0"/>
              </w:rPr>
              <w:t>Obesity</w:t>
            </w:r>
          </w:p>
        </w:tc>
        <w:tc>
          <w:tcPr>
            <w:tcW w:w="7882" w:type="dxa"/>
            <w:shd w:val="clear" w:color="auto" w:fill="auto"/>
            <w:vAlign w:val="center"/>
          </w:tcPr>
          <w:p w14:paraId="05EEE251" w14:textId="77777777" w:rsidR="0049301F" w:rsidRPr="0049301F" w:rsidRDefault="0049301F" w:rsidP="000B5D0B">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r w:rsidRPr="0049301F">
              <w:rPr>
                <w:rFonts w:ascii="Arial" w:hAnsi="Arial" w:cs="Arial"/>
              </w:rPr>
              <w:t>Currently, there are no plans to commission weight management services from pharmacies due to the lack of evidence for effectiveness.</w:t>
            </w:r>
          </w:p>
        </w:tc>
      </w:tr>
      <w:tr w:rsidR="0049301F" w14:paraId="68C3C6F3" w14:textId="77777777" w:rsidTr="005304D2">
        <w:trPr>
          <w:jc w:val="center"/>
        </w:trPr>
        <w:tc>
          <w:tcPr>
            <w:cnfStyle w:val="001000000000" w:firstRow="0" w:lastRow="0" w:firstColumn="1" w:lastColumn="0" w:oddVBand="0" w:evenVBand="0" w:oddHBand="0" w:evenHBand="0" w:firstRowFirstColumn="0" w:firstRowLastColumn="0" w:lastRowFirstColumn="0" w:lastRowLastColumn="0"/>
            <w:tcW w:w="2278" w:type="dxa"/>
            <w:shd w:val="clear" w:color="auto" w:fill="auto"/>
            <w:vAlign w:val="center"/>
          </w:tcPr>
          <w:p w14:paraId="48FAA1B7" w14:textId="77777777" w:rsidR="0049301F" w:rsidRPr="005304D2" w:rsidRDefault="0049301F">
            <w:pPr>
              <w:rPr>
                <w:rFonts w:ascii="Arial" w:hAnsi="Arial" w:cs="Arial"/>
                <w:b w:val="0"/>
              </w:rPr>
            </w:pPr>
            <w:r w:rsidRPr="005304D2">
              <w:rPr>
                <w:rFonts w:ascii="Arial" w:hAnsi="Arial" w:cs="Arial"/>
                <w:b w:val="0"/>
              </w:rPr>
              <w:t>Dementia</w:t>
            </w:r>
          </w:p>
        </w:tc>
        <w:tc>
          <w:tcPr>
            <w:tcW w:w="7882" w:type="dxa"/>
            <w:shd w:val="clear" w:color="auto" w:fill="auto"/>
            <w:vAlign w:val="center"/>
          </w:tcPr>
          <w:p w14:paraId="521AC9FD" w14:textId="77777777" w:rsidR="0049301F" w:rsidRPr="0049301F" w:rsidRDefault="0049301F" w:rsidP="000B5D0B">
            <w:pPr>
              <w:keepNext/>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49301F">
              <w:rPr>
                <w:rFonts w:ascii="Arial" w:hAnsi="Arial" w:cs="Arial"/>
              </w:rPr>
              <w:t>Further research needs to be undertaken to ascertain the effectiveness of dementia screening. Community pharmacists can take an active role in dementia by encouraging ‘Dementia Friends’ and by signing up to the Dementia Friendly Community Group.</w:t>
            </w:r>
          </w:p>
        </w:tc>
      </w:tr>
    </w:tbl>
    <w:p w14:paraId="57A46045" w14:textId="77777777" w:rsidR="006723CD" w:rsidRPr="006723CD" w:rsidRDefault="006723CD" w:rsidP="006723CD">
      <w:pPr>
        <w:ind w:right="208"/>
        <w:rPr>
          <w:rFonts w:ascii="Arial" w:hAnsi="Arial" w:cs="Arial"/>
        </w:rPr>
      </w:pPr>
    </w:p>
    <w:p w14:paraId="170E7B5D" w14:textId="6CCAF345" w:rsidR="002432C2" w:rsidRDefault="002432C2" w:rsidP="002432C2">
      <w:pPr>
        <w:spacing w:after="200" w:line="276" w:lineRule="auto"/>
        <w:rPr>
          <w:rFonts w:ascii="Arial" w:hAnsi="Arial" w:cs="Arial"/>
        </w:rPr>
      </w:pPr>
      <w:r w:rsidRPr="0508C770">
        <w:rPr>
          <w:rFonts w:ascii="Arial" w:hAnsi="Arial" w:cs="Arial"/>
        </w:rPr>
        <w:t xml:space="preserve">In addition to essential services, there is adequate access to the full range of advanced services and locally commissioned public health and </w:t>
      </w:r>
      <w:r w:rsidR="00146003">
        <w:rPr>
          <w:rFonts w:ascii="Arial" w:hAnsi="Arial" w:cs="Arial"/>
        </w:rPr>
        <w:t>NHS</w:t>
      </w:r>
      <w:r w:rsidRPr="0508C770">
        <w:rPr>
          <w:rFonts w:ascii="Arial" w:hAnsi="Arial" w:cs="Arial"/>
        </w:rPr>
        <w:t xml:space="preserve"> services to meet local needs.</w:t>
      </w:r>
    </w:p>
    <w:p w14:paraId="23A6578C" w14:textId="4D9F28CE" w:rsidR="0016740E" w:rsidRPr="004D2C1E" w:rsidRDefault="00E07ABC" w:rsidP="004D2C1E">
      <w:pPr>
        <w:autoSpaceDE w:val="0"/>
        <w:autoSpaceDN w:val="0"/>
        <w:adjustRightInd w:val="0"/>
        <w:spacing w:line="276" w:lineRule="auto"/>
        <w:rPr>
          <w:rFonts w:ascii="Arial" w:hAnsi="Arial" w:cs="Arial"/>
        </w:rPr>
      </w:pPr>
      <w:r w:rsidRPr="5BE0B238">
        <w:rPr>
          <w:rFonts w:ascii="Arial" w:hAnsi="Arial" w:cs="Arial"/>
        </w:rPr>
        <w:t>Based on the information available at the time of developing this PNA, no gaps have been identified in essential, advanced enhanced or locally commissioned services that if provided either now or in the future would secure improvements, or better access, to pharmaceutical services.</w:t>
      </w:r>
    </w:p>
    <w:p w14:paraId="2B8933B5" w14:textId="77777777" w:rsidR="0016740E" w:rsidRDefault="0016740E" w:rsidP="004E1D71">
      <w:pPr>
        <w:spacing w:line="276" w:lineRule="auto"/>
        <w:jc w:val="both"/>
        <w:rPr>
          <w:rFonts w:ascii="Arial" w:hAnsi="Arial" w:cs="Arial"/>
          <w:b/>
          <w:bCs/>
        </w:rPr>
      </w:pPr>
    </w:p>
    <w:p w14:paraId="34D44E9C" w14:textId="0CFE6F2B" w:rsidR="00917E44" w:rsidRDefault="0016740E" w:rsidP="0016740E">
      <w:pPr>
        <w:spacing w:line="276" w:lineRule="auto"/>
        <w:rPr>
          <w:rFonts w:ascii="Arial" w:hAnsi="Arial" w:cs="Arial"/>
          <w:b/>
          <w:bCs/>
        </w:rPr>
      </w:pPr>
      <w:r>
        <w:rPr>
          <w:rFonts w:ascii="Arial" w:hAnsi="Arial" w:cs="Arial"/>
          <w:b/>
          <w:bCs/>
        </w:rPr>
        <w:t>Developments which may precipitate the need for changes to pharmacy services</w:t>
      </w:r>
    </w:p>
    <w:p w14:paraId="05B7742C" w14:textId="77777777" w:rsidR="006C5F86" w:rsidRPr="00917E44" w:rsidRDefault="006C5F86" w:rsidP="004E1D71">
      <w:pPr>
        <w:spacing w:line="276" w:lineRule="auto"/>
        <w:jc w:val="both"/>
        <w:rPr>
          <w:rFonts w:asciiTheme="minorHAnsi" w:hAnsiTheme="minorHAnsi" w:cstheme="minorBidi"/>
          <w:b/>
          <w:bCs/>
          <w:sz w:val="22"/>
          <w:szCs w:val="22"/>
        </w:rPr>
      </w:pPr>
    </w:p>
    <w:p w14:paraId="1C9B655A" w14:textId="72A2D850" w:rsidR="000527C5" w:rsidRDefault="000527C5" w:rsidP="004E1D71">
      <w:pPr>
        <w:autoSpaceDE w:val="0"/>
        <w:autoSpaceDN w:val="0"/>
        <w:adjustRightInd w:val="0"/>
        <w:spacing w:line="276" w:lineRule="auto"/>
        <w:rPr>
          <w:rFonts w:ascii="Arial" w:eastAsiaTheme="minorHAnsi" w:hAnsi="Arial" w:cs="Arial"/>
          <w:lang w:eastAsia="en-US"/>
        </w:rPr>
      </w:pPr>
      <w:r>
        <w:rPr>
          <w:rFonts w:ascii="Arial" w:eastAsiaTheme="minorHAnsi" w:hAnsi="Arial" w:cs="Arial"/>
          <w:lang w:eastAsia="en-US"/>
        </w:rPr>
        <w:t xml:space="preserve">Any conclusions made from this PNA need to </w:t>
      </w:r>
      <w:r w:rsidR="00BC6A97">
        <w:rPr>
          <w:rFonts w:ascii="Arial" w:eastAsiaTheme="minorHAnsi" w:hAnsi="Arial" w:cs="Arial"/>
          <w:lang w:eastAsia="en-US"/>
        </w:rPr>
        <w:t>consider</w:t>
      </w:r>
      <w:r>
        <w:rPr>
          <w:rFonts w:ascii="Arial" w:eastAsiaTheme="minorHAnsi" w:hAnsi="Arial" w:cs="Arial"/>
          <w:lang w:eastAsia="en-US"/>
        </w:rPr>
        <w:t xml:space="preserve"> future developments, such as</w:t>
      </w:r>
      <w:r w:rsidR="00904457">
        <w:rPr>
          <w:rFonts w:ascii="Arial" w:eastAsiaTheme="minorHAnsi" w:hAnsi="Arial" w:cs="Arial"/>
          <w:lang w:eastAsia="en-US"/>
        </w:rPr>
        <w:t xml:space="preserve"> but not limited to, changes in population, changes in sources/numbers of prescriptions, may take place. This could influence the demand for pharmaceutical serv</w:t>
      </w:r>
      <w:r w:rsidR="00EA6143">
        <w:rPr>
          <w:rFonts w:ascii="Arial" w:eastAsiaTheme="minorHAnsi" w:hAnsi="Arial" w:cs="Arial"/>
          <w:lang w:eastAsia="en-US"/>
        </w:rPr>
        <w:t xml:space="preserve">ices. Hence this PNA is a ‘dynamic’ document. </w:t>
      </w:r>
    </w:p>
    <w:p w14:paraId="5AB54C5D" w14:textId="77777777" w:rsidR="00822C8E" w:rsidRDefault="00822C8E" w:rsidP="004E1D71">
      <w:pPr>
        <w:autoSpaceDE w:val="0"/>
        <w:autoSpaceDN w:val="0"/>
        <w:adjustRightInd w:val="0"/>
        <w:spacing w:line="276" w:lineRule="auto"/>
        <w:rPr>
          <w:rFonts w:ascii="Arial" w:eastAsiaTheme="minorHAnsi" w:hAnsi="Arial" w:cs="Arial"/>
          <w:lang w:eastAsia="en-US"/>
        </w:rPr>
      </w:pPr>
    </w:p>
    <w:p w14:paraId="5B0F7C68" w14:textId="2396F453" w:rsidR="00822C8E" w:rsidRDefault="00822C8E" w:rsidP="004E1D71">
      <w:pPr>
        <w:autoSpaceDE w:val="0"/>
        <w:autoSpaceDN w:val="0"/>
        <w:adjustRightInd w:val="0"/>
        <w:spacing w:line="276" w:lineRule="auto"/>
        <w:rPr>
          <w:rFonts w:ascii="Arial" w:eastAsiaTheme="minorHAnsi" w:hAnsi="Arial" w:cs="Arial"/>
          <w:lang w:eastAsia="en-US"/>
        </w:rPr>
      </w:pPr>
      <w:r>
        <w:rPr>
          <w:rFonts w:ascii="Arial" w:eastAsiaTheme="minorHAnsi" w:hAnsi="Arial" w:cs="Arial"/>
          <w:lang w:eastAsia="en-US"/>
        </w:rPr>
        <w:lastRenderedPageBreak/>
        <w:t>Workload and demand in pharmacy is driven by two factors: changes to the population</w:t>
      </w:r>
      <w:r w:rsidR="00C20E28">
        <w:rPr>
          <w:rFonts w:ascii="Arial" w:eastAsiaTheme="minorHAnsi" w:hAnsi="Arial" w:cs="Arial"/>
          <w:lang w:eastAsia="en-US"/>
        </w:rPr>
        <w:t xml:space="preserve"> and</w:t>
      </w:r>
      <w:r>
        <w:rPr>
          <w:rFonts w:ascii="Arial" w:eastAsiaTheme="minorHAnsi" w:hAnsi="Arial" w:cs="Arial"/>
          <w:lang w:eastAsia="en-US"/>
        </w:rPr>
        <w:t xml:space="preserve"> changes to prescribing volume and intro</w:t>
      </w:r>
      <w:r w:rsidR="009B31D3">
        <w:rPr>
          <w:rFonts w:ascii="Arial" w:eastAsiaTheme="minorHAnsi" w:hAnsi="Arial" w:cs="Arial"/>
          <w:lang w:eastAsia="en-US"/>
        </w:rPr>
        <w:t>duction of additional, new services:</w:t>
      </w:r>
    </w:p>
    <w:p w14:paraId="25C7BEC3" w14:textId="77777777" w:rsidR="000B5D0B" w:rsidRDefault="000B5D0B" w:rsidP="004E1D71">
      <w:pPr>
        <w:autoSpaceDE w:val="0"/>
        <w:autoSpaceDN w:val="0"/>
        <w:adjustRightInd w:val="0"/>
        <w:spacing w:line="276" w:lineRule="auto"/>
        <w:rPr>
          <w:rFonts w:ascii="Arial" w:eastAsiaTheme="minorHAnsi" w:hAnsi="Arial" w:cs="Arial"/>
          <w:lang w:eastAsia="en-US"/>
        </w:rPr>
      </w:pPr>
    </w:p>
    <w:p w14:paraId="0D711801" w14:textId="4251CA36" w:rsidR="00EA74D9" w:rsidRPr="00EA74D9" w:rsidRDefault="00565AC2" w:rsidP="00315FFF">
      <w:pPr>
        <w:autoSpaceDE w:val="0"/>
        <w:autoSpaceDN w:val="0"/>
        <w:adjustRightInd w:val="0"/>
        <w:spacing w:line="276" w:lineRule="auto"/>
        <w:rPr>
          <w:rFonts w:ascii="Arial" w:eastAsiaTheme="minorHAnsi" w:hAnsi="Arial" w:cs="Arial"/>
        </w:rPr>
      </w:pPr>
      <w:r w:rsidRPr="003B410F">
        <w:rPr>
          <w:rFonts w:ascii="Arial" w:eastAsiaTheme="minorHAnsi" w:hAnsi="Arial" w:cs="Arial"/>
        </w:rPr>
        <w:t>The combined effects of population change</w:t>
      </w:r>
      <w:r w:rsidR="00F502AC">
        <w:rPr>
          <w:rFonts w:ascii="Arial" w:eastAsiaTheme="minorHAnsi" w:hAnsi="Arial" w:cs="Arial"/>
        </w:rPr>
        <w:t xml:space="preserve"> (</w:t>
      </w:r>
      <w:r w:rsidR="00F502AC" w:rsidRPr="00445B04">
        <w:rPr>
          <w:rFonts w:ascii="Arial" w:hAnsi="Arial" w:cs="Arial"/>
        </w:rPr>
        <w:t>proportion of those aged 70 and over is predicted to increase from 15.6% of St Helens population to 19.1%</w:t>
      </w:r>
      <w:r w:rsidR="00F502AC">
        <w:rPr>
          <w:rFonts w:ascii="Arial" w:eastAsiaTheme="minorHAnsi" w:hAnsi="Arial" w:cs="Arial"/>
        </w:rPr>
        <w:t>)</w:t>
      </w:r>
      <w:r w:rsidR="00497CEF" w:rsidRPr="003B410F">
        <w:rPr>
          <w:rFonts w:ascii="Arial" w:eastAsiaTheme="minorHAnsi" w:hAnsi="Arial" w:cs="Arial"/>
        </w:rPr>
        <w:t>,</w:t>
      </w:r>
      <w:r w:rsidRPr="003B410F">
        <w:rPr>
          <w:rFonts w:ascii="Arial" w:eastAsiaTheme="minorHAnsi" w:hAnsi="Arial" w:cs="Arial"/>
        </w:rPr>
        <w:t xml:space="preserve"> and prescribing volume </w:t>
      </w:r>
      <w:r w:rsidR="00B507A9">
        <w:rPr>
          <w:rFonts w:ascii="Arial" w:eastAsiaTheme="minorHAnsi" w:hAnsi="Arial" w:cs="Arial"/>
        </w:rPr>
        <w:t>(</w:t>
      </w:r>
      <w:r w:rsidR="00867746">
        <w:rPr>
          <w:rFonts w:ascii="Arial" w:eastAsiaTheme="minorHAnsi" w:hAnsi="Arial" w:cs="Arial"/>
        </w:rPr>
        <w:t>1,620 per 1,000 population per month)</w:t>
      </w:r>
      <w:r w:rsidRPr="003B410F">
        <w:rPr>
          <w:rFonts w:ascii="Arial" w:eastAsiaTheme="minorHAnsi" w:hAnsi="Arial" w:cs="Arial"/>
        </w:rPr>
        <w:t xml:space="preserve"> have a compounding effect on the pharmacy workload. </w:t>
      </w:r>
      <w:r w:rsidR="003B410F" w:rsidRPr="003B410F">
        <w:rPr>
          <w:rFonts w:ascii="Arial" w:eastAsiaTheme="minorHAnsi" w:hAnsi="Arial" w:cs="Arial"/>
        </w:rPr>
        <w:t xml:space="preserve">It is anticipated that growth in the future will continue at a similar rate. Prescription volumes and service provision needs to be monitored to identify where demand is likely to exceed supply. </w:t>
      </w:r>
      <w:r w:rsidR="00717A85" w:rsidRPr="00EA74D9">
        <w:rPr>
          <w:rFonts w:ascii="Arial" w:eastAsiaTheme="minorHAnsi" w:hAnsi="Arial" w:cs="Arial"/>
        </w:rPr>
        <w:t xml:space="preserve">An </w:t>
      </w:r>
      <w:r w:rsidR="00EA74D9" w:rsidRPr="00EA74D9">
        <w:rPr>
          <w:rFonts w:ascii="Arial" w:eastAsiaTheme="minorHAnsi" w:hAnsi="Arial" w:cs="Arial"/>
        </w:rPr>
        <w:t>ageing population</w:t>
      </w:r>
      <w:r w:rsidR="00EA74D9">
        <w:rPr>
          <w:rFonts w:ascii="Arial" w:eastAsiaTheme="minorHAnsi" w:hAnsi="Arial" w:cs="Arial"/>
        </w:rPr>
        <w:t xml:space="preserve"> </w:t>
      </w:r>
      <w:r w:rsidR="00EA74D9" w:rsidRPr="00EA74D9">
        <w:rPr>
          <w:rFonts w:ascii="Arial" w:hAnsi="Arial" w:cs="Arial"/>
        </w:rPr>
        <w:t xml:space="preserve">is likely to have an impact on prescribing levels and therefore pharmacy workload, assuming current prescribing patterns persist. </w:t>
      </w:r>
    </w:p>
    <w:p w14:paraId="3E8F575B" w14:textId="46B29297" w:rsidR="00565AC2" w:rsidRPr="003B410F" w:rsidRDefault="00565AC2" w:rsidP="00565AC2">
      <w:pPr>
        <w:autoSpaceDE w:val="0"/>
        <w:autoSpaceDN w:val="0"/>
        <w:adjustRightInd w:val="0"/>
        <w:spacing w:line="276" w:lineRule="auto"/>
        <w:rPr>
          <w:rFonts w:ascii="Arial" w:eastAsiaTheme="minorHAnsi" w:hAnsi="Arial" w:cs="Arial"/>
        </w:rPr>
      </w:pPr>
    </w:p>
    <w:p w14:paraId="020125DE" w14:textId="77777777" w:rsidR="003B410F" w:rsidRPr="00565AC2" w:rsidRDefault="003B410F" w:rsidP="00565AC2">
      <w:pPr>
        <w:autoSpaceDE w:val="0"/>
        <w:autoSpaceDN w:val="0"/>
        <w:adjustRightInd w:val="0"/>
        <w:spacing w:line="276" w:lineRule="auto"/>
        <w:rPr>
          <w:rFonts w:ascii="Arial" w:eastAsiaTheme="minorHAnsi" w:hAnsi="Arial" w:cs="Arial"/>
          <w:highlight w:val="yellow"/>
        </w:rPr>
      </w:pPr>
    </w:p>
    <w:p w14:paraId="7C3AE751" w14:textId="59A60F12" w:rsidR="00C25D63" w:rsidRDefault="00C25D63" w:rsidP="004E1D71">
      <w:pPr>
        <w:autoSpaceDE w:val="0"/>
        <w:autoSpaceDN w:val="0"/>
        <w:adjustRightInd w:val="0"/>
        <w:spacing w:line="276" w:lineRule="auto"/>
        <w:rPr>
          <w:rFonts w:ascii="Arial" w:eastAsiaTheme="minorHAnsi" w:hAnsi="Arial" w:cs="Arial"/>
          <w:lang w:eastAsia="en-US"/>
        </w:rPr>
      </w:pPr>
      <w:r w:rsidRPr="0033288C">
        <w:rPr>
          <w:rFonts w:ascii="Arial" w:eastAsiaTheme="minorHAnsi" w:hAnsi="Arial" w:cs="Arial"/>
          <w:lang w:eastAsia="en-US"/>
        </w:rPr>
        <w:t xml:space="preserve">There are </w:t>
      </w:r>
      <w:r w:rsidR="00FA279E">
        <w:rPr>
          <w:rFonts w:ascii="Arial" w:eastAsiaTheme="minorHAnsi" w:hAnsi="Arial" w:cs="Arial"/>
          <w:lang w:eastAsia="en-US"/>
        </w:rPr>
        <w:t xml:space="preserve">also </w:t>
      </w:r>
      <w:r w:rsidRPr="0033288C">
        <w:rPr>
          <w:rFonts w:ascii="Arial" w:eastAsiaTheme="minorHAnsi" w:hAnsi="Arial" w:cs="Arial"/>
          <w:lang w:eastAsia="en-US"/>
        </w:rPr>
        <w:t xml:space="preserve">on-going housing developments planned </w:t>
      </w:r>
      <w:r>
        <w:rPr>
          <w:rFonts w:ascii="Arial" w:eastAsiaTheme="minorHAnsi" w:hAnsi="Arial" w:cs="Arial"/>
          <w:lang w:eastAsia="en-US"/>
        </w:rPr>
        <w:t>within St Helens</w:t>
      </w:r>
      <w:r w:rsidRPr="0033288C">
        <w:rPr>
          <w:rFonts w:ascii="Arial" w:eastAsiaTheme="minorHAnsi" w:hAnsi="Arial" w:cs="Arial"/>
          <w:lang w:eastAsia="en-US"/>
        </w:rPr>
        <w:t xml:space="preserve">. </w:t>
      </w:r>
      <w:r w:rsidRPr="004471CA">
        <w:rPr>
          <w:rFonts w:ascii="Arial" w:eastAsiaTheme="minorHAnsi" w:hAnsi="Arial" w:cs="Arial"/>
          <w:lang w:eastAsia="en-US"/>
        </w:rPr>
        <w:t xml:space="preserve">It is anticipated that capacity within existing services should be able to support the pharmaceutical needs over the lifespan of this PNA, however there will be a need for regular review to ensure provision remains adequate in light of </w:t>
      </w:r>
      <w:r w:rsidR="00B4232D">
        <w:rPr>
          <w:rFonts w:ascii="Arial" w:eastAsiaTheme="minorHAnsi" w:hAnsi="Arial" w:cs="Arial"/>
          <w:lang w:eastAsia="en-US"/>
        </w:rPr>
        <w:t xml:space="preserve">any future </w:t>
      </w:r>
      <w:r w:rsidRPr="004471CA">
        <w:rPr>
          <w:rFonts w:ascii="Arial" w:eastAsiaTheme="minorHAnsi" w:hAnsi="Arial" w:cs="Arial"/>
          <w:lang w:eastAsia="en-US"/>
        </w:rPr>
        <w:t>development</w:t>
      </w:r>
      <w:r w:rsidR="00B4232D">
        <w:rPr>
          <w:rFonts w:ascii="Arial" w:eastAsiaTheme="minorHAnsi" w:hAnsi="Arial" w:cs="Arial"/>
          <w:lang w:eastAsia="en-US"/>
        </w:rPr>
        <w:t>s and population growth.</w:t>
      </w:r>
    </w:p>
    <w:p w14:paraId="035B626A" w14:textId="77777777" w:rsidR="004E1D71" w:rsidRDefault="004E1D71" w:rsidP="004E1D71">
      <w:pPr>
        <w:autoSpaceDE w:val="0"/>
        <w:autoSpaceDN w:val="0"/>
        <w:adjustRightInd w:val="0"/>
        <w:spacing w:line="276" w:lineRule="auto"/>
        <w:jc w:val="both"/>
        <w:rPr>
          <w:rFonts w:asciiTheme="minorHAnsi" w:hAnsiTheme="minorHAnsi" w:cstheme="minorBidi"/>
          <w:sz w:val="20"/>
          <w:szCs w:val="20"/>
        </w:rPr>
      </w:pPr>
    </w:p>
    <w:p w14:paraId="23610B5D" w14:textId="77777777" w:rsidR="001C4652" w:rsidRPr="001B13C5" w:rsidRDefault="001C4652" w:rsidP="004E1D71">
      <w:pPr>
        <w:autoSpaceDE w:val="0"/>
        <w:autoSpaceDN w:val="0"/>
        <w:adjustRightInd w:val="0"/>
        <w:spacing w:line="276" w:lineRule="auto"/>
        <w:jc w:val="both"/>
        <w:rPr>
          <w:rFonts w:asciiTheme="minorHAnsi" w:hAnsiTheme="minorHAnsi" w:cstheme="minorBidi"/>
          <w:sz w:val="20"/>
          <w:szCs w:val="20"/>
        </w:rPr>
      </w:pPr>
    </w:p>
    <w:p w14:paraId="6D5EEA9A" w14:textId="77777777" w:rsidR="004E1D71" w:rsidRPr="00327B3E" w:rsidRDefault="004E1D71" w:rsidP="004E1D71">
      <w:pPr>
        <w:autoSpaceDE w:val="0"/>
        <w:autoSpaceDN w:val="0"/>
        <w:adjustRightInd w:val="0"/>
        <w:spacing w:line="276" w:lineRule="auto"/>
        <w:jc w:val="both"/>
        <w:rPr>
          <w:rFonts w:asciiTheme="minorHAnsi" w:hAnsiTheme="minorHAnsi" w:cstheme="minorHAnsi"/>
          <w:sz w:val="20"/>
          <w:szCs w:val="22"/>
        </w:rPr>
      </w:pPr>
    </w:p>
    <w:p w14:paraId="5A8980EC" w14:textId="77777777" w:rsidR="00013F94" w:rsidRDefault="00013F94" w:rsidP="009103CF">
      <w:pPr>
        <w:spacing w:after="240" w:line="276" w:lineRule="auto"/>
        <w:rPr>
          <w:rFonts w:ascii="Arial" w:hAnsi="Arial" w:cs="Arial"/>
          <w:b/>
          <w:bCs/>
        </w:rPr>
      </w:pPr>
    </w:p>
    <w:p w14:paraId="3D3514DA" w14:textId="77777777" w:rsidR="00013F94" w:rsidRDefault="00013F94" w:rsidP="009103CF">
      <w:pPr>
        <w:spacing w:after="240" w:line="276" w:lineRule="auto"/>
        <w:rPr>
          <w:rFonts w:ascii="Arial" w:hAnsi="Arial" w:cs="Arial"/>
          <w:b/>
          <w:bCs/>
        </w:rPr>
      </w:pPr>
    </w:p>
    <w:p w14:paraId="64A9C841" w14:textId="77777777" w:rsidR="00013F94" w:rsidRDefault="00013F94" w:rsidP="009103CF">
      <w:pPr>
        <w:spacing w:after="240" w:line="276" w:lineRule="auto"/>
        <w:rPr>
          <w:rFonts w:ascii="Arial" w:hAnsi="Arial" w:cs="Arial"/>
          <w:b/>
          <w:bCs/>
        </w:rPr>
      </w:pPr>
    </w:p>
    <w:p w14:paraId="67C14AA7" w14:textId="77777777" w:rsidR="00013F94" w:rsidRDefault="00013F94" w:rsidP="009103CF">
      <w:pPr>
        <w:spacing w:after="240" w:line="276" w:lineRule="auto"/>
        <w:rPr>
          <w:rFonts w:ascii="Arial" w:hAnsi="Arial" w:cs="Arial"/>
          <w:b/>
          <w:bCs/>
        </w:rPr>
      </w:pPr>
    </w:p>
    <w:p w14:paraId="7CA68BEC" w14:textId="77777777" w:rsidR="00013F94" w:rsidRDefault="00013F94" w:rsidP="009103CF">
      <w:pPr>
        <w:spacing w:after="240" w:line="276" w:lineRule="auto"/>
        <w:rPr>
          <w:rFonts w:ascii="Arial" w:hAnsi="Arial" w:cs="Arial"/>
          <w:b/>
          <w:bCs/>
        </w:rPr>
      </w:pPr>
    </w:p>
    <w:bookmarkEnd w:id="16"/>
    <w:bookmarkEnd w:id="17"/>
    <w:bookmarkEnd w:id="18"/>
    <w:p w14:paraId="6A067D5B" w14:textId="42F903E4" w:rsidR="005F41E6" w:rsidRDefault="005F41E6" w:rsidP="004730D1">
      <w:pPr>
        <w:rPr>
          <w:rFonts w:ascii="Arial" w:hAnsi="Arial" w:cs="Arial"/>
          <w:b/>
          <w:bCs/>
        </w:rPr>
      </w:pPr>
    </w:p>
    <w:p w14:paraId="6E258B2D" w14:textId="77777777" w:rsidR="004C490E" w:rsidRPr="005F56C6" w:rsidRDefault="004C490E" w:rsidP="007F02A1">
      <w:pPr>
        <w:spacing w:after="200" w:line="276" w:lineRule="auto"/>
        <w:rPr>
          <w:rFonts w:ascii="Arial" w:hAnsi="Arial" w:cs="Arial"/>
          <w:b/>
          <w:bCs/>
        </w:rPr>
      </w:pPr>
    </w:p>
    <w:p w14:paraId="44E37B44" w14:textId="77777777" w:rsidR="003F6BA9" w:rsidRDefault="003F6BA9" w:rsidP="007F02A1">
      <w:pPr>
        <w:spacing w:after="200" w:line="276" w:lineRule="auto"/>
        <w:rPr>
          <w:rFonts w:ascii="Arial" w:hAnsi="Arial" w:cs="Arial"/>
          <w:b/>
          <w:bCs/>
        </w:rPr>
      </w:pPr>
    </w:p>
    <w:p w14:paraId="2C5B302D" w14:textId="77777777" w:rsidR="003F6BA9" w:rsidRDefault="003F6BA9" w:rsidP="007F02A1">
      <w:pPr>
        <w:spacing w:after="200" w:line="276" w:lineRule="auto"/>
        <w:rPr>
          <w:rFonts w:ascii="Arial" w:hAnsi="Arial" w:cs="Arial"/>
          <w:b/>
          <w:bCs/>
        </w:rPr>
      </w:pPr>
    </w:p>
    <w:p w14:paraId="4EF9148D" w14:textId="77777777" w:rsidR="003F6BA9" w:rsidRDefault="003F6BA9" w:rsidP="007F02A1">
      <w:pPr>
        <w:spacing w:after="200" w:line="276" w:lineRule="auto"/>
        <w:rPr>
          <w:rFonts w:ascii="Arial" w:hAnsi="Arial" w:cs="Arial"/>
          <w:b/>
          <w:bCs/>
        </w:rPr>
      </w:pPr>
    </w:p>
    <w:p w14:paraId="520405BC" w14:textId="77777777" w:rsidR="003F6BA9" w:rsidRDefault="003F6BA9" w:rsidP="007F02A1">
      <w:pPr>
        <w:spacing w:after="200" w:line="276" w:lineRule="auto"/>
        <w:rPr>
          <w:rFonts w:ascii="Arial" w:hAnsi="Arial" w:cs="Arial"/>
          <w:b/>
          <w:bCs/>
        </w:rPr>
      </w:pPr>
    </w:p>
    <w:p w14:paraId="26FAAED9" w14:textId="77777777" w:rsidR="00D8057E" w:rsidRDefault="00D8057E">
      <w:pPr>
        <w:spacing w:after="200" w:line="276" w:lineRule="auto"/>
        <w:rPr>
          <w:rFonts w:asciiTheme="minorHAnsi" w:hAnsiTheme="minorHAnsi"/>
        </w:rPr>
      </w:pPr>
    </w:p>
    <w:p w14:paraId="02330FE7" w14:textId="77777777" w:rsidR="00D8057E" w:rsidRDefault="00D8057E">
      <w:pPr>
        <w:spacing w:after="200" w:line="276" w:lineRule="auto"/>
        <w:rPr>
          <w:rFonts w:asciiTheme="minorHAnsi" w:hAnsiTheme="minorHAnsi"/>
        </w:rPr>
      </w:pPr>
    </w:p>
    <w:p w14:paraId="6243E288" w14:textId="77777777" w:rsidR="004D2C1E" w:rsidRDefault="004D2C1E" w:rsidP="00807B0E">
      <w:pPr>
        <w:spacing w:after="200" w:line="276" w:lineRule="auto"/>
        <w:rPr>
          <w:rFonts w:ascii="Arial" w:hAnsi="Arial" w:cs="Arial"/>
          <w:b/>
          <w:sz w:val="72"/>
          <w:szCs w:val="72"/>
        </w:rPr>
      </w:pPr>
    </w:p>
    <w:p w14:paraId="6E3A4A78" w14:textId="10019A04" w:rsidR="00D8057E" w:rsidRPr="00D8748D" w:rsidRDefault="00D8057E" w:rsidP="00D8057E">
      <w:pPr>
        <w:spacing w:after="200" w:line="276" w:lineRule="auto"/>
        <w:jc w:val="center"/>
        <w:rPr>
          <w:rFonts w:ascii="Arial" w:hAnsi="Arial" w:cs="Arial"/>
          <w:b/>
          <w:sz w:val="72"/>
          <w:szCs w:val="72"/>
        </w:rPr>
      </w:pPr>
      <w:r w:rsidRPr="00D8748D">
        <w:rPr>
          <w:rFonts w:ascii="Arial" w:hAnsi="Arial" w:cs="Arial"/>
          <w:b/>
          <w:sz w:val="72"/>
          <w:szCs w:val="72"/>
        </w:rPr>
        <w:t>Pharmaceutical Needs Assessment</w:t>
      </w:r>
    </w:p>
    <w:p w14:paraId="2249B00F" w14:textId="3BF0DA21" w:rsidR="00D8057E" w:rsidRPr="00D8748D" w:rsidRDefault="00D8057E" w:rsidP="00025C9D">
      <w:pPr>
        <w:pStyle w:val="Heading1"/>
        <w:ind w:firstLine="0"/>
        <w:jc w:val="center"/>
      </w:pPr>
      <w:bookmarkStart w:id="19" w:name="_Toc87628156"/>
      <w:bookmarkStart w:id="20" w:name="_Toc93395668"/>
      <w:bookmarkStart w:id="21" w:name="_Toc94537409"/>
      <w:bookmarkStart w:id="22" w:name="_Toc190355731"/>
      <w:r w:rsidRPr="00D8748D">
        <w:rPr>
          <w:sz w:val="56"/>
        </w:rPr>
        <w:t>Part 1: Purpose</w:t>
      </w:r>
      <w:r w:rsidR="008A0061" w:rsidRPr="00D8748D">
        <w:rPr>
          <w:sz w:val="56"/>
        </w:rPr>
        <w:t xml:space="preserve">, </w:t>
      </w:r>
      <w:r w:rsidR="00D8748D" w:rsidRPr="00D8748D">
        <w:rPr>
          <w:sz w:val="56"/>
          <w:szCs w:val="56"/>
        </w:rPr>
        <w:t>process,</w:t>
      </w:r>
      <w:r w:rsidR="008A0061" w:rsidRPr="00D8748D">
        <w:rPr>
          <w:sz w:val="56"/>
          <w:szCs w:val="56"/>
        </w:rPr>
        <w:t xml:space="preserve"> and explanation of pharmaceutical services</w:t>
      </w:r>
      <w:bookmarkEnd w:id="19"/>
      <w:bookmarkEnd w:id="20"/>
      <w:bookmarkEnd w:id="21"/>
      <w:bookmarkEnd w:id="22"/>
    </w:p>
    <w:p w14:paraId="095081F0" w14:textId="77777777" w:rsidR="00D8057E" w:rsidRDefault="00D8057E">
      <w:pPr>
        <w:spacing w:after="200" w:line="276" w:lineRule="auto"/>
        <w:rPr>
          <w:rFonts w:asciiTheme="minorHAnsi" w:hAnsiTheme="minorHAnsi"/>
        </w:rPr>
      </w:pPr>
    </w:p>
    <w:p w14:paraId="77E483FE" w14:textId="73AE920F" w:rsidR="00D8057E" w:rsidRDefault="00D8057E">
      <w:pPr>
        <w:spacing w:after="200" w:line="276" w:lineRule="auto"/>
        <w:rPr>
          <w:rFonts w:asciiTheme="minorHAnsi" w:hAnsiTheme="minorHAnsi"/>
        </w:rPr>
      </w:pPr>
    </w:p>
    <w:p w14:paraId="0B2650C6" w14:textId="77777777" w:rsidR="00D8057E" w:rsidRDefault="00D8057E">
      <w:pPr>
        <w:spacing w:after="200" w:line="276" w:lineRule="auto"/>
        <w:rPr>
          <w:rFonts w:asciiTheme="minorHAnsi" w:eastAsia="Calibri" w:hAnsiTheme="minorHAnsi" w:cs="Arial"/>
          <w:b/>
          <w:bCs/>
          <w:kern w:val="32"/>
          <w:sz w:val="32"/>
          <w:szCs w:val="32"/>
          <w:lang w:eastAsia="en-US"/>
        </w:rPr>
      </w:pPr>
    </w:p>
    <w:p w14:paraId="4CFDED2B" w14:textId="77777777" w:rsidR="00D8057E" w:rsidRDefault="00D8057E">
      <w:pPr>
        <w:spacing w:after="200" w:line="276" w:lineRule="auto"/>
        <w:rPr>
          <w:rFonts w:asciiTheme="minorHAnsi" w:eastAsia="Calibri" w:hAnsiTheme="minorHAnsi" w:cs="Arial"/>
          <w:b/>
          <w:bCs/>
          <w:kern w:val="32"/>
          <w:sz w:val="32"/>
          <w:szCs w:val="32"/>
          <w:lang w:eastAsia="en-US"/>
        </w:rPr>
      </w:pPr>
      <w:r>
        <w:rPr>
          <w:rFonts w:asciiTheme="minorHAnsi" w:hAnsiTheme="minorHAnsi"/>
        </w:rPr>
        <w:br w:type="page"/>
      </w:r>
    </w:p>
    <w:p w14:paraId="55A3B0AA" w14:textId="5EA485FB" w:rsidR="002836EC" w:rsidRPr="00D8748D" w:rsidRDefault="002836EC" w:rsidP="00E749C9">
      <w:pPr>
        <w:pStyle w:val="Heading2alt"/>
        <w:rPr>
          <w:rFonts w:ascii="Arial" w:hAnsi="Arial"/>
        </w:rPr>
      </w:pPr>
      <w:bookmarkStart w:id="23" w:name="_Toc190355732"/>
      <w:bookmarkStart w:id="24" w:name="_Toc87628165"/>
      <w:bookmarkStart w:id="25" w:name="_Toc93395678"/>
      <w:bookmarkStart w:id="26" w:name="_Toc94537419"/>
      <w:r w:rsidRPr="00D8748D">
        <w:rPr>
          <w:rFonts w:ascii="Arial" w:hAnsi="Arial"/>
        </w:rPr>
        <w:lastRenderedPageBreak/>
        <w:t>1. Introduction</w:t>
      </w:r>
      <w:bookmarkEnd w:id="23"/>
      <w:r w:rsidRPr="00D8748D">
        <w:rPr>
          <w:rFonts w:ascii="Arial" w:hAnsi="Arial"/>
        </w:rPr>
        <w:t xml:space="preserve"> </w:t>
      </w:r>
      <w:bookmarkEnd w:id="24"/>
      <w:bookmarkEnd w:id="25"/>
      <w:bookmarkEnd w:id="26"/>
    </w:p>
    <w:p w14:paraId="05661051" w14:textId="4A3A19BB" w:rsidR="000B6176" w:rsidRPr="005F56C6" w:rsidRDefault="000B6176" w:rsidP="000B6176">
      <w:pPr>
        <w:spacing w:line="276" w:lineRule="auto"/>
        <w:rPr>
          <w:rFonts w:ascii="Arial" w:hAnsi="Arial" w:cs="Arial"/>
        </w:rPr>
      </w:pPr>
      <w:r w:rsidRPr="005F56C6">
        <w:rPr>
          <w:rFonts w:ascii="Arial" w:hAnsi="Arial" w:cs="Arial"/>
        </w:rPr>
        <w:t>A Pharmaceutical Needs Assessment (PNA) forms part of the commissioning function for pharmacy services. It relates the current provision of pharmaceutical services to the characteristics of the local population and Health &amp; Wellbeing Board (HWB) priorities for improving health and wellbeing and reducing health inequalities in St Helens.</w:t>
      </w:r>
      <w:r w:rsidR="001A1C4C">
        <w:rPr>
          <w:rFonts w:ascii="Arial" w:hAnsi="Arial" w:cs="Arial"/>
        </w:rPr>
        <w:t xml:space="preserve">  In St Helens, this is the Peoples Board.</w:t>
      </w:r>
    </w:p>
    <w:p w14:paraId="378CA1A8" w14:textId="77777777" w:rsidR="000B6176" w:rsidRPr="005F56C6" w:rsidRDefault="000B6176" w:rsidP="000B6176">
      <w:pPr>
        <w:rPr>
          <w:rFonts w:ascii="Calibri" w:hAnsi="Calibri"/>
        </w:rPr>
      </w:pPr>
    </w:p>
    <w:p w14:paraId="292286A5" w14:textId="77777777" w:rsidR="000B6176" w:rsidRPr="005F56C6" w:rsidRDefault="000B6176" w:rsidP="000B6176">
      <w:pPr>
        <w:spacing w:line="276" w:lineRule="auto"/>
        <w:rPr>
          <w:rFonts w:ascii="Arial" w:hAnsi="Arial" w:cs="Arial"/>
        </w:rPr>
      </w:pPr>
      <w:r w:rsidRPr="005F56C6">
        <w:rPr>
          <w:rFonts w:ascii="Arial" w:hAnsi="Arial" w:cs="Arial"/>
        </w:rPr>
        <w:t>The PNA addresses the following broad questions:</w:t>
      </w:r>
    </w:p>
    <w:p w14:paraId="2C942EE6" w14:textId="77777777" w:rsidR="000B6176" w:rsidRPr="005F56C6" w:rsidRDefault="000B6176" w:rsidP="000B6176">
      <w:pPr>
        <w:numPr>
          <w:ilvl w:val="0"/>
          <w:numId w:val="16"/>
        </w:numPr>
        <w:spacing w:line="276" w:lineRule="auto"/>
        <w:rPr>
          <w:rFonts w:ascii="Arial" w:hAnsi="Arial" w:cs="Arial"/>
        </w:rPr>
      </w:pPr>
      <w:r w:rsidRPr="005F56C6">
        <w:rPr>
          <w:rFonts w:ascii="Arial" w:hAnsi="Arial" w:cs="Arial"/>
        </w:rPr>
        <w:t>What is the provision of pharmacy service to our population and is this adequate?</w:t>
      </w:r>
    </w:p>
    <w:p w14:paraId="4BD807EB" w14:textId="77777777" w:rsidR="000B6176" w:rsidRPr="005F56C6" w:rsidRDefault="000B6176" w:rsidP="000B6176">
      <w:pPr>
        <w:numPr>
          <w:ilvl w:val="0"/>
          <w:numId w:val="16"/>
        </w:numPr>
        <w:spacing w:line="276" w:lineRule="auto"/>
        <w:rPr>
          <w:rFonts w:ascii="Arial" w:hAnsi="Arial" w:cs="Arial"/>
        </w:rPr>
      </w:pPr>
      <w:r w:rsidRPr="005F56C6">
        <w:rPr>
          <w:rFonts w:ascii="Arial" w:hAnsi="Arial" w:cs="Arial"/>
        </w:rPr>
        <w:t>How is the pharmacy contract utilised for the benefit of the population of St Helens?</w:t>
      </w:r>
    </w:p>
    <w:p w14:paraId="4956D619" w14:textId="5375C9C5" w:rsidR="000B6176" w:rsidRPr="000B6176" w:rsidRDefault="000B6176" w:rsidP="009103CF">
      <w:pPr>
        <w:numPr>
          <w:ilvl w:val="0"/>
          <w:numId w:val="16"/>
        </w:numPr>
        <w:spacing w:line="276" w:lineRule="auto"/>
        <w:rPr>
          <w:rFonts w:ascii="Arial" w:hAnsi="Arial" w:cs="Arial"/>
        </w:rPr>
      </w:pPr>
      <w:r w:rsidRPr="005F56C6">
        <w:rPr>
          <w:rFonts w:ascii="Arial" w:hAnsi="Arial" w:cs="Arial"/>
        </w:rPr>
        <w:t>How can community pharmacy through its nationally commissioned or locally commissioned services support us to deliver our priorities for health and wellbeing for the population of St Helens?</w:t>
      </w:r>
    </w:p>
    <w:p w14:paraId="42244B35" w14:textId="77777777" w:rsidR="000B6176" w:rsidRDefault="000B6176" w:rsidP="009103CF">
      <w:pPr>
        <w:spacing w:line="276" w:lineRule="auto"/>
        <w:rPr>
          <w:rFonts w:ascii="Arial" w:hAnsi="Arial" w:cs="Arial"/>
        </w:rPr>
      </w:pPr>
    </w:p>
    <w:p w14:paraId="03BD4998" w14:textId="23605832" w:rsidR="009C5D93" w:rsidRPr="00D8748D" w:rsidRDefault="009C5D93" w:rsidP="009103CF">
      <w:pPr>
        <w:spacing w:line="276" w:lineRule="auto"/>
        <w:rPr>
          <w:rFonts w:ascii="Arial" w:hAnsi="Arial" w:cs="Arial"/>
        </w:rPr>
      </w:pPr>
      <w:r w:rsidRPr="00D8748D">
        <w:rPr>
          <w:rFonts w:ascii="Arial" w:hAnsi="Arial" w:cs="Arial"/>
        </w:rPr>
        <w:t xml:space="preserve">The effective commissioning of accessible </w:t>
      </w:r>
      <w:r w:rsidR="00986371" w:rsidRPr="00D8748D">
        <w:rPr>
          <w:rFonts w:ascii="Arial" w:hAnsi="Arial" w:cs="Arial"/>
        </w:rPr>
        <w:t>p</w:t>
      </w:r>
      <w:r w:rsidRPr="00D8748D">
        <w:rPr>
          <w:rFonts w:ascii="Arial" w:hAnsi="Arial" w:cs="Arial"/>
        </w:rPr>
        <w:t xml:space="preserve">rimary </w:t>
      </w:r>
      <w:r w:rsidR="00986371" w:rsidRPr="00D8748D">
        <w:rPr>
          <w:rFonts w:ascii="Arial" w:hAnsi="Arial" w:cs="Arial"/>
        </w:rPr>
        <w:t>care s</w:t>
      </w:r>
      <w:r w:rsidRPr="00D8748D">
        <w:rPr>
          <w:rFonts w:ascii="Arial" w:hAnsi="Arial" w:cs="Arial"/>
        </w:rPr>
        <w:t xml:space="preserve">ervices is central to improving quality and implementing the vision for health and healthcare.  Community </w:t>
      </w:r>
      <w:r w:rsidR="00986371" w:rsidRPr="00D8748D">
        <w:rPr>
          <w:rFonts w:ascii="Arial" w:hAnsi="Arial" w:cs="Arial"/>
        </w:rPr>
        <w:t>p</w:t>
      </w:r>
      <w:r w:rsidRPr="00D8748D">
        <w:rPr>
          <w:rFonts w:ascii="Arial" w:hAnsi="Arial" w:cs="Arial"/>
        </w:rPr>
        <w:t xml:space="preserve">harmacy is one of the most accessible healthcare settings.  Nationally 99% of the population, including those living in the most deprived areas, can get to a pharmacy within 20 minutes by car. </w:t>
      </w:r>
      <w:r w:rsidR="00B13D20">
        <w:rPr>
          <w:rFonts w:ascii="Arial" w:hAnsi="Arial" w:cs="Arial"/>
        </w:rPr>
        <w:t xml:space="preserve">And </w:t>
      </w:r>
      <w:r w:rsidRPr="00D8748D">
        <w:rPr>
          <w:rFonts w:ascii="Arial" w:hAnsi="Arial" w:cs="Arial"/>
        </w:rPr>
        <w:t xml:space="preserve">96% of people living in the most deprived areas have access to a pharmacy either through walking or via public transport. </w:t>
      </w:r>
      <w:r w:rsidR="00077E78" w:rsidRPr="00D8748D">
        <w:rPr>
          <w:rStyle w:val="EndnoteReference"/>
          <w:rFonts w:ascii="Arial" w:hAnsi="Arial" w:cs="Arial"/>
        </w:rPr>
        <w:endnoteReference w:id="2"/>
      </w:r>
    </w:p>
    <w:p w14:paraId="0FBD0BE9" w14:textId="77777777" w:rsidR="009C5D93" w:rsidRPr="00D8748D" w:rsidRDefault="009C5D93" w:rsidP="009103CF">
      <w:pPr>
        <w:spacing w:line="276" w:lineRule="auto"/>
        <w:rPr>
          <w:rFonts w:ascii="Arial" w:hAnsi="Arial" w:cs="Arial"/>
        </w:rPr>
      </w:pPr>
    </w:p>
    <w:p w14:paraId="627EAC41" w14:textId="00D5C3FF" w:rsidR="009C5D93" w:rsidRPr="00D8748D" w:rsidRDefault="009C5D93" w:rsidP="009103CF">
      <w:pPr>
        <w:spacing w:line="276" w:lineRule="auto"/>
        <w:rPr>
          <w:rFonts w:ascii="Arial" w:hAnsi="Arial" w:cs="Arial"/>
        </w:rPr>
      </w:pPr>
      <w:r w:rsidRPr="00D8748D">
        <w:rPr>
          <w:rFonts w:ascii="Arial" w:hAnsi="Arial" w:cs="Arial"/>
        </w:rPr>
        <w:t xml:space="preserve">The PNA presents a picture of community pharmacies and other providers of pharmaceutical services, reviewing </w:t>
      </w:r>
      <w:r w:rsidR="00364BC1">
        <w:rPr>
          <w:rFonts w:ascii="Arial" w:hAnsi="Arial" w:cs="Arial"/>
        </w:rPr>
        <w:t xml:space="preserve">the </w:t>
      </w:r>
      <w:r w:rsidRPr="00D8748D">
        <w:rPr>
          <w:rFonts w:ascii="Arial" w:hAnsi="Arial" w:cs="Arial"/>
        </w:rPr>
        <w:t xml:space="preserve">services currently provided and how these could be utilised further.  Community pharmacies can support the health and wellbeing of the population of </w:t>
      </w:r>
      <w:r w:rsidR="00B209A4">
        <w:rPr>
          <w:rFonts w:ascii="Arial" w:hAnsi="Arial" w:cs="Arial"/>
        </w:rPr>
        <w:t>St Helens</w:t>
      </w:r>
      <w:r w:rsidRPr="00D8748D">
        <w:rPr>
          <w:rFonts w:ascii="Arial" w:hAnsi="Arial" w:cs="Arial"/>
        </w:rPr>
        <w:t xml:space="preserve"> in partnership with other community services and GP practices.  Services can be directed towards addressing health inequalities and supporting self-care in areas of greatest need</w:t>
      </w:r>
      <w:r w:rsidR="00EB5554" w:rsidRPr="00D8748D">
        <w:rPr>
          <w:rFonts w:ascii="Arial" w:hAnsi="Arial" w:cs="Arial"/>
        </w:rPr>
        <w:t>. M</w:t>
      </w:r>
      <w:r w:rsidRPr="00D8748D">
        <w:rPr>
          <w:rFonts w:ascii="Arial" w:hAnsi="Arial" w:cs="Arial"/>
        </w:rPr>
        <w:t>apping of service provision and identifying gaps in demand are essential to afford commissioners with the market intelligence they need to take forward appropriate and cost-effective commissioning of services.</w:t>
      </w:r>
    </w:p>
    <w:p w14:paraId="0E6118C1" w14:textId="77777777" w:rsidR="00C02E21" w:rsidRPr="00D8748D" w:rsidRDefault="00C02E21" w:rsidP="009103CF">
      <w:pPr>
        <w:spacing w:line="276" w:lineRule="auto"/>
        <w:rPr>
          <w:rFonts w:ascii="Arial" w:hAnsi="Arial" w:cs="Arial"/>
        </w:rPr>
      </w:pPr>
    </w:p>
    <w:p w14:paraId="4505B534" w14:textId="77777777" w:rsidR="00C02E21" w:rsidRPr="00D8748D" w:rsidRDefault="00C02E21" w:rsidP="009103CF">
      <w:pPr>
        <w:spacing w:line="276" w:lineRule="auto"/>
        <w:rPr>
          <w:rFonts w:ascii="Arial" w:hAnsi="Arial" w:cs="Arial"/>
        </w:rPr>
      </w:pPr>
      <w:r w:rsidRPr="00D8748D">
        <w:rPr>
          <w:rFonts w:ascii="Arial" w:hAnsi="Arial" w:cs="Arial"/>
        </w:rPr>
        <w:t xml:space="preserve">All national NHS pharmaceutical service providers must comply with the contractual framework that was introduced in April 2005. The national framework is set out below and can be found in greater detail on the Pharmaceutical Services Negotiating Committee (PSNC) website: </w:t>
      </w:r>
    </w:p>
    <w:p w14:paraId="07055E17" w14:textId="77777777" w:rsidR="00C02E21" w:rsidRPr="00D8748D" w:rsidRDefault="00000000" w:rsidP="00D8748D">
      <w:pPr>
        <w:spacing w:line="276" w:lineRule="auto"/>
        <w:jc w:val="both"/>
        <w:rPr>
          <w:rStyle w:val="Hyperlink"/>
          <w:rFonts w:ascii="Arial" w:hAnsi="Arial" w:cs="Arial"/>
        </w:rPr>
      </w:pPr>
      <w:hyperlink r:id="rId18" w:history="1">
        <w:r w:rsidR="00C02E21" w:rsidRPr="00D8748D">
          <w:rPr>
            <w:rStyle w:val="Hyperlink"/>
            <w:rFonts w:ascii="Arial" w:hAnsi="Arial" w:cs="Arial"/>
          </w:rPr>
          <w:t>http://www.psnc.org.uk/pages/introduction.html</w:t>
        </w:r>
      </w:hyperlink>
    </w:p>
    <w:p w14:paraId="73F755CB" w14:textId="77777777" w:rsidR="00C02E21" w:rsidRPr="00D8748D" w:rsidRDefault="00000000" w:rsidP="00D8748D">
      <w:pPr>
        <w:spacing w:line="276" w:lineRule="auto"/>
        <w:jc w:val="both"/>
        <w:rPr>
          <w:rFonts w:ascii="Arial" w:hAnsi="Arial" w:cs="Arial"/>
        </w:rPr>
      </w:pPr>
      <w:hyperlink r:id="rId19" w:history="1">
        <w:r w:rsidR="00C02E21" w:rsidRPr="00D8748D">
          <w:rPr>
            <w:rStyle w:val="Hyperlink"/>
            <w:rFonts w:ascii="Arial" w:hAnsi="Arial" w:cs="Arial"/>
          </w:rPr>
          <w:t>https://psnc.org.uk/contract-it/the-pharmacy-contract/</w:t>
        </w:r>
      </w:hyperlink>
    </w:p>
    <w:p w14:paraId="7D7B5BA4" w14:textId="77777777" w:rsidR="00C02E21" w:rsidRPr="00D8748D" w:rsidRDefault="00C02E21" w:rsidP="00D8748D">
      <w:pPr>
        <w:spacing w:line="276" w:lineRule="auto"/>
        <w:jc w:val="both"/>
        <w:rPr>
          <w:rFonts w:ascii="Arial" w:hAnsi="Arial" w:cs="Arial"/>
        </w:rPr>
      </w:pPr>
    </w:p>
    <w:p w14:paraId="0077A9AE" w14:textId="77777777" w:rsidR="00C02E21" w:rsidRPr="00D8748D" w:rsidRDefault="00C02E21" w:rsidP="00D8748D">
      <w:pPr>
        <w:spacing w:line="276" w:lineRule="auto"/>
        <w:jc w:val="both"/>
        <w:rPr>
          <w:rFonts w:ascii="Arial" w:hAnsi="Arial" w:cs="Arial"/>
        </w:rPr>
      </w:pPr>
      <w:r w:rsidRPr="00D8748D">
        <w:rPr>
          <w:rFonts w:ascii="Arial" w:hAnsi="Arial" w:cs="Arial"/>
        </w:rPr>
        <w:t>The pharmaceutical services contract consists of three different levels:</w:t>
      </w:r>
    </w:p>
    <w:p w14:paraId="09B51882" w14:textId="7848B9BF" w:rsidR="00C02E21" w:rsidRPr="00D8748D" w:rsidRDefault="00000000" w:rsidP="00D8748D">
      <w:pPr>
        <w:numPr>
          <w:ilvl w:val="0"/>
          <w:numId w:val="15"/>
        </w:numPr>
        <w:spacing w:line="276" w:lineRule="auto"/>
        <w:jc w:val="both"/>
        <w:rPr>
          <w:rFonts w:ascii="Arial" w:hAnsi="Arial" w:cs="Arial"/>
        </w:rPr>
      </w:pPr>
      <w:hyperlink r:id="rId20" w:history="1">
        <w:r w:rsidR="00C02E21" w:rsidRPr="00D8748D">
          <w:rPr>
            <w:rStyle w:val="Hyperlink"/>
            <w:rFonts w:ascii="Arial" w:hAnsi="Arial" w:cs="Arial"/>
          </w:rPr>
          <w:t>Essential services</w:t>
        </w:r>
      </w:hyperlink>
    </w:p>
    <w:p w14:paraId="0379F1B9" w14:textId="08070E07" w:rsidR="00C02E21" w:rsidRPr="00D8748D" w:rsidRDefault="00000000" w:rsidP="00D8748D">
      <w:pPr>
        <w:numPr>
          <w:ilvl w:val="0"/>
          <w:numId w:val="15"/>
        </w:numPr>
        <w:spacing w:line="276" w:lineRule="auto"/>
        <w:jc w:val="both"/>
        <w:rPr>
          <w:rFonts w:ascii="Arial" w:hAnsi="Arial" w:cs="Arial"/>
        </w:rPr>
      </w:pPr>
      <w:hyperlink r:id="rId21" w:history="1">
        <w:r w:rsidR="009C240B" w:rsidRPr="00D8748D">
          <w:rPr>
            <w:rStyle w:val="Hyperlink"/>
            <w:rFonts w:ascii="Arial" w:hAnsi="Arial" w:cs="Arial"/>
          </w:rPr>
          <w:t>National e</w:t>
        </w:r>
        <w:r w:rsidR="00C02E21" w:rsidRPr="00D8748D">
          <w:rPr>
            <w:rStyle w:val="Hyperlink"/>
            <w:rFonts w:ascii="Arial" w:hAnsi="Arial" w:cs="Arial"/>
          </w:rPr>
          <w:t>nhanced services</w:t>
        </w:r>
        <w:r w:rsidR="009C240B" w:rsidRPr="00D8748D">
          <w:rPr>
            <w:rStyle w:val="Hyperlink"/>
            <w:rFonts w:ascii="Arial" w:hAnsi="Arial" w:cs="Arial"/>
          </w:rPr>
          <w:t>: Covid-19 vaccination</w:t>
        </w:r>
      </w:hyperlink>
    </w:p>
    <w:p w14:paraId="30A325D0" w14:textId="51BA0DB3" w:rsidR="009C5D93" w:rsidRPr="009103CF" w:rsidRDefault="00000000" w:rsidP="009C5D93">
      <w:pPr>
        <w:numPr>
          <w:ilvl w:val="0"/>
          <w:numId w:val="15"/>
        </w:numPr>
        <w:spacing w:line="276" w:lineRule="auto"/>
        <w:jc w:val="both"/>
        <w:rPr>
          <w:rFonts w:ascii="Arial" w:hAnsi="Arial" w:cs="Arial"/>
        </w:rPr>
      </w:pPr>
      <w:hyperlink r:id="rId22" w:history="1">
        <w:r w:rsidR="00C02E21" w:rsidRPr="00D8748D">
          <w:rPr>
            <w:rStyle w:val="Hyperlink"/>
            <w:rFonts w:ascii="Arial" w:hAnsi="Arial" w:cs="Arial"/>
          </w:rPr>
          <w:t>Advanced services</w:t>
        </w:r>
      </w:hyperlink>
    </w:p>
    <w:p w14:paraId="4D201A1D" w14:textId="7EFBDB4F" w:rsidR="00273EF4" w:rsidRPr="009103CF" w:rsidRDefault="00CC59B0" w:rsidP="00CC59B0">
      <w:pPr>
        <w:pStyle w:val="Heading2alt"/>
        <w:rPr>
          <w:rFonts w:ascii="Arial" w:hAnsi="Arial"/>
          <w:i/>
        </w:rPr>
      </w:pPr>
      <w:bookmarkStart w:id="27" w:name="_Toc87628157"/>
      <w:bookmarkStart w:id="28" w:name="_Toc93395669"/>
      <w:bookmarkStart w:id="29" w:name="_Toc94537410"/>
      <w:bookmarkStart w:id="30" w:name="_Toc190355733"/>
      <w:r w:rsidRPr="009103CF">
        <w:rPr>
          <w:rFonts w:ascii="Arial" w:hAnsi="Arial"/>
          <w:i/>
        </w:rPr>
        <w:lastRenderedPageBreak/>
        <w:t xml:space="preserve">2. </w:t>
      </w:r>
      <w:r w:rsidR="00273EF4" w:rsidRPr="009103CF">
        <w:rPr>
          <w:rFonts w:ascii="Arial" w:hAnsi="Arial"/>
        </w:rPr>
        <w:t>Statements from pharmaceutical regulations (2013)</w:t>
      </w:r>
      <w:bookmarkEnd w:id="27"/>
      <w:bookmarkEnd w:id="28"/>
      <w:bookmarkEnd w:id="29"/>
      <w:bookmarkEnd w:id="30"/>
    </w:p>
    <w:p w14:paraId="6396BA07" w14:textId="77777777" w:rsidR="00273EF4" w:rsidRPr="009103CF" w:rsidRDefault="00273EF4" w:rsidP="00273EF4">
      <w:pPr>
        <w:pStyle w:val="Heading3"/>
        <w:rPr>
          <w:rFonts w:ascii="Arial" w:hAnsi="Arial"/>
        </w:rPr>
      </w:pPr>
      <w:bookmarkStart w:id="31" w:name="_Toc87628158"/>
      <w:bookmarkStart w:id="32" w:name="_Toc93395670"/>
      <w:bookmarkStart w:id="33" w:name="_Toc94537411"/>
      <w:bookmarkStart w:id="34" w:name="_Toc190355734"/>
      <w:r w:rsidRPr="009103CF">
        <w:rPr>
          <w:rFonts w:ascii="Arial" w:hAnsi="Arial"/>
        </w:rPr>
        <w:t>Regulatory Statements</w:t>
      </w:r>
      <w:bookmarkEnd w:id="31"/>
      <w:bookmarkEnd w:id="32"/>
      <w:bookmarkEnd w:id="33"/>
      <w:bookmarkEnd w:id="34"/>
    </w:p>
    <w:p w14:paraId="286B832C" w14:textId="1F25DF2E" w:rsidR="00273EF4" w:rsidRPr="005567D3" w:rsidRDefault="00273EF4" w:rsidP="004C490E">
      <w:pPr>
        <w:spacing w:line="276" w:lineRule="auto"/>
        <w:rPr>
          <w:rFonts w:ascii="Arial" w:eastAsia="Calibri" w:hAnsi="Arial" w:cs="Arial"/>
          <w:color w:val="0000FF"/>
          <w:highlight w:val="yellow"/>
          <w:u w:val="single"/>
        </w:rPr>
      </w:pPr>
      <w:r w:rsidRPr="004C490E">
        <w:rPr>
          <w:rFonts w:ascii="Arial" w:hAnsi="Arial" w:cs="Arial"/>
        </w:rPr>
        <w:t xml:space="preserve">The National Health Service (NHS) Pharmaceutical and local Pharmaceutical </w:t>
      </w:r>
      <w:r w:rsidR="00AF1D90">
        <w:rPr>
          <w:rFonts w:ascii="Arial" w:hAnsi="Arial" w:cs="Arial"/>
        </w:rPr>
        <w:t>S</w:t>
      </w:r>
      <w:r w:rsidRPr="004C490E">
        <w:rPr>
          <w:rFonts w:ascii="Arial" w:hAnsi="Arial" w:cs="Arial"/>
        </w:rPr>
        <w:t xml:space="preserve">ervices Regulations (2013) set out the legislative basis for developing and updating PNAs and can be found at: </w:t>
      </w:r>
      <w:hyperlink r:id="rId23" w:history="1">
        <w:r w:rsidRPr="005567D3">
          <w:rPr>
            <w:rStyle w:val="Hyperlink"/>
            <w:rFonts w:ascii="Arial" w:eastAsia="Calibri" w:hAnsi="Arial" w:cs="Arial"/>
          </w:rPr>
          <w:t>http://www.dh.gov.uk/health/2013/02/pharmaceutical-services-regulations/</w:t>
        </w:r>
      </w:hyperlink>
      <w:r w:rsidR="005567D3" w:rsidRPr="005567D3">
        <w:rPr>
          <w:rStyle w:val="Hyperlink"/>
          <w:rFonts w:ascii="Arial" w:eastAsia="Calibri" w:hAnsi="Arial" w:cs="Arial"/>
        </w:rPr>
        <w:t xml:space="preserve">. </w:t>
      </w:r>
      <w:r w:rsidRPr="005567D3">
        <w:rPr>
          <w:rFonts w:ascii="Arial" w:hAnsi="Arial" w:cs="Arial"/>
        </w:rPr>
        <w:t>Schedule 1 of the regulations set</w:t>
      </w:r>
      <w:r w:rsidR="005567D3" w:rsidRPr="005567D3">
        <w:rPr>
          <w:rFonts w:ascii="Arial" w:hAnsi="Arial" w:cs="Arial"/>
        </w:rPr>
        <w:t>s</w:t>
      </w:r>
      <w:r w:rsidRPr="005567D3">
        <w:rPr>
          <w:rFonts w:ascii="Arial" w:hAnsi="Arial" w:cs="Arial"/>
        </w:rPr>
        <w:t xml:space="preserve"> out the minimum information </w:t>
      </w:r>
      <w:r w:rsidR="005567D3" w:rsidRPr="005567D3">
        <w:rPr>
          <w:rFonts w:ascii="Arial" w:hAnsi="Arial" w:cs="Arial"/>
        </w:rPr>
        <w:t xml:space="preserve">that is </w:t>
      </w:r>
      <w:r w:rsidRPr="005567D3">
        <w:rPr>
          <w:rFonts w:ascii="Arial" w:hAnsi="Arial" w:cs="Arial"/>
        </w:rPr>
        <w:t xml:space="preserve">to be contained </w:t>
      </w:r>
      <w:r w:rsidR="005567D3" w:rsidRPr="005567D3">
        <w:rPr>
          <w:rFonts w:ascii="Arial" w:hAnsi="Arial" w:cs="Arial"/>
        </w:rPr>
        <w:t>with</w:t>
      </w:r>
      <w:r w:rsidRPr="005567D3">
        <w:rPr>
          <w:rFonts w:ascii="Arial" w:hAnsi="Arial" w:cs="Arial"/>
        </w:rPr>
        <w:t>in the PNA</w:t>
      </w:r>
      <w:r w:rsidR="00996B30">
        <w:rPr>
          <w:rFonts w:ascii="Arial" w:hAnsi="Arial" w:cs="Arial"/>
        </w:rPr>
        <w:t xml:space="preserve"> and d</w:t>
      </w:r>
      <w:r w:rsidRPr="004C490E">
        <w:rPr>
          <w:rFonts w:ascii="Arial" w:hAnsi="Arial" w:cs="Arial"/>
        </w:rPr>
        <w:t>etailed below are the six statements included in schedule 1</w:t>
      </w:r>
      <w:r w:rsidR="00996B30">
        <w:rPr>
          <w:rFonts w:ascii="Arial" w:hAnsi="Arial" w:cs="Arial"/>
        </w:rPr>
        <w:t>,</w:t>
      </w:r>
      <w:r w:rsidRPr="004C490E">
        <w:rPr>
          <w:rFonts w:ascii="Arial" w:hAnsi="Arial" w:cs="Arial"/>
        </w:rPr>
        <w:t xml:space="preserve"> and the necessity for a local PNA map of service providers.</w:t>
      </w:r>
    </w:p>
    <w:p w14:paraId="3F9406A7" w14:textId="77777777" w:rsidR="00273EF4" w:rsidRPr="00A35A06" w:rsidRDefault="00273EF4" w:rsidP="00A35A06">
      <w:pPr>
        <w:pStyle w:val="Heading3"/>
        <w:spacing w:line="276" w:lineRule="auto"/>
        <w:rPr>
          <w:rFonts w:ascii="Arial" w:hAnsi="Arial"/>
          <w:szCs w:val="24"/>
        </w:rPr>
      </w:pPr>
      <w:bookmarkStart w:id="35" w:name="_Toc87628159"/>
      <w:bookmarkStart w:id="36" w:name="_Toc93395671"/>
      <w:bookmarkStart w:id="37" w:name="_Toc94537412"/>
      <w:bookmarkStart w:id="38" w:name="_Toc190355735"/>
      <w:r w:rsidRPr="00A35A06">
        <w:rPr>
          <w:rFonts w:ascii="Arial" w:hAnsi="Arial"/>
          <w:szCs w:val="24"/>
        </w:rPr>
        <w:t>Statement One: Necessary services: Current provision</w:t>
      </w:r>
      <w:bookmarkEnd w:id="35"/>
      <w:bookmarkEnd w:id="36"/>
      <w:bookmarkEnd w:id="37"/>
      <w:bookmarkEnd w:id="38"/>
    </w:p>
    <w:p w14:paraId="2CCFFC13" w14:textId="77777777" w:rsidR="00273EF4" w:rsidRPr="00A35A06" w:rsidRDefault="00273EF4" w:rsidP="00A35A06">
      <w:pPr>
        <w:spacing w:line="276" w:lineRule="auto"/>
        <w:jc w:val="both"/>
        <w:rPr>
          <w:rFonts w:ascii="Arial" w:hAnsi="Arial" w:cs="Arial"/>
        </w:rPr>
      </w:pPr>
      <w:r w:rsidRPr="00A35A06">
        <w:rPr>
          <w:rFonts w:ascii="Arial" w:hAnsi="Arial" w:cs="Arial"/>
        </w:rPr>
        <w:t>Provide a statement of the pharmaceutical services that the Health and Wellbeing Board (HWB) has identified as services that are provided:</w:t>
      </w:r>
    </w:p>
    <w:p w14:paraId="420642B6" w14:textId="6297EEBD" w:rsidR="00273EF4" w:rsidRPr="00A35A06" w:rsidRDefault="00A35A06">
      <w:pPr>
        <w:pStyle w:val="ListParagraph"/>
        <w:numPr>
          <w:ilvl w:val="0"/>
          <w:numId w:val="28"/>
        </w:numPr>
        <w:spacing w:after="160"/>
        <w:rPr>
          <w:rFonts w:ascii="Arial" w:hAnsi="Arial" w:cs="Arial"/>
          <w:sz w:val="24"/>
          <w:szCs w:val="24"/>
        </w:rPr>
      </w:pPr>
      <w:r w:rsidRPr="00A35A06">
        <w:rPr>
          <w:rFonts w:ascii="Arial" w:hAnsi="Arial" w:cs="Arial"/>
          <w:sz w:val="24"/>
          <w:szCs w:val="24"/>
        </w:rPr>
        <w:t>I</w:t>
      </w:r>
      <w:r w:rsidR="00273EF4" w:rsidRPr="00A35A06">
        <w:rPr>
          <w:rFonts w:ascii="Arial" w:hAnsi="Arial" w:cs="Arial"/>
          <w:sz w:val="24"/>
          <w:szCs w:val="24"/>
        </w:rPr>
        <w:t>n</w:t>
      </w:r>
      <w:r>
        <w:rPr>
          <w:rFonts w:ascii="Arial" w:hAnsi="Arial" w:cs="Arial"/>
          <w:sz w:val="24"/>
          <w:szCs w:val="24"/>
        </w:rPr>
        <w:t xml:space="preserve"> </w:t>
      </w:r>
      <w:r w:rsidR="00273EF4" w:rsidRPr="00A35A06">
        <w:rPr>
          <w:rFonts w:ascii="Arial" w:hAnsi="Arial" w:cs="Arial"/>
          <w:sz w:val="24"/>
          <w:szCs w:val="24"/>
        </w:rPr>
        <w:t>the area of the HWB and which are necessary to meet the need for pharmaceutical services in its area; and</w:t>
      </w:r>
    </w:p>
    <w:p w14:paraId="053A29D8" w14:textId="77777777" w:rsidR="00273EF4" w:rsidRPr="00A35A06" w:rsidRDefault="00273EF4">
      <w:pPr>
        <w:pStyle w:val="ListParagraph"/>
        <w:numPr>
          <w:ilvl w:val="0"/>
          <w:numId w:val="28"/>
        </w:numPr>
        <w:spacing w:after="160"/>
        <w:rPr>
          <w:rFonts w:ascii="Arial" w:hAnsi="Arial" w:cs="Arial"/>
          <w:sz w:val="24"/>
          <w:szCs w:val="24"/>
        </w:rPr>
      </w:pPr>
      <w:r w:rsidRPr="00A35A06">
        <w:rPr>
          <w:rFonts w:ascii="Arial" w:hAnsi="Arial" w:cs="Arial"/>
          <w:sz w:val="24"/>
          <w:szCs w:val="24"/>
        </w:rPr>
        <w:t xml:space="preserve">outside the area of the HWB but which nevertheless contribute towards meeting the need for pharmaceutical services in its area (if the HWB has identified such services). </w:t>
      </w:r>
    </w:p>
    <w:p w14:paraId="0911A1DE" w14:textId="77777777" w:rsidR="00273EF4" w:rsidRPr="0086720A" w:rsidRDefault="00273EF4" w:rsidP="594AC010">
      <w:pPr>
        <w:pStyle w:val="Heading3"/>
        <w:rPr>
          <w:rFonts w:ascii="Arial" w:hAnsi="Arial"/>
        </w:rPr>
      </w:pPr>
      <w:bookmarkStart w:id="39" w:name="_Toc87628160"/>
      <w:bookmarkStart w:id="40" w:name="_Toc93395672"/>
      <w:bookmarkStart w:id="41" w:name="_Toc94537413"/>
      <w:bookmarkStart w:id="42" w:name="_Toc190355736"/>
      <w:r w:rsidRPr="594AC010">
        <w:rPr>
          <w:rFonts w:ascii="Arial" w:hAnsi="Arial"/>
        </w:rPr>
        <w:t>Statement two: Necessary services: Gaps in provision</w:t>
      </w:r>
      <w:bookmarkEnd w:id="39"/>
      <w:bookmarkEnd w:id="40"/>
      <w:bookmarkEnd w:id="41"/>
      <w:bookmarkEnd w:id="42"/>
    </w:p>
    <w:p w14:paraId="047B66F7" w14:textId="77777777" w:rsidR="00273EF4" w:rsidRPr="0086720A" w:rsidRDefault="00273EF4" w:rsidP="594AC010">
      <w:pPr>
        <w:spacing w:line="276" w:lineRule="auto"/>
        <w:rPr>
          <w:rFonts w:ascii="Arial" w:hAnsi="Arial" w:cs="Arial"/>
        </w:rPr>
      </w:pPr>
      <w:r w:rsidRPr="594AC010">
        <w:rPr>
          <w:rFonts w:ascii="Arial" w:hAnsi="Arial" w:cs="Arial"/>
        </w:rPr>
        <w:t>Provide a statement of the pharmaceutical services that the HWB has identified (if it has) as services that are not provided in the area of the HWB but which the HWB is satisfied:</w:t>
      </w:r>
    </w:p>
    <w:p w14:paraId="0D29D6BE" w14:textId="77777777" w:rsidR="00273EF4" w:rsidRPr="0086720A" w:rsidRDefault="00273EF4">
      <w:pPr>
        <w:pStyle w:val="ListParagraph"/>
        <w:numPr>
          <w:ilvl w:val="0"/>
          <w:numId w:val="29"/>
        </w:numPr>
        <w:spacing w:after="160"/>
        <w:jc w:val="left"/>
        <w:rPr>
          <w:rFonts w:ascii="Arial" w:hAnsi="Arial" w:cs="Arial"/>
          <w:sz w:val="24"/>
          <w:szCs w:val="24"/>
        </w:rPr>
      </w:pPr>
      <w:r w:rsidRPr="594AC010">
        <w:rPr>
          <w:rFonts w:ascii="Arial" w:hAnsi="Arial" w:cs="Arial"/>
          <w:sz w:val="24"/>
          <w:szCs w:val="24"/>
        </w:rPr>
        <w:t>need to be provided (whether or not they are located in the area of the HWB) in order to meet a current need for pharmaceutical services, or pharmaceutical services of a specified type, in its area.</w:t>
      </w:r>
    </w:p>
    <w:p w14:paraId="74F5E4C2" w14:textId="443EA38C" w:rsidR="00273EF4" w:rsidRPr="00013F94" w:rsidRDefault="00273EF4">
      <w:pPr>
        <w:pStyle w:val="ListParagraph"/>
        <w:numPr>
          <w:ilvl w:val="0"/>
          <w:numId w:val="29"/>
        </w:numPr>
        <w:spacing w:after="160"/>
        <w:jc w:val="left"/>
        <w:rPr>
          <w:rFonts w:ascii="Arial" w:hAnsi="Arial" w:cs="Arial"/>
          <w:sz w:val="24"/>
          <w:szCs w:val="24"/>
        </w:rPr>
      </w:pPr>
      <w:r w:rsidRPr="594AC010">
        <w:rPr>
          <w:rFonts w:ascii="Arial" w:hAnsi="Arial" w:cs="Arial"/>
          <w:sz w:val="24"/>
          <w:szCs w:val="24"/>
        </w:rPr>
        <w:t>will, in specified future circumstances, need to be provided (whether or not they are located in the area of the HWB) in order to meet a future need for pharmaceutical services, or pharmaceutical services of a specified type, in its area.</w:t>
      </w:r>
    </w:p>
    <w:p w14:paraId="1855DAD8" w14:textId="77777777" w:rsidR="00273EF4" w:rsidRPr="008B0DE4" w:rsidRDefault="00273EF4" w:rsidP="008B0DE4">
      <w:pPr>
        <w:pStyle w:val="Heading3"/>
        <w:spacing w:line="276" w:lineRule="auto"/>
        <w:rPr>
          <w:rFonts w:ascii="Arial" w:hAnsi="Arial"/>
          <w:szCs w:val="24"/>
        </w:rPr>
      </w:pPr>
      <w:bookmarkStart w:id="43" w:name="_Toc87628161"/>
      <w:bookmarkStart w:id="44" w:name="_Toc93395673"/>
      <w:bookmarkStart w:id="45" w:name="_Toc94537414"/>
      <w:bookmarkStart w:id="46" w:name="_Toc190355737"/>
      <w:r w:rsidRPr="008B0DE4">
        <w:rPr>
          <w:rFonts w:ascii="Arial" w:hAnsi="Arial"/>
          <w:szCs w:val="24"/>
        </w:rPr>
        <w:t>Statement three: Other relevant services: Current provision</w:t>
      </w:r>
      <w:bookmarkEnd w:id="43"/>
      <w:bookmarkEnd w:id="44"/>
      <w:bookmarkEnd w:id="45"/>
      <w:bookmarkEnd w:id="46"/>
    </w:p>
    <w:p w14:paraId="30B94764" w14:textId="77777777" w:rsidR="00273EF4" w:rsidRPr="00213CC6" w:rsidRDefault="00273EF4" w:rsidP="594AC010">
      <w:pPr>
        <w:spacing w:line="276" w:lineRule="auto"/>
        <w:rPr>
          <w:rFonts w:ascii="Arial" w:hAnsi="Arial" w:cs="Arial"/>
        </w:rPr>
      </w:pPr>
      <w:r w:rsidRPr="594AC010">
        <w:rPr>
          <w:rFonts w:ascii="Arial" w:hAnsi="Arial" w:cs="Arial"/>
        </w:rPr>
        <w:t>Provide a statement of the pharmaceutical services that the HWB has identified (if it has) as services that are provided:</w:t>
      </w:r>
    </w:p>
    <w:p w14:paraId="4EF4A6A3" w14:textId="77777777" w:rsidR="00273EF4" w:rsidRPr="00213CC6" w:rsidRDefault="00273EF4">
      <w:pPr>
        <w:pStyle w:val="ListParagraph"/>
        <w:numPr>
          <w:ilvl w:val="0"/>
          <w:numId w:val="30"/>
        </w:numPr>
        <w:spacing w:after="160"/>
        <w:jc w:val="left"/>
        <w:rPr>
          <w:rFonts w:ascii="Arial" w:hAnsi="Arial" w:cs="Arial"/>
          <w:sz w:val="24"/>
          <w:szCs w:val="24"/>
        </w:rPr>
      </w:pPr>
      <w:r w:rsidRPr="594AC010">
        <w:rPr>
          <w:rFonts w:ascii="Arial" w:hAnsi="Arial" w:cs="Arial"/>
          <w:sz w:val="24"/>
          <w:szCs w:val="24"/>
        </w:rPr>
        <w:t>in the area of the HWB and which, although they are not necessary to meet the need for pharmaceutical services in its area, nevertheless have secured improvements, or better access to pharmaceutical services in its area.</w:t>
      </w:r>
    </w:p>
    <w:p w14:paraId="1AA996DB" w14:textId="77777777" w:rsidR="00273EF4" w:rsidRPr="00213CC6" w:rsidRDefault="00273EF4">
      <w:pPr>
        <w:pStyle w:val="ListParagraph"/>
        <w:numPr>
          <w:ilvl w:val="0"/>
          <w:numId w:val="30"/>
        </w:numPr>
        <w:spacing w:after="160"/>
        <w:jc w:val="left"/>
        <w:rPr>
          <w:rFonts w:ascii="Arial" w:hAnsi="Arial" w:cs="Arial"/>
          <w:sz w:val="24"/>
          <w:szCs w:val="24"/>
        </w:rPr>
      </w:pPr>
      <w:r w:rsidRPr="594AC010">
        <w:rPr>
          <w:rFonts w:ascii="Arial" w:hAnsi="Arial" w:cs="Arial"/>
          <w:sz w:val="24"/>
          <w:szCs w:val="24"/>
        </w:rPr>
        <w:t>outside the area of the HWB and which, although they do not contribute towards meeting the need for pharmaceutical services in its area, nevertheless have secured improvements, or better access, to pharmaceutical services in its area.</w:t>
      </w:r>
    </w:p>
    <w:p w14:paraId="770D08A7" w14:textId="77777777" w:rsidR="00273EF4" w:rsidRPr="00213CC6" w:rsidRDefault="00273EF4">
      <w:pPr>
        <w:pStyle w:val="ListParagraph"/>
        <w:numPr>
          <w:ilvl w:val="0"/>
          <w:numId w:val="30"/>
        </w:numPr>
        <w:spacing w:after="160"/>
        <w:jc w:val="left"/>
        <w:rPr>
          <w:rFonts w:ascii="Arial" w:hAnsi="Arial" w:cs="Arial"/>
          <w:sz w:val="24"/>
          <w:szCs w:val="24"/>
        </w:rPr>
      </w:pPr>
      <w:r w:rsidRPr="594AC010">
        <w:rPr>
          <w:rFonts w:ascii="Arial" w:hAnsi="Arial" w:cs="Arial"/>
          <w:sz w:val="24"/>
          <w:szCs w:val="24"/>
        </w:rPr>
        <w:t xml:space="preserve">in or outside the area of the HWB and, whilst not being services of the types described in sub-paragraph (A) or (B), or paragraph one, of the 2013 </w:t>
      </w:r>
      <w:r w:rsidRPr="594AC010">
        <w:rPr>
          <w:rFonts w:ascii="Arial" w:hAnsi="Arial" w:cs="Arial"/>
          <w:sz w:val="24"/>
          <w:szCs w:val="24"/>
        </w:rPr>
        <w:lastRenderedPageBreak/>
        <w:t>regulations, they nevertheless affect the assessment by the HWB of the need for pharmaceutical services in its area.</w:t>
      </w:r>
    </w:p>
    <w:p w14:paraId="35024A86" w14:textId="77777777" w:rsidR="00273EF4" w:rsidRPr="001B13C5" w:rsidRDefault="00273EF4" w:rsidP="0508C770">
      <w:pPr>
        <w:pStyle w:val="Heading3"/>
        <w:spacing w:line="276" w:lineRule="auto"/>
        <w:rPr>
          <w:rFonts w:ascii="Arial" w:hAnsi="Arial"/>
        </w:rPr>
      </w:pPr>
      <w:bookmarkStart w:id="47" w:name="_Toc87628162"/>
      <w:bookmarkStart w:id="48" w:name="_Toc93395674"/>
      <w:bookmarkStart w:id="49" w:name="_Toc94537415"/>
      <w:bookmarkStart w:id="50" w:name="_Toc190355738"/>
      <w:r w:rsidRPr="0508C770">
        <w:rPr>
          <w:rFonts w:ascii="Arial" w:hAnsi="Arial"/>
        </w:rPr>
        <w:t>Statement Four: Improvements and better access: Gaps in provision</w:t>
      </w:r>
      <w:bookmarkEnd w:id="47"/>
      <w:bookmarkEnd w:id="48"/>
      <w:bookmarkEnd w:id="49"/>
      <w:bookmarkEnd w:id="50"/>
    </w:p>
    <w:p w14:paraId="33F1C714" w14:textId="77777777" w:rsidR="00273EF4" w:rsidRPr="001B13C5" w:rsidRDefault="00273EF4" w:rsidP="0508C770">
      <w:pPr>
        <w:spacing w:line="276" w:lineRule="auto"/>
        <w:rPr>
          <w:rFonts w:ascii="Arial" w:hAnsi="Arial" w:cs="Arial"/>
        </w:rPr>
      </w:pPr>
      <w:r w:rsidRPr="0508C770">
        <w:rPr>
          <w:rFonts w:ascii="Arial" w:hAnsi="Arial" w:cs="Arial"/>
        </w:rPr>
        <w:t>Provide a statement of the pharmaceutical services that the HWB has identified (if it has) as services that are not provided in the area of the HWB but which the HWB is satisfied:</w:t>
      </w:r>
    </w:p>
    <w:p w14:paraId="5D6F2048" w14:textId="77777777" w:rsidR="00273EF4" w:rsidRPr="001B13C5" w:rsidRDefault="00273EF4">
      <w:pPr>
        <w:pStyle w:val="ListParagraph"/>
        <w:numPr>
          <w:ilvl w:val="0"/>
          <w:numId w:val="31"/>
        </w:numPr>
        <w:spacing w:after="160"/>
        <w:jc w:val="left"/>
        <w:rPr>
          <w:rFonts w:ascii="Arial" w:hAnsi="Arial" w:cs="Arial"/>
          <w:sz w:val="24"/>
          <w:szCs w:val="24"/>
        </w:rPr>
      </w:pPr>
      <w:r w:rsidRPr="0508C770">
        <w:rPr>
          <w:rFonts w:ascii="Arial" w:hAnsi="Arial" w:cs="Arial"/>
          <w:sz w:val="24"/>
          <w:szCs w:val="24"/>
        </w:rPr>
        <w:t>would, if they were provided (whether or not they were located in the area of the HWB), secure improvements, or better access to pharmaceutical services, or pharmaceutical services of a specific type, in its area.</w:t>
      </w:r>
    </w:p>
    <w:p w14:paraId="0B365814" w14:textId="77777777" w:rsidR="00273EF4" w:rsidRPr="001B13C5" w:rsidRDefault="00273EF4">
      <w:pPr>
        <w:pStyle w:val="ListParagraph"/>
        <w:numPr>
          <w:ilvl w:val="0"/>
          <w:numId w:val="31"/>
        </w:numPr>
        <w:spacing w:after="160"/>
        <w:jc w:val="left"/>
        <w:rPr>
          <w:rFonts w:ascii="Arial" w:hAnsi="Arial" w:cs="Arial"/>
          <w:sz w:val="24"/>
          <w:szCs w:val="24"/>
        </w:rPr>
      </w:pPr>
      <w:r w:rsidRPr="0508C770">
        <w:rPr>
          <w:rFonts w:ascii="Arial" w:hAnsi="Arial" w:cs="Arial"/>
          <w:sz w:val="24"/>
          <w:szCs w:val="24"/>
        </w:rPr>
        <w:t>would, if in specified future circumstances they were provided (whether or not they were located in the area of the HWB), secure future improvements, or better access, to pharmaceutical services, or pharmaceutical services or a specified type, in its area.</w:t>
      </w:r>
    </w:p>
    <w:p w14:paraId="22E4A015" w14:textId="77777777" w:rsidR="00273EF4" w:rsidRPr="001B13C5" w:rsidRDefault="00273EF4" w:rsidP="0508C770">
      <w:pPr>
        <w:pStyle w:val="Heading3"/>
        <w:rPr>
          <w:rFonts w:ascii="Arial" w:hAnsi="Arial"/>
        </w:rPr>
      </w:pPr>
      <w:bookmarkStart w:id="51" w:name="_Toc87628163"/>
      <w:bookmarkStart w:id="52" w:name="_Toc93395675"/>
      <w:bookmarkStart w:id="53" w:name="_Toc94537416"/>
      <w:bookmarkStart w:id="54" w:name="_Toc190355739"/>
      <w:r w:rsidRPr="0508C770">
        <w:rPr>
          <w:rFonts w:ascii="Arial" w:hAnsi="Arial"/>
        </w:rPr>
        <w:t>Statement five: Other NHS services</w:t>
      </w:r>
      <w:bookmarkEnd w:id="51"/>
      <w:bookmarkEnd w:id="52"/>
      <w:bookmarkEnd w:id="53"/>
      <w:bookmarkEnd w:id="54"/>
    </w:p>
    <w:p w14:paraId="37DDF7AF" w14:textId="297A8FFB" w:rsidR="00273EF4" w:rsidRPr="001B13C5" w:rsidRDefault="00273EF4" w:rsidP="0508C770">
      <w:pPr>
        <w:spacing w:line="276" w:lineRule="auto"/>
        <w:rPr>
          <w:rFonts w:ascii="Arial" w:hAnsi="Arial" w:cs="Arial"/>
        </w:rPr>
      </w:pPr>
      <w:r w:rsidRPr="0508C770">
        <w:rPr>
          <w:rFonts w:ascii="Arial" w:hAnsi="Arial" w:cs="Arial"/>
        </w:rPr>
        <w:t xml:space="preserve">Provide a statement of any NHS services provided or arranged by the </w:t>
      </w:r>
      <w:r w:rsidR="008F3523" w:rsidRPr="0508C770">
        <w:rPr>
          <w:rFonts w:ascii="Arial" w:hAnsi="Arial" w:cs="Arial"/>
        </w:rPr>
        <w:t xml:space="preserve">St Helens </w:t>
      </w:r>
      <w:r w:rsidRPr="0508C770">
        <w:rPr>
          <w:rFonts w:ascii="Arial" w:hAnsi="Arial" w:cs="Arial"/>
        </w:rPr>
        <w:t xml:space="preserve">HWB, NHS England, NHS </w:t>
      </w:r>
      <w:r w:rsidR="008F3523" w:rsidRPr="0508C770">
        <w:rPr>
          <w:rFonts w:ascii="Arial" w:hAnsi="Arial" w:cs="Arial"/>
        </w:rPr>
        <w:t>St Helens</w:t>
      </w:r>
      <w:r w:rsidRPr="0508C770">
        <w:rPr>
          <w:rFonts w:ascii="Arial" w:hAnsi="Arial" w:cs="Arial"/>
        </w:rPr>
        <w:t xml:space="preserve"> </w:t>
      </w:r>
      <w:r w:rsidR="002A20A6">
        <w:rPr>
          <w:rFonts w:ascii="Arial" w:hAnsi="Arial" w:cs="Arial"/>
        </w:rPr>
        <w:t>Place Integrated Care Board</w:t>
      </w:r>
      <w:r w:rsidRPr="0508C770">
        <w:rPr>
          <w:rFonts w:ascii="Arial" w:hAnsi="Arial" w:cs="Arial"/>
        </w:rPr>
        <w:t>, any NHS trusts or any NHS foundation trust to which the HWB has had regard in its assessment, which affect:</w:t>
      </w:r>
    </w:p>
    <w:p w14:paraId="5973B4F0" w14:textId="77777777" w:rsidR="00273EF4" w:rsidRPr="001B13C5" w:rsidRDefault="00273EF4">
      <w:pPr>
        <w:pStyle w:val="ListParagraph"/>
        <w:numPr>
          <w:ilvl w:val="0"/>
          <w:numId w:val="32"/>
        </w:numPr>
        <w:spacing w:after="160"/>
        <w:jc w:val="left"/>
        <w:rPr>
          <w:rFonts w:ascii="Arial" w:hAnsi="Arial" w:cs="Arial"/>
          <w:sz w:val="24"/>
          <w:szCs w:val="24"/>
        </w:rPr>
      </w:pPr>
      <w:r w:rsidRPr="0508C770">
        <w:rPr>
          <w:rFonts w:ascii="Arial" w:hAnsi="Arial" w:cs="Arial"/>
          <w:sz w:val="24"/>
          <w:szCs w:val="24"/>
        </w:rPr>
        <w:t>the need for pharmaceutical services, or pharmaceutical services of a specified type, in its area or</w:t>
      </w:r>
    </w:p>
    <w:p w14:paraId="46F13626" w14:textId="77777777" w:rsidR="00273EF4" w:rsidRPr="001B13C5" w:rsidRDefault="00273EF4">
      <w:pPr>
        <w:pStyle w:val="ListParagraph"/>
        <w:numPr>
          <w:ilvl w:val="0"/>
          <w:numId w:val="32"/>
        </w:numPr>
        <w:spacing w:after="160"/>
        <w:jc w:val="left"/>
        <w:rPr>
          <w:rFonts w:ascii="Arial" w:hAnsi="Arial" w:cs="Arial"/>
          <w:sz w:val="24"/>
          <w:szCs w:val="24"/>
        </w:rPr>
      </w:pPr>
      <w:r w:rsidRPr="0508C770">
        <w:rPr>
          <w:rFonts w:ascii="Arial" w:hAnsi="Arial" w:cs="Arial"/>
          <w:sz w:val="24"/>
          <w:szCs w:val="24"/>
        </w:rPr>
        <w:t>whether further provision of pharmaceutical services in its area would secure improvements, or better access to pharmaceutical services, or pharmaceutical services of a specific type in its area.</w:t>
      </w:r>
    </w:p>
    <w:p w14:paraId="46B68EBB" w14:textId="77777777" w:rsidR="00273EF4" w:rsidRPr="008F3523" w:rsidRDefault="00273EF4" w:rsidP="008F3523">
      <w:pPr>
        <w:pStyle w:val="Heading3"/>
        <w:spacing w:line="276" w:lineRule="auto"/>
        <w:rPr>
          <w:rFonts w:ascii="Arial" w:hAnsi="Arial"/>
          <w:szCs w:val="24"/>
        </w:rPr>
      </w:pPr>
      <w:bookmarkStart w:id="55" w:name="_Toc87628164"/>
      <w:bookmarkStart w:id="56" w:name="_Toc93395676"/>
      <w:bookmarkStart w:id="57" w:name="_Toc94537417"/>
      <w:bookmarkStart w:id="58" w:name="_Toc190355740"/>
      <w:r w:rsidRPr="008F3523">
        <w:rPr>
          <w:rFonts w:ascii="Arial" w:hAnsi="Arial"/>
          <w:szCs w:val="24"/>
        </w:rPr>
        <w:t>Statement Six: How the assessment was carried out</w:t>
      </w:r>
      <w:bookmarkEnd w:id="55"/>
      <w:bookmarkEnd w:id="56"/>
      <w:bookmarkEnd w:id="57"/>
      <w:bookmarkEnd w:id="58"/>
    </w:p>
    <w:p w14:paraId="648E6FC7" w14:textId="77777777" w:rsidR="00273EF4" w:rsidRPr="008F3523" w:rsidRDefault="00273EF4" w:rsidP="008F3523">
      <w:pPr>
        <w:spacing w:line="276" w:lineRule="auto"/>
        <w:rPr>
          <w:rFonts w:ascii="Arial" w:hAnsi="Arial" w:cs="Arial"/>
        </w:rPr>
      </w:pPr>
      <w:r w:rsidRPr="008F3523">
        <w:rPr>
          <w:rFonts w:ascii="Arial" w:hAnsi="Arial" w:cs="Arial"/>
        </w:rPr>
        <w:t>Provide an explanation of how the assessment has been carried out, in particular:</w:t>
      </w:r>
    </w:p>
    <w:p w14:paraId="476308F3" w14:textId="0930907A" w:rsidR="00273EF4" w:rsidRPr="008F3523" w:rsidRDefault="00273EF4">
      <w:pPr>
        <w:pStyle w:val="ListParagraph"/>
        <w:numPr>
          <w:ilvl w:val="0"/>
          <w:numId w:val="33"/>
        </w:numPr>
        <w:spacing w:after="160"/>
        <w:jc w:val="left"/>
        <w:rPr>
          <w:rFonts w:ascii="Arial" w:hAnsi="Arial" w:cs="Arial"/>
          <w:sz w:val="24"/>
          <w:szCs w:val="24"/>
        </w:rPr>
      </w:pPr>
      <w:r w:rsidRPr="008F3523">
        <w:rPr>
          <w:rFonts w:ascii="Arial" w:hAnsi="Arial" w:cs="Arial"/>
          <w:sz w:val="24"/>
          <w:szCs w:val="24"/>
        </w:rPr>
        <w:t>how it has determined what are the localities in its area</w:t>
      </w:r>
      <w:r w:rsidR="003A4F26">
        <w:rPr>
          <w:rFonts w:ascii="Arial" w:hAnsi="Arial" w:cs="Arial"/>
          <w:sz w:val="24"/>
          <w:szCs w:val="24"/>
        </w:rPr>
        <w:t>.</w:t>
      </w:r>
    </w:p>
    <w:p w14:paraId="3D5B1C15" w14:textId="77777777" w:rsidR="00273EF4" w:rsidRPr="008F3523" w:rsidRDefault="00273EF4">
      <w:pPr>
        <w:pStyle w:val="ListParagraph"/>
        <w:numPr>
          <w:ilvl w:val="0"/>
          <w:numId w:val="33"/>
        </w:numPr>
        <w:spacing w:after="160"/>
        <w:jc w:val="left"/>
        <w:rPr>
          <w:rFonts w:ascii="Arial" w:hAnsi="Arial" w:cs="Arial"/>
          <w:sz w:val="24"/>
          <w:szCs w:val="24"/>
        </w:rPr>
      </w:pPr>
      <w:r w:rsidRPr="008F3523">
        <w:rPr>
          <w:rFonts w:ascii="Arial" w:hAnsi="Arial" w:cs="Arial"/>
          <w:sz w:val="24"/>
          <w:szCs w:val="24"/>
        </w:rPr>
        <w:t>how it has taken into account (where applicable)</w:t>
      </w:r>
    </w:p>
    <w:p w14:paraId="6B51283E" w14:textId="77777777" w:rsidR="00273EF4" w:rsidRPr="008F3523" w:rsidRDefault="00273EF4">
      <w:pPr>
        <w:pStyle w:val="ListParagraph"/>
        <w:numPr>
          <w:ilvl w:val="0"/>
          <w:numId w:val="34"/>
        </w:numPr>
        <w:spacing w:after="160"/>
        <w:jc w:val="left"/>
        <w:rPr>
          <w:rFonts w:ascii="Arial" w:hAnsi="Arial" w:cs="Arial"/>
          <w:sz w:val="24"/>
          <w:szCs w:val="24"/>
        </w:rPr>
      </w:pPr>
      <w:r w:rsidRPr="008F3523">
        <w:rPr>
          <w:rFonts w:ascii="Arial" w:hAnsi="Arial" w:cs="Arial"/>
          <w:sz w:val="24"/>
          <w:szCs w:val="24"/>
        </w:rPr>
        <w:t>the different needs of different localities in its area, and</w:t>
      </w:r>
    </w:p>
    <w:p w14:paraId="2381D1D4" w14:textId="77777777" w:rsidR="00273EF4" w:rsidRPr="008F3523" w:rsidRDefault="00273EF4">
      <w:pPr>
        <w:pStyle w:val="ListParagraph"/>
        <w:numPr>
          <w:ilvl w:val="0"/>
          <w:numId w:val="34"/>
        </w:numPr>
        <w:spacing w:after="160"/>
        <w:jc w:val="left"/>
        <w:rPr>
          <w:rFonts w:ascii="Arial" w:hAnsi="Arial" w:cs="Arial"/>
          <w:sz w:val="24"/>
          <w:szCs w:val="24"/>
        </w:rPr>
      </w:pPr>
      <w:r w:rsidRPr="008F3523">
        <w:rPr>
          <w:rFonts w:ascii="Arial" w:hAnsi="Arial" w:cs="Arial"/>
          <w:sz w:val="24"/>
          <w:szCs w:val="24"/>
        </w:rPr>
        <w:t>the different needs of people in its area who share a protected characteristic and</w:t>
      </w:r>
    </w:p>
    <w:p w14:paraId="225850B1" w14:textId="08DA0A5F" w:rsidR="00273EF4" w:rsidRPr="000B660D" w:rsidRDefault="00273EF4" w:rsidP="00E47969">
      <w:pPr>
        <w:pStyle w:val="ListParagraph"/>
        <w:numPr>
          <w:ilvl w:val="0"/>
          <w:numId w:val="33"/>
        </w:numPr>
        <w:spacing w:after="160"/>
        <w:jc w:val="left"/>
        <w:rPr>
          <w:rFonts w:ascii="Arial" w:hAnsi="Arial" w:cs="Arial"/>
          <w:sz w:val="24"/>
          <w:szCs w:val="24"/>
        </w:rPr>
      </w:pPr>
      <w:r w:rsidRPr="008F3523">
        <w:rPr>
          <w:rFonts w:ascii="Arial" w:hAnsi="Arial" w:cs="Arial"/>
          <w:sz w:val="24"/>
          <w:szCs w:val="24"/>
        </w:rPr>
        <w:t>a report on the consultation that it has undertaken.</w:t>
      </w:r>
    </w:p>
    <w:p w14:paraId="311C6653" w14:textId="77777777" w:rsidR="00273EF4" w:rsidRPr="008F3523" w:rsidRDefault="00273EF4" w:rsidP="008F3523">
      <w:pPr>
        <w:pStyle w:val="Heading3"/>
        <w:spacing w:line="276" w:lineRule="auto"/>
        <w:rPr>
          <w:rFonts w:ascii="Arial" w:hAnsi="Arial"/>
          <w:szCs w:val="24"/>
        </w:rPr>
      </w:pPr>
      <w:bookmarkStart w:id="59" w:name="_Toc93395677"/>
      <w:bookmarkStart w:id="60" w:name="_Toc94537418"/>
      <w:bookmarkStart w:id="61" w:name="_Toc190355741"/>
      <w:r w:rsidRPr="008F3523">
        <w:rPr>
          <w:rFonts w:ascii="Arial" w:hAnsi="Arial"/>
          <w:szCs w:val="24"/>
        </w:rPr>
        <w:t>Map of provision</w:t>
      </w:r>
      <w:bookmarkEnd w:id="59"/>
      <w:bookmarkEnd w:id="60"/>
      <w:bookmarkEnd w:id="61"/>
    </w:p>
    <w:p w14:paraId="298E57B1" w14:textId="77777777" w:rsidR="00273EF4" w:rsidRPr="008F3523" w:rsidRDefault="00273EF4" w:rsidP="008F3523">
      <w:pPr>
        <w:pStyle w:val="legp1paratext"/>
        <w:shd w:val="clear" w:color="auto" w:fill="FFFFFF"/>
        <w:spacing w:before="0" w:beforeAutospacing="0" w:after="120" w:afterAutospacing="0" w:line="276" w:lineRule="auto"/>
        <w:rPr>
          <w:rFonts w:ascii="Arial" w:hAnsi="Arial" w:cs="Arial"/>
        </w:rPr>
      </w:pPr>
      <w:r w:rsidRPr="008F3523">
        <w:rPr>
          <w:rFonts w:ascii="Arial" w:hAnsi="Arial" w:cs="Arial"/>
        </w:rPr>
        <w:t>A map that identifies the premises at which pharmaceutical services are provided in the area of the HWB.</w:t>
      </w:r>
    </w:p>
    <w:p w14:paraId="54C6FD76" w14:textId="37DBE016" w:rsidR="00273EF4" w:rsidRPr="008F3523" w:rsidRDefault="00273EF4" w:rsidP="008F3523">
      <w:pPr>
        <w:pStyle w:val="legp1paratext"/>
        <w:shd w:val="clear" w:color="auto" w:fill="FFFFFF"/>
        <w:spacing w:before="0" w:beforeAutospacing="0" w:after="120" w:afterAutospacing="0" w:line="276" w:lineRule="auto"/>
        <w:rPr>
          <w:rFonts w:ascii="Arial" w:hAnsi="Arial" w:cs="Arial"/>
        </w:rPr>
      </w:pPr>
      <w:r w:rsidRPr="008F3523">
        <w:rPr>
          <w:rFonts w:ascii="Arial" w:hAnsi="Arial" w:cs="Arial"/>
        </w:rPr>
        <w:t xml:space="preserve">A map of provision of pharmaceutical services, </w:t>
      </w:r>
      <w:r w:rsidRPr="000B660D">
        <w:rPr>
          <w:rFonts w:ascii="Arial" w:hAnsi="Arial" w:cs="Arial"/>
        </w:rPr>
        <w:t xml:space="preserve">Map 4, </w:t>
      </w:r>
      <w:r w:rsidRPr="003A4F26">
        <w:rPr>
          <w:rFonts w:ascii="Arial" w:hAnsi="Arial" w:cs="Arial"/>
        </w:rPr>
        <w:t xml:space="preserve">page </w:t>
      </w:r>
      <w:r w:rsidR="000B660D" w:rsidRPr="003A4F26">
        <w:rPr>
          <w:rFonts w:ascii="Arial" w:hAnsi="Arial" w:cs="Arial"/>
        </w:rPr>
        <w:t>5</w:t>
      </w:r>
      <w:r w:rsidR="003A4F26" w:rsidRPr="003A4F26">
        <w:rPr>
          <w:rFonts w:ascii="Arial" w:hAnsi="Arial" w:cs="Arial"/>
        </w:rPr>
        <w:t>5</w:t>
      </w:r>
      <w:r w:rsidRPr="008F3523">
        <w:rPr>
          <w:rFonts w:ascii="Arial" w:hAnsi="Arial" w:cs="Arial"/>
        </w:rPr>
        <w:t xml:space="preserve">, shows the geographical distribution of both community pharmacies and distance selling pharmacies together with key health services. </w:t>
      </w:r>
    </w:p>
    <w:p w14:paraId="7E85A11D" w14:textId="431F072A" w:rsidR="00A0368A" w:rsidRPr="000B660D" w:rsidRDefault="00273EF4" w:rsidP="000B660D">
      <w:pPr>
        <w:pStyle w:val="legp1paratext"/>
        <w:shd w:val="clear" w:color="auto" w:fill="FFFFFF"/>
        <w:spacing w:before="0" w:beforeAutospacing="0" w:after="120" w:afterAutospacing="0" w:line="276" w:lineRule="auto"/>
        <w:rPr>
          <w:rFonts w:ascii="Arial" w:eastAsia="Calibri" w:hAnsi="Arial" w:cs="Arial"/>
        </w:rPr>
      </w:pPr>
      <w:r w:rsidRPr="008F3523">
        <w:rPr>
          <w:rFonts w:ascii="Arial" w:hAnsi="Arial" w:cs="Arial"/>
        </w:rPr>
        <w:t xml:space="preserve">There are </w:t>
      </w:r>
      <w:r w:rsidR="00762052" w:rsidRPr="00762052">
        <w:rPr>
          <w:rFonts w:ascii="Arial" w:hAnsi="Arial" w:cs="Arial"/>
        </w:rPr>
        <w:t>twelve</w:t>
      </w:r>
      <w:r w:rsidRPr="00762052">
        <w:rPr>
          <w:rFonts w:ascii="Arial" w:hAnsi="Arial" w:cs="Arial"/>
        </w:rPr>
        <w:t xml:space="preserve"> other</w:t>
      </w:r>
      <w:r w:rsidRPr="008F3523">
        <w:rPr>
          <w:rFonts w:ascii="Arial" w:hAnsi="Arial" w:cs="Arial"/>
        </w:rPr>
        <w:t xml:space="preserve"> maps within the PNA that demonstrate good access to pharmaceutical services in areas with highest population density and highest deprivation as well as most of the population being within 20 minutes walking and public transport distance from a pharmacy and the whole population being covered </w:t>
      </w:r>
      <w:r w:rsidRPr="008F3523">
        <w:rPr>
          <w:rFonts w:ascii="Arial" w:hAnsi="Arial" w:cs="Arial"/>
        </w:rPr>
        <w:lastRenderedPageBreak/>
        <w:t xml:space="preserve">by a 20 minute drive time even in rush-hour times.  Finally, the map of pharmacies outside the </w:t>
      </w:r>
      <w:r w:rsidR="00D8351F">
        <w:rPr>
          <w:rFonts w:ascii="Arial" w:hAnsi="Arial" w:cs="Arial"/>
        </w:rPr>
        <w:t>St Helens</w:t>
      </w:r>
      <w:r w:rsidRPr="008F3523">
        <w:rPr>
          <w:rFonts w:ascii="Arial" w:hAnsi="Arial" w:cs="Arial"/>
        </w:rPr>
        <w:t xml:space="preserve"> area shows that there is choice of pharmaceutical services within a 2-mile radius </w:t>
      </w:r>
      <w:r w:rsidRPr="000B660D">
        <w:rPr>
          <w:rFonts w:ascii="Arial" w:hAnsi="Arial" w:cs="Arial"/>
        </w:rPr>
        <w:t>in</w:t>
      </w:r>
      <w:r w:rsidRPr="000B660D">
        <w:rPr>
          <w:rFonts w:ascii="Arial" w:eastAsia="Arial" w:hAnsi="Arial" w:cs="Arial"/>
        </w:rPr>
        <w:t xml:space="preserve"> Knowsley, </w:t>
      </w:r>
      <w:r w:rsidR="000B660D" w:rsidRPr="000B660D">
        <w:rPr>
          <w:rFonts w:ascii="Arial" w:eastAsia="Arial" w:hAnsi="Arial" w:cs="Arial"/>
        </w:rPr>
        <w:t xml:space="preserve">Halton, Knowsley, </w:t>
      </w:r>
      <w:r w:rsidRPr="000B660D">
        <w:rPr>
          <w:rFonts w:ascii="Arial" w:eastAsia="Arial" w:hAnsi="Arial" w:cs="Arial"/>
        </w:rPr>
        <w:t>Warrington</w:t>
      </w:r>
      <w:r w:rsidR="000B660D" w:rsidRPr="000B660D">
        <w:rPr>
          <w:rFonts w:ascii="Arial" w:eastAsia="Arial" w:hAnsi="Arial" w:cs="Arial"/>
        </w:rPr>
        <w:t>, Wigan and West Lancashire</w:t>
      </w:r>
    </w:p>
    <w:p w14:paraId="03600161" w14:textId="4D7F2341" w:rsidR="002836EC" w:rsidRDefault="00D5399A" w:rsidP="00AA7C86">
      <w:pPr>
        <w:pStyle w:val="Heading2alt"/>
        <w:rPr>
          <w:rFonts w:ascii="Arial" w:hAnsi="Arial"/>
        </w:rPr>
      </w:pPr>
      <w:bookmarkStart w:id="62" w:name="_Toc87628166"/>
      <w:bookmarkStart w:id="63" w:name="_Toc93395679"/>
      <w:bookmarkStart w:id="64" w:name="_Toc94537420"/>
      <w:bookmarkStart w:id="65" w:name="_Toc190355742"/>
      <w:r w:rsidRPr="00D8351F">
        <w:rPr>
          <w:rFonts w:ascii="Arial" w:hAnsi="Arial"/>
        </w:rPr>
        <w:t>3</w:t>
      </w:r>
      <w:r w:rsidR="002836EC" w:rsidRPr="00D8351F">
        <w:rPr>
          <w:rFonts w:ascii="Arial" w:hAnsi="Arial"/>
        </w:rPr>
        <w:t>. Scope and Methodology</w:t>
      </w:r>
      <w:bookmarkEnd w:id="62"/>
      <w:bookmarkEnd w:id="63"/>
      <w:bookmarkEnd w:id="64"/>
      <w:bookmarkEnd w:id="65"/>
    </w:p>
    <w:p w14:paraId="420D95F1" w14:textId="229CC794" w:rsidR="002836EC" w:rsidRPr="00D8351F" w:rsidRDefault="00D5399A" w:rsidP="00D8351F">
      <w:pPr>
        <w:pStyle w:val="Heading3"/>
        <w:spacing w:line="276" w:lineRule="auto"/>
        <w:rPr>
          <w:rFonts w:ascii="Arial" w:hAnsi="Arial"/>
          <w:szCs w:val="24"/>
        </w:rPr>
      </w:pPr>
      <w:bookmarkStart w:id="66" w:name="_Toc87628167"/>
      <w:bookmarkStart w:id="67" w:name="_Toc93395680"/>
      <w:bookmarkStart w:id="68" w:name="_Toc94537421"/>
      <w:bookmarkStart w:id="69" w:name="_Toc190355743"/>
      <w:r w:rsidRPr="00D8351F">
        <w:rPr>
          <w:rFonts w:ascii="Arial" w:hAnsi="Arial"/>
          <w:szCs w:val="24"/>
        </w:rPr>
        <w:t>3</w:t>
      </w:r>
      <w:r w:rsidR="002836EC" w:rsidRPr="00D8351F">
        <w:rPr>
          <w:rFonts w:ascii="Arial" w:hAnsi="Arial"/>
          <w:szCs w:val="24"/>
        </w:rPr>
        <w:t>.1. Scope of the PNA</w:t>
      </w:r>
      <w:bookmarkEnd w:id="66"/>
      <w:bookmarkEnd w:id="67"/>
      <w:bookmarkEnd w:id="68"/>
      <w:bookmarkEnd w:id="69"/>
    </w:p>
    <w:p w14:paraId="1E3E13F9" w14:textId="77777777" w:rsidR="009C5D93" w:rsidRPr="00D8351F" w:rsidRDefault="009C5D93" w:rsidP="00D8351F">
      <w:pPr>
        <w:pStyle w:val="BodyText2"/>
        <w:spacing w:line="276" w:lineRule="auto"/>
        <w:rPr>
          <w:rFonts w:ascii="Arial" w:hAnsi="Arial" w:cs="Arial"/>
        </w:rPr>
      </w:pPr>
      <w:r w:rsidRPr="00D8351F">
        <w:rPr>
          <w:rFonts w:ascii="Arial" w:hAnsi="Arial" w:cs="Arial"/>
        </w:rPr>
        <w:t>The scope of the assessment of need must address the following principles:</w:t>
      </w:r>
    </w:p>
    <w:p w14:paraId="4E90EDA1" w14:textId="62CD4BF7" w:rsidR="009C5D93" w:rsidRPr="00D8351F" w:rsidRDefault="009C5D93" w:rsidP="00D8351F">
      <w:pPr>
        <w:pStyle w:val="BodyText2"/>
        <w:numPr>
          <w:ilvl w:val="0"/>
          <w:numId w:val="5"/>
        </w:numPr>
        <w:spacing w:after="0" w:line="276" w:lineRule="auto"/>
        <w:rPr>
          <w:rFonts w:ascii="Arial" w:hAnsi="Arial" w:cs="Arial"/>
          <w:strike/>
        </w:rPr>
      </w:pPr>
      <w:r w:rsidRPr="00D8351F">
        <w:rPr>
          <w:rFonts w:ascii="Arial" w:hAnsi="Arial" w:cs="Arial"/>
        </w:rPr>
        <w:t>The safe and efficient supply of medicines</w:t>
      </w:r>
      <w:r w:rsidR="000910AF" w:rsidRPr="00D8351F">
        <w:rPr>
          <w:rFonts w:ascii="Arial" w:hAnsi="Arial" w:cs="Arial"/>
        </w:rPr>
        <w:t>.</w:t>
      </w:r>
    </w:p>
    <w:p w14:paraId="28F91FD8" w14:textId="47037303" w:rsidR="009C5D93" w:rsidRPr="00D8351F" w:rsidRDefault="009C5D93" w:rsidP="00D8351F">
      <w:pPr>
        <w:pStyle w:val="BodyText2"/>
        <w:numPr>
          <w:ilvl w:val="0"/>
          <w:numId w:val="5"/>
        </w:numPr>
        <w:spacing w:after="0" w:line="276" w:lineRule="auto"/>
        <w:rPr>
          <w:rFonts w:ascii="Arial" w:hAnsi="Arial" w:cs="Arial"/>
        </w:rPr>
      </w:pPr>
      <w:r w:rsidRPr="00D8351F">
        <w:rPr>
          <w:rFonts w:ascii="Arial" w:hAnsi="Arial" w:cs="Arial"/>
        </w:rPr>
        <w:t>Pharmaceutical care that provides quality healthcare and public health information and advice to all members of the population</w:t>
      </w:r>
      <w:r w:rsidR="000910AF" w:rsidRPr="00D8351F">
        <w:rPr>
          <w:rFonts w:ascii="Arial" w:hAnsi="Arial" w:cs="Arial"/>
        </w:rPr>
        <w:t>.</w:t>
      </w:r>
    </w:p>
    <w:p w14:paraId="78475996" w14:textId="5AF5B276" w:rsidR="009C5D93" w:rsidRPr="00D8351F" w:rsidRDefault="009C5D93" w:rsidP="00D8351F">
      <w:pPr>
        <w:pStyle w:val="BodyText2"/>
        <w:numPr>
          <w:ilvl w:val="0"/>
          <w:numId w:val="5"/>
        </w:numPr>
        <w:spacing w:after="0" w:line="276" w:lineRule="auto"/>
        <w:rPr>
          <w:rFonts w:ascii="Arial" w:hAnsi="Arial" w:cs="Arial"/>
        </w:rPr>
      </w:pPr>
      <w:r w:rsidRPr="00D8351F">
        <w:rPr>
          <w:rFonts w:ascii="Arial" w:hAnsi="Arial" w:cs="Arial"/>
        </w:rPr>
        <w:t>High quality pharmacy premises that increase capacity and improve access to primary care services and medicines</w:t>
      </w:r>
      <w:r w:rsidR="000910AF" w:rsidRPr="00D8351F">
        <w:rPr>
          <w:rFonts w:ascii="Arial" w:hAnsi="Arial" w:cs="Arial"/>
        </w:rPr>
        <w:t>.</w:t>
      </w:r>
    </w:p>
    <w:p w14:paraId="6444D191" w14:textId="706995D2" w:rsidR="009C5D93" w:rsidRPr="00D8351F" w:rsidRDefault="009C5D93" w:rsidP="00D8351F">
      <w:pPr>
        <w:pStyle w:val="BodyText2"/>
        <w:numPr>
          <w:ilvl w:val="0"/>
          <w:numId w:val="5"/>
        </w:numPr>
        <w:spacing w:after="0" w:line="276" w:lineRule="auto"/>
        <w:rPr>
          <w:rFonts w:ascii="Arial" w:hAnsi="Arial" w:cs="Arial"/>
        </w:rPr>
      </w:pPr>
      <w:r w:rsidRPr="00D8351F">
        <w:rPr>
          <w:rFonts w:ascii="Arial" w:hAnsi="Arial" w:cs="Arial"/>
        </w:rPr>
        <w:t xml:space="preserve">Local enhanced services which increase access, choice and support </w:t>
      </w:r>
      <w:r w:rsidR="00ED4840" w:rsidRPr="00D8351F">
        <w:rPr>
          <w:rFonts w:ascii="Arial" w:hAnsi="Arial" w:cs="Arial"/>
        </w:rPr>
        <w:t>self-care</w:t>
      </w:r>
      <w:r w:rsidR="000910AF" w:rsidRPr="00D8351F">
        <w:rPr>
          <w:rFonts w:ascii="Arial" w:hAnsi="Arial" w:cs="Arial"/>
        </w:rPr>
        <w:t>.</w:t>
      </w:r>
    </w:p>
    <w:p w14:paraId="3F288E1A" w14:textId="486E2DC3" w:rsidR="009C5D93" w:rsidRPr="00D8351F" w:rsidRDefault="009C5D93" w:rsidP="00D8351F">
      <w:pPr>
        <w:pStyle w:val="BodyText2"/>
        <w:numPr>
          <w:ilvl w:val="0"/>
          <w:numId w:val="5"/>
        </w:numPr>
        <w:spacing w:after="0" w:line="276" w:lineRule="auto"/>
        <w:rPr>
          <w:rFonts w:ascii="Arial" w:hAnsi="Arial" w:cs="Arial"/>
        </w:rPr>
      </w:pPr>
      <w:r w:rsidRPr="00D8351F">
        <w:rPr>
          <w:rFonts w:ascii="Arial" w:hAnsi="Arial" w:cs="Arial"/>
        </w:rPr>
        <w:t>Locally commissioned enhanced pharmaceutical services that have the potential to reduce avoidable hospital admissions and reduce bed-days</w:t>
      </w:r>
      <w:r w:rsidR="000910AF" w:rsidRPr="00D8351F">
        <w:rPr>
          <w:rFonts w:ascii="Arial" w:hAnsi="Arial" w:cs="Arial"/>
        </w:rPr>
        <w:t>.</w:t>
      </w:r>
    </w:p>
    <w:p w14:paraId="11E060E7" w14:textId="392F18BE" w:rsidR="009C5D93" w:rsidRPr="00D8351F" w:rsidRDefault="009C5D93" w:rsidP="00D8351F">
      <w:pPr>
        <w:pStyle w:val="BodyText2"/>
        <w:numPr>
          <w:ilvl w:val="0"/>
          <w:numId w:val="5"/>
        </w:numPr>
        <w:spacing w:after="0" w:line="276" w:lineRule="auto"/>
        <w:rPr>
          <w:rFonts w:ascii="Arial" w:hAnsi="Arial" w:cs="Arial"/>
        </w:rPr>
      </w:pPr>
      <w:r w:rsidRPr="00D8351F">
        <w:rPr>
          <w:rFonts w:ascii="Arial" w:hAnsi="Arial" w:cs="Arial"/>
        </w:rPr>
        <w:t>High quality pharmaceutical support to prescribers for clinical and cost-effective use of resources</w:t>
      </w:r>
      <w:r w:rsidR="000910AF" w:rsidRPr="00D8351F">
        <w:rPr>
          <w:rFonts w:ascii="Arial" w:hAnsi="Arial" w:cs="Arial"/>
        </w:rPr>
        <w:t>.</w:t>
      </w:r>
    </w:p>
    <w:p w14:paraId="6A140D37" w14:textId="77777777" w:rsidR="00B0570D" w:rsidRDefault="00B0570D" w:rsidP="00B0570D">
      <w:pPr>
        <w:pStyle w:val="BodyText2"/>
        <w:spacing w:after="0" w:line="240" w:lineRule="auto"/>
        <w:jc w:val="both"/>
        <w:rPr>
          <w:rFonts w:ascii="Calibri" w:hAnsi="Calibri"/>
          <w:sz w:val="22"/>
          <w:szCs w:val="22"/>
        </w:rPr>
      </w:pPr>
    </w:p>
    <w:p w14:paraId="651157A6" w14:textId="1C03F141" w:rsidR="00386E7C" w:rsidRPr="00FA5943" w:rsidRDefault="00D5399A" w:rsidP="00FA5943">
      <w:pPr>
        <w:pStyle w:val="Heading3"/>
        <w:spacing w:line="276" w:lineRule="auto"/>
        <w:rPr>
          <w:rFonts w:ascii="Arial" w:hAnsi="Arial"/>
          <w:szCs w:val="24"/>
        </w:rPr>
      </w:pPr>
      <w:bookmarkStart w:id="70" w:name="_Toc87628172"/>
      <w:bookmarkStart w:id="71" w:name="_Toc93395685"/>
      <w:bookmarkStart w:id="72" w:name="_Toc94537426"/>
      <w:bookmarkStart w:id="73" w:name="_Toc190355744"/>
      <w:r w:rsidRPr="00FA5943">
        <w:rPr>
          <w:rFonts w:ascii="Arial" w:hAnsi="Arial"/>
          <w:szCs w:val="24"/>
        </w:rPr>
        <w:t>3</w:t>
      </w:r>
      <w:r w:rsidR="00386E7C" w:rsidRPr="00FA5943">
        <w:rPr>
          <w:rFonts w:ascii="Arial" w:hAnsi="Arial"/>
          <w:szCs w:val="24"/>
        </w:rPr>
        <w:t xml:space="preserve">.2 </w:t>
      </w:r>
      <w:r w:rsidR="00D07972">
        <w:rPr>
          <w:rFonts w:ascii="Arial" w:hAnsi="Arial"/>
          <w:szCs w:val="24"/>
        </w:rPr>
        <w:t xml:space="preserve">Geography </w:t>
      </w:r>
      <w:r w:rsidR="00386E7C" w:rsidRPr="00FA5943">
        <w:rPr>
          <w:rFonts w:ascii="Arial" w:hAnsi="Arial"/>
          <w:szCs w:val="24"/>
        </w:rPr>
        <w:t xml:space="preserve">used for </w:t>
      </w:r>
      <w:bookmarkEnd w:id="70"/>
      <w:bookmarkEnd w:id="71"/>
      <w:bookmarkEnd w:id="72"/>
      <w:r w:rsidR="00470DC1">
        <w:rPr>
          <w:rFonts w:ascii="Arial" w:hAnsi="Arial"/>
          <w:szCs w:val="24"/>
        </w:rPr>
        <w:t>C</w:t>
      </w:r>
      <w:r w:rsidR="00386E7C" w:rsidRPr="00FA5943">
        <w:rPr>
          <w:rFonts w:ascii="Arial" w:hAnsi="Arial"/>
          <w:szCs w:val="24"/>
        </w:rPr>
        <w:t xml:space="preserve">onsidering </w:t>
      </w:r>
      <w:r w:rsidR="00470DC1">
        <w:rPr>
          <w:rFonts w:ascii="Arial" w:hAnsi="Arial"/>
          <w:szCs w:val="24"/>
        </w:rPr>
        <w:t>P</w:t>
      </w:r>
      <w:r w:rsidR="00386E7C" w:rsidRPr="00FA5943">
        <w:rPr>
          <w:rFonts w:ascii="Arial" w:hAnsi="Arial"/>
          <w:szCs w:val="24"/>
        </w:rPr>
        <w:t xml:space="preserve">harmaceutical </w:t>
      </w:r>
      <w:r w:rsidR="00470DC1">
        <w:rPr>
          <w:rFonts w:ascii="Arial" w:hAnsi="Arial"/>
          <w:szCs w:val="24"/>
        </w:rPr>
        <w:t>S</w:t>
      </w:r>
      <w:r w:rsidR="00386E7C" w:rsidRPr="00FA5943">
        <w:rPr>
          <w:rFonts w:ascii="Arial" w:hAnsi="Arial"/>
          <w:szCs w:val="24"/>
        </w:rPr>
        <w:t>ervices</w:t>
      </w:r>
      <w:bookmarkEnd w:id="73"/>
      <w:r w:rsidR="00386E7C" w:rsidRPr="00FA5943">
        <w:rPr>
          <w:rFonts w:ascii="Arial" w:hAnsi="Arial"/>
          <w:szCs w:val="24"/>
        </w:rPr>
        <w:t xml:space="preserve"> </w:t>
      </w:r>
    </w:p>
    <w:p w14:paraId="08CB4737" w14:textId="0D5CEFEA" w:rsidR="00A54B23" w:rsidRPr="00FA5943" w:rsidRDefault="00FA5943" w:rsidP="00FA5943">
      <w:pPr>
        <w:pStyle w:val="BodyText2"/>
        <w:spacing w:after="0" w:line="276" w:lineRule="auto"/>
        <w:rPr>
          <w:rFonts w:ascii="Arial" w:hAnsi="Arial" w:cs="Arial"/>
        </w:rPr>
      </w:pPr>
      <w:r w:rsidRPr="00331B0C">
        <w:rPr>
          <w:rFonts w:ascii="Arial" w:eastAsiaTheme="minorHAnsi" w:hAnsi="Arial" w:cs="Arial"/>
          <w:color w:val="000000"/>
          <w:lang w:eastAsia="en-US"/>
        </w:rPr>
        <w:t>St Helens</w:t>
      </w:r>
      <w:r w:rsidR="00386E7C" w:rsidRPr="00331B0C">
        <w:rPr>
          <w:rFonts w:ascii="Arial" w:eastAsiaTheme="minorHAnsi" w:hAnsi="Arial" w:cs="Arial"/>
          <w:color w:val="000000"/>
          <w:lang w:eastAsia="en-US"/>
        </w:rPr>
        <w:t xml:space="preserve"> borough is split into </w:t>
      </w:r>
      <w:r w:rsidR="00E14A83" w:rsidRPr="00331B0C">
        <w:rPr>
          <w:rFonts w:ascii="Arial" w:eastAsiaTheme="minorHAnsi" w:hAnsi="Arial" w:cs="Arial"/>
          <w:color w:val="000000"/>
          <w:lang w:eastAsia="en-US"/>
        </w:rPr>
        <w:t>18</w:t>
      </w:r>
      <w:r w:rsidR="00386E7C" w:rsidRPr="00331B0C">
        <w:rPr>
          <w:rFonts w:ascii="Arial" w:eastAsiaTheme="minorHAnsi" w:hAnsi="Arial" w:cs="Arial"/>
          <w:color w:val="000000"/>
          <w:lang w:eastAsia="en-US"/>
        </w:rPr>
        <w:t xml:space="preserve"> electoral wards</w:t>
      </w:r>
      <w:r w:rsidR="000A527F">
        <w:rPr>
          <w:rStyle w:val="FootnoteReference"/>
          <w:rFonts w:ascii="Arial" w:eastAsiaTheme="minorHAnsi" w:hAnsi="Arial" w:cs="Arial"/>
          <w:color w:val="000000"/>
          <w:lang w:eastAsia="en-US"/>
        </w:rPr>
        <w:footnoteReference w:id="4"/>
      </w:r>
      <w:r w:rsidR="00D07972">
        <w:rPr>
          <w:rFonts w:ascii="Arial" w:eastAsiaTheme="minorHAnsi" w:hAnsi="Arial" w:cs="Arial"/>
          <w:color w:val="000000"/>
          <w:lang w:eastAsia="en-US"/>
        </w:rPr>
        <w:t xml:space="preserve"> and</w:t>
      </w:r>
      <w:r w:rsidR="00CA5E72">
        <w:rPr>
          <w:rFonts w:ascii="Arial" w:eastAsiaTheme="minorHAnsi" w:hAnsi="Arial" w:cs="Arial"/>
          <w:color w:val="000000"/>
          <w:lang w:eastAsia="en-US"/>
        </w:rPr>
        <w:t xml:space="preserve"> these have been used where possible within the analysis. </w:t>
      </w:r>
      <w:r w:rsidR="00386E7C" w:rsidRPr="00482464">
        <w:rPr>
          <w:rFonts w:ascii="Arial" w:hAnsi="Arial" w:cs="Arial"/>
        </w:rPr>
        <w:t>Spatial mapping of service provision has been included</w:t>
      </w:r>
      <w:r w:rsidR="00CA5E72">
        <w:rPr>
          <w:rFonts w:ascii="Arial" w:hAnsi="Arial" w:cs="Arial"/>
        </w:rPr>
        <w:t xml:space="preserve"> in the document</w:t>
      </w:r>
      <w:r w:rsidR="00386E7C" w:rsidRPr="00482464">
        <w:rPr>
          <w:rFonts w:ascii="Arial" w:hAnsi="Arial" w:cs="Arial"/>
        </w:rPr>
        <w:t xml:space="preserve"> to draw conclusions about access to pharmacies and advanced services.</w:t>
      </w:r>
    </w:p>
    <w:p w14:paraId="5107853E" w14:textId="40DCEDDD" w:rsidR="002836EC" w:rsidRPr="00647655" w:rsidRDefault="00D5399A" w:rsidP="00647655">
      <w:pPr>
        <w:pStyle w:val="Heading3"/>
        <w:spacing w:line="276" w:lineRule="auto"/>
        <w:rPr>
          <w:rFonts w:ascii="Arial" w:hAnsi="Arial"/>
          <w:szCs w:val="24"/>
        </w:rPr>
      </w:pPr>
      <w:bookmarkStart w:id="74" w:name="_Toc87628168"/>
      <w:bookmarkStart w:id="75" w:name="_Toc93395681"/>
      <w:bookmarkStart w:id="76" w:name="_Toc94537422"/>
      <w:bookmarkStart w:id="77" w:name="_Toc190355745"/>
      <w:r w:rsidRPr="00647655">
        <w:rPr>
          <w:rFonts w:ascii="Arial" w:hAnsi="Arial"/>
          <w:szCs w:val="24"/>
        </w:rPr>
        <w:t>3</w:t>
      </w:r>
      <w:r w:rsidR="002836EC" w:rsidRPr="00647655">
        <w:rPr>
          <w:rFonts w:ascii="Arial" w:hAnsi="Arial"/>
          <w:szCs w:val="24"/>
        </w:rPr>
        <w:t>.</w:t>
      </w:r>
      <w:r w:rsidR="00386E7C" w:rsidRPr="00647655">
        <w:rPr>
          <w:rFonts w:ascii="Arial" w:hAnsi="Arial"/>
          <w:szCs w:val="24"/>
        </w:rPr>
        <w:t>3</w:t>
      </w:r>
      <w:r w:rsidR="002836EC" w:rsidRPr="00647655">
        <w:rPr>
          <w:rFonts w:ascii="Arial" w:hAnsi="Arial"/>
          <w:szCs w:val="24"/>
        </w:rPr>
        <w:t>. Methodology and Data Analysis</w:t>
      </w:r>
      <w:bookmarkEnd w:id="74"/>
      <w:bookmarkEnd w:id="75"/>
      <w:bookmarkEnd w:id="76"/>
      <w:bookmarkEnd w:id="77"/>
    </w:p>
    <w:p w14:paraId="288F7D75" w14:textId="77777777" w:rsidR="00357AAD" w:rsidRPr="00647655" w:rsidRDefault="00357AAD" w:rsidP="00647655">
      <w:pPr>
        <w:spacing w:line="276" w:lineRule="auto"/>
        <w:jc w:val="both"/>
        <w:rPr>
          <w:rFonts w:ascii="Arial" w:hAnsi="Arial" w:cs="Arial"/>
        </w:rPr>
      </w:pPr>
      <w:r w:rsidRPr="00647655">
        <w:rPr>
          <w:rFonts w:ascii="Arial" w:hAnsi="Arial" w:cs="Arial"/>
        </w:rPr>
        <w:t>Key principles of the PNA are:</w:t>
      </w:r>
    </w:p>
    <w:p w14:paraId="23CCB47E" w14:textId="4765B5A0" w:rsidR="00357AAD" w:rsidRPr="00647655" w:rsidRDefault="00357AAD" w:rsidP="00647655">
      <w:pPr>
        <w:numPr>
          <w:ilvl w:val="0"/>
          <w:numId w:val="13"/>
        </w:numPr>
        <w:spacing w:line="276" w:lineRule="auto"/>
        <w:jc w:val="both"/>
        <w:rPr>
          <w:rFonts w:ascii="Arial" w:hAnsi="Arial" w:cs="Arial"/>
        </w:rPr>
      </w:pPr>
      <w:r w:rsidRPr="00647655">
        <w:rPr>
          <w:rFonts w:ascii="Arial" w:hAnsi="Arial" w:cs="Arial"/>
        </w:rPr>
        <w:t>It is an iterative process involving patients, the public and key stake holders</w:t>
      </w:r>
      <w:r w:rsidR="000910AF" w:rsidRPr="00647655">
        <w:rPr>
          <w:rFonts w:ascii="Arial" w:hAnsi="Arial" w:cs="Arial"/>
        </w:rPr>
        <w:t>.</w:t>
      </w:r>
    </w:p>
    <w:p w14:paraId="7F350815" w14:textId="32E63325" w:rsidR="00357AAD" w:rsidRPr="00647655" w:rsidRDefault="00357AAD" w:rsidP="00647655">
      <w:pPr>
        <w:numPr>
          <w:ilvl w:val="0"/>
          <w:numId w:val="13"/>
        </w:numPr>
        <w:spacing w:line="276" w:lineRule="auto"/>
        <w:jc w:val="both"/>
        <w:rPr>
          <w:rFonts w:ascii="Arial" w:hAnsi="Arial" w:cs="Arial"/>
        </w:rPr>
      </w:pPr>
      <w:r w:rsidRPr="00647655">
        <w:rPr>
          <w:rFonts w:ascii="Arial" w:hAnsi="Arial" w:cs="Arial"/>
        </w:rPr>
        <w:t xml:space="preserve">It is a developing, live document to be refreshed </w:t>
      </w:r>
      <w:r w:rsidR="00F74880">
        <w:rPr>
          <w:rFonts w:ascii="Arial" w:hAnsi="Arial" w:cs="Arial"/>
        </w:rPr>
        <w:t>regularly</w:t>
      </w:r>
      <w:r w:rsidR="000910AF" w:rsidRPr="00647655">
        <w:rPr>
          <w:rFonts w:ascii="Arial" w:hAnsi="Arial" w:cs="Arial"/>
        </w:rPr>
        <w:t>.</w:t>
      </w:r>
    </w:p>
    <w:p w14:paraId="30840451" w14:textId="13DAF719" w:rsidR="00357AAD" w:rsidRPr="00647655" w:rsidRDefault="00357AAD" w:rsidP="00647655">
      <w:pPr>
        <w:numPr>
          <w:ilvl w:val="0"/>
          <w:numId w:val="13"/>
        </w:numPr>
        <w:spacing w:line="276" w:lineRule="auto"/>
        <w:jc w:val="both"/>
        <w:rPr>
          <w:rFonts w:ascii="Arial" w:hAnsi="Arial" w:cs="Arial"/>
        </w:rPr>
      </w:pPr>
      <w:r w:rsidRPr="00647655">
        <w:rPr>
          <w:rFonts w:ascii="Arial" w:hAnsi="Arial" w:cs="Arial"/>
        </w:rPr>
        <w:t>It continues to focus on identifying health needs which can be supported by pharmaceutical services and makes recommendations for the commissioning of those services</w:t>
      </w:r>
      <w:r w:rsidR="000910AF" w:rsidRPr="00647655">
        <w:rPr>
          <w:rFonts w:ascii="Arial" w:hAnsi="Arial" w:cs="Arial"/>
        </w:rPr>
        <w:t>.</w:t>
      </w:r>
    </w:p>
    <w:p w14:paraId="53A66679" w14:textId="2F1F708F" w:rsidR="00357AAD" w:rsidRPr="007B3F09" w:rsidRDefault="00357AAD" w:rsidP="00647655">
      <w:pPr>
        <w:numPr>
          <w:ilvl w:val="0"/>
          <w:numId w:val="13"/>
        </w:numPr>
        <w:spacing w:line="276" w:lineRule="auto"/>
        <w:jc w:val="both"/>
        <w:rPr>
          <w:rFonts w:ascii="Arial" w:hAnsi="Arial" w:cs="Arial"/>
        </w:rPr>
      </w:pPr>
      <w:r w:rsidRPr="007B3F09">
        <w:rPr>
          <w:rFonts w:ascii="Arial" w:hAnsi="Arial" w:cs="Arial"/>
        </w:rPr>
        <w:t>It is d</w:t>
      </w:r>
      <w:r w:rsidR="009947BC" w:rsidRPr="007B3F09">
        <w:rPr>
          <w:rFonts w:ascii="Arial" w:hAnsi="Arial" w:cs="Arial"/>
        </w:rPr>
        <w:t>eveloped</w:t>
      </w:r>
      <w:r w:rsidRPr="007B3F09">
        <w:rPr>
          <w:rFonts w:ascii="Arial" w:hAnsi="Arial" w:cs="Arial"/>
        </w:rPr>
        <w:t xml:space="preserve"> through a multidisciplinary PNA </w:t>
      </w:r>
      <w:r w:rsidR="001B5A36" w:rsidRPr="007B3F09">
        <w:rPr>
          <w:rFonts w:ascii="Arial" w:hAnsi="Arial" w:cs="Arial"/>
        </w:rPr>
        <w:t xml:space="preserve">Steering </w:t>
      </w:r>
      <w:r w:rsidRPr="007B3F09">
        <w:rPr>
          <w:rFonts w:ascii="Arial" w:hAnsi="Arial" w:cs="Arial"/>
        </w:rPr>
        <w:t>Group</w:t>
      </w:r>
      <w:r w:rsidR="000910AF" w:rsidRPr="007B3F09">
        <w:rPr>
          <w:rFonts w:ascii="Arial" w:hAnsi="Arial" w:cs="Arial"/>
        </w:rPr>
        <w:t>.</w:t>
      </w:r>
    </w:p>
    <w:p w14:paraId="31B62200" w14:textId="77777777" w:rsidR="001B5A36" w:rsidRDefault="001B5A36" w:rsidP="001B5A36">
      <w:pPr>
        <w:jc w:val="both"/>
        <w:rPr>
          <w:rFonts w:ascii="Calibri" w:hAnsi="Calibri"/>
        </w:rPr>
      </w:pPr>
    </w:p>
    <w:p w14:paraId="2F5C223F" w14:textId="77777777" w:rsidR="00285E36" w:rsidRDefault="00285E36" w:rsidP="001B5A36">
      <w:pPr>
        <w:jc w:val="both"/>
        <w:rPr>
          <w:rFonts w:ascii="Calibri" w:hAnsi="Calibri"/>
        </w:rPr>
      </w:pPr>
    </w:p>
    <w:p w14:paraId="4FF3F02D" w14:textId="77777777" w:rsidR="00285E36" w:rsidRDefault="00285E36" w:rsidP="001B5A36">
      <w:pPr>
        <w:jc w:val="both"/>
        <w:rPr>
          <w:rFonts w:ascii="Calibri" w:hAnsi="Calibri"/>
        </w:rPr>
      </w:pPr>
    </w:p>
    <w:p w14:paraId="1BE4E8AB" w14:textId="77777777" w:rsidR="00285E36" w:rsidRDefault="00285E36" w:rsidP="001B5A36">
      <w:pPr>
        <w:jc w:val="both"/>
        <w:rPr>
          <w:rFonts w:ascii="Calibri" w:hAnsi="Calibri"/>
        </w:rPr>
      </w:pPr>
    </w:p>
    <w:p w14:paraId="7CFF4D19" w14:textId="77777777" w:rsidR="00CA5E72" w:rsidRDefault="00CA5E72" w:rsidP="001B5A36">
      <w:pPr>
        <w:jc w:val="both"/>
        <w:rPr>
          <w:rFonts w:ascii="Calibri" w:hAnsi="Calibri"/>
        </w:rPr>
      </w:pPr>
    </w:p>
    <w:p w14:paraId="487ACC89" w14:textId="77777777" w:rsidR="00285E36" w:rsidRPr="00BF3B5C" w:rsidRDefault="00285E36" w:rsidP="001B5A36">
      <w:pPr>
        <w:jc w:val="both"/>
        <w:rPr>
          <w:rFonts w:ascii="Calibri" w:hAnsi="Calibri"/>
        </w:rPr>
      </w:pPr>
    </w:p>
    <w:p w14:paraId="33431F03" w14:textId="6E896C5A" w:rsidR="001B5A36" w:rsidRPr="00EB2E5D" w:rsidRDefault="001B5A36" w:rsidP="00762052">
      <w:pPr>
        <w:pStyle w:val="Caption"/>
        <w:jc w:val="center"/>
        <w:rPr>
          <w:sz w:val="24"/>
          <w:szCs w:val="24"/>
        </w:rPr>
      </w:pPr>
      <w:bookmarkStart w:id="78" w:name="_Toc93395630"/>
      <w:bookmarkStart w:id="79" w:name="_Toc94537371"/>
      <w:bookmarkStart w:id="80" w:name="_Toc190085838"/>
      <w:r w:rsidRPr="00EB2E5D">
        <w:rPr>
          <w:sz w:val="24"/>
          <w:szCs w:val="24"/>
        </w:rPr>
        <w:lastRenderedPageBreak/>
        <w:t xml:space="preserve">Figure </w:t>
      </w:r>
      <w:r w:rsidR="00914AD4" w:rsidRPr="00EB2E5D">
        <w:rPr>
          <w:sz w:val="24"/>
          <w:szCs w:val="24"/>
        </w:rPr>
        <w:fldChar w:fldCharType="begin"/>
      </w:r>
      <w:r w:rsidR="000E4CF9" w:rsidRPr="00EB2E5D">
        <w:rPr>
          <w:sz w:val="24"/>
          <w:szCs w:val="24"/>
        </w:rPr>
        <w:instrText xml:space="preserve"> SEQ Figure \* ARABIC </w:instrText>
      </w:r>
      <w:r w:rsidR="00914AD4" w:rsidRPr="00EB2E5D">
        <w:rPr>
          <w:sz w:val="24"/>
          <w:szCs w:val="24"/>
        </w:rPr>
        <w:fldChar w:fldCharType="separate"/>
      </w:r>
      <w:r w:rsidR="00C40B8B" w:rsidRPr="00EB2E5D">
        <w:rPr>
          <w:sz w:val="24"/>
          <w:szCs w:val="24"/>
        </w:rPr>
        <w:t>1</w:t>
      </w:r>
      <w:r w:rsidR="00914AD4" w:rsidRPr="00EB2E5D">
        <w:rPr>
          <w:sz w:val="24"/>
          <w:szCs w:val="24"/>
        </w:rPr>
        <w:fldChar w:fldCharType="end"/>
      </w:r>
      <w:r w:rsidRPr="00EB2E5D">
        <w:rPr>
          <w:sz w:val="24"/>
          <w:szCs w:val="24"/>
        </w:rPr>
        <w:t>: PNA development process</w:t>
      </w:r>
      <w:bookmarkEnd w:id="78"/>
      <w:bookmarkEnd w:id="79"/>
      <w:bookmarkEnd w:id="80"/>
    </w:p>
    <w:p w14:paraId="310974BB" w14:textId="4337A18C" w:rsidR="0061578D" w:rsidRPr="0061578D" w:rsidRDefault="0061578D" w:rsidP="0061578D">
      <w:r>
        <w:rPr>
          <w:noProof/>
        </w:rPr>
        <w:drawing>
          <wp:inline distT="0" distB="0" distL="0" distR="0" wp14:anchorId="483D45DC" wp14:editId="141CD181">
            <wp:extent cx="5731510" cy="2351405"/>
            <wp:effectExtent l="0" t="0" r="2540" b="0"/>
            <wp:docPr id="4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updated PNA development process picture.PNG"/>
                    <pic:cNvPicPr/>
                  </pic:nvPicPr>
                  <pic:blipFill>
                    <a:blip r:embed="rId24">
                      <a:extLst>
                        <a:ext uri="{28A0092B-C50C-407E-A947-70E740481C1C}">
                          <a14:useLocalDpi xmlns:a14="http://schemas.microsoft.com/office/drawing/2010/main" val="0"/>
                        </a:ext>
                      </a:extLst>
                    </a:blip>
                    <a:stretch>
                      <a:fillRect/>
                    </a:stretch>
                  </pic:blipFill>
                  <pic:spPr>
                    <a:xfrm>
                      <a:off x="0" y="0"/>
                      <a:ext cx="5731510" cy="2351405"/>
                    </a:xfrm>
                    <a:prstGeom prst="rect">
                      <a:avLst/>
                    </a:prstGeom>
                  </pic:spPr>
                </pic:pic>
              </a:graphicData>
            </a:graphic>
          </wp:inline>
        </w:drawing>
      </w:r>
    </w:p>
    <w:p w14:paraId="52CFFE14" w14:textId="77777777" w:rsidR="00837560" w:rsidRPr="0061784D" w:rsidRDefault="00837560" w:rsidP="0061784D"/>
    <w:p w14:paraId="1A83E2F9" w14:textId="1C4AB115" w:rsidR="00357AAD" w:rsidRPr="00285E36" w:rsidRDefault="00357AAD" w:rsidP="0508C770">
      <w:pPr>
        <w:spacing w:line="276" w:lineRule="auto"/>
        <w:jc w:val="both"/>
        <w:rPr>
          <w:rFonts w:ascii="Arial" w:hAnsi="Arial" w:cs="Arial"/>
        </w:rPr>
      </w:pPr>
      <w:r w:rsidRPr="0508C770">
        <w:rPr>
          <w:rFonts w:ascii="Arial" w:hAnsi="Arial" w:cs="Arial"/>
        </w:rPr>
        <w:t>Development of the</w:t>
      </w:r>
      <w:r w:rsidR="00517A13" w:rsidRPr="0508C770">
        <w:rPr>
          <w:rFonts w:ascii="Arial" w:hAnsi="Arial" w:cs="Arial"/>
        </w:rPr>
        <w:t xml:space="preserve"> </w:t>
      </w:r>
      <w:r w:rsidR="00647655" w:rsidRPr="0508C770">
        <w:rPr>
          <w:rFonts w:ascii="Arial" w:hAnsi="Arial" w:cs="Arial"/>
        </w:rPr>
        <w:t>St Hele</w:t>
      </w:r>
      <w:r w:rsidR="00517A13" w:rsidRPr="0508C770">
        <w:rPr>
          <w:rFonts w:ascii="Arial" w:hAnsi="Arial" w:cs="Arial"/>
        </w:rPr>
        <w:t>n</w:t>
      </w:r>
      <w:r w:rsidR="00647655" w:rsidRPr="0508C770">
        <w:rPr>
          <w:rFonts w:ascii="Arial" w:hAnsi="Arial" w:cs="Arial"/>
        </w:rPr>
        <w:t>s</w:t>
      </w:r>
      <w:r w:rsidRPr="0508C770">
        <w:rPr>
          <w:rFonts w:ascii="Arial" w:hAnsi="Arial" w:cs="Arial"/>
        </w:rPr>
        <w:t xml:space="preserve"> Health and Well</w:t>
      </w:r>
      <w:r w:rsidR="000910AF" w:rsidRPr="0508C770">
        <w:rPr>
          <w:rFonts w:ascii="Arial" w:hAnsi="Arial" w:cs="Arial"/>
        </w:rPr>
        <w:t>b</w:t>
      </w:r>
      <w:r w:rsidRPr="0508C770">
        <w:rPr>
          <w:rFonts w:ascii="Arial" w:hAnsi="Arial" w:cs="Arial"/>
        </w:rPr>
        <w:t>eing Board</w:t>
      </w:r>
      <w:r w:rsidR="00EB5554" w:rsidRPr="0508C770">
        <w:rPr>
          <w:rFonts w:ascii="Arial" w:hAnsi="Arial" w:cs="Arial"/>
        </w:rPr>
        <w:t>’</w:t>
      </w:r>
      <w:r w:rsidRPr="0508C770">
        <w:rPr>
          <w:rFonts w:ascii="Arial" w:hAnsi="Arial" w:cs="Arial"/>
        </w:rPr>
        <w:t xml:space="preserve">s PNA has been initiated and overseen by </w:t>
      </w:r>
      <w:r w:rsidR="00483AC2">
        <w:rPr>
          <w:rFonts w:ascii="Arial" w:hAnsi="Arial" w:cs="Arial"/>
        </w:rPr>
        <w:t>St Helens</w:t>
      </w:r>
      <w:r w:rsidR="00517A13" w:rsidRPr="0508C770">
        <w:rPr>
          <w:rFonts w:ascii="Arial" w:hAnsi="Arial" w:cs="Arial"/>
        </w:rPr>
        <w:t xml:space="preserve"> Public Health</w:t>
      </w:r>
      <w:r w:rsidRPr="0508C770">
        <w:rPr>
          <w:rFonts w:ascii="Arial" w:hAnsi="Arial" w:cs="Arial"/>
        </w:rPr>
        <w:t xml:space="preserve"> </w:t>
      </w:r>
      <w:r w:rsidR="00483AC2">
        <w:rPr>
          <w:rFonts w:ascii="Arial" w:hAnsi="Arial" w:cs="Arial"/>
        </w:rPr>
        <w:t>Directorate</w:t>
      </w:r>
      <w:r w:rsidR="001B0CF2">
        <w:rPr>
          <w:rFonts w:ascii="Arial" w:hAnsi="Arial" w:cs="Arial"/>
        </w:rPr>
        <w:t xml:space="preserve"> and a multi-professional working group</w:t>
      </w:r>
      <w:r w:rsidRPr="0508C770">
        <w:rPr>
          <w:rFonts w:ascii="Arial" w:hAnsi="Arial" w:cs="Arial"/>
        </w:rPr>
        <w:t xml:space="preserve">. The </w:t>
      </w:r>
      <w:r w:rsidR="059D683B" w:rsidRPr="0508C770">
        <w:rPr>
          <w:rFonts w:ascii="Arial" w:hAnsi="Arial" w:cs="Arial"/>
        </w:rPr>
        <w:t>working</w:t>
      </w:r>
      <w:r w:rsidRPr="0508C770">
        <w:rPr>
          <w:rFonts w:ascii="Arial" w:hAnsi="Arial" w:cs="Arial"/>
        </w:rPr>
        <w:t xml:space="preserve"> group consists of:</w:t>
      </w:r>
    </w:p>
    <w:p w14:paraId="09463063" w14:textId="40FD62ED" w:rsidR="001B0CF2" w:rsidRDefault="008467E3" w:rsidP="0508C770">
      <w:pPr>
        <w:numPr>
          <w:ilvl w:val="0"/>
          <w:numId w:val="14"/>
        </w:numPr>
        <w:spacing w:line="276" w:lineRule="auto"/>
        <w:jc w:val="both"/>
        <w:rPr>
          <w:rFonts w:ascii="Arial" w:hAnsi="Arial" w:cs="Arial"/>
        </w:rPr>
      </w:pPr>
      <w:r>
        <w:rPr>
          <w:rFonts w:ascii="Arial" w:hAnsi="Arial" w:cs="Arial"/>
        </w:rPr>
        <w:t xml:space="preserve">St Helens Borough Council Public Health </w:t>
      </w:r>
    </w:p>
    <w:p w14:paraId="2A594757" w14:textId="0119A1E2" w:rsidR="00D04371" w:rsidRPr="00D04371" w:rsidRDefault="006F3EC8" w:rsidP="00D04371">
      <w:pPr>
        <w:numPr>
          <w:ilvl w:val="0"/>
          <w:numId w:val="14"/>
        </w:numPr>
        <w:spacing w:line="276" w:lineRule="auto"/>
        <w:jc w:val="both"/>
        <w:rPr>
          <w:rFonts w:ascii="Arial" w:hAnsi="Arial" w:cs="Arial"/>
        </w:rPr>
      </w:pPr>
      <w:r>
        <w:rPr>
          <w:rFonts w:ascii="Arial" w:hAnsi="Arial" w:cs="Arial"/>
        </w:rPr>
        <w:t>Primary Care Manager – Pharmacy, Cheshire &amp; Merseyside Integrated Care Board (ICB)</w:t>
      </w:r>
    </w:p>
    <w:p w14:paraId="0F4AFB93" w14:textId="240BAD81" w:rsidR="00357AAD" w:rsidRPr="00285E36" w:rsidRDefault="00357AAD" w:rsidP="0508C770">
      <w:pPr>
        <w:numPr>
          <w:ilvl w:val="0"/>
          <w:numId w:val="14"/>
        </w:numPr>
        <w:spacing w:line="276" w:lineRule="auto"/>
        <w:jc w:val="both"/>
        <w:rPr>
          <w:rFonts w:ascii="Arial" w:hAnsi="Arial" w:cs="Arial"/>
        </w:rPr>
      </w:pPr>
      <w:r w:rsidRPr="0508C770">
        <w:rPr>
          <w:rFonts w:ascii="Arial" w:hAnsi="Arial" w:cs="Arial"/>
        </w:rPr>
        <w:t>Local Pharmaceutical Committee</w:t>
      </w:r>
      <w:r w:rsidR="6EB35709" w:rsidRPr="0508C770">
        <w:rPr>
          <w:rFonts w:ascii="Arial" w:hAnsi="Arial" w:cs="Arial"/>
        </w:rPr>
        <w:t xml:space="preserve"> representative</w:t>
      </w:r>
    </w:p>
    <w:p w14:paraId="0D239719" w14:textId="270ADAE0" w:rsidR="00517A13" w:rsidRPr="00285E36" w:rsidRDefault="00647655" w:rsidP="0508C770">
      <w:pPr>
        <w:numPr>
          <w:ilvl w:val="0"/>
          <w:numId w:val="14"/>
        </w:numPr>
        <w:spacing w:line="276" w:lineRule="auto"/>
        <w:jc w:val="both"/>
        <w:rPr>
          <w:rFonts w:ascii="Arial" w:hAnsi="Arial" w:cs="Arial"/>
        </w:rPr>
      </w:pPr>
      <w:r w:rsidRPr="0508C770">
        <w:rPr>
          <w:rFonts w:ascii="Arial" w:hAnsi="Arial" w:cs="Arial"/>
        </w:rPr>
        <w:t>St Helens</w:t>
      </w:r>
      <w:r w:rsidR="00573B1E" w:rsidRPr="0508C770">
        <w:rPr>
          <w:rFonts w:ascii="Arial" w:hAnsi="Arial" w:cs="Arial"/>
        </w:rPr>
        <w:t xml:space="preserve"> Borough Council </w:t>
      </w:r>
      <w:r w:rsidR="00E14602">
        <w:rPr>
          <w:rFonts w:ascii="Arial" w:hAnsi="Arial" w:cs="Arial"/>
        </w:rPr>
        <w:t xml:space="preserve">elected member, </w:t>
      </w:r>
      <w:r w:rsidR="00573B1E" w:rsidRPr="0508C770">
        <w:rPr>
          <w:rFonts w:ascii="Arial" w:hAnsi="Arial" w:cs="Arial"/>
        </w:rPr>
        <w:t xml:space="preserve">Portfolio </w:t>
      </w:r>
      <w:r w:rsidR="00E14602">
        <w:rPr>
          <w:rFonts w:ascii="Arial" w:hAnsi="Arial" w:cs="Arial"/>
        </w:rPr>
        <w:t>h</w:t>
      </w:r>
      <w:r w:rsidR="00573B1E" w:rsidRPr="0508C770">
        <w:rPr>
          <w:rFonts w:ascii="Arial" w:hAnsi="Arial" w:cs="Arial"/>
        </w:rPr>
        <w:t xml:space="preserve">older for </w:t>
      </w:r>
      <w:r w:rsidR="0077135B">
        <w:rPr>
          <w:rFonts w:ascii="Arial" w:hAnsi="Arial" w:cs="Arial"/>
        </w:rPr>
        <w:t xml:space="preserve">Public </w:t>
      </w:r>
      <w:r w:rsidR="00573B1E" w:rsidRPr="0508C770">
        <w:rPr>
          <w:rFonts w:ascii="Arial" w:hAnsi="Arial" w:cs="Arial"/>
        </w:rPr>
        <w:t>Health</w:t>
      </w:r>
    </w:p>
    <w:p w14:paraId="296844DE" w14:textId="77777777" w:rsidR="00357AAD" w:rsidRPr="00A0368A" w:rsidRDefault="00357AAD" w:rsidP="00357AAD">
      <w:pPr>
        <w:jc w:val="both"/>
        <w:rPr>
          <w:rFonts w:ascii="Calibri" w:hAnsi="Calibri"/>
          <w:sz w:val="22"/>
          <w:szCs w:val="22"/>
        </w:rPr>
      </w:pPr>
    </w:p>
    <w:p w14:paraId="0AC509D6" w14:textId="21462D75" w:rsidR="00357AAD" w:rsidRPr="00647655" w:rsidRDefault="00357AAD" w:rsidP="00647655">
      <w:pPr>
        <w:spacing w:line="276" w:lineRule="auto"/>
        <w:rPr>
          <w:rFonts w:ascii="Arial" w:hAnsi="Arial" w:cs="Arial"/>
        </w:rPr>
      </w:pPr>
      <w:r w:rsidRPr="00647655">
        <w:rPr>
          <w:rFonts w:ascii="Arial" w:hAnsi="Arial" w:cs="Arial"/>
        </w:rPr>
        <w:t xml:space="preserve">The content of the document is closely linked to the local JSNA and has been produced by means of a structured analysis and distillation of complex and comprehensive data sources </w:t>
      </w:r>
      <w:r w:rsidR="00647655" w:rsidRPr="00647655">
        <w:rPr>
          <w:rFonts w:ascii="Arial" w:hAnsi="Arial" w:cs="Arial"/>
        </w:rPr>
        <w:t>to</w:t>
      </w:r>
      <w:r w:rsidRPr="00647655">
        <w:rPr>
          <w:rFonts w:ascii="Arial" w:hAnsi="Arial" w:cs="Arial"/>
        </w:rPr>
        <w:t xml:space="preserve"> identify the following:</w:t>
      </w:r>
    </w:p>
    <w:p w14:paraId="44171FDF" w14:textId="1D94DF34" w:rsidR="00357AAD" w:rsidRPr="00647655" w:rsidRDefault="00357AAD" w:rsidP="00647655">
      <w:pPr>
        <w:numPr>
          <w:ilvl w:val="0"/>
          <w:numId w:val="11"/>
        </w:numPr>
        <w:spacing w:line="276" w:lineRule="auto"/>
        <w:rPr>
          <w:rFonts w:ascii="Arial" w:hAnsi="Arial" w:cs="Arial"/>
        </w:rPr>
      </w:pPr>
      <w:r w:rsidRPr="00647655">
        <w:rPr>
          <w:rFonts w:ascii="Arial" w:hAnsi="Arial" w:cs="Arial"/>
        </w:rPr>
        <w:t>the health and pharmaceutical needs of the population</w:t>
      </w:r>
      <w:r w:rsidR="00647655">
        <w:rPr>
          <w:rFonts w:ascii="Arial" w:hAnsi="Arial" w:cs="Arial"/>
        </w:rPr>
        <w:t>.</w:t>
      </w:r>
    </w:p>
    <w:p w14:paraId="03BC7540" w14:textId="7B878CAD" w:rsidR="00357AAD" w:rsidRPr="00647655" w:rsidRDefault="00357AAD" w:rsidP="00647655">
      <w:pPr>
        <w:numPr>
          <w:ilvl w:val="0"/>
          <w:numId w:val="11"/>
        </w:numPr>
        <w:spacing w:line="276" w:lineRule="auto"/>
        <w:rPr>
          <w:rFonts w:ascii="Arial" w:hAnsi="Arial" w:cs="Arial"/>
        </w:rPr>
      </w:pPr>
      <w:r w:rsidRPr="00647655">
        <w:rPr>
          <w:rFonts w:ascii="Arial" w:hAnsi="Arial" w:cs="Arial"/>
        </w:rPr>
        <w:t>current local provision of pharmaceutical services, and subsequently</w:t>
      </w:r>
      <w:r w:rsidR="000910AF" w:rsidRPr="00647655">
        <w:rPr>
          <w:rFonts w:ascii="Arial" w:hAnsi="Arial" w:cs="Arial"/>
        </w:rPr>
        <w:t>.</w:t>
      </w:r>
    </w:p>
    <w:p w14:paraId="6FEAB94A" w14:textId="6714AC61" w:rsidR="00357AAD" w:rsidRPr="00647655" w:rsidRDefault="00357AAD" w:rsidP="00647655">
      <w:pPr>
        <w:numPr>
          <w:ilvl w:val="0"/>
          <w:numId w:val="11"/>
        </w:numPr>
        <w:spacing w:line="276" w:lineRule="auto"/>
        <w:rPr>
          <w:rFonts w:ascii="Arial" w:hAnsi="Arial" w:cs="Arial"/>
        </w:rPr>
      </w:pPr>
      <w:r w:rsidRPr="00647655">
        <w:rPr>
          <w:rFonts w:ascii="Arial" w:hAnsi="Arial" w:cs="Arial"/>
        </w:rPr>
        <w:t xml:space="preserve">gaps in provision </w:t>
      </w:r>
      <w:r w:rsidR="00ED4840" w:rsidRPr="00647655">
        <w:rPr>
          <w:rFonts w:ascii="Arial" w:hAnsi="Arial" w:cs="Arial"/>
        </w:rPr>
        <w:t>of pharmaceutical services</w:t>
      </w:r>
      <w:r w:rsidR="000910AF" w:rsidRPr="00647655">
        <w:rPr>
          <w:rFonts w:ascii="Arial" w:hAnsi="Arial" w:cs="Arial"/>
        </w:rPr>
        <w:t>.</w:t>
      </w:r>
    </w:p>
    <w:p w14:paraId="1AD3500F" w14:textId="77777777" w:rsidR="00357AAD" w:rsidRPr="00A0368A" w:rsidRDefault="00357AAD" w:rsidP="00357AAD">
      <w:pPr>
        <w:jc w:val="both"/>
        <w:rPr>
          <w:rFonts w:ascii="Calibri" w:hAnsi="Calibri"/>
          <w:b/>
          <w:sz w:val="22"/>
          <w:szCs w:val="22"/>
        </w:rPr>
      </w:pPr>
    </w:p>
    <w:p w14:paraId="6BE5745A" w14:textId="51541212" w:rsidR="00357AAD" w:rsidRPr="00F74880" w:rsidRDefault="00357AAD" w:rsidP="00647655">
      <w:pPr>
        <w:spacing w:line="276" w:lineRule="auto"/>
        <w:rPr>
          <w:rFonts w:ascii="Arial" w:hAnsi="Arial" w:cs="Arial"/>
        </w:rPr>
      </w:pPr>
      <w:r w:rsidRPr="00647655">
        <w:rPr>
          <w:rFonts w:ascii="Arial" w:hAnsi="Arial" w:cs="Arial"/>
        </w:rPr>
        <w:t xml:space="preserve">The following </w:t>
      </w:r>
      <w:r w:rsidR="000D6C11" w:rsidRPr="00647655">
        <w:rPr>
          <w:rFonts w:ascii="Arial" w:hAnsi="Arial" w:cs="Arial"/>
        </w:rPr>
        <w:t>information</w:t>
      </w:r>
      <w:r w:rsidRPr="00647655">
        <w:rPr>
          <w:rFonts w:ascii="Arial" w:hAnsi="Arial" w:cs="Arial"/>
        </w:rPr>
        <w:t xml:space="preserve"> sources have been used for the </w:t>
      </w:r>
      <w:r w:rsidR="00647655">
        <w:rPr>
          <w:rFonts w:ascii="Arial" w:hAnsi="Arial" w:cs="Arial"/>
        </w:rPr>
        <w:t>development</w:t>
      </w:r>
      <w:r w:rsidRPr="00647655">
        <w:rPr>
          <w:rFonts w:ascii="Arial" w:hAnsi="Arial" w:cs="Arial"/>
        </w:rPr>
        <w:t xml:space="preserve"> of this PNA:</w:t>
      </w:r>
    </w:p>
    <w:p w14:paraId="5CAD82C6" w14:textId="77777777" w:rsidR="00357AAD" w:rsidRPr="00647655" w:rsidRDefault="00357AAD" w:rsidP="00647655">
      <w:pPr>
        <w:numPr>
          <w:ilvl w:val="0"/>
          <w:numId w:val="12"/>
        </w:numPr>
        <w:spacing w:line="276" w:lineRule="auto"/>
        <w:rPr>
          <w:rFonts w:ascii="Arial" w:hAnsi="Arial" w:cs="Arial"/>
        </w:rPr>
      </w:pPr>
      <w:r w:rsidRPr="00647655">
        <w:rPr>
          <w:rFonts w:ascii="Arial" w:hAnsi="Arial" w:cs="Arial"/>
        </w:rPr>
        <w:t>Joint Strategic Needs Assessment</w:t>
      </w:r>
    </w:p>
    <w:p w14:paraId="077EDD4B" w14:textId="77777777" w:rsidR="004627A1" w:rsidRPr="00647655" w:rsidRDefault="004627A1" w:rsidP="00647655">
      <w:pPr>
        <w:numPr>
          <w:ilvl w:val="0"/>
          <w:numId w:val="12"/>
        </w:numPr>
        <w:spacing w:line="276" w:lineRule="auto"/>
        <w:rPr>
          <w:rFonts w:ascii="Arial" w:hAnsi="Arial" w:cs="Arial"/>
        </w:rPr>
      </w:pPr>
      <w:r w:rsidRPr="00647655">
        <w:rPr>
          <w:rFonts w:ascii="Arial" w:hAnsi="Arial" w:cs="Arial"/>
        </w:rPr>
        <w:t>Joint Health &amp; Wellbeing Strategy</w:t>
      </w:r>
    </w:p>
    <w:p w14:paraId="31FCFC45" w14:textId="558F684A" w:rsidR="004627A1" w:rsidRPr="00647655" w:rsidRDefault="000910AF" w:rsidP="00647655">
      <w:pPr>
        <w:numPr>
          <w:ilvl w:val="0"/>
          <w:numId w:val="12"/>
        </w:numPr>
        <w:spacing w:line="276" w:lineRule="auto"/>
        <w:rPr>
          <w:rFonts w:ascii="Arial" w:hAnsi="Arial" w:cs="Arial"/>
        </w:rPr>
      </w:pPr>
      <w:r w:rsidRPr="00647655">
        <w:rPr>
          <w:rFonts w:ascii="Arial" w:hAnsi="Arial" w:cs="Arial"/>
        </w:rPr>
        <w:t>Office for Health Improvement and Disparities’</w:t>
      </w:r>
      <w:r w:rsidR="004627A1" w:rsidRPr="00647655">
        <w:rPr>
          <w:rFonts w:ascii="Arial" w:hAnsi="Arial" w:cs="Arial"/>
        </w:rPr>
        <w:t xml:space="preserve"> </w:t>
      </w:r>
      <w:r w:rsidR="00291418" w:rsidRPr="00647655">
        <w:rPr>
          <w:rFonts w:ascii="Arial" w:hAnsi="Arial" w:cs="Arial"/>
        </w:rPr>
        <w:t>(</w:t>
      </w:r>
      <w:r w:rsidRPr="00647655">
        <w:rPr>
          <w:rFonts w:ascii="Arial" w:hAnsi="Arial" w:cs="Arial"/>
        </w:rPr>
        <w:t xml:space="preserve">formerly </w:t>
      </w:r>
      <w:r w:rsidR="00291418" w:rsidRPr="00647655">
        <w:rPr>
          <w:rFonts w:ascii="Arial" w:hAnsi="Arial" w:cs="Arial"/>
        </w:rPr>
        <w:t>PHE)</w:t>
      </w:r>
      <w:r w:rsidR="00056D70" w:rsidRPr="00647655">
        <w:rPr>
          <w:rStyle w:val="FootnoteReference"/>
          <w:rFonts w:ascii="Arial" w:hAnsi="Arial" w:cs="Arial"/>
        </w:rPr>
        <w:footnoteReference w:id="5"/>
      </w:r>
      <w:r w:rsidR="00291418" w:rsidRPr="00647655">
        <w:rPr>
          <w:rFonts w:ascii="Arial" w:hAnsi="Arial" w:cs="Arial"/>
        </w:rPr>
        <w:t xml:space="preserve"> </w:t>
      </w:r>
      <w:r w:rsidR="004627A1" w:rsidRPr="00647655">
        <w:rPr>
          <w:rFonts w:ascii="Arial" w:hAnsi="Arial" w:cs="Arial"/>
        </w:rPr>
        <w:t>Fingertips tool for additional data on health and wellbeing</w:t>
      </w:r>
    </w:p>
    <w:p w14:paraId="57741DFF" w14:textId="4E729CD7" w:rsidR="004627A1" w:rsidRPr="00647655" w:rsidRDefault="004627A1" w:rsidP="00647655">
      <w:pPr>
        <w:numPr>
          <w:ilvl w:val="0"/>
          <w:numId w:val="12"/>
        </w:numPr>
        <w:spacing w:line="276" w:lineRule="auto"/>
        <w:rPr>
          <w:rFonts w:ascii="Arial" w:hAnsi="Arial" w:cs="Arial"/>
        </w:rPr>
      </w:pPr>
      <w:r w:rsidRPr="00647655">
        <w:rPr>
          <w:rFonts w:ascii="Arial" w:hAnsi="Arial" w:cs="Arial"/>
        </w:rPr>
        <w:t>Public Health England’s SHAPE tool for travel time maps</w:t>
      </w:r>
    </w:p>
    <w:p w14:paraId="71478878" w14:textId="77777777" w:rsidR="00357AAD" w:rsidRPr="00647655" w:rsidRDefault="00357AAD" w:rsidP="00647655">
      <w:pPr>
        <w:numPr>
          <w:ilvl w:val="0"/>
          <w:numId w:val="12"/>
        </w:numPr>
        <w:spacing w:line="276" w:lineRule="auto"/>
        <w:rPr>
          <w:rFonts w:ascii="Arial" w:hAnsi="Arial" w:cs="Arial"/>
        </w:rPr>
      </w:pPr>
      <w:r w:rsidRPr="00647655">
        <w:rPr>
          <w:rFonts w:ascii="Arial" w:hAnsi="Arial" w:cs="Arial"/>
        </w:rPr>
        <w:t>Data on socio-economic circumstances of the local area</w:t>
      </w:r>
    </w:p>
    <w:p w14:paraId="1F505878" w14:textId="4F92CBC4" w:rsidR="00573B1E" w:rsidRPr="00647655" w:rsidRDefault="00573B1E" w:rsidP="00647655">
      <w:pPr>
        <w:numPr>
          <w:ilvl w:val="0"/>
          <w:numId w:val="12"/>
        </w:numPr>
        <w:spacing w:line="276" w:lineRule="auto"/>
        <w:rPr>
          <w:rFonts w:ascii="Arial" w:hAnsi="Arial" w:cs="Arial"/>
        </w:rPr>
      </w:pPr>
      <w:r w:rsidRPr="00647655">
        <w:rPr>
          <w:rFonts w:ascii="Arial" w:hAnsi="Arial" w:cs="Arial"/>
        </w:rPr>
        <w:t>Community pharmacy providers questionnaire</w:t>
      </w:r>
    </w:p>
    <w:p w14:paraId="297BBFC8" w14:textId="57184742" w:rsidR="004627A1" w:rsidRPr="00647655" w:rsidRDefault="004627A1" w:rsidP="00647655">
      <w:pPr>
        <w:numPr>
          <w:ilvl w:val="0"/>
          <w:numId w:val="12"/>
        </w:numPr>
        <w:spacing w:line="276" w:lineRule="auto"/>
        <w:rPr>
          <w:rFonts w:ascii="Arial" w:hAnsi="Arial" w:cs="Arial"/>
        </w:rPr>
      </w:pPr>
      <w:r w:rsidRPr="00647655">
        <w:rPr>
          <w:rFonts w:ascii="Arial" w:hAnsi="Arial" w:cs="Arial"/>
        </w:rPr>
        <w:t>NHS Business Services Authority</w:t>
      </w:r>
    </w:p>
    <w:p w14:paraId="604B5256" w14:textId="77777777" w:rsidR="00357AAD" w:rsidRPr="00647655" w:rsidRDefault="000D6C11" w:rsidP="00647655">
      <w:pPr>
        <w:numPr>
          <w:ilvl w:val="0"/>
          <w:numId w:val="12"/>
        </w:numPr>
        <w:spacing w:line="276" w:lineRule="auto"/>
        <w:rPr>
          <w:rFonts w:ascii="Arial" w:hAnsi="Arial" w:cs="Arial"/>
        </w:rPr>
      </w:pPr>
      <w:r w:rsidRPr="00647655">
        <w:rPr>
          <w:rFonts w:ascii="Arial" w:hAnsi="Arial" w:cs="Arial"/>
        </w:rPr>
        <w:t>Public p</w:t>
      </w:r>
      <w:r w:rsidR="00357AAD" w:rsidRPr="00647655">
        <w:rPr>
          <w:rFonts w:ascii="Arial" w:hAnsi="Arial" w:cs="Arial"/>
        </w:rPr>
        <w:t>harmacy service</w:t>
      </w:r>
      <w:r w:rsidRPr="00647655">
        <w:rPr>
          <w:rFonts w:ascii="Arial" w:hAnsi="Arial" w:cs="Arial"/>
        </w:rPr>
        <w:t>s</w:t>
      </w:r>
      <w:r w:rsidR="00357AAD" w:rsidRPr="00647655">
        <w:rPr>
          <w:rFonts w:ascii="Arial" w:hAnsi="Arial" w:cs="Arial"/>
        </w:rPr>
        <w:t xml:space="preserve"> questionnaire</w:t>
      </w:r>
    </w:p>
    <w:p w14:paraId="44A298EA" w14:textId="7F0C4169" w:rsidR="00357AAD" w:rsidRPr="0095689E" w:rsidRDefault="0095689E" w:rsidP="00647655">
      <w:pPr>
        <w:numPr>
          <w:ilvl w:val="0"/>
          <w:numId w:val="12"/>
        </w:numPr>
        <w:spacing w:line="276" w:lineRule="auto"/>
        <w:rPr>
          <w:rFonts w:ascii="Arial" w:hAnsi="Arial" w:cs="Arial"/>
        </w:rPr>
      </w:pPr>
      <w:r w:rsidRPr="0095689E">
        <w:rPr>
          <w:rFonts w:ascii="Arial" w:hAnsi="Arial" w:cs="Arial"/>
        </w:rPr>
        <w:t>St Helens Borough Local Plan</w:t>
      </w:r>
    </w:p>
    <w:p w14:paraId="3AEE91F9" w14:textId="77777777" w:rsidR="00357AAD" w:rsidRDefault="00357AAD" w:rsidP="00647655">
      <w:pPr>
        <w:spacing w:line="276" w:lineRule="auto"/>
        <w:rPr>
          <w:rFonts w:ascii="Arial" w:hAnsi="Arial" w:cs="Arial"/>
        </w:rPr>
      </w:pPr>
    </w:p>
    <w:p w14:paraId="01F346EB" w14:textId="4C273423" w:rsidR="002951C1" w:rsidRPr="00ED4443" w:rsidRDefault="002951C1" w:rsidP="00647655">
      <w:pPr>
        <w:spacing w:line="276" w:lineRule="auto"/>
        <w:rPr>
          <w:rFonts w:ascii="Arial" w:hAnsi="Arial" w:cs="Arial"/>
          <w:b/>
          <w:bCs/>
        </w:rPr>
      </w:pPr>
      <w:r w:rsidRPr="000B660D">
        <w:rPr>
          <w:rFonts w:ascii="Arial" w:hAnsi="Arial" w:cs="Arial"/>
          <w:b/>
        </w:rPr>
        <w:t>3.3.1 Community</w:t>
      </w:r>
      <w:r w:rsidR="00ED4443" w:rsidRPr="000B660D">
        <w:rPr>
          <w:rFonts w:ascii="Arial" w:hAnsi="Arial" w:cs="Arial"/>
          <w:b/>
        </w:rPr>
        <w:t xml:space="preserve"> Pharmacy Contractors Survey</w:t>
      </w:r>
    </w:p>
    <w:p w14:paraId="4E9F7226" w14:textId="638CBBBD" w:rsidR="00ED4443" w:rsidRDefault="008A1AE6" w:rsidP="00647655">
      <w:pPr>
        <w:spacing w:line="276" w:lineRule="auto"/>
        <w:rPr>
          <w:rFonts w:ascii="Arial" w:hAnsi="Arial" w:cs="Arial"/>
        </w:rPr>
      </w:pPr>
      <w:r>
        <w:rPr>
          <w:rFonts w:ascii="Arial" w:hAnsi="Arial" w:cs="Arial"/>
        </w:rPr>
        <w:t>A short contractors survey was conducting during June-August 2024 to gather data from contractors for information not available from routine sources including NHS</w:t>
      </w:r>
      <w:r w:rsidR="006453EB">
        <w:rPr>
          <w:rFonts w:ascii="Arial" w:hAnsi="Arial" w:cs="Arial"/>
        </w:rPr>
        <w:t xml:space="preserve"> </w:t>
      </w:r>
      <w:r>
        <w:rPr>
          <w:rFonts w:ascii="Arial" w:hAnsi="Arial" w:cs="Arial"/>
        </w:rPr>
        <w:t>BSA</w:t>
      </w:r>
      <w:r w:rsidR="006453EB">
        <w:rPr>
          <w:rFonts w:ascii="Arial" w:hAnsi="Arial" w:cs="Arial"/>
        </w:rPr>
        <w:t xml:space="preserve"> (</w:t>
      </w:r>
      <w:r w:rsidR="00F3644C">
        <w:rPr>
          <w:rFonts w:ascii="Arial" w:hAnsi="Arial" w:cs="Arial"/>
        </w:rPr>
        <w:t xml:space="preserve">NHS </w:t>
      </w:r>
      <w:r w:rsidR="006453EB">
        <w:rPr>
          <w:rFonts w:ascii="Arial" w:hAnsi="Arial" w:cs="Arial"/>
        </w:rPr>
        <w:t xml:space="preserve">Business </w:t>
      </w:r>
      <w:r w:rsidR="00F3644C">
        <w:rPr>
          <w:rFonts w:ascii="Arial" w:hAnsi="Arial" w:cs="Arial"/>
        </w:rPr>
        <w:t>Services Authority</w:t>
      </w:r>
      <w:r w:rsidR="006453EB">
        <w:rPr>
          <w:rFonts w:ascii="Arial" w:hAnsi="Arial" w:cs="Arial"/>
        </w:rPr>
        <w:t>)</w:t>
      </w:r>
      <w:r>
        <w:rPr>
          <w:rFonts w:ascii="Arial" w:hAnsi="Arial" w:cs="Arial"/>
        </w:rPr>
        <w:t xml:space="preserve"> and local commissioners. This included a range of questions on external and internal accessibility of premises and reasonable adjustments available. </w:t>
      </w:r>
    </w:p>
    <w:p w14:paraId="2B91A61C" w14:textId="77777777" w:rsidR="008A1AE6" w:rsidRDefault="008A1AE6" w:rsidP="00647655">
      <w:pPr>
        <w:spacing w:line="276" w:lineRule="auto"/>
        <w:rPr>
          <w:rFonts w:ascii="Arial" w:hAnsi="Arial" w:cs="Arial"/>
        </w:rPr>
      </w:pPr>
    </w:p>
    <w:p w14:paraId="3303BF6C" w14:textId="29005ECB" w:rsidR="00ED4443" w:rsidRDefault="00ED4443" w:rsidP="00647655">
      <w:pPr>
        <w:spacing w:line="276" w:lineRule="auto"/>
        <w:rPr>
          <w:rFonts w:ascii="Arial" w:hAnsi="Arial" w:cs="Arial"/>
          <w:b/>
          <w:bCs/>
        </w:rPr>
      </w:pPr>
      <w:r w:rsidRPr="00945769">
        <w:rPr>
          <w:rFonts w:ascii="Arial" w:hAnsi="Arial" w:cs="Arial"/>
          <w:b/>
        </w:rPr>
        <w:t>3.3.2 Public Survey</w:t>
      </w:r>
    </w:p>
    <w:p w14:paraId="383662DF" w14:textId="2FC32F79" w:rsidR="00E07686" w:rsidRDefault="00E07686" w:rsidP="00647655">
      <w:pPr>
        <w:spacing w:line="276" w:lineRule="auto"/>
        <w:rPr>
          <w:rFonts w:ascii="Arial" w:hAnsi="Arial" w:cs="Arial"/>
        </w:rPr>
      </w:pPr>
      <w:r>
        <w:rPr>
          <w:rFonts w:ascii="Arial" w:hAnsi="Arial" w:cs="Arial"/>
        </w:rPr>
        <w:t>A survey was conducte</w:t>
      </w:r>
      <w:r w:rsidR="001C3EC9">
        <w:rPr>
          <w:rFonts w:ascii="Arial" w:hAnsi="Arial" w:cs="Arial"/>
        </w:rPr>
        <w:t>d between 28</w:t>
      </w:r>
      <w:r w:rsidR="001C3EC9" w:rsidRPr="001C3EC9">
        <w:rPr>
          <w:rFonts w:ascii="Arial" w:hAnsi="Arial" w:cs="Arial"/>
          <w:vertAlign w:val="superscript"/>
        </w:rPr>
        <w:t>th</w:t>
      </w:r>
      <w:r w:rsidR="001C3EC9">
        <w:rPr>
          <w:rFonts w:ascii="Arial" w:hAnsi="Arial" w:cs="Arial"/>
        </w:rPr>
        <w:t xml:space="preserve"> October 2025 and 25</w:t>
      </w:r>
      <w:r w:rsidR="001C3EC9" w:rsidRPr="001C3EC9">
        <w:rPr>
          <w:rFonts w:ascii="Arial" w:hAnsi="Arial" w:cs="Arial"/>
          <w:vertAlign w:val="superscript"/>
        </w:rPr>
        <w:t>th</w:t>
      </w:r>
      <w:r w:rsidR="001C3EC9">
        <w:rPr>
          <w:rFonts w:ascii="Arial" w:hAnsi="Arial" w:cs="Arial"/>
        </w:rPr>
        <w:t xml:space="preserve"> November 2025.</w:t>
      </w:r>
      <w:r>
        <w:rPr>
          <w:rFonts w:ascii="Arial" w:hAnsi="Arial" w:cs="Arial"/>
        </w:rPr>
        <w:t xml:space="preserve"> It aimed to gather views of people</w:t>
      </w:r>
      <w:r w:rsidR="00C545EC">
        <w:rPr>
          <w:rFonts w:ascii="Arial" w:hAnsi="Arial" w:cs="Arial"/>
        </w:rPr>
        <w:t>’</w:t>
      </w:r>
      <w:r>
        <w:rPr>
          <w:rFonts w:ascii="Arial" w:hAnsi="Arial" w:cs="Arial"/>
        </w:rPr>
        <w:t xml:space="preserve">s experience using their usual pharmacy – how often they used it, whether they had any issues accessing their usual pharmacy/pharmacy services, including prescriptions, when and the impact this had. </w:t>
      </w:r>
    </w:p>
    <w:p w14:paraId="6EBCBCC4" w14:textId="6A61EF80" w:rsidR="00E07686" w:rsidRDefault="00E07686" w:rsidP="00E07686">
      <w:pPr>
        <w:pStyle w:val="Heading3"/>
        <w:spacing w:line="276" w:lineRule="auto"/>
        <w:rPr>
          <w:rFonts w:ascii="Arial" w:hAnsi="Arial"/>
          <w:szCs w:val="24"/>
        </w:rPr>
      </w:pPr>
      <w:bookmarkStart w:id="81" w:name="_Toc190355746"/>
      <w:r w:rsidRPr="00AB2DE9">
        <w:rPr>
          <w:rFonts w:ascii="Arial" w:hAnsi="Arial"/>
          <w:szCs w:val="24"/>
        </w:rPr>
        <w:t xml:space="preserve">3.4 How </w:t>
      </w:r>
      <w:r w:rsidR="00C933EB" w:rsidRPr="00AB2DE9">
        <w:rPr>
          <w:rFonts w:ascii="Arial" w:hAnsi="Arial"/>
          <w:szCs w:val="24"/>
        </w:rPr>
        <w:t>D</w:t>
      </w:r>
      <w:r w:rsidRPr="00AB2DE9">
        <w:rPr>
          <w:rFonts w:ascii="Arial" w:hAnsi="Arial"/>
          <w:szCs w:val="24"/>
        </w:rPr>
        <w:t xml:space="preserve">ata and </w:t>
      </w:r>
      <w:r w:rsidR="00C933EB" w:rsidRPr="00AB2DE9">
        <w:rPr>
          <w:rFonts w:ascii="Arial" w:hAnsi="Arial"/>
          <w:szCs w:val="24"/>
        </w:rPr>
        <w:t>O</w:t>
      </w:r>
      <w:r w:rsidRPr="00AB2DE9">
        <w:rPr>
          <w:rFonts w:ascii="Arial" w:hAnsi="Arial"/>
          <w:szCs w:val="24"/>
        </w:rPr>
        <w:t xml:space="preserve">ther </w:t>
      </w:r>
      <w:r w:rsidR="00C933EB" w:rsidRPr="00AB2DE9">
        <w:rPr>
          <w:rFonts w:ascii="Arial" w:hAnsi="Arial"/>
          <w:szCs w:val="24"/>
        </w:rPr>
        <w:t>I</w:t>
      </w:r>
      <w:r w:rsidRPr="00AB2DE9">
        <w:rPr>
          <w:rFonts w:ascii="Arial" w:hAnsi="Arial"/>
          <w:szCs w:val="24"/>
        </w:rPr>
        <w:t xml:space="preserve">nformation </w:t>
      </w:r>
      <w:r w:rsidR="00C933EB" w:rsidRPr="00AB2DE9">
        <w:rPr>
          <w:rFonts w:ascii="Arial" w:hAnsi="Arial"/>
          <w:szCs w:val="24"/>
        </w:rPr>
        <w:t>H</w:t>
      </w:r>
      <w:r w:rsidRPr="00AB2DE9">
        <w:rPr>
          <w:rFonts w:ascii="Arial" w:hAnsi="Arial"/>
          <w:szCs w:val="24"/>
        </w:rPr>
        <w:t xml:space="preserve">as </w:t>
      </w:r>
      <w:r w:rsidR="00C933EB" w:rsidRPr="00AB2DE9">
        <w:rPr>
          <w:rFonts w:ascii="Arial" w:hAnsi="Arial"/>
          <w:szCs w:val="24"/>
        </w:rPr>
        <w:t>B</w:t>
      </w:r>
      <w:r w:rsidRPr="00AB2DE9">
        <w:rPr>
          <w:rFonts w:ascii="Arial" w:hAnsi="Arial"/>
          <w:szCs w:val="24"/>
        </w:rPr>
        <w:t xml:space="preserve">een </w:t>
      </w:r>
      <w:r w:rsidR="00C933EB" w:rsidRPr="00AB2DE9">
        <w:rPr>
          <w:rFonts w:ascii="Arial" w:hAnsi="Arial"/>
          <w:szCs w:val="24"/>
        </w:rPr>
        <w:t>U</w:t>
      </w:r>
      <w:r w:rsidRPr="00AB2DE9">
        <w:rPr>
          <w:rFonts w:ascii="Arial" w:hAnsi="Arial"/>
          <w:szCs w:val="24"/>
        </w:rPr>
        <w:t xml:space="preserve">sed </w:t>
      </w:r>
      <w:r w:rsidR="00C933EB" w:rsidRPr="00AB2DE9">
        <w:rPr>
          <w:rFonts w:ascii="Arial" w:hAnsi="Arial"/>
          <w:szCs w:val="24"/>
        </w:rPr>
        <w:t>to</w:t>
      </w:r>
      <w:r w:rsidRPr="00AB2DE9">
        <w:rPr>
          <w:rFonts w:ascii="Arial" w:hAnsi="Arial"/>
          <w:szCs w:val="24"/>
        </w:rPr>
        <w:t xml:space="preserve"> </w:t>
      </w:r>
      <w:r w:rsidR="00C933EB" w:rsidRPr="00AB2DE9">
        <w:rPr>
          <w:rFonts w:ascii="Arial" w:hAnsi="Arial"/>
          <w:szCs w:val="24"/>
        </w:rPr>
        <w:t>D</w:t>
      </w:r>
      <w:r w:rsidRPr="00AB2DE9">
        <w:rPr>
          <w:rFonts w:ascii="Arial" w:hAnsi="Arial"/>
          <w:szCs w:val="24"/>
        </w:rPr>
        <w:t xml:space="preserve">erive </w:t>
      </w:r>
      <w:r w:rsidR="00C933EB" w:rsidRPr="00AB2DE9">
        <w:rPr>
          <w:rFonts w:ascii="Arial" w:hAnsi="Arial"/>
          <w:szCs w:val="24"/>
        </w:rPr>
        <w:t>C</w:t>
      </w:r>
      <w:r w:rsidRPr="00AB2DE9">
        <w:rPr>
          <w:rFonts w:ascii="Arial" w:hAnsi="Arial"/>
          <w:szCs w:val="24"/>
        </w:rPr>
        <w:t>onclusions</w:t>
      </w:r>
      <w:bookmarkEnd w:id="81"/>
    </w:p>
    <w:p w14:paraId="52165419" w14:textId="685E0C7F" w:rsidR="00AB2DE9" w:rsidRPr="00AB2DE9" w:rsidRDefault="00AB2DE9" w:rsidP="00AB2DE9">
      <w:pPr>
        <w:spacing w:line="276" w:lineRule="auto"/>
        <w:rPr>
          <w:rFonts w:ascii="Arial" w:hAnsi="Arial" w:cs="Arial"/>
        </w:rPr>
      </w:pPr>
      <w:r w:rsidRPr="00AB2DE9">
        <w:rPr>
          <w:rFonts w:ascii="Arial" w:hAnsi="Arial" w:cs="Arial"/>
          <w:i/>
          <w:iCs/>
        </w:rPr>
        <w:t>Pharmaceutical need</w:t>
      </w:r>
      <w:r w:rsidRPr="00AB2DE9">
        <w:rPr>
          <w:rFonts w:ascii="Arial" w:hAnsi="Arial" w:cs="Arial"/>
        </w:rPr>
        <w:t xml:space="preserve"> is a broad term which is hard to define precisely. There is not a fixed formula to determine need and whether it has been met or not as there are so many variables that come into play that need factoring in and people live their lives differently in different places. Some factors that are suggested a HWB should consider are: </w:t>
      </w:r>
    </w:p>
    <w:p w14:paraId="040847C1" w14:textId="77777777" w:rsidR="00AB2DE9" w:rsidRPr="00AB2DE9" w:rsidRDefault="00AB2DE9" w:rsidP="00AB2DE9">
      <w:pPr>
        <w:spacing w:line="276" w:lineRule="auto"/>
        <w:rPr>
          <w:rFonts w:ascii="Arial" w:hAnsi="Arial" w:cs="Arial"/>
        </w:rPr>
      </w:pPr>
    </w:p>
    <w:p w14:paraId="64D2CB07" w14:textId="6AE369E8" w:rsidR="00AB2DE9" w:rsidRPr="00AB2DE9" w:rsidRDefault="00AB2DE9" w:rsidP="00021BF3">
      <w:pPr>
        <w:spacing w:line="276" w:lineRule="auto"/>
        <w:ind w:left="720"/>
        <w:rPr>
          <w:rFonts w:ascii="Arial" w:hAnsi="Arial" w:cs="Arial"/>
        </w:rPr>
      </w:pPr>
      <w:r w:rsidRPr="00AB2DE9">
        <w:rPr>
          <w:rFonts w:ascii="Arial" w:hAnsi="Arial" w:cs="Arial"/>
        </w:rPr>
        <w:t xml:space="preserve">• When prescriptions are generated and the opening hours. This asks about the generation of the demand; </w:t>
      </w:r>
      <w:r w:rsidR="00C61C29" w:rsidRPr="00AB2DE9">
        <w:rPr>
          <w:rFonts w:ascii="Arial" w:hAnsi="Arial" w:cs="Arial"/>
        </w:rPr>
        <w:t>however,</w:t>
      </w:r>
      <w:r w:rsidRPr="00AB2DE9">
        <w:rPr>
          <w:rFonts w:ascii="Arial" w:hAnsi="Arial" w:cs="Arial"/>
        </w:rPr>
        <w:t xml:space="preserve"> the timing of demand will of course vary between acute prescribing and chronic prescribing. </w:t>
      </w:r>
    </w:p>
    <w:p w14:paraId="4194C545" w14:textId="77777777" w:rsidR="00AB2DE9" w:rsidRPr="00AB2DE9" w:rsidRDefault="00AB2DE9" w:rsidP="00AB2DE9">
      <w:pPr>
        <w:spacing w:line="276" w:lineRule="auto"/>
        <w:rPr>
          <w:rFonts w:ascii="Arial" w:hAnsi="Arial" w:cs="Arial"/>
        </w:rPr>
      </w:pPr>
    </w:p>
    <w:p w14:paraId="2FB70D14" w14:textId="77777777" w:rsidR="00AB2DE9" w:rsidRPr="00AB2DE9" w:rsidRDefault="00AB2DE9" w:rsidP="00021BF3">
      <w:pPr>
        <w:spacing w:line="276" w:lineRule="auto"/>
        <w:ind w:left="720"/>
        <w:rPr>
          <w:rFonts w:ascii="Arial" w:hAnsi="Arial" w:cs="Arial"/>
        </w:rPr>
      </w:pPr>
      <w:r w:rsidRPr="00AB2DE9">
        <w:rPr>
          <w:rFonts w:ascii="Arial" w:hAnsi="Arial" w:cs="Arial"/>
        </w:rPr>
        <w:t xml:space="preserve">• The distance between pharmacies, access, parking arrangements and walking distance / public transport links for members of the public also must be taken into account. This will naturally be contextually different as you move between urban and rural areas and dispensing doctor practices will also contribute to meeting the provision against need in the truly rural areas. The importance of distance has also changed over time with more and more GP work now performed remotely by video or telephone, many areas are seeing high utilisation of the Electronic Prescription Service and delivery is available to all patients via the provisions within the regulations around Distance Selling Pharmacies. </w:t>
      </w:r>
    </w:p>
    <w:p w14:paraId="168EFC2D" w14:textId="77777777" w:rsidR="00AB2DE9" w:rsidRPr="00AB2DE9" w:rsidRDefault="00AB2DE9" w:rsidP="00AB2DE9">
      <w:pPr>
        <w:spacing w:line="276" w:lineRule="auto"/>
        <w:rPr>
          <w:rFonts w:ascii="Arial" w:hAnsi="Arial" w:cs="Arial"/>
        </w:rPr>
      </w:pPr>
    </w:p>
    <w:p w14:paraId="2530AC46" w14:textId="7878225B" w:rsidR="00021BF3" w:rsidRPr="00762052" w:rsidRDefault="00AB2DE9" w:rsidP="00F74880">
      <w:pPr>
        <w:spacing w:line="276" w:lineRule="auto"/>
        <w:ind w:left="720"/>
        <w:rPr>
          <w:rFonts w:ascii="Arial" w:hAnsi="Arial" w:cs="Arial"/>
        </w:rPr>
      </w:pPr>
      <w:r w:rsidRPr="00AB2DE9">
        <w:rPr>
          <w:rFonts w:ascii="Arial" w:hAnsi="Arial" w:cs="Arial"/>
        </w:rPr>
        <w:t>• Capacity of current pharmacies to meet demand. This is important as the number of premises is not the only context to consider, as an efficiently run pharmacy with the right premises, workforce access and equipment can deal with a high volume of items and patients. This is one reason why, within the Cheshire &amp; Merseyside Contractors Survey, we asked the question "if your business need expanded, how could you cope?" and this will continue to change as contractors bring modern solutions such as use of robotics, more efficient pharmacy computer systems, more efficient ordering routines and off-</w:t>
      </w:r>
      <w:r w:rsidRPr="00AB2DE9">
        <w:rPr>
          <w:rFonts w:ascii="Arial" w:hAnsi="Arial" w:cs="Arial"/>
        </w:rPr>
        <w:lastRenderedPageBreak/>
        <w:t>site assembly. How this could vary and how broad a variation is described in the bullets below</w:t>
      </w:r>
      <w:r w:rsidR="00021BF3">
        <w:rPr>
          <w:rFonts w:ascii="Arial" w:hAnsi="Arial" w:cs="Arial"/>
        </w:rPr>
        <w:t>:</w:t>
      </w:r>
    </w:p>
    <w:p w14:paraId="67076AEC" w14:textId="547E2929" w:rsidR="00AB2DE9" w:rsidRPr="00F74880" w:rsidRDefault="00AB2DE9" w:rsidP="00C61C29">
      <w:pPr>
        <w:pStyle w:val="ListParagraph"/>
        <w:numPr>
          <w:ilvl w:val="0"/>
          <w:numId w:val="77"/>
        </w:numPr>
        <w:jc w:val="left"/>
        <w:rPr>
          <w:rFonts w:ascii="Arial" w:hAnsi="Arial" w:cs="Arial"/>
          <w:sz w:val="24"/>
          <w:szCs w:val="24"/>
        </w:rPr>
      </w:pPr>
      <w:r w:rsidRPr="00762052">
        <w:rPr>
          <w:rFonts w:ascii="Arial" w:hAnsi="Arial" w:cs="Arial"/>
          <w:sz w:val="24"/>
          <w:szCs w:val="24"/>
        </w:rPr>
        <w:t>Looking at 3 pharmacies at different scales - in 1 month</w:t>
      </w:r>
      <w:r w:rsidR="003147A1">
        <w:rPr>
          <w:rFonts w:ascii="Arial" w:hAnsi="Arial" w:cs="Arial"/>
          <w:sz w:val="24"/>
          <w:szCs w:val="24"/>
        </w:rPr>
        <w:t>.</w:t>
      </w:r>
      <w:r w:rsidRPr="00762052">
        <w:rPr>
          <w:rFonts w:ascii="Arial" w:hAnsi="Arial" w:cs="Arial"/>
          <w:sz w:val="24"/>
          <w:szCs w:val="24"/>
        </w:rPr>
        <w:t xml:space="preserve"> Pharmacy A (a big Distance Selling Pharmacy) dispensed 1.5 million items, Pharmacy B (city centre destination) did 65k, Pharmacy C (a Health centre) did 11k.</w:t>
      </w:r>
    </w:p>
    <w:p w14:paraId="1B3517D6" w14:textId="01BD44B9" w:rsidR="00021BF3" w:rsidRPr="00F74880" w:rsidRDefault="00AB2DE9" w:rsidP="00F74880">
      <w:pPr>
        <w:pStyle w:val="ListParagraph"/>
        <w:numPr>
          <w:ilvl w:val="0"/>
          <w:numId w:val="77"/>
        </w:numPr>
        <w:jc w:val="left"/>
        <w:rPr>
          <w:rFonts w:ascii="Arial" w:hAnsi="Arial" w:cs="Arial"/>
          <w:sz w:val="24"/>
          <w:szCs w:val="24"/>
        </w:rPr>
      </w:pPr>
      <w:r w:rsidRPr="00762052">
        <w:rPr>
          <w:rFonts w:ascii="Arial" w:hAnsi="Arial" w:cs="Arial"/>
          <w:sz w:val="24"/>
          <w:szCs w:val="24"/>
        </w:rPr>
        <w:t xml:space="preserve">Pharmacy D (A high street pharmacy with closures nearby) has roughly doubled their capacity in a decade from 11.8k in April 2014 to 21k in December 2023. </w:t>
      </w:r>
    </w:p>
    <w:p w14:paraId="6090FC7E" w14:textId="5B58C4B9" w:rsidR="00E07686" w:rsidRPr="00762052" w:rsidRDefault="00AB2DE9" w:rsidP="00E47969">
      <w:pPr>
        <w:pStyle w:val="ListParagraph"/>
        <w:numPr>
          <w:ilvl w:val="0"/>
          <w:numId w:val="77"/>
        </w:numPr>
        <w:jc w:val="left"/>
        <w:rPr>
          <w:rFonts w:ascii="Arial" w:hAnsi="Arial" w:cs="Arial"/>
          <w:sz w:val="24"/>
          <w:szCs w:val="24"/>
        </w:rPr>
      </w:pPr>
      <w:r w:rsidRPr="00762052">
        <w:rPr>
          <w:rFonts w:ascii="Arial" w:hAnsi="Arial" w:cs="Arial"/>
          <w:sz w:val="24"/>
          <w:szCs w:val="24"/>
        </w:rPr>
        <w:t>Variation between areas within a place can be really helpful to appraise but must take into account the capacity to deliver described above.</w:t>
      </w:r>
    </w:p>
    <w:p w14:paraId="1C0643AA" w14:textId="4A960AF9" w:rsidR="002836EC" w:rsidRPr="00F67BD9" w:rsidRDefault="00D5399A" w:rsidP="00F67BD9">
      <w:pPr>
        <w:pStyle w:val="Heading3"/>
        <w:spacing w:line="276" w:lineRule="auto"/>
        <w:rPr>
          <w:rFonts w:ascii="Arial" w:hAnsi="Arial"/>
          <w:szCs w:val="24"/>
        </w:rPr>
      </w:pPr>
      <w:bookmarkStart w:id="82" w:name="_Toc87628169"/>
      <w:bookmarkStart w:id="83" w:name="_Toc93395682"/>
      <w:bookmarkStart w:id="84" w:name="_Toc94537423"/>
      <w:bookmarkStart w:id="85" w:name="_Toc190355747"/>
      <w:r w:rsidRPr="00F67BD9">
        <w:rPr>
          <w:rFonts w:ascii="Arial" w:hAnsi="Arial"/>
          <w:szCs w:val="24"/>
        </w:rPr>
        <w:t>3</w:t>
      </w:r>
      <w:r w:rsidR="002836EC" w:rsidRPr="00F67BD9">
        <w:rPr>
          <w:rFonts w:ascii="Arial" w:hAnsi="Arial"/>
          <w:szCs w:val="24"/>
        </w:rPr>
        <w:t>.</w:t>
      </w:r>
      <w:r w:rsidR="00E07686">
        <w:rPr>
          <w:rFonts w:ascii="Arial" w:hAnsi="Arial"/>
          <w:szCs w:val="24"/>
        </w:rPr>
        <w:t>5</w:t>
      </w:r>
      <w:r w:rsidR="002836EC" w:rsidRPr="00F67BD9">
        <w:rPr>
          <w:rFonts w:ascii="Arial" w:hAnsi="Arial"/>
          <w:szCs w:val="24"/>
        </w:rPr>
        <w:t xml:space="preserve"> Consultation</w:t>
      </w:r>
      <w:bookmarkEnd w:id="82"/>
      <w:bookmarkEnd w:id="83"/>
      <w:bookmarkEnd w:id="84"/>
      <w:bookmarkEnd w:id="85"/>
    </w:p>
    <w:p w14:paraId="446C5F54" w14:textId="20CA7252" w:rsidR="00F84837" w:rsidRDefault="00F84837" w:rsidP="00C61C29">
      <w:pPr>
        <w:spacing w:line="276" w:lineRule="auto"/>
        <w:rPr>
          <w:rFonts w:ascii="Arial" w:hAnsi="Arial" w:cs="Arial"/>
        </w:rPr>
      </w:pPr>
      <w:r>
        <w:rPr>
          <w:rFonts w:ascii="Arial" w:hAnsi="Arial" w:cs="Arial"/>
        </w:rPr>
        <w:t>Regulation 8 requires health and wellbeing board</w:t>
      </w:r>
      <w:r w:rsidR="00AD6B0A">
        <w:rPr>
          <w:rFonts w:ascii="Arial" w:hAnsi="Arial" w:cs="Arial"/>
        </w:rPr>
        <w:t>s</w:t>
      </w:r>
      <w:r>
        <w:rPr>
          <w:rFonts w:ascii="Arial" w:hAnsi="Arial" w:cs="Arial"/>
        </w:rPr>
        <w:t xml:space="preserve"> to consult a specified range of organisations on a draft of the pharmaceutical needs assessment at leas</w:t>
      </w:r>
      <w:r w:rsidR="00AD6B0A">
        <w:rPr>
          <w:rFonts w:ascii="Arial" w:hAnsi="Arial" w:cs="Arial"/>
        </w:rPr>
        <w:t>t</w:t>
      </w:r>
      <w:r>
        <w:rPr>
          <w:rFonts w:ascii="Arial" w:hAnsi="Arial" w:cs="Arial"/>
        </w:rPr>
        <w:t xml:space="preserve"> once during the process of drafting the document</w:t>
      </w:r>
      <w:r w:rsidR="0054585E">
        <w:rPr>
          <w:rFonts w:ascii="Arial" w:hAnsi="Arial" w:cs="Arial"/>
        </w:rPr>
        <w:t xml:space="preserve">. </w:t>
      </w:r>
      <w:r>
        <w:rPr>
          <w:rFonts w:ascii="Arial" w:hAnsi="Arial" w:cs="Arial"/>
        </w:rPr>
        <w:t xml:space="preserve">This must be for a minimum period of 60 days. </w:t>
      </w:r>
    </w:p>
    <w:p w14:paraId="5565A4E9" w14:textId="77777777" w:rsidR="00F84837" w:rsidRDefault="00F84837" w:rsidP="00C61C29">
      <w:pPr>
        <w:spacing w:line="276" w:lineRule="auto"/>
        <w:rPr>
          <w:rFonts w:ascii="Arial" w:hAnsi="Arial" w:cs="Arial"/>
        </w:rPr>
      </w:pPr>
    </w:p>
    <w:p w14:paraId="375EA32E" w14:textId="66D86010" w:rsidR="009C5D93" w:rsidRPr="00F67BD9" w:rsidRDefault="009C5D93" w:rsidP="00C61C29">
      <w:pPr>
        <w:spacing w:line="276" w:lineRule="auto"/>
        <w:rPr>
          <w:rFonts w:ascii="Arial" w:hAnsi="Arial" w:cs="Arial"/>
        </w:rPr>
      </w:pPr>
      <w:r w:rsidRPr="00F67BD9">
        <w:rPr>
          <w:rFonts w:ascii="Arial" w:hAnsi="Arial" w:cs="Arial"/>
        </w:rPr>
        <w:t>A draft P</w:t>
      </w:r>
      <w:r w:rsidR="00573B1E" w:rsidRPr="00F67BD9">
        <w:rPr>
          <w:rFonts w:ascii="Arial" w:hAnsi="Arial" w:cs="Arial"/>
        </w:rPr>
        <w:t>NA</w:t>
      </w:r>
      <w:r w:rsidRPr="00F67BD9">
        <w:rPr>
          <w:rFonts w:ascii="Arial" w:hAnsi="Arial" w:cs="Arial"/>
        </w:rPr>
        <w:t xml:space="preserve"> was published </w:t>
      </w:r>
      <w:r w:rsidR="002105C0">
        <w:rPr>
          <w:rFonts w:ascii="Arial" w:hAnsi="Arial" w:cs="Arial"/>
        </w:rPr>
        <w:t>12</w:t>
      </w:r>
      <w:r w:rsidR="00DA1614">
        <w:rPr>
          <w:rFonts w:ascii="Arial" w:hAnsi="Arial" w:cs="Arial"/>
        </w:rPr>
        <w:t>:00</w:t>
      </w:r>
      <w:r w:rsidR="002105C0">
        <w:rPr>
          <w:rFonts w:ascii="Arial" w:hAnsi="Arial" w:cs="Arial"/>
        </w:rPr>
        <w:t>pm 28 March</w:t>
      </w:r>
      <w:r w:rsidR="00EB5554" w:rsidRPr="0054585E">
        <w:rPr>
          <w:rFonts w:ascii="Arial" w:hAnsi="Arial" w:cs="Arial"/>
        </w:rPr>
        <w:t xml:space="preserve"> </w:t>
      </w:r>
      <w:r w:rsidR="002105C0">
        <w:rPr>
          <w:rFonts w:ascii="Arial" w:hAnsi="Arial" w:cs="Arial"/>
        </w:rPr>
        <w:t>2</w:t>
      </w:r>
      <w:r w:rsidR="0054585E">
        <w:rPr>
          <w:rFonts w:ascii="Arial" w:hAnsi="Arial" w:cs="Arial"/>
        </w:rPr>
        <w:t>025</w:t>
      </w:r>
      <w:r w:rsidR="00E42921" w:rsidRPr="00F67BD9">
        <w:rPr>
          <w:rFonts w:ascii="Arial" w:hAnsi="Arial" w:cs="Arial"/>
        </w:rPr>
        <w:t xml:space="preserve"> inviting comments to be made prior to </w:t>
      </w:r>
      <w:r w:rsidR="00E42921" w:rsidRPr="0054585E">
        <w:rPr>
          <w:rFonts w:ascii="Arial" w:hAnsi="Arial" w:cs="Arial"/>
        </w:rPr>
        <w:t xml:space="preserve">closing </w:t>
      </w:r>
      <w:r w:rsidR="002105C0">
        <w:rPr>
          <w:rFonts w:ascii="Arial" w:hAnsi="Arial" w:cs="Arial"/>
        </w:rPr>
        <w:t>12</w:t>
      </w:r>
      <w:r w:rsidR="00DA1614">
        <w:rPr>
          <w:rFonts w:ascii="Arial" w:hAnsi="Arial" w:cs="Arial"/>
        </w:rPr>
        <w:t>:00</w:t>
      </w:r>
      <w:r w:rsidR="002105C0">
        <w:rPr>
          <w:rFonts w:ascii="Arial" w:hAnsi="Arial" w:cs="Arial"/>
        </w:rPr>
        <w:t>pm 30 May 2</w:t>
      </w:r>
      <w:r w:rsidR="00A004CB" w:rsidRPr="0054585E">
        <w:rPr>
          <w:rFonts w:ascii="Arial" w:hAnsi="Arial" w:cs="Arial"/>
        </w:rPr>
        <w:t>02</w:t>
      </w:r>
      <w:r w:rsidR="0054585E" w:rsidRPr="0054585E">
        <w:rPr>
          <w:rFonts w:ascii="Arial" w:hAnsi="Arial" w:cs="Arial"/>
        </w:rPr>
        <w:t>5</w:t>
      </w:r>
      <w:r w:rsidR="00A004CB" w:rsidRPr="0054585E">
        <w:rPr>
          <w:rFonts w:ascii="Arial" w:hAnsi="Arial" w:cs="Arial"/>
        </w:rPr>
        <w:t>.</w:t>
      </w:r>
    </w:p>
    <w:p w14:paraId="44A6EE0F" w14:textId="77777777" w:rsidR="0084463F" w:rsidRPr="00F67BD9" w:rsidRDefault="0084463F" w:rsidP="00C61C29">
      <w:pPr>
        <w:spacing w:line="276" w:lineRule="auto"/>
        <w:rPr>
          <w:rFonts w:ascii="Arial" w:hAnsi="Arial" w:cs="Arial"/>
        </w:rPr>
      </w:pPr>
    </w:p>
    <w:p w14:paraId="530780D4" w14:textId="6F30FA0A" w:rsidR="009C5D93" w:rsidRPr="00F67BD9" w:rsidRDefault="009C5D93" w:rsidP="00C61C29">
      <w:pPr>
        <w:spacing w:line="276" w:lineRule="auto"/>
        <w:rPr>
          <w:rFonts w:ascii="Arial" w:hAnsi="Arial" w:cs="Arial"/>
        </w:rPr>
      </w:pPr>
      <w:r w:rsidRPr="00F67BD9">
        <w:rPr>
          <w:rFonts w:ascii="Arial" w:hAnsi="Arial" w:cs="Arial"/>
        </w:rPr>
        <w:t>The draft document was distributed as follows</w:t>
      </w:r>
      <w:r w:rsidR="00DA1614" w:rsidRPr="00F67BD9">
        <w:rPr>
          <w:rFonts w:ascii="Arial" w:hAnsi="Arial" w:cs="Arial"/>
        </w:rPr>
        <w:t>: -</w:t>
      </w:r>
    </w:p>
    <w:p w14:paraId="61E61483" w14:textId="77777777" w:rsidR="009C5D93" w:rsidRPr="00A0368A" w:rsidRDefault="009C5D93" w:rsidP="009C5D93">
      <w:pPr>
        <w:jc w:val="both"/>
        <w:rPr>
          <w:rFonts w:ascii="Calibri" w:hAnsi="Calibri"/>
          <w:sz w:val="22"/>
          <w:szCs w:val="22"/>
        </w:rPr>
      </w:pPr>
    </w:p>
    <w:p w14:paraId="52ADDB14" w14:textId="77777777" w:rsidR="009C5D93" w:rsidRPr="00F67BD9" w:rsidRDefault="009C5D93" w:rsidP="00F67BD9">
      <w:pPr>
        <w:spacing w:line="276" w:lineRule="auto"/>
        <w:jc w:val="both"/>
        <w:rPr>
          <w:rFonts w:ascii="Arial" w:hAnsi="Arial" w:cs="Arial"/>
          <w:b/>
        </w:rPr>
      </w:pPr>
      <w:r w:rsidRPr="00F67BD9">
        <w:rPr>
          <w:rFonts w:ascii="Arial" w:hAnsi="Arial" w:cs="Arial"/>
          <w:b/>
        </w:rPr>
        <w:t>Community and Hospital Providers, All Local Pharmacies, Professional Bodies, NHS Bodies and Staff</w:t>
      </w:r>
    </w:p>
    <w:p w14:paraId="74736017" w14:textId="31AA9798" w:rsidR="00402B0A" w:rsidRDefault="00C0451A" w:rsidP="00F67BD9">
      <w:pPr>
        <w:numPr>
          <w:ilvl w:val="0"/>
          <w:numId w:val="9"/>
        </w:numPr>
        <w:spacing w:line="276" w:lineRule="auto"/>
        <w:jc w:val="both"/>
        <w:rPr>
          <w:rFonts w:ascii="Arial" w:hAnsi="Arial" w:cs="Arial"/>
        </w:rPr>
      </w:pPr>
      <w:r w:rsidRPr="00F67BD9">
        <w:rPr>
          <w:rFonts w:ascii="Arial" w:hAnsi="Arial" w:cs="Arial"/>
        </w:rPr>
        <w:t>All</w:t>
      </w:r>
      <w:r w:rsidRPr="005E3231">
        <w:rPr>
          <w:rFonts w:ascii="Arial" w:hAnsi="Arial" w:cs="Arial"/>
          <w:bCs/>
        </w:rPr>
        <w:t xml:space="preserve"> </w:t>
      </w:r>
      <w:r w:rsidR="005140D9">
        <w:rPr>
          <w:rFonts w:ascii="Arial" w:hAnsi="Arial" w:cs="Arial"/>
          <w:bCs/>
        </w:rPr>
        <w:t>30</w:t>
      </w:r>
      <w:r w:rsidR="005E3231">
        <w:rPr>
          <w:rFonts w:ascii="Arial" w:hAnsi="Arial" w:cs="Arial"/>
          <w:b/>
        </w:rPr>
        <w:t xml:space="preserve"> </w:t>
      </w:r>
      <w:r w:rsidR="00402B0A" w:rsidRPr="00F67BD9">
        <w:rPr>
          <w:rFonts w:ascii="Arial" w:hAnsi="Arial" w:cs="Arial"/>
        </w:rPr>
        <w:t>General Practices</w:t>
      </w:r>
      <w:r w:rsidR="00D12578" w:rsidRPr="00F67BD9">
        <w:rPr>
          <w:rFonts w:ascii="Arial" w:hAnsi="Arial" w:cs="Arial"/>
        </w:rPr>
        <w:t xml:space="preserve"> in </w:t>
      </w:r>
      <w:r w:rsidR="00F67BD9">
        <w:rPr>
          <w:rFonts w:ascii="Arial" w:hAnsi="Arial" w:cs="Arial"/>
        </w:rPr>
        <w:t>St Helens</w:t>
      </w:r>
    </w:p>
    <w:p w14:paraId="1B33FD11" w14:textId="5E4EBBDB" w:rsidR="008314E4" w:rsidRPr="008314E4" w:rsidRDefault="008314E4" w:rsidP="008314E4">
      <w:pPr>
        <w:numPr>
          <w:ilvl w:val="0"/>
          <w:numId w:val="9"/>
        </w:numPr>
        <w:spacing w:line="276" w:lineRule="auto"/>
        <w:jc w:val="both"/>
        <w:rPr>
          <w:rFonts w:ascii="Arial" w:hAnsi="Arial" w:cs="Arial"/>
        </w:rPr>
      </w:pPr>
      <w:r w:rsidRPr="00F67BD9">
        <w:rPr>
          <w:rFonts w:ascii="Arial" w:hAnsi="Arial" w:cs="Arial"/>
        </w:rPr>
        <w:t xml:space="preserve">All </w:t>
      </w:r>
      <w:r w:rsidRPr="005140D9">
        <w:rPr>
          <w:rFonts w:ascii="Arial" w:hAnsi="Arial" w:cs="Arial"/>
        </w:rPr>
        <w:t>41</w:t>
      </w:r>
      <w:r w:rsidRPr="00F67BD9">
        <w:rPr>
          <w:rFonts w:ascii="Arial" w:hAnsi="Arial" w:cs="Arial"/>
        </w:rPr>
        <w:t xml:space="preserve"> Pharmacies in </w:t>
      </w:r>
      <w:r>
        <w:rPr>
          <w:rFonts w:ascii="Arial" w:hAnsi="Arial" w:cs="Arial"/>
        </w:rPr>
        <w:t>St Helens</w:t>
      </w:r>
    </w:p>
    <w:p w14:paraId="0AC948BE" w14:textId="4E66A225" w:rsidR="009C5D93" w:rsidRPr="006D7FB7" w:rsidRDefault="00C0451A" w:rsidP="00F67BD9">
      <w:pPr>
        <w:numPr>
          <w:ilvl w:val="0"/>
          <w:numId w:val="9"/>
        </w:numPr>
        <w:spacing w:line="276" w:lineRule="auto"/>
        <w:jc w:val="both"/>
        <w:rPr>
          <w:rFonts w:ascii="Arial" w:hAnsi="Arial" w:cs="Arial"/>
        </w:rPr>
      </w:pPr>
      <w:r w:rsidRPr="006D7FB7">
        <w:rPr>
          <w:rFonts w:ascii="Arial" w:hAnsi="Arial" w:cs="Arial"/>
        </w:rPr>
        <w:t xml:space="preserve">Bridgewater </w:t>
      </w:r>
      <w:r w:rsidR="009C5D93" w:rsidRPr="006D7FB7">
        <w:rPr>
          <w:rFonts w:ascii="Arial" w:hAnsi="Arial" w:cs="Arial"/>
        </w:rPr>
        <w:t>Community Health</w:t>
      </w:r>
      <w:r w:rsidRPr="006D7FB7">
        <w:rPr>
          <w:rFonts w:ascii="Arial" w:hAnsi="Arial" w:cs="Arial"/>
        </w:rPr>
        <w:t>care NHS Foundation Trust</w:t>
      </w:r>
    </w:p>
    <w:p w14:paraId="252AB8B3" w14:textId="7CD79D6B" w:rsidR="792DBB05" w:rsidRDefault="792DBB05" w:rsidP="2E611E4B">
      <w:pPr>
        <w:numPr>
          <w:ilvl w:val="0"/>
          <w:numId w:val="9"/>
        </w:numPr>
        <w:spacing w:line="276" w:lineRule="auto"/>
        <w:jc w:val="both"/>
        <w:rPr>
          <w:rFonts w:ascii="Arial" w:hAnsi="Arial" w:cs="Arial"/>
        </w:rPr>
      </w:pPr>
      <w:r w:rsidRPr="2E611E4B">
        <w:rPr>
          <w:rFonts w:ascii="Arial" w:hAnsi="Arial" w:cs="Arial"/>
        </w:rPr>
        <w:t>Halton, St Helens and Knowsley Local Pharmaceutical Committee (LPC)</w:t>
      </w:r>
    </w:p>
    <w:p w14:paraId="6CDDFD1E" w14:textId="2879332E" w:rsidR="00C0451A" w:rsidRPr="00134F9B" w:rsidRDefault="00801965" w:rsidP="0066483A">
      <w:pPr>
        <w:numPr>
          <w:ilvl w:val="0"/>
          <w:numId w:val="9"/>
        </w:numPr>
        <w:spacing w:line="276" w:lineRule="auto"/>
        <w:jc w:val="both"/>
        <w:rPr>
          <w:rFonts w:ascii="Arial" w:hAnsi="Arial" w:cs="Arial"/>
          <w:strike/>
        </w:rPr>
      </w:pPr>
      <w:r w:rsidRPr="0066483A">
        <w:rPr>
          <w:rFonts w:ascii="Arial" w:hAnsi="Arial" w:cs="Arial"/>
        </w:rPr>
        <w:t>Mersey</w:t>
      </w:r>
      <w:r w:rsidR="00046B3A" w:rsidRPr="0066483A">
        <w:rPr>
          <w:rFonts w:ascii="Arial" w:hAnsi="Arial" w:cs="Arial"/>
        </w:rPr>
        <w:t xml:space="preserve"> C</w:t>
      </w:r>
      <w:r w:rsidRPr="0066483A">
        <w:rPr>
          <w:rFonts w:ascii="Arial" w:hAnsi="Arial" w:cs="Arial"/>
        </w:rPr>
        <w:t xml:space="preserve">are NHS </w:t>
      </w:r>
      <w:r w:rsidRPr="00134F9B">
        <w:rPr>
          <w:rFonts w:ascii="Arial" w:hAnsi="Arial" w:cs="Arial"/>
        </w:rPr>
        <w:t>Foundation Trust</w:t>
      </w:r>
    </w:p>
    <w:p w14:paraId="5F77CF1E" w14:textId="7D56CB37" w:rsidR="00352B67" w:rsidRPr="00134F9B" w:rsidRDefault="0066483A" w:rsidP="00184440">
      <w:pPr>
        <w:numPr>
          <w:ilvl w:val="0"/>
          <w:numId w:val="9"/>
        </w:numPr>
        <w:spacing w:line="276" w:lineRule="auto"/>
        <w:jc w:val="both"/>
        <w:rPr>
          <w:rFonts w:ascii="Arial" w:hAnsi="Arial" w:cs="Arial"/>
        </w:rPr>
      </w:pPr>
      <w:r w:rsidRPr="00134F9B">
        <w:rPr>
          <w:rFonts w:ascii="Arial" w:hAnsi="Arial" w:cs="Arial"/>
        </w:rPr>
        <w:t>Merse</w:t>
      </w:r>
      <w:r w:rsidR="00184440" w:rsidRPr="00134F9B">
        <w:rPr>
          <w:rFonts w:ascii="Arial" w:hAnsi="Arial" w:cs="Arial"/>
        </w:rPr>
        <w:t>y and West Lancashire Teaching Hospitals NHS Trust</w:t>
      </w:r>
    </w:p>
    <w:p w14:paraId="2FA2C40F" w14:textId="69752853" w:rsidR="45A07B2F" w:rsidRDefault="283DBDF5" w:rsidP="0854ED3A">
      <w:pPr>
        <w:numPr>
          <w:ilvl w:val="0"/>
          <w:numId w:val="9"/>
        </w:numPr>
        <w:spacing w:line="276" w:lineRule="auto"/>
        <w:jc w:val="both"/>
        <w:rPr>
          <w:rFonts w:ascii="Arial" w:hAnsi="Arial" w:cs="Arial"/>
        </w:rPr>
      </w:pPr>
      <w:r w:rsidRPr="45A07B2F">
        <w:rPr>
          <w:rFonts w:ascii="Arial" w:hAnsi="Arial" w:cs="Arial"/>
        </w:rPr>
        <w:t>Mid Mersey Local Medical Committee (LMC)</w:t>
      </w:r>
    </w:p>
    <w:p w14:paraId="03C99763" w14:textId="02B90704" w:rsidR="008314E4" w:rsidRPr="008314E4" w:rsidRDefault="008314E4" w:rsidP="008314E4">
      <w:pPr>
        <w:pStyle w:val="ListParagraph"/>
        <w:numPr>
          <w:ilvl w:val="0"/>
          <w:numId w:val="9"/>
        </w:numPr>
        <w:rPr>
          <w:rFonts w:ascii="Arial" w:hAnsi="Arial" w:cs="Arial"/>
          <w:sz w:val="24"/>
          <w:szCs w:val="24"/>
        </w:rPr>
      </w:pPr>
      <w:r w:rsidRPr="008314E4">
        <w:rPr>
          <w:rFonts w:ascii="Arial" w:hAnsi="Arial" w:cs="Arial"/>
          <w:sz w:val="24"/>
          <w:szCs w:val="24"/>
        </w:rPr>
        <w:t xml:space="preserve">Neighbouring Local Authority Health and Wellbeing Boards (or equivalent): St Helens, Warrington, Liverpool, Knowsley, Cheshire East, Cheshire West </w:t>
      </w:r>
      <w:r>
        <w:rPr>
          <w:rFonts w:ascii="Arial" w:hAnsi="Arial" w:cs="Arial"/>
          <w:sz w:val="24"/>
          <w:szCs w:val="24"/>
        </w:rPr>
        <w:t>&amp; Chester</w:t>
      </w:r>
    </w:p>
    <w:p w14:paraId="5BF5054E" w14:textId="77777777" w:rsidR="008314E4" w:rsidRDefault="008314E4" w:rsidP="008314E4">
      <w:pPr>
        <w:pStyle w:val="ListParagraph"/>
        <w:numPr>
          <w:ilvl w:val="0"/>
          <w:numId w:val="9"/>
        </w:numPr>
        <w:rPr>
          <w:rFonts w:ascii="Arial" w:hAnsi="Arial" w:cs="Arial"/>
          <w:sz w:val="24"/>
          <w:szCs w:val="24"/>
        </w:rPr>
      </w:pPr>
      <w:r w:rsidRPr="0088523F">
        <w:rPr>
          <w:rFonts w:ascii="Arial" w:hAnsi="Arial" w:cs="Arial"/>
          <w:sz w:val="24"/>
          <w:szCs w:val="24"/>
        </w:rPr>
        <w:t xml:space="preserve">Neighbouring LPCs of </w:t>
      </w:r>
      <w:r>
        <w:rPr>
          <w:rFonts w:ascii="Arial" w:hAnsi="Arial" w:cs="Arial"/>
          <w:sz w:val="24"/>
          <w:szCs w:val="24"/>
        </w:rPr>
        <w:t>Cheshire &amp; Wirral</w:t>
      </w:r>
      <w:r w:rsidRPr="0088523F">
        <w:rPr>
          <w:rFonts w:ascii="Arial" w:hAnsi="Arial" w:cs="Arial"/>
          <w:sz w:val="24"/>
          <w:szCs w:val="24"/>
        </w:rPr>
        <w:t xml:space="preserve"> and Liverpool</w:t>
      </w:r>
    </w:p>
    <w:p w14:paraId="198E5942" w14:textId="3E3620AD" w:rsidR="008314E4" w:rsidRPr="008314E4" w:rsidRDefault="008314E4" w:rsidP="008314E4">
      <w:pPr>
        <w:pStyle w:val="ListParagraph"/>
        <w:numPr>
          <w:ilvl w:val="0"/>
          <w:numId w:val="9"/>
        </w:numPr>
        <w:rPr>
          <w:rFonts w:ascii="Arial" w:hAnsi="Arial" w:cs="Arial"/>
          <w:sz w:val="24"/>
          <w:szCs w:val="24"/>
        </w:rPr>
      </w:pPr>
      <w:r w:rsidRPr="008314E4">
        <w:rPr>
          <w:rFonts w:ascii="Arial" w:hAnsi="Arial" w:cs="Arial"/>
          <w:sz w:val="24"/>
          <w:szCs w:val="24"/>
        </w:rPr>
        <w:t>NHS Cheshire and Merseyside</w:t>
      </w:r>
    </w:p>
    <w:p w14:paraId="6E9AEBE0" w14:textId="77777777" w:rsidR="008314E4" w:rsidRDefault="008314E4" w:rsidP="008314E4">
      <w:pPr>
        <w:pStyle w:val="ListParagraph"/>
        <w:numPr>
          <w:ilvl w:val="0"/>
          <w:numId w:val="9"/>
        </w:numPr>
        <w:rPr>
          <w:rFonts w:ascii="Arial" w:hAnsi="Arial" w:cs="Arial"/>
          <w:sz w:val="24"/>
          <w:szCs w:val="24"/>
        </w:rPr>
      </w:pPr>
      <w:r>
        <w:rPr>
          <w:rFonts w:ascii="Arial" w:hAnsi="Arial" w:cs="Arial"/>
          <w:sz w:val="24"/>
          <w:szCs w:val="24"/>
        </w:rPr>
        <w:t xml:space="preserve">NHS England </w:t>
      </w:r>
    </w:p>
    <w:p w14:paraId="4A286442" w14:textId="4AA3EF2A" w:rsidR="00352B67" w:rsidRPr="008314E4" w:rsidRDefault="00184440" w:rsidP="008314E4">
      <w:pPr>
        <w:pStyle w:val="ListParagraph"/>
        <w:numPr>
          <w:ilvl w:val="0"/>
          <w:numId w:val="9"/>
        </w:numPr>
        <w:rPr>
          <w:rFonts w:ascii="Arial" w:hAnsi="Arial" w:cs="Arial"/>
          <w:sz w:val="24"/>
          <w:szCs w:val="24"/>
        </w:rPr>
      </w:pPr>
      <w:r w:rsidRPr="008314E4">
        <w:rPr>
          <w:rFonts w:ascii="Arial" w:hAnsi="Arial" w:cs="Arial"/>
          <w:sz w:val="24"/>
          <w:szCs w:val="24"/>
        </w:rPr>
        <w:t>St Helens Sexual Health Service</w:t>
      </w:r>
    </w:p>
    <w:p w14:paraId="79101BB7" w14:textId="212309C0" w:rsidR="009C5D93" w:rsidRDefault="009C5D93" w:rsidP="008314E4">
      <w:pPr>
        <w:spacing w:line="276" w:lineRule="auto"/>
        <w:ind w:left="720"/>
        <w:jc w:val="both"/>
        <w:rPr>
          <w:rFonts w:ascii="Arial" w:hAnsi="Arial" w:cs="Arial"/>
        </w:rPr>
      </w:pPr>
    </w:p>
    <w:p w14:paraId="1EF41694" w14:textId="77777777" w:rsidR="008314E4" w:rsidRDefault="008314E4" w:rsidP="008314E4">
      <w:pPr>
        <w:spacing w:line="276" w:lineRule="auto"/>
        <w:ind w:left="720"/>
        <w:jc w:val="both"/>
        <w:rPr>
          <w:rFonts w:ascii="Arial" w:hAnsi="Arial" w:cs="Arial"/>
        </w:rPr>
      </w:pPr>
    </w:p>
    <w:p w14:paraId="29198305" w14:textId="77777777" w:rsidR="008314E4" w:rsidRPr="0088523F" w:rsidRDefault="008314E4" w:rsidP="008314E4">
      <w:pPr>
        <w:spacing w:line="276" w:lineRule="auto"/>
        <w:ind w:left="720"/>
        <w:jc w:val="both"/>
        <w:rPr>
          <w:rFonts w:ascii="Arial" w:hAnsi="Arial" w:cs="Arial"/>
        </w:rPr>
      </w:pPr>
    </w:p>
    <w:p w14:paraId="07A7B6DA" w14:textId="77777777" w:rsidR="00EB5554" w:rsidRDefault="00EB5554" w:rsidP="009C5D93">
      <w:pPr>
        <w:jc w:val="both"/>
        <w:rPr>
          <w:rFonts w:ascii="Calibri" w:hAnsi="Calibri"/>
          <w:b/>
          <w:sz w:val="22"/>
          <w:szCs w:val="22"/>
        </w:rPr>
      </w:pPr>
    </w:p>
    <w:p w14:paraId="475132BC" w14:textId="77777777" w:rsidR="009C5D93" w:rsidRPr="00025519" w:rsidRDefault="009C5D93" w:rsidP="0070647E">
      <w:pPr>
        <w:spacing w:line="276" w:lineRule="auto"/>
        <w:rPr>
          <w:rFonts w:ascii="Arial" w:hAnsi="Arial" w:cs="Arial"/>
          <w:b/>
        </w:rPr>
      </w:pPr>
      <w:r w:rsidRPr="00025519">
        <w:rPr>
          <w:rFonts w:ascii="Arial" w:hAnsi="Arial" w:cs="Arial"/>
          <w:b/>
        </w:rPr>
        <w:lastRenderedPageBreak/>
        <w:t>Patients and Public</w:t>
      </w:r>
    </w:p>
    <w:p w14:paraId="11143888" w14:textId="69818AAC" w:rsidR="00411082" w:rsidRPr="00025519" w:rsidRDefault="00910602" w:rsidP="0070647E">
      <w:pPr>
        <w:numPr>
          <w:ilvl w:val="0"/>
          <w:numId w:val="10"/>
        </w:numPr>
        <w:spacing w:line="276" w:lineRule="auto"/>
        <w:rPr>
          <w:rFonts w:ascii="Arial" w:hAnsi="Arial" w:cs="Arial"/>
        </w:rPr>
      </w:pPr>
      <w:r w:rsidRPr="00025519">
        <w:rPr>
          <w:rFonts w:ascii="Arial" w:hAnsi="Arial" w:cs="Arial"/>
        </w:rPr>
        <w:t>St Helens</w:t>
      </w:r>
      <w:r w:rsidR="00D12578" w:rsidRPr="00025519">
        <w:rPr>
          <w:rFonts w:ascii="Arial" w:hAnsi="Arial" w:cs="Arial"/>
        </w:rPr>
        <w:t xml:space="preserve"> </w:t>
      </w:r>
      <w:r w:rsidR="00411082" w:rsidRPr="00025519">
        <w:rPr>
          <w:rFonts w:ascii="Arial" w:hAnsi="Arial" w:cs="Arial"/>
        </w:rPr>
        <w:t>Healthwatch</w:t>
      </w:r>
    </w:p>
    <w:p w14:paraId="1F70E4EF" w14:textId="3BEA8976" w:rsidR="00E77AA7" w:rsidRPr="00271CF5" w:rsidRDefault="009C5D93" w:rsidP="00271CF5">
      <w:pPr>
        <w:numPr>
          <w:ilvl w:val="0"/>
          <w:numId w:val="10"/>
        </w:numPr>
        <w:spacing w:line="276" w:lineRule="auto"/>
        <w:rPr>
          <w:rFonts w:ascii="Arial" w:hAnsi="Arial" w:cs="Arial"/>
        </w:rPr>
      </w:pPr>
      <w:r w:rsidRPr="00E77AA7">
        <w:rPr>
          <w:rFonts w:ascii="Arial" w:hAnsi="Arial" w:cs="Arial"/>
        </w:rPr>
        <w:t>Voluntary Sector Groups</w:t>
      </w:r>
      <w:r w:rsidR="00D12578" w:rsidRPr="00E77AA7">
        <w:rPr>
          <w:rFonts w:ascii="Arial" w:hAnsi="Arial" w:cs="Arial"/>
        </w:rPr>
        <w:t xml:space="preserve"> via Halton and St Helens Voluntary and Community Action</w:t>
      </w:r>
    </w:p>
    <w:p w14:paraId="33699AFF" w14:textId="77777777" w:rsidR="00B24817" w:rsidRPr="00F67BD9" w:rsidRDefault="00B24817" w:rsidP="0070647E">
      <w:pPr>
        <w:spacing w:line="276" w:lineRule="auto"/>
        <w:rPr>
          <w:rFonts w:ascii="Arial" w:hAnsi="Arial" w:cs="Arial"/>
        </w:rPr>
      </w:pPr>
    </w:p>
    <w:p w14:paraId="28791317" w14:textId="19FC25B3" w:rsidR="009C5D93" w:rsidRPr="00F67BD9" w:rsidRDefault="009C5D93" w:rsidP="0070647E">
      <w:pPr>
        <w:spacing w:line="276" w:lineRule="auto"/>
        <w:rPr>
          <w:rFonts w:ascii="Arial" w:hAnsi="Arial" w:cs="Arial"/>
        </w:rPr>
      </w:pPr>
      <w:r w:rsidRPr="0508C770">
        <w:rPr>
          <w:rFonts w:ascii="Arial" w:hAnsi="Arial" w:cs="Arial"/>
        </w:rPr>
        <w:t xml:space="preserve">Full documentation was published on </w:t>
      </w:r>
      <w:r w:rsidR="00F67BD9" w:rsidRPr="0508C770">
        <w:rPr>
          <w:rFonts w:ascii="Arial" w:hAnsi="Arial" w:cs="Arial"/>
        </w:rPr>
        <w:t>St Helens</w:t>
      </w:r>
      <w:r w:rsidR="00B66F45" w:rsidRPr="0508C770">
        <w:rPr>
          <w:rFonts w:ascii="Arial" w:hAnsi="Arial" w:cs="Arial"/>
        </w:rPr>
        <w:t xml:space="preserve"> Borough Council’s website</w:t>
      </w:r>
      <w:r w:rsidRPr="0508C770">
        <w:rPr>
          <w:rFonts w:ascii="Arial" w:hAnsi="Arial" w:cs="Arial"/>
        </w:rPr>
        <w:t xml:space="preserve"> </w:t>
      </w:r>
      <w:r w:rsidR="0084463F" w:rsidRPr="0508C770">
        <w:rPr>
          <w:rFonts w:ascii="Arial" w:hAnsi="Arial" w:cs="Arial"/>
        </w:rPr>
        <w:t>wi</w:t>
      </w:r>
      <w:r w:rsidRPr="0508C770">
        <w:rPr>
          <w:rFonts w:ascii="Arial" w:hAnsi="Arial" w:cs="Arial"/>
        </w:rPr>
        <w:t>th a</w:t>
      </w:r>
      <w:r w:rsidR="00E42921" w:rsidRPr="0508C770">
        <w:rPr>
          <w:rFonts w:ascii="Arial" w:hAnsi="Arial" w:cs="Arial"/>
        </w:rPr>
        <w:t xml:space="preserve">n online </w:t>
      </w:r>
      <w:r w:rsidRPr="0508C770">
        <w:rPr>
          <w:rFonts w:ascii="Arial" w:hAnsi="Arial" w:cs="Arial"/>
        </w:rPr>
        <w:t xml:space="preserve">facility to help readers make comments on the PNA. Respondents were offered paper copies </w:t>
      </w:r>
      <w:r w:rsidR="0084463F" w:rsidRPr="0508C770">
        <w:rPr>
          <w:rFonts w:ascii="Arial" w:hAnsi="Arial" w:cs="Arial"/>
        </w:rPr>
        <w:t xml:space="preserve">of the PNA </w:t>
      </w:r>
      <w:r w:rsidRPr="0508C770">
        <w:rPr>
          <w:rFonts w:ascii="Arial" w:hAnsi="Arial" w:cs="Arial"/>
        </w:rPr>
        <w:t xml:space="preserve">if required and </w:t>
      </w:r>
      <w:r w:rsidR="0084463F" w:rsidRPr="0508C770">
        <w:rPr>
          <w:rFonts w:ascii="Arial" w:hAnsi="Arial" w:cs="Arial"/>
        </w:rPr>
        <w:t xml:space="preserve">they could also complete the survey using a copy of the questions supplied with the invitation letter.  Written comments could therefore be made </w:t>
      </w:r>
      <w:r w:rsidR="00E42921" w:rsidRPr="0508C770">
        <w:rPr>
          <w:rFonts w:ascii="Arial" w:hAnsi="Arial" w:cs="Arial"/>
        </w:rPr>
        <w:t>online</w:t>
      </w:r>
      <w:r w:rsidR="0084463F" w:rsidRPr="0508C770">
        <w:rPr>
          <w:rFonts w:ascii="Arial" w:hAnsi="Arial" w:cs="Arial"/>
        </w:rPr>
        <w:t>, completion of the questionnaire electronically or print version sent back to the Public Health team.</w:t>
      </w:r>
      <w:r w:rsidR="67605630" w:rsidRPr="0508C770">
        <w:rPr>
          <w:rFonts w:ascii="Arial" w:hAnsi="Arial" w:cs="Arial"/>
        </w:rPr>
        <w:t xml:space="preserve"> The PNA was available in English</w:t>
      </w:r>
      <w:r w:rsidR="29D1CE9D" w:rsidRPr="0508C770">
        <w:rPr>
          <w:rFonts w:ascii="Arial" w:hAnsi="Arial" w:cs="Arial"/>
        </w:rPr>
        <w:t xml:space="preserve"> language only.</w:t>
      </w:r>
    </w:p>
    <w:p w14:paraId="013F05EB" w14:textId="77777777" w:rsidR="009C5D93" w:rsidRPr="00F67BD9" w:rsidRDefault="009C5D93" w:rsidP="0070647E">
      <w:pPr>
        <w:spacing w:line="276" w:lineRule="auto"/>
        <w:rPr>
          <w:rFonts w:ascii="Arial" w:hAnsi="Arial" w:cs="Arial"/>
        </w:rPr>
      </w:pPr>
    </w:p>
    <w:p w14:paraId="764B8E79" w14:textId="1FCEE754" w:rsidR="009C5D93" w:rsidRPr="004C4D89" w:rsidRDefault="00836395" w:rsidP="004C4D89">
      <w:pPr>
        <w:spacing w:line="276" w:lineRule="auto"/>
        <w:rPr>
          <w:rFonts w:ascii="Arial" w:hAnsi="Arial" w:cs="Arial"/>
        </w:rPr>
      </w:pPr>
      <w:r w:rsidRPr="004C4D89">
        <w:rPr>
          <w:rFonts w:ascii="Arial" w:hAnsi="Arial" w:cs="Arial"/>
        </w:rPr>
        <w:t>The 60</w:t>
      </w:r>
      <w:r w:rsidR="00293A92">
        <w:rPr>
          <w:rFonts w:ascii="Arial" w:hAnsi="Arial" w:cs="Arial"/>
        </w:rPr>
        <w:t>-</w:t>
      </w:r>
      <w:r w:rsidRPr="004C4D89">
        <w:rPr>
          <w:rFonts w:ascii="Arial" w:hAnsi="Arial" w:cs="Arial"/>
        </w:rPr>
        <w:t xml:space="preserve">day statutory consultation letter and questionnaire </w:t>
      </w:r>
      <w:r w:rsidR="004C4D89" w:rsidRPr="004C4D89">
        <w:rPr>
          <w:rFonts w:ascii="Arial" w:hAnsi="Arial" w:cs="Arial"/>
        </w:rPr>
        <w:t xml:space="preserve">can be found in Appendix 7. </w:t>
      </w:r>
      <w:r w:rsidR="002A530E" w:rsidRPr="00F67BD9">
        <w:rPr>
          <w:rFonts w:ascii="Arial" w:hAnsi="Arial" w:cs="Arial"/>
        </w:rPr>
        <w:t>R</w:t>
      </w:r>
      <w:r w:rsidR="009C5D93" w:rsidRPr="00F67BD9">
        <w:rPr>
          <w:rFonts w:ascii="Arial" w:hAnsi="Arial" w:cs="Arial"/>
        </w:rPr>
        <w:t xml:space="preserve">esponses received during the consultation period can be found in Appendix </w:t>
      </w:r>
      <w:r w:rsidR="00945769" w:rsidRPr="004C4D89">
        <w:rPr>
          <w:rFonts w:ascii="Arial" w:hAnsi="Arial" w:cs="Arial"/>
        </w:rPr>
        <w:t>8</w:t>
      </w:r>
      <w:r w:rsidR="004C4D89" w:rsidRPr="004C4D89">
        <w:rPr>
          <w:rFonts w:ascii="Arial" w:hAnsi="Arial" w:cs="Arial"/>
        </w:rPr>
        <w:t>.</w:t>
      </w:r>
      <w:r w:rsidR="004C4D89">
        <w:rPr>
          <w:rFonts w:ascii="Arial" w:hAnsi="Arial" w:cs="Arial"/>
        </w:rPr>
        <w:t xml:space="preserve"> This includes how the steering group responded to each submission and any amends to the PNA made as a result. </w:t>
      </w:r>
    </w:p>
    <w:p w14:paraId="4BA5A3C7" w14:textId="42C4303F" w:rsidR="002836EC" w:rsidRPr="00797B79" w:rsidRDefault="00086CB0" w:rsidP="0070647E">
      <w:pPr>
        <w:pStyle w:val="Heading3"/>
        <w:spacing w:line="276" w:lineRule="auto"/>
        <w:rPr>
          <w:rFonts w:ascii="Arial" w:hAnsi="Arial"/>
          <w:szCs w:val="24"/>
        </w:rPr>
      </w:pPr>
      <w:bookmarkStart w:id="86" w:name="_Toc87628170"/>
      <w:bookmarkStart w:id="87" w:name="_Toc93395683"/>
      <w:bookmarkStart w:id="88" w:name="_Toc94537424"/>
      <w:bookmarkStart w:id="89" w:name="_Toc190355748"/>
      <w:r w:rsidRPr="00797B79">
        <w:rPr>
          <w:rFonts w:ascii="Arial" w:hAnsi="Arial"/>
          <w:szCs w:val="24"/>
        </w:rPr>
        <w:t>3</w:t>
      </w:r>
      <w:r w:rsidR="002836EC" w:rsidRPr="00797B79">
        <w:rPr>
          <w:rFonts w:ascii="Arial" w:hAnsi="Arial"/>
          <w:szCs w:val="24"/>
        </w:rPr>
        <w:t>.</w:t>
      </w:r>
      <w:r w:rsidR="00386E7C" w:rsidRPr="00797B79">
        <w:rPr>
          <w:rFonts w:ascii="Arial" w:hAnsi="Arial"/>
          <w:szCs w:val="24"/>
        </w:rPr>
        <w:t>5</w:t>
      </w:r>
      <w:r w:rsidR="002836EC" w:rsidRPr="00797B79">
        <w:rPr>
          <w:rFonts w:ascii="Arial" w:hAnsi="Arial"/>
          <w:szCs w:val="24"/>
        </w:rPr>
        <w:t>. PNA Review Process</w:t>
      </w:r>
      <w:bookmarkEnd w:id="86"/>
      <w:bookmarkEnd w:id="87"/>
      <w:bookmarkEnd w:id="88"/>
      <w:bookmarkEnd w:id="89"/>
    </w:p>
    <w:p w14:paraId="179AA160" w14:textId="1CE448C4" w:rsidR="001E728F" w:rsidRPr="00797B79" w:rsidRDefault="00EB5554" w:rsidP="0070647E">
      <w:pPr>
        <w:spacing w:line="276" w:lineRule="auto"/>
        <w:rPr>
          <w:rFonts w:ascii="Arial" w:hAnsi="Arial" w:cs="Arial"/>
        </w:rPr>
      </w:pPr>
      <w:r w:rsidRPr="001D7280">
        <w:rPr>
          <w:rFonts w:ascii="Arial" w:hAnsi="Arial" w:cs="Arial"/>
        </w:rPr>
        <w:t>The PNA will be reviewed</w:t>
      </w:r>
      <w:r w:rsidR="009C5D93" w:rsidRPr="001D7280">
        <w:rPr>
          <w:rFonts w:ascii="Arial" w:hAnsi="Arial" w:cs="Arial"/>
        </w:rPr>
        <w:t xml:space="preserve"> as an integrated part of the annual commissioning cycle as well as when any changes to the pharmacy contractor list occurs. This action will be overseen by </w:t>
      </w:r>
      <w:r w:rsidR="00797B79" w:rsidRPr="001D7280">
        <w:rPr>
          <w:rFonts w:ascii="Arial" w:hAnsi="Arial" w:cs="Arial"/>
        </w:rPr>
        <w:t>St Helens</w:t>
      </w:r>
      <w:r w:rsidR="009C5D93" w:rsidRPr="001D7280">
        <w:rPr>
          <w:rFonts w:ascii="Arial" w:hAnsi="Arial" w:cs="Arial"/>
        </w:rPr>
        <w:t xml:space="preserve"> </w:t>
      </w:r>
      <w:r w:rsidR="30E449CD" w:rsidRPr="001D7280">
        <w:rPr>
          <w:rFonts w:ascii="Arial" w:hAnsi="Arial" w:cs="Arial"/>
        </w:rPr>
        <w:t>People’s</w:t>
      </w:r>
      <w:r w:rsidR="009C5D93" w:rsidRPr="001D7280">
        <w:rPr>
          <w:rFonts w:ascii="Arial" w:hAnsi="Arial" w:cs="Arial"/>
        </w:rPr>
        <w:t xml:space="preserve"> Board with input from the NHS</w:t>
      </w:r>
      <w:r w:rsidR="009947BC" w:rsidRPr="001D7280">
        <w:rPr>
          <w:rFonts w:ascii="Arial" w:hAnsi="Arial" w:cs="Arial"/>
        </w:rPr>
        <w:t>E</w:t>
      </w:r>
      <w:r w:rsidR="009C5D93" w:rsidRPr="001D7280">
        <w:rPr>
          <w:rFonts w:ascii="Arial" w:hAnsi="Arial" w:cs="Arial"/>
        </w:rPr>
        <w:t xml:space="preserve"> Pharmacy Contracts Group</w:t>
      </w:r>
      <w:r w:rsidRPr="001D7280">
        <w:rPr>
          <w:rFonts w:ascii="Arial" w:hAnsi="Arial" w:cs="Arial"/>
        </w:rPr>
        <w:t>. The task is delegated to the Public Health Intelligence Team and the multi-professional steering group who have developed the PNA</w:t>
      </w:r>
      <w:r w:rsidR="009C5D93" w:rsidRPr="001D7280">
        <w:rPr>
          <w:rFonts w:ascii="Arial" w:hAnsi="Arial" w:cs="Arial"/>
        </w:rPr>
        <w:t>.</w:t>
      </w:r>
      <w:r w:rsidR="009C5D93" w:rsidRPr="0508C770">
        <w:rPr>
          <w:rFonts w:ascii="Arial" w:hAnsi="Arial" w:cs="Arial"/>
        </w:rPr>
        <w:t xml:space="preserve"> </w:t>
      </w:r>
    </w:p>
    <w:p w14:paraId="5D43FE9E" w14:textId="77777777" w:rsidR="00555716" w:rsidRPr="00797B79" w:rsidRDefault="00555716" w:rsidP="0070647E">
      <w:pPr>
        <w:spacing w:line="276" w:lineRule="auto"/>
        <w:rPr>
          <w:rFonts w:ascii="Arial" w:hAnsi="Arial" w:cs="Arial"/>
        </w:rPr>
      </w:pPr>
    </w:p>
    <w:p w14:paraId="1CB1C7AE" w14:textId="2B9B6180" w:rsidR="001E728F" w:rsidRPr="00797B79" w:rsidRDefault="001E728F" w:rsidP="009B3860">
      <w:pPr>
        <w:spacing w:line="276" w:lineRule="auto"/>
        <w:rPr>
          <w:rFonts w:ascii="Arial" w:hAnsi="Arial" w:cs="Arial"/>
        </w:rPr>
      </w:pPr>
      <w:r w:rsidRPr="00797B79">
        <w:rPr>
          <w:rFonts w:ascii="Arial" w:hAnsi="Arial" w:cs="Arial"/>
        </w:rPr>
        <w:t>Examples of changes that might dictate a new or diminished pharmaceutical need are:</w:t>
      </w:r>
    </w:p>
    <w:p w14:paraId="6B460F23" w14:textId="2152F7D0" w:rsidR="001E728F" w:rsidRPr="00797B79" w:rsidRDefault="009C5D93" w:rsidP="0070647E">
      <w:pPr>
        <w:pStyle w:val="ListParagraph"/>
        <w:numPr>
          <w:ilvl w:val="0"/>
          <w:numId w:val="6"/>
        </w:numPr>
        <w:jc w:val="left"/>
        <w:rPr>
          <w:rFonts w:ascii="Arial" w:hAnsi="Arial" w:cs="Arial"/>
          <w:sz w:val="24"/>
          <w:szCs w:val="24"/>
        </w:rPr>
      </w:pPr>
      <w:r w:rsidRPr="00797B79">
        <w:rPr>
          <w:rFonts w:ascii="Arial" w:hAnsi="Arial" w:cs="Arial"/>
          <w:sz w:val="24"/>
          <w:szCs w:val="24"/>
        </w:rPr>
        <w:t>New pharmacy contracts</w:t>
      </w:r>
      <w:r w:rsidR="009B3860">
        <w:rPr>
          <w:rFonts w:ascii="Arial" w:hAnsi="Arial" w:cs="Arial"/>
          <w:sz w:val="24"/>
          <w:szCs w:val="24"/>
        </w:rPr>
        <w:t>.</w:t>
      </w:r>
    </w:p>
    <w:p w14:paraId="79BFA301" w14:textId="06F9A881" w:rsidR="001E728F" w:rsidRPr="00797B79" w:rsidRDefault="009C5D93" w:rsidP="0070647E">
      <w:pPr>
        <w:pStyle w:val="ListParagraph"/>
        <w:numPr>
          <w:ilvl w:val="0"/>
          <w:numId w:val="6"/>
        </w:numPr>
        <w:jc w:val="left"/>
        <w:rPr>
          <w:rFonts w:ascii="Arial" w:hAnsi="Arial" w:cs="Arial"/>
          <w:sz w:val="24"/>
          <w:szCs w:val="24"/>
        </w:rPr>
      </w:pPr>
      <w:r w:rsidRPr="00797B79">
        <w:rPr>
          <w:rFonts w:ascii="Arial" w:hAnsi="Arial" w:cs="Arial"/>
          <w:sz w:val="24"/>
          <w:szCs w:val="24"/>
        </w:rPr>
        <w:t>Pharmacy closures</w:t>
      </w:r>
      <w:r w:rsidR="009B3860">
        <w:rPr>
          <w:rFonts w:ascii="Arial" w:hAnsi="Arial" w:cs="Arial"/>
          <w:sz w:val="24"/>
          <w:szCs w:val="24"/>
        </w:rPr>
        <w:t>.</w:t>
      </w:r>
    </w:p>
    <w:p w14:paraId="47DD4FC7" w14:textId="32C20A59" w:rsidR="001E728F" w:rsidRPr="00797B79" w:rsidRDefault="009C5D93" w:rsidP="0070647E">
      <w:pPr>
        <w:pStyle w:val="ListParagraph"/>
        <w:numPr>
          <w:ilvl w:val="0"/>
          <w:numId w:val="6"/>
        </w:numPr>
        <w:jc w:val="left"/>
        <w:rPr>
          <w:rFonts w:ascii="Arial" w:hAnsi="Arial" w:cs="Arial"/>
          <w:sz w:val="24"/>
          <w:szCs w:val="24"/>
        </w:rPr>
      </w:pPr>
      <w:r w:rsidRPr="00797B79">
        <w:rPr>
          <w:rFonts w:ascii="Arial" w:hAnsi="Arial" w:cs="Arial"/>
          <w:sz w:val="24"/>
          <w:szCs w:val="24"/>
        </w:rPr>
        <w:t>Changes to pharmacy locations</w:t>
      </w:r>
      <w:r w:rsidR="009B3860">
        <w:rPr>
          <w:rFonts w:ascii="Arial" w:hAnsi="Arial" w:cs="Arial"/>
          <w:sz w:val="24"/>
          <w:szCs w:val="24"/>
        </w:rPr>
        <w:t>.</w:t>
      </w:r>
    </w:p>
    <w:p w14:paraId="104A6D39" w14:textId="5913B59F" w:rsidR="001E728F" w:rsidRPr="00797B79" w:rsidRDefault="009C5D93" w:rsidP="0070647E">
      <w:pPr>
        <w:pStyle w:val="ListParagraph"/>
        <w:numPr>
          <w:ilvl w:val="0"/>
          <w:numId w:val="6"/>
        </w:numPr>
        <w:jc w:val="left"/>
        <w:rPr>
          <w:rFonts w:ascii="Arial" w:hAnsi="Arial" w:cs="Arial"/>
          <w:sz w:val="24"/>
          <w:szCs w:val="24"/>
        </w:rPr>
      </w:pPr>
      <w:r w:rsidRPr="00797B79">
        <w:rPr>
          <w:rFonts w:ascii="Arial" w:hAnsi="Arial" w:cs="Arial"/>
          <w:sz w:val="24"/>
          <w:szCs w:val="24"/>
        </w:rPr>
        <w:t>Pharmacy opening hours</w:t>
      </w:r>
      <w:r w:rsidR="009B3860">
        <w:rPr>
          <w:rFonts w:ascii="Arial" w:hAnsi="Arial" w:cs="Arial"/>
          <w:sz w:val="24"/>
          <w:szCs w:val="24"/>
        </w:rPr>
        <w:t>.</w:t>
      </w:r>
    </w:p>
    <w:p w14:paraId="124CD4B7" w14:textId="642B84ED" w:rsidR="001E728F" w:rsidRPr="00797B79" w:rsidRDefault="009C5D93" w:rsidP="0070647E">
      <w:pPr>
        <w:pStyle w:val="ListParagraph"/>
        <w:numPr>
          <w:ilvl w:val="0"/>
          <w:numId w:val="6"/>
        </w:numPr>
        <w:jc w:val="left"/>
        <w:rPr>
          <w:rFonts w:ascii="Arial" w:hAnsi="Arial" w:cs="Arial"/>
          <w:sz w:val="24"/>
          <w:szCs w:val="24"/>
        </w:rPr>
      </w:pPr>
      <w:r w:rsidRPr="00797B79">
        <w:rPr>
          <w:rFonts w:ascii="Arial" w:hAnsi="Arial" w:cs="Arial"/>
          <w:sz w:val="24"/>
          <w:szCs w:val="24"/>
        </w:rPr>
        <w:t>Local intelligence and significant issues relating to pharmacy enhanced service provision</w:t>
      </w:r>
      <w:r w:rsidR="009B3860">
        <w:rPr>
          <w:rFonts w:ascii="Arial" w:hAnsi="Arial" w:cs="Arial"/>
          <w:sz w:val="24"/>
          <w:szCs w:val="24"/>
        </w:rPr>
        <w:t>.</w:t>
      </w:r>
    </w:p>
    <w:p w14:paraId="28891C04" w14:textId="74977513" w:rsidR="001E728F" w:rsidRPr="00797B79" w:rsidRDefault="009C5D93" w:rsidP="0070647E">
      <w:pPr>
        <w:pStyle w:val="ListParagraph"/>
        <w:numPr>
          <w:ilvl w:val="0"/>
          <w:numId w:val="6"/>
        </w:numPr>
        <w:jc w:val="left"/>
        <w:rPr>
          <w:rFonts w:ascii="Arial" w:hAnsi="Arial" w:cs="Arial"/>
          <w:sz w:val="24"/>
          <w:szCs w:val="24"/>
        </w:rPr>
      </w:pPr>
      <w:r w:rsidRPr="00797B79">
        <w:rPr>
          <w:rFonts w:ascii="Arial" w:hAnsi="Arial" w:cs="Arial"/>
          <w:sz w:val="24"/>
          <w:szCs w:val="24"/>
        </w:rPr>
        <w:t>Appliance provision changes</w:t>
      </w:r>
      <w:r w:rsidR="009B3860">
        <w:rPr>
          <w:rFonts w:ascii="Arial" w:hAnsi="Arial" w:cs="Arial"/>
          <w:sz w:val="24"/>
          <w:szCs w:val="24"/>
        </w:rPr>
        <w:t>.</w:t>
      </w:r>
    </w:p>
    <w:p w14:paraId="2F048D63" w14:textId="7AC99D87" w:rsidR="001E728F" w:rsidRPr="00797B79" w:rsidRDefault="009C5D93" w:rsidP="0070647E">
      <w:pPr>
        <w:pStyle w:val="ListParagraph"/>
        <w:numPr>
          <w:ilvl w:val="0"/>
          <w:numId w:val="6"/>
        </w:numPr>
        <w:jc w:val="left"/>
        <w:rPr>
          <w:rFonts w:ascii="Arial" w:hAnsi="Arial" w:cs="Arial"/>
          <w:sz w:val="24"/>
          <w:szCs w:val="24"/>
        </w:rPr>
      </w:pPr>
      <w:r w:rsidRPr="00797B79">
        <w:rPr>
          <w:rFonts w:ascii="Arial" w:hAnsi="Arial" w:cs="Arial"/>
          <w:sz w:val="24"/>
          <w:szCs w:val="24"/>
        </w:rPr>
        <w:t xml:space="preserve">Significant changes in </w:t>
      </w:r>
      <w:r w:rsidR="000B3B4D" w:rsidRPr="00797B79">
        <w:rPr>
          <w:rFonts w:ascii="Arial" w:hAnsi="Arial" w:cs="Arial"/>
          <w:sz w:val="24"/>
          <w:szCs w:val="24"/>
        </w:rPr>
        <w:t xml:space="preserve">health need, housing developments </w:t>
      </w:r>
      <w:r w:rsidRPr="00797B79">
        <w:rPr>
          <w:rFonts w:ascii="Arial" w:hAnsi="Arial" w:cs="Arial"/>
          <w:sz w:val="24"/>
          <w:szCs w:val="24"/>
        </w:rPr>
        <w:t>or primary care service developments that may impact either complimentary or adversely on pharmacy</w:t>
      </w:r>
      <w:r w:rsidR="009B3860" w:rsidRPr="00797B79">
        <w:rPr>
          <w:rFonts w:ascii="Arial" w:hAnsi="Arial" w:cs="Arial"/>
          <w:sz w:val="24"/>
          <w:szCs w:val="24"/>
        </w:rPr>
        <w:t>-</w:t>
      </w:r>
      <w:r w:rsidRPr="00797B79">
        <w:rPr>
          <w:rFonts w:ascii="Arial" w:hAnsi="Arial" w:cs="Arial"/>
          <w:sz w:val="24"/>
          <w:szCs w:val="24"/>
        </w:rPr>
        <w:t>based services</w:t>
      </w:r>
      <w:r w:rsidR="009B3860">
        <w:rPr>
          <w:rFonts w:ascii="Arial" w:hAnsi="Arial" w:cs="Arial"/>
          <w:sz w:val="24"/>
          <w:szCs w:val="24"/>
        </w:rPr>
        <w:t>.</w:t>
      </w:r>
    </w:p>
    <w:p w14:paraId="72B6ED7D" w14:textId="7132111B" w:rsidR="000B3B4D" w:rsidRPr="00797B79" w:rsidRDefault="000B3B4D" w:rsidP="0070647E">
      <w:pPr>
        <w:pStyle w:val="ListParagraph"/>
        <w:numPr>
          <w:ilvl w:val="0"/>
          <w:numId w:val="6"/>
        </w:numPr>
        <w:jc w:val="left"/>
        <w:rPr>
          <w:rFonts w:ascii="Arial" w:hAnsi="Arial" w:cs="Arial"/>
          <w:sz w:val="24"/>
          <w:szCs w:val="24"/>
        </w:rPr>
      </w:pPr>
      <w:r w:rsidRPr="00797B79">
        <w:rPr>
          <w:rFonts w:ascii="Arial" w:hAnsi="Arial" w:cs="Arial"/>
          <w:sz w:val="24"/>
          <w:szCs w:val="24"/>
        </w:rPr>
        <w:t>Significant changes in workforce due to movement of local businesses/employers</w:t>
      </w:r>
      <w:r w:rsidR="009B3860">
        <w:rPr>
          <w:rFonts w:ascii="Arial" w:hAnsi="Arial" w:cs="Arial"/>
          <w:sz w:val="24"/>
          <w:szCs w:val="24"/>
        </w:rPr>
        <w:t>.</w:t>
      </w:r>
    </w:p>
    <w:p w14:paraId="064821E5" w14:textId="24C8C239" w:rsidR="002836EC" w:rsidRPr="0070647E" w:rsidRDefault="00C7283C" w:rsidP="0070647E">
      <w:pPr>
        <w:spacing w:line="276" w:lineRule="auto"/>
        <w:rPr>
          <w:rFonts w:ascii="Arial" w:hAnsi="Arial" w:cs="Arial"/>
          <w:lang w:eastAsia="en-US"/>
        </w:rPr>
      </w:pPr>
      <w:r w:rsidRPr="0070647E">
        <w:rPr>
          <w:rFonts w:ascii="Arial" w:hAnsi="Arial" w:cs="Arial"/>
          <w:lang w:eastAsia="en-US"/>
        </w:rPr>
        <w:t>Typically</w:t>
      </w:r>
      <w:r w:rsidR="009B3860" w:rsidRPr="0070647E">
        <w:rPr>
          <w:rFonts w:ascii="Arial" w:hAnsi="Arial" w:cs="Arial"/>
          <w:lang w:eastAsia="en-US"/>
        </w:rPr>
        <w:t>,</w:t>
      </w:r>
      <w:r w:rsidRPr="0070647E">
        <w:rPr>
          <w:rFonts w:ascii="Arial" w:hAnsi="Arial" w:cs="Arial"/>
          <w:lang w:eastAsia="en-US"/>
        </w:rPr>
        <w:t xml:space="preserve"> this </w:t>
      </w:r>
      <w:r w:rsidR="009C5D93" w:rsidRPr="0070647E">
        <w:rPr>
          <w:rFonts w:ascii="Arial" w:hAnsi="Arial" w:cs="Arial"/>
        </w:rPr>
        <w:t>would be in the form of issuing a Supplementary Statement</w:t>
      </w:r>
      <w:r w:rsidRPr="0070647E">
        <w:rPr>
          <w:rFonts w:ascii="Arial" w:hAnsi="Arial" w:cs="Arial"/>
          <w:lang w:eastAsia="en-US"/>
        </w:rPr>
        <w:t>, unless the changes were significant enough that a new PNA was warranted and did not form a disproportionate response to the level of change identified.</w:t>
      </w:r>
      <w:r w:rsidR="00555716" w:rsidRPr="0070647E">
        <w:rPr>
          <w:rFonts w:ascii="Arial" w:hAnsi="Arial" w:cs="Arial"/>
          <w:lang w:eastAsia="en-US"/>
        </w:rPr>
        <w:t xml:space="preserve"> The PNA </w:t>
      </w:r>
      <w:r w:rsidR="009B3860" w:rsidRPr="0070647E">
        <w:rPr>
          <w:rFonts w:ascii="Arial" w:hAnsi="Arial" w:cs="Arial"/>
          <w:lang w:eastAsia="en-US"/>
        </w:rPr>
        <w:t>must</w:t>
      </w:r>
      <w:r w:rsidR="00555716" w:rsidRPr="0070647E">
        <w:rPr>
          <w:rFonts w:ascii="Arial" w:hAnsi="Arial" w:cs="Arial"/>
          <w:lang w:eastAsia="en-US"/>
        </w:rPr>
        <w:t xml:space="preserve"> have a complete review every 3 years.</w:t>
      </w:r>
    </w:p>
    <w:p w14:paraId="6AD857B7" w14:textId="2E339A8C" w:rsidR="00A3279F" w:rsidRPr="0070647E" w:rsidRDefault="00A3279F" w:rsidP="0070647E">
      <w:pPr>
        <w:spacing w:line="276" w:lineRule="auto"/>
        <w:rPr>
          <w:rFonts w:ascii="Arial" w:hAnsi="Arial" w:cs="Arial"/>
        </w:rPr>
      </w:pPr>
    </w:p>
    <w:p w14:paraId="706C75C7" w14:textId="0639A8BA" w:rsidR="00F30E3C" w:rsidRPr="0070647E" w:rsidRDefault="00A3279F" w:rsidP="0070647E">
      <w:pPr>
        <w:spacing w:line="276" w:lineRule="auto"/>
        <w:rPr>
          <w:rFonts w:ascii="Arial" w:hAnsi="Arial" w:cs="Arial"/>
        </w:rPr>
      </w:pPr>
      <w:r w:rsidRPr="0070647E">
        <w:rPr>
          <w:rFonts w:ascii="Arial" w:hAnsi="Arial" w:cs="Arial"/>
        </w:rPr>
        <w:lastRenderedPageBreak/>
        <w:t>Successful applications for ‘consolidations and mergers’</w:t>
      </w:r>
      <w:r w:rsidR="006C50D1" w:rsidRPr="0070647E">
        <w:rPr>
          <w:rFonts w:ascii="Arial" w:hAnsi="Arial" w:cs="Arial"/>
        </w:rPr>
        <w:t xml:space="preserve"> as part of the revised pharmacy regulations would also necessitate the development of a supplementary statement. </w:t>
      </w:r>
      <w:r w:rsidR="00CC521B">
        <w:rPr>
          <w:rFonts w:ascii="Arial" w:hAnsi="Arial" w:cs="Arial"/>
        </w:rPr>
        <w:t xml:space="preserve">Details </w:t>
      </w:r>
      <w:r w:rsidR="00AE1F3E">
        <w:rPr>
          <w:rFonts w:ascii="Arial" w:hAnsi="Arial" w:cs="Arial"/>
        </w:rPr>
        <w:t xml:space="preserve">can be found on the Community Pharmacy England website concerning consolidation and mergers </w:t>
      </w:r>
      <w:hyperlink r:id="rId25" w:history="1">
        <w:r w:rsidR="00F30E3C" w:rsidRPr="00F30E3C">
          <w:rPr>
            <w:rStyle w:val="Hyperlink"/>
            <w:rFonts w:ascii="Arial" w:hAnsi="Arial" w:cs="Arial"/>
          </w:rPr>
          <w:t>https://cpe.org.uk/quality-and-regulations/market-entry/pharmacy-mergers-consolidations/</w:t>
        </w:r>
      </w:hyperlink>
      <w:r w:rsidR="00F30E3C" w:rsidRPr="00F30E3C">
        <w:rPr>
          <w:rFonts w:ascii="Arial" w:hAnsi="Arial" w:cs="Arial"/>
        </w:rPr>
        <w:t>.</w:t>
      </w:r>
    </w:p>
    <w:p w14:paraId="45E876BD" w14:textId="53A62F87" w:rsidR="002836EC" w:rsidRPr="0070647E" w:rsidRDefault="00086CB0" w:rsidP="0070647E">
      <w:pPr>
        <w:pStyle w:val="Heading3"/>
        <w:spacing w:line="276" w:lineRule="auto"/>
        <w:rPr>
          <w:rFonts w:ascii="Arial" w:hAnsi="Arial"/>
          <w:szCs w:val="24"/>
        </w:rPr>
      </w:pPr>
      <w:bookmarkStart w:id="90" w:name="_Toc87628171"/>
      <w:bookmarkStart w:id="91" w:name="_Toc93395684"/>
      <w:bookmarkStart w:id="92" w:name="_Toc94537425"/>
      <w:bookmarkStart w:id="93" w:name="_Toc190355749"/>
      <w:r w:rsidRPr="0070647E">
        <w:rPr>
          <w:rFonts w:ascii="Arial" w:hAnsi="Arial"/>
          <w:szCs w:val="24"/>
        </w:rPr>
        <w:t>3</w:t>
      </w:r>
      <w:r w:rsidR="002836EC" w:rsidRPr="0070647E">
        <w:rPr>
          <w:rFonts w:ascii="Arial" w:hAnsi="Arial"/>
          <w:szCs w:val="24"/>
        </w:rPr>
        <w:t>.</w:t>
      </w:r>
      <w:r w:rsidR="00386E7C" w:rsidRPr="0070647E">
        <w:rPr>
          <w:rFonts w:ascii="Arial" w:hAnsi="Arial"/>
          <w:szCs w:val="24"/>
        </w:rPr>
        <w:t>6.</w:t>
      </w:r>
      <w:r w:rsidR="002836EC" w:rsidRPr="0070647E">
        <w:rPr>
          <w:rFonts w:ascii="Arial" w:hAnsi="Arial"/>
          <w:szCs w:val="24"/>
        </w:rPr>
        <w:t xml:space="preserve"> How to use the PNA</w:t>
      </w:r>
      <w:bookmarkEnd w:id="90"/>
      <w:bookmarkEnd w:id="91"/>
      <w:bookmarkEnd w:id="92"/>
      <w:bookmarkEnd w:id="93"/>
    </w:p>
    <w:p w14:paraId="02200ACE" w14:textId="4290A63E" w:rsidR="009C5D93" w:rsidRPr="0070647E" w:rsidRDefault="009C5D93" w:rsidP="0070647E">
      <w:pPr>
        <w:spacing w:line="276" w:lineRule="auto"/>
        <w:rPr>
          <w:rFonts w:ascii="Arial" w:hAnsi="Arial" w:cs="Arial"/>
        </w:rPr>
      </w:pPr>
      <w:r w:rsidRPr="0070647E">
        <w:rPr>
          <w:rFonts w:ascii="Arial" w:hAnsi="Arial" w:cs="Arial"/>
        </w:rPr>
        <w:t xml:space="preserve">The </w:t>
      </w:r>
      <w:r w:rsidR="00573B1E" w:rsidRPr="0070647E">
        <w:rPr>
          <w:rFonts w:ascii="Arial" w:hAnsi="Arial" w:cs="Arial"/>
        </w:rPr>
        <w:t>PNA</w:t>
      </w:r>
      <w:r w:rsidRPr="0070647E">
        <w:rPr>
          <w:rFonts w:ascii="Arial" w:hAnsi="Arial" w:cs="Arial"/>
        </w:rPr>
        <w:t xml:space="preserve"> should be utilised as a service development tool in conjunction with the Joint Strategic Needs Assessment (JSNA) and the strategic plans from local commissioners. Mapping out current services and gaining a sense of future service needs will pinpoint the areas where the development of local pharmaceutical services may be necessary.</w:t>
      </w:r>
    </w:p>
    <w:p w14:paraId="224B21A8" w14:textId="77777777" w:rsidR="009C5D93" w:rsidRPr="00A0368A" w:rsidRDefault="009C5D93" w:rsidP="009C5D93">
      <w:pPr>
        <w:jc w:val="both"/>
        <w:rPr>
          <w:rFonts w:ascii="Calibri" w:hAnsi="Calibri"/>
          <w:sz w:val="22"/>
          <w:szCs w:val="22"/>
        </w:rPr>
      </w:pPr>
    </w:p>
    <w:p w14:paraId="3756F2F1" w14:textId="581A701F" w:rsidR="009C5D93" w:rsidRPr="0070647E" w:rsidRDefault="009C5D93" w:rsidP="0070647E">
      <w:pPr>
        <w:rPr>
          <w:rFonts w:ascii="Arial" w:hAnsi="Arial" w:cs="Arial"/>
        </w:rPr>
      </w:pPr>
      <w:r w:rsidRPr="0070647E">
        <w:rPr>
          <w:rFonts w:ascii="Arial" w:hAnsi="Arial" w:cs="Arial"/>
        </w:rPr>
        <w:t xml:space="preserve">The </w:t>
      </w:r>
      <w:r w:rsidR="00573B1E" w:rsidRPr="0070647E">
        <w:rPr>
          <w:rFonts w:ascii="Arial" w:hAnsi="Arial" w:cs="Arial"/>
        </w:rPr>
        <w:t>PNA</w:t>
      </w:r>
      <w:r w:rsidRPr="0070647E">
        <w:rPr>
          <w:rFonts w:ascii="Arial" w:hAnsi="Arial" w:cs="Arial"/>
        </w:rPr>
        <w:t xml:space="preserve"> can be used by patients, current service providers, future service providers and commissioners alike in the following way:</w:t>
      </w:r>
    </w:p>
    <w:p w14:paraId="1DB2C7EB" w14:textId="77777777" w:rsidR="009C5D93" w:rsidRPr="00A0368A" w:rsidRDefault="009C5D93" w:rsidP="009C5D93">
      <w:pPr>
        <w:jc w:val="both"/>
        <w:rPr>
          <w:rFonts w:ascii="Calibri" w:hAnsi="Calibri"/>
          <w:sz w:val="22"/>
          <w:szCs w:val="22"/>
        </w:rPr>
      </w:pPr>
    </w:p>
    <w:p w14:paraId="6EAC36F8" w14:textId="048D756C" w:rsidR="009C5D93" w:rsidRPr="0070647E" w:rsidRDefault="009C5D93" w:rsidP="0070647E">
      <w:pPr>
        <w:numPr>
          <w:ilvl w:val="0"/>
          <w:numId w:val="8"/>
        </w:numPr>
        <w:tabs>
          <w:tab w:val="num" w:pos="1080"/>
        </w:tabs>
        <w:spacing w:line="276" w:lineRule="auto"/>
        <w:rPr>
          <w:rFonts w:ascii="Arial" w:hAnsi="Arial" w:cs="Arial"/>
        </w:rPr>
      </w:pPr>
      <w:r w:rsidRPr="0070647E">
        <w:rPr>
          <w:rFonts w:ascii="Arial" w:hAnsi="Arial" w:cs="Arial"/>
        </w:rPr>
        <w:t xml:space="preserve">Maps and tables detailing specific services will mean patients can see where they </w:t>
      </w:r>
      <w:r w:rsidR="00C75F22" w:rsidRPr="0070647E">
        <w:rPr>
          <w:rFonts w:ascii="Arial" w:hAnsi="Arial" w:cs="Arial"/>
        </w:rPr>
        <w:t>can access a particular service</w:t>
      </w:r>
      <w:r w:rsidR="00352B67" w:rsidRPr="0070647E">
        <w:rPr>
          <w:rFonts w:ascii="Arial" w:hAnsi="Arial" w:cs="Arial"/>
        </w:rPr>
        <w:t>.</w:t>
      </w:r>
      <w:r w:rsidRPr="0070647E">
        <w:rPr>
          <w:rFonts w:ascii="Arial" w:hAnsi="Arial" w:cs="Arial"/>
        </w:rPr>
        <w:t xml:space="preserve"> </w:t>
      </w:r>
    </w:p>
    <w:p w14:paraId="2CB59A3F" w14:textId="77777777" w:rsidR="00C61C29" w:rsidRPr="0070647E" w:rsidRDefault="00C61C29" w:rsidP="00C61C29">
      <w:pPr>
        <w:spacing w:line="276" w:lineRule="auto"/>
        <w:ind w:left="720"/>
        <w:rPr>
          <w:rFonts w:ascii="Arial" w:hAnsi="Arial" w:cs="Arial"/>
        </w:rPr>
      </w:pPr>
    </w:p>
    <w:p w14:paraId="5FC5B590" w14:textId="0A267ACB" w:rsidR="009C5D93" w:rsidRPr="0070647E" w:rsidRDefault="009C5D93" w:rsidP="0070647E">
      <w:pPr>
        <w:numPr>
          <w:ilvl w:val="0"/>
          <w:numId w:val="8"/>
        </w:numPr>
        <w:tabs>
          <w:tab w:val="num" w:pos="1080"/>
        </w:tabs>
        <w:spacing w:line="276" w:lineRule="auto"/>
        <w:rPr>
          <w:rFonts w:ascii="Arial" w:hAnsi="Arial" w:cs="Arial"/>
        </w:rPr>
      </w:pPr>
      <w:r w:rsidRPr="0070647E">
        <w:rPr>
          <w:rFonts w:ascii="Arial" w:hAnsi="Arial" w:cs="Arial"/>
        </w:rPr>
        <w:t xml:space="preserve">Current service providers will be better able to understand the unmet needs of patients in their area and </w:t>
      </w:r>
      <w:r w:rsidR="00C75F22" w:rsidRPr="0070647E">
        <w:rPr>
          <w:rFonts w:ascii="Arial" w:hAnsi="Arial" w:cs="Arial"/>
        </w:rPr>
        <w:t>take steps to address this need</w:t>
      </w:r>
      <w:r w:rsidR="00352B67" w:rsidRPr="0070647E">
        <w:rPr>
          <w:rFonts w:ascii="Arial" w:hAnsi="Arial" w:cs="Arial"/>
        </w:rPr>
        <w:t>.</w:t>
      </w:r>
    </w:p>
    <w:p w14:paraId="5021564D" w14:textId="77777777" w:rsidR="00C61C29" w:rsidRPr="0070647E" w:rsidRDefault="00C61C29" w:rsidP="00C61C29">
      <w:pPr>
        <w:spacing w:line="276" w:lineRule="auto"/>
        <w:rPr>
          <w:rFonts w:ascii="Arial" w:hAnsi="Arial" w:cs="Arial"/>
        </w:rPr>
      </w:pPr>
    </w:p>
    <w:p w14:paraId="3ED33DB0" w14:textId="4FF69BE4" w:rsidR="009C5D93" w:rsidRPr="0070647E" w:rsidRDefault="009C5D93" w:rsidP="0070647E">
      <w:pPr>
        <w:numPr>
          <w:ilvl w:val="0"/>
          <w:numId w:val="7"/>
        </w:numPr>
        <w:spacing w:line="276" w:lineRule="auto"/>
        <w:rPr>
          <w:rFonts w:ascii="Arial" w:hAnsi="Arial" w:cs="Arial"/>
        </w:rPr>
      </w:pPr>
      <w:r w:rsidRPr="0070647E">
        <w:rPr>
          <w:rFonts w:ascii="Arial" w:hAnsi="Arial" w:cs="Arial"/>
        </w:rPr>
        <w:t>Future service providers will be able to tailor their applications to be added to the pharmaceutical list to make sure that they provide the services mos</w:t>
      </w:r>
      <w:r w:rsidR="00C75F22" w:rsidRPr="0070647E">
        <w:rPr>
          <w:rFonts w:ascii="Arial" w:hAnsi="Arial" w:cs="Arial"/>
        </w:rPr>
        <w:t>t needed by the local community</w:t>
      </w:r>
      <w:r w:rsidR="00352B67" w:rsidRPr="0070647E">
        <w:rPr>
          <w:rFonts w:ascii="Arial" w:hAnsi="Arial" w:cs="Arial"/>
        </w:rPr>
        <w:t>.</w:t>
      </w:r>
    </w:p>
    <w:p w14:paraId="331F39BB" w14:textId="77777777" w:rsidR="00C61C29" w:rsidRPr="0070647E" w:rsidRDefault="00C61C29" w:rsidP="00C61C29">
      <w:pPr>
        <w:spacing w:line="276" w:lineRule="auto"/>
        <w:ind w:left="720"/>
        <w:rPr>
          <w:rFonts w:ascii="Arial" w:hAnsi="Arial" w:cs="Arial"/>
        </w:rPr>
      </w:pPr>
    </w:p>
    <w:p w14:paraId="7420D5F2" w14:textId="3149EFA2" w:rsidR="009C5D93" w:rsidRPr="0070647E" w:rsidRDefault="009C5D93" w:rsidP="0070647E">
      <w:pPr>
        <w:numPr>
          <w:ilvl w:val="0"/>
          <w:numId w:val="7"/>
        </w:numPr>
        <w:spacing w:line="276" w:lineRule="auto"/>
        <w:rPr>
          <w:rFonts w:ascii="Arial" w:hAnsi="Arial" w:cs="Arial"/>
        </w:rPr>
      </w:pPr>
      <w:r w:rsidRPr="0070647E">
        <w:rPr>
          <w:rFonts w:ascii="Arial" w:hAnsi="Arial" w:cs="Arial"/>
        </w:rPr>
        <w:t xml:space="preserve">Commissioners will be able to move away from the ‘one-size fits all approach’ to make sure that pharmaceutical services </w:t>
      </w:r>
      <w:r w:rsidR="00C75F22" w:rsidRPr="0070647E">
        <w:rPr>
          <w:rFonts w:ascii="Arial" w:hAnsi="Arial" w:cs="Arial"/>
        </w:rPr>
        <w:t>are delivered in a targeted way</w:t>
      </w:r>
      <w:r w:rsidR="00352B67" w:rsidRPr="0070647E">
        <w:rPr>
          <w:rFonts w:ascii="Arial" w:hAnsi="Arial" w:cs="Arial"/>
        </w:rPr>
        <w:t>.</w:t>
      </w:r>
    </w:p>
    <w:p w14:paraId="125410F4" w14:textId="77777777" w:rsidR="00C61C29" w:rsidRPr="00C61C29" w:rsidRDefault="00C61C29" w:rsidP="00C61C29">
      <w:pPr>
        <w:spacing w:line="276" w:lineRule="auto"/>
        <w:rPr>
          <w:rFonts w:ascii="Arial" w:hAnsi="Arial" w:cs="Arial"/>
        </w:rPr>
      </w:pPr>
    </w:p>
    <w:p w14:paraId="15E99C49" w14:textId="3E543452" w:rsidR="009C5D93" w:rsidRDefault="001B5A36" w:rsidP="0070647E">
      <w:pPr>
        <w:numPr>
          <w:ilvl w:val="0"/>
          <w:numId w:val="7"/>
        </w:numPr>
        <w:spacing w:line="276" w:lineRule="auto"/>
        <w:rPr>
          <w:rFonts w:ascii="Arial" w:hAnsi="Arial" w:cs="Arial"/>
        </w:rPr>
      </w:pPr>
      <w:r w:rsidRPr="0070647E">
        <w:rPr>
          <w:rFonts w:ascii="Arial" w:hAnsi="Arial" w:cs="Arial"/>
        </w:rPr>
        <w:t>NHS</w:t>
      </w:r>
      <w:r w:rsidR="009947BC" w:rsidRPr="0070647E">
        <w:rPr>
          <w:rFonts w:ascii="Arial" w:hAnsi="Arial" w:cs="Arial"/>
        </w:rPr>
        <w:t>E</w:t>
      </w:r>
      <w:r w:rsidR="009C5D93" w:rsidRPr="0070647E">
        <w:rPr>
          <w:rFonts w:ascii="Arial" w:hAnsi="Arial" w:cs="Arial"/>
        </w:rPr>
        <w:t xml:space="preserve"> will be in a better position to judge new applications to join the pharmaceutical list to make sure that patients receive quality services and adequate acc</w:t>
      </w:r>
      <w:r w:rsidR="00C75F22" w:rsidRPr="0070647E">
        <w:rPr>
          <w:rFonts w:ascii="Arial" w:hAnsi="Arial" w:cs="Arial"/>
        </w:rPr>
        <w:t>ess without plurality of supply</w:t>
      </w:r>
      <w:r w:rsidR="00352B67" w:rsidRPr="0070647E">
        <w:rPr>
          <w:rFonts w:ascii="Arial" w:hAnsi="Arial" w:cs="Arial"/>
        </w:rPr>
        <w:t>.</w:t>
      </w:r>
    </w:p>
    <w:p w14:paraId="5B9D3C9A" w14:textId="77777777" w:rsidR="00542153" w:rsidRPr="0070647E" w:rsidRDefault="00542153" w:rsidP="00542153">
      <w:pPr>
        <w:spacing w:line="276" w:lineRule="auto"/>
        <w:ind w:left="360"/>
        <w:rPr>
          <w:rFonts w:ascii="Arial" w:hAnsi="Arial" w:cs="Arial"/>
        </w:rPr>
      </w:pPr>
    </w:p>
    <w:p w14:paraId="6E7FF3F5" w14:textId="0028B005" w:rsidR="002836EC" w:rsidRPr="0070647E" w:rsidRDefault="002836EC" w:rsidP="0070647E">
      <w:pPr>
        <w:spacing w:after="200" w:line="276" w:lineRule="auto"/>
        <w:rPr>
          <w:rFonts w:ascii="Arial" w:hAnsi="Arial" w:cs="Arial"/>
        </w:rPr>
      </w:pPr>
      <w:r w:rsidRPr="0070647E">
        <w:rPr>
          <w:rFonts w:ascii="Arial" w:hAnsi="Arial" w:cs="Arial"/>
        </w:rPr>
        <w:br w:type="page"/>
      </w:r>
    </w:p>
    <w:p w14:paraId="50E0A6E4" w14:textId="2B6F4040" w:rsidR="00A1723D" w:rsidRDefault="00A1723D" w:rsidP="00B7670F">
      <w:pPr>
        <w:spacing w:line="276" w:lineRule="auto"/>
        <w:jc w:val="both"/>
        <w:rPr>
          <w:rFonts w:ascii="Calibri" w:eastAsia="Calibri" w:hAnsi="Calibri" w:cs="Arial"/>
          <w:b/>
          <w:bCs/>
          <w:kern w:val="32"/>
          <w:sz w:val="32"/>
          <w:szCs w:val="32"/>
          <w:lang w:eastAsia="en-US"/>
        </w:rPr>
      </w:pPr>
    </w:p>
    <w:p w14:paraId="21D7C708" w14:textId="77777777" w:rsidR="00D8057E" w:rsidRDefault="00D8057E" w:rsidP="005F76AE">
      <w:pPr>
        <w:rPr>
          <w:rFonts w:eastAsiaTheme="minorHAnsi"/>
        </w:rPr>
      </w:pPr>
    </w:p>
    <w:p w14:paraId="46A51E3C" w14:textId="77777777" w:rsidR="005F76AE" w:rsidRDefault="005F76AE" w:rsidP="005F76AE">
      <w:pPr>
        <w:rPr>
          <w:rFonts w:eastAsiaTheme="minorHAnsi"/>
        </w:rPr>
      </w:pPr>
    </w:p>
    <w:p w14:paraId="712D835C" w14:textId="77777777" w:rsidR="005F76AE" w:rsidRDefault="005F76AE" w:rsidP="005F76AE">
      <w:pPr>
        <w:rPr>
          <w:rFonts w:eastAsiaTheme="minorHAnsi"/>
        </w:rPr>
      </w:pPr>
    </w:p>
    <w:p w14:paraId="1CB93EE2" w14:textId="77777777" w:rsidR="005F76AE" w:rsidRDefault="005F76AE" w:rsidP="005F76AE">
      <w:pPr>
        <w:rPr>
          <w:rFonts w:eastAsiaTheme="minorHAnsi"/>
        </w:rPr>
      </w:pPr>
    </w:p>
    <w:p w14:paraId="79383E80" w14:textId="77777777" w:rsidR="005F76AE" w:rsidRDefault="005F76AE" w:rsidP="005F76AE">
      <w:pPr>
        <w:rPr>
          <w:rFonts w:eastAsiaTheme="minorHAnsi"/>
        </w:rPr>
      </w:pPr>
    </w:p>
    <w:p w14:paraId="305EFD5D" w14:textId="77777777" w:rsidR="005F76AE" w:rsidRDefault="005F76AE" w:rsidP="005F76AE">
      <w:pPr>
        <w:rPr>
          <w:rFonts w:eastAsiaTheme="minorHAnsi"/>
        </w:rPr>
      </w:pPr>
    </w:p>
    <w:p w14:paraId="4C023693" w14:textId="77777777" w:rsidR="005F76AE" w:rsidRDefault="005F76AE" w:rsidP="005F76AE">
      <w:pPr>
        <w:rPr>
          <w:rFonts w:eastAsiaTheme="minorHAnsi"/>
        </w:rPr>
      </w:pPr>
    </w:p>
    <w:p w14:paraId="0860BFBC" w14:textId="77777777" w:rsidR="00D8057E" w:rsidRDefault="00D8057E" w:rsidP="005F76AE">
      <w:pPr>
        <w:rPr>
          <w:rFonts w:eastAsiaTheme="minorHAnsi"/>
        </w:rPr>
      </w:pPr>
    </w:p>
    <w:p w14:paraId="33428F2E" w14:textId="77777777" w:rsidR="00D8057E" w:rsidRPr="00F67BD9" w:rsidRDefault="00D8057E" w:rsidP="005F76AE">
      <w:pPr>
        <w:rPr>
          <w:rFonts w:eastAsiaTheme="minorHAnsi"/>
        </w:rPr>
      </w:pPr>
    </w:p>
    <w:p w14:paraId="2C896891" w14:textId="1B70037D" w:rsidR="00D8057E" w:rsidRPr="00F67BD9" w:rsidRDefault="00D8057E" w:rsidP="00B76C88">
      <w:pPr>
        <w:jc w:val="center"/>
        <w:rPr>
          <w:rFonts w:ascii="Arial" w:eastAsiaTheme="minorHAnsi" w:hAnsi="Arial" w:cs="Arial"/>
          <w:b/>
          <w:sz w:val="72"/>
          <w:szCs w:val="72"/>
        </w:rPr>
      </w:pPr>
      <w:r w:rsidRPr="00F67BD9">
        <w:rPr>
          <w:rFonts w:ascii="Arial" w:eastAsiaTheme="minorHAnsi" w:hAnsi="Arial" w:cs="Arial"/>
          <w:b/>
          <w:sz w:val="72"/>
          <w:szCs w:val="72"/>
        </w:rPr>
        <w:t>Pharmaceutical Needs Assessment</w:t>
      </w:r>
    </w:p>
    <w:p w14:paraId="15A7C84E" w14:textId="77777777" w:rsidR="00D8057E" w:rsidRDefault="00D8057E" w:rsidP="00B76C88">
      <w:pPr>
        <w:pStyle w:val="Heading1"/>
        <w:ind w:firstLine="0"/>
        <w:jc w:val="center"/>
        <w:rPr>
          <w:rFonts w:asciiTheme="minorHAnsi" w:eastAsiaTheme="minorHAnsi" w:hAnsiTheme="minorHAnsi" w:cstheme="minorHAnsi"/>
          <w:sz w:val="52"/>
          <w:szCs w:val="22"/>
        </w:rPr>
      </w:pPr>
    </w:p>
    <w:p w14:paraId="0743CC7F" w14:textId="5EAC7D27" w:rsidR="00D8057E" w:rsidRPr="00F67BD9" w:rsidRDefault="00D8057E" w:rsidP="002B7289">
      <w:pPr>
        <w:pStyle w:val="Heading1"/>
        <w:ind w:firstLine="0"/>
        <w:jc w:val="center"/>
        <w:rPr>
          <w:rFonts w:eastAsiaTheme="minorHAnsi"/>
          <w:sz w:val="56"/>
          <w:szCs w:val="56"/>
        </w:rPr>
      </w:pPr>
      <w:bookmarkStart w:id="94" w:name="_Toc87628190"/>
      <w:bookmarkStart w:id="95" w:name="_Toc93395706"/>
      <w:bookmarkStart w:id="96" w:name="_Toc94537446"/>
      <w:bookmarkStart w:id="97" w:name="_Toc190355750"/>
      <w:r w:rsidRPr="00F67BD9">
        <w:rPr>
          <w:rFonts w:eastAsiaTheme="minorHAnsi"/>
          <w:sz w:val="56"/>
          <w:szCs w:val="56"/>
        </w:rPr>
        <w:t>Part 2</w:t>
      </w:r>
      <w:r w:rsidR="002B7289" w:rsidRPr="00F67BD9">
        <w:rPr>
          <w:rFonts w:eastAsiaTheme="minorHAnsi"/>
          <w:bCs w:val="0"/>
          <w:sz w:val="56"/>
          <w:szCs w:val="56"/>
        </w:rPr>
        <w:t>:</w:t>
      </w:r>
      <w:r w:rsidRPr="00F67BD9">
        <w:rPr>
          <w:rFonts w:eastAsiaTheme="minorHAnsi"/>
          <w:sz w:val="56"/>
          <w:szCs w:val="56"/>
        </w:rPr>
        <w:t xml:space="preserve"> </w:t>
      </w:r>
      <w:r w:rsidR="00B76C88" w:rsidRPr="00F67BD9">
        <w:rPr>
          <w:rFonts w:eastAsiaTheme="minorHAnsi"/>
          <w:sz w:val="56"/>
          <w:szCs w:val="56"/>
        </w:rPr>
        <w:t>He</w:t>
      </w:r>
      <w:r w:rsidRPr="00F67BD9">
        <w:rPr>
          <w:rFonts w:eastAsiaTheme="minorHAnsi"/>
          <w:sz w:val="56"/>
          <w:szCs w:val="56"/>
        </w:rPr>
        <w:t>alth needs based on demography, localities and linked to JSNA</w:t>
      </w:r>
      <w:bookmarkEnd w:id="94"/>
      <w:bookmarkEnd w:id="95"/>
      <w:bookmarkEnd w:id="96"/>
      <w:bookmarkEnd w:id="97"/>
    </w:p>
    <w:p w14:paraId="30BB3E81" w14:textId="77777777" w:rsidR="00D8057E" w:rsidRDefault="00D8057E" w:rsidP="00D8057E">
      <w:pPr>
        <w:rPr>
          <w:rFonts w:eastAsiaTheme="minorHAnsi"/>
          <w:kern w:val="32"/>
          <w:lang w:eastAsia="en-US"/>
        </w:rPr>
      </w:pPr>
      <w:r>
        <w:rPr>
          <w:rFonts w:eastAsiaTheme="minorHAnsi"/>
        </w:rPr>
        <w:br w:type="page"/>
      </w:r>
    </w:p>
    <w:p w14:paraId="49D79367" w14:textId="4465B257" w:rsidR="00D8057E" w:rsidRPr="00263BF0" w:rsidRDefault="00086CB0" w:rsidP="00AA7C86">
      <w:pPr>
        <w:pStyle w:val="Heading2alt"/>
        <w:rPr>
          <w:rFonts w:ascii="Arial" w:hAnsi="Arial"/>
        </w:rPr>
      </w:pPr>
      <w:bookmarkStart w:id="98" w:name="_Toc87628191"/>
      <w:bookmarkStart w:id="99" w:name="_Toc93395707"/>
      <w:bookmarkStart w:id="100" w:name="_Toc94537447"/>
      <w:bookmarkStart w:id="101" w:name="_Toc190355751"/>
      <w:r w:rsidRPr="00263BF0">
        <w:rPr>
          <w:rFonts w:ascii="Arial" w:hAnsi="Arial"/>
        </w:rPr>
        <w:lastRenderedPageBreak/>
        <w:t>4</w:t>
      </w:r>
      <w:r w:rsidR="00D8057E" w:rsidRPr="00263BF0">
        <w:rPr>
          <w:rFonts w:ascii="Arial" w:hAnsi="Arial"/>
        </w:rPr>
        <w:t xml:space="preserve">. Population Profile of </w:t>
      </w:r>
      <w:bookmarkEnd w:id="98"/>
      <w:bookmarkEnd w:id="99"/>
      <w:bookmarkEnd w:id="100"/>
      <w:r w:rsidR="00263BF0" w:rsidRPr="00263BF0">
        <w:rPr>
          <w:rFonts w:ascii="Arial" w:hAnsi="Arial"/>
        </w:rPr>
        <w:t>St Helens</w:t>
      </w:r>
      <w:bookmarkEnd w:id="101"/>
    </w:p>
    <w:p w14:paraId="6E3EA670" w14:textId="55CDE74A" w:rsidR="00D8057E" w:rsidRPr="00263BF0" w:rsidRDefault="00086CB0" w:rsidP="00263BF0">
      <w:pPr>
        <w:pStyle w:val="Heading3"/>
        <w:spacing w:line="276" w:lineRule="auto"/>
        <w:rPr>
          <w:rFonts w:ascii="Arial" w:hAnsi="Arial"/>
          <w:szCs w:val="24"/>
        </w:rPr>
      </w:pPr>
      <w:bookmarkStart w:id="102" w:name="_Toc87628192"/>
      <w:bookmarkStart w:id="103" w:name="_Toc93395708"/>
      <w:bookmarkStart w:id="104" w:name="_Toc94537448"/>
      <w:bookmarkStart w:id="105" w:name="_Toc190355752"/>
      <w:r w:rsidRPr="00263BF0">
        <w:rPr>
          <w:rFonts w:ascii="Arial" w:hAnsi="Arial"/>
          <w:szCs w:val="24"/>
        </w:rPr>
        <w:t>4</w:t>
      </w:r>
      <w:r w:rsidR="00D8057E" w:rsidRPr="00263BF0">
        <w:rPr>
          <w:rFonts w:ascii="Arial" w:hAnsi="Arial"/>
          <w:szCs w:val="24"/>
        </w:rPr>
        <w:t>.1. Location</w:t>
      </w:r>
      <w:bookmarkEnd w:id="102"/>
      <w:bookmarkEnd w:id="103"/>
      <w:bookmarkEnd w:id="104"/>
      <w:bookmarkEnd w:id="105"/>
    </w:p>
    <w:p w14:paraId="0A637B19" w14:textId="3E874A99" w:rsidR="00D8057E" w:rsidRPr="000949F6" w:rsidRDefault="00807459" w:rsidP="000949F6">
      <w:pPr>
        <w:spacing w:line="276" w:lineRule="auto"/>
        <w:rPr>
          <w:rFonts w:ascii="Arial" w:hAnsi="Arial" w:cs="Arial"/>
        </w:rPr>
      </w:pPr>
      <w:r>
        <w:rPr>
          <w:rFonts w:ascii="Arial" w:hAnsi="Arial" w:cs="Arial"/>
        </w:rPr>
        <w:t>St Helens is situated in Merseyside and is part of the Liverpool City Region</w:t>
      </w:r>
      <w:r w:rsidR="00C61C29">
        <w:rPr>
          <w:rFonts w:ascii="Arial" w:hAnsi="Arial" w:cs="Arial"/>
        </w:rPr>
        <w:t xml:space="preserve"> (map 1)</w:t>
      </w:r>
      <w:r>
        <w:rPr>
          <w:rFonts w:ascii="Arial" w:hAnsi="Arial" w:cs="Arial"/>
        </w:rPr>
        <w:t xml:space="preserve">. It covers an area of 136 square </w:t>
      </w:r>
      <w:r w:rsidR="00E87935">
        <w:rPr>
          <w:rFonts w:ascii="Arial" w:hAnsi="Arial" w:cs="Arial"/>
        </w:rPr>
        <w:t>kilometres</w:t>
      </w:r>
      <w:r>
        <w:rPr>
          <w:rFonts w:ascii="Arial" w:hAnsi="Arial" w:cs="Arial"/>
        </w:rPr>
        <w:t xml:space="preserve"> </w:t>
      </w:r>
      <w:r w:rsidR="00E72712">
        <w:rPr>
          <w:rFonts w:ascii="Arial" w:hAnsi="Arial" w:cs="Arial"/>
        </w:rPr>
        <w:t xml:space="preserve">and is home to over </w:t>
      </w:r>
      <w:r w:rsidR="000D10B2">
        <w:rPr>
          <w:rFonts w:ascii="Arial" w:hAnsi="Arial" w:cs="Arial"/>
        </w:rPr>
        <w:t>185,000</w:t>
      </w:r>
      <w:r w:rsidR="00E72712">
        <w:rPr>
          <w:rFonts w:ascii="Arial" w:hAnsi="Arial" w:cs="Arial"/>
        </w:rPr>
        <w:t xml:space="preserve"> people </w:t>
      </w:r>
      <w:r w:rsidR="00E72712" w:rsidRPr="00DD6D31">
        <w:rPr>
          <w:rFonts w:ascii="Arial" w:hAnsi="Arial" w:cs="Arial"/>
        </w:rPr>
        <w:t>with 4,800</w:t>
      </w:r>
      <w:r w:rsidR="00E72712">
        <w:rPr>
          <w:rFonts w:ascii="Arial" w:hAnsi="Arial" w:cs="Arial"/>
        </w:rPr>
        <w:t xml:space="preserve"> businesses based in the borough. </w:t>
      </w:r>
      <w:r w:rsidR="00E87935">
        <w:rPr>
          <w:rFonts w:ascii="Arial" w:hAnsi="Arial" w:cs="Arial"/>
        </w:rPr>
        <w:t xml:space="preserve">It is a place with a strong identity and cultural history, rooted in our world-famous industrial heritage. </w:t>
      </w:r>
    </w:p>
    <w:p w14:paraId="102F39A1" w14:textId="01B3F8E5" w:rsidR="00172629" w:rsidRPr="00532F19" w:rsidRDefault="00D8057E" w:rsidP="00F04778">
      <w:pPr>
        <w:pStyle w:val="Caption"/>
        <w:jc w:val="center"/>
        <w:rPr>
          <w:sz w:val="24"/>
          <w:szCs w:val="24"/>
        </w:rPr>
      </w:pPr>
      <w:bookmarkStart w:id="106" w:name="_Toc93395619"/>
      <w:bookmarkStart w:id="107" w:name="_Toc94537360"/>
      <w:bookmarkStart w:id="108" w:name="_Toc190086108"/>
      <w:r w:rsidRPr="00532F19">
        <w:rPr>
          <w:sz w:val="24"/>
          <w:szCs w:val="24"/>
        </w:rPr>
        <w:t xml:space="preserve">Map </w:t>
      </w:r>
      <w:r w:rsidRPr="00532F19">
        <w:rPr>
          <w:sz w:val="24"/>
          <w:szCs w:val="24"/>
        </w:rPr>
        <w:fldChar w:fldCharType="begin"/>
      </w:r>
      <w:r w:rsidRPr="00532F19">
        <w:rPr>
          <w:sz w:val="24"/>
          <w:szCs w:val="24"/>
        </w:rPr>
        <w:instrText>SEQ Map \* ARABIC</w:instrText>
      </w:r>
      <w:r w:rsidRPr="00532F19">
        <w:rPr>
          <w:sz w:val="24"/>
          <w:szCs w:val="24"/>
        </w:rPr>
        <w:fldChar w:fldCharType="separate"/>
      </w:r>
      <w:r w:rsidR="00C40B8B" w:rsidRPr="00532F19">
        <w:rPr>
          <w:sz w:val="24"/>
          <w:szCs w:val="24"/>
        </w:rPr>
        <w:t>1</w:t>
      </w:r>
      <w:r w:rsidRPr="00532F19">
        <w:rPr>
          <w:sz w:val="24"/>
          <w:szCs w:val="24"/>
        </w:rPr>
        <w:fldChar w:fldCharType="end"/>
      </w:r>
      <w:r w:rsidRPr="00532F19">
        <w:rPr>
          <w:sz w:val="24"/>
          <w:szCs w:val="24"/>
        </w:rPr>
        <w:t xml:space="preserve">: Location of </w:t>
      </w:r>
      <w:r w:rsidR="00DB6C83" w:rsidRPr="00532F19">
        <w:rPr>
          <w:sz w:val="24"/>
          <w:szCs w:val="24"/>
        </w:rPr>
        <w:t>St Helens</w:t>
      </w:r>
      <w:r w:rsidRPr="00532F19">
        <w:rPr>
          <w:sz w:val="24"/>
          <w:szCs w:val="24"/>
        </w:rPr>
        <w:t xml:space="preserve"> Borough</w:t>
      </w:r>
      <w:bookmarkEnd w:id="106"/>
      <w:bookmarkEnd w:id="107"/>
      <w:bookmarkEnd w:id="108"/>
    </w:p>
    <w:p w14:paraId="6AF01774" w14:textId="45EE2806" w:rsidR="00D8057E" w:rsidRPr="006E0F80" w:rsidRDefault="006C4548" w:rsidP="006E0F80">
      <w:pPr>
        <w:spacing w:before="100" w:beforeAutospacing="1" w:after="100" w:afterAutospacing="1"/>
        <w:rPr>
          <w:rFonts w:ascii="Times New Roman" w:hAnsi="Times New Roman"/>
        </w:rPr>
      </w:pPr>
      <w:r w:rsidRPr="006C4548">
        <w:rPr>
          <w:rFonts w:ascii="Times New Roman" w:hAnsi="Times New Roman"/>
          <w:noProof/>
        </w:rPr>
        <w:drawing>
          <wp:inline distT="0" distB="0" distL="0" distR="0" wp14:anchorId="2CB4601D" wp14:editId="57DC26D2">
            <wp:extent cx="5994400" cy="4423485"/>
            <wp:effectExtent l="0" t="0" r="6350" b="0"/>
            <wp:docPr id="1" name="Picture 7"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map of a city&#10;&#10;Description automatically generat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005283" cy="4431516"/>
                    </a:xfrm>
                    <a:prstGeom prst="rect">
                      <a:avLst/>
                    </a:prstGeom>
                    <a:noFill/>
                    <a:ln>
                      <a:noFill/>
                    </a:ln>
                  </pic:spPr>
                </pic:pic>
              </a:graphicData>
            </a:graphic>
          </wp:inline>
        </w:drawing>
      </w:r>
    </w:p>
    <w:p w14:paraId="17C0B208" w14:textId="3E4AFBE0" w:rsidR="00D8057E" w:rsidRPr="00271AB1" w:rsidRDefault="00086CB0" w:rsidP="00271AB1">
      <w:pPr>
        <w:pStyle w:val="Heading3"/>
        <w:spacing w:line="276" w:lineRule="auto"/>
        <w:rPr>
          <w:rFonts w:ascii="Arial" w:hAnsi="Arial"/>
          <w:szCs w:val="24"/>
        </w:rPr>
      </w:pPr>
      <w:bookmarkStart w:id="109" w:name="_Toc87628193"/>
      <w:bookmarkStart w:id="110" w:name="_Toc93395709"/>
      <w:bookmarkStart w:id="111" w:name="_Toc94537449"/>
      <w:bookmarkStart w:id="112" w:name="_Toc190355753"/>
      <w:r w:rsidRPr="00271AB1">
        <w:rPr>
          <w:rFonts w:ascii="Arial" w:hAnsi="Arial"/>
          <w:szCs w:val="24"/>
        </w:rPr>
        <w:t>4</w:t>
      </w:r>
      <w:r w:rsidR="00D8057E" w:rsidRPr="00271AB1">
        <w:rPr>
          <w:rFonts w:ascii="Arial" w:hAnsi="Arial"/>
          <w:szCs w:val="24"/>
        </w:rPr>
        <w:t>.2. Population Structure and Projections</w:t>
      </w:r>
      <w:bookmarkEnd w:id="109"/>
      <w:bookmarkEnd w:id="110"/>
      <w:bookmarkEnd w:id="111"/>
      <w:bookmarkEnd w:id="112"/>
    </w:p>
    <w:p w14:paraId="567A9E2B" w14:textId="1E85EDDD" w:rsidR="00D8057E" w:rsidRDefault="00D8057E" w:rsidP="00271AB1">
      <w:pPr>
        <w:spacing w:line="276" w:lineRule="auto"/>
        <w:rPr>
          <w:rFonts w:ascii="Arial" w:hAnsi="Arial" w:cs="Arial"/>
        </w:rPr>
      </w:pPr>
      <w:r w:rsidRPr="00271AB1">
        <w:rPr>
          <w:rFonts w:ascii="Arial" w:hAnsi="Arial" w:cs="Arial"/>
        </w:rPr>
        <w:t>The estimated resident population of an area includes all people who usually live there, whatever their nationality. Members of UK and non-UK armed forces stationed in the UK are included</w:t>
      </w:r>
      <w:r w:rsidR="0033654E" w:rsidRPr="00271AB1">
        <w:rPr>
          <w:rFonts w:ascii="Arial" w:hAnsi="Arial" w:cs="Arial"/>
        </w:rPr>
        <w:t xml:space="preserve"> whilst</w:t>
      </w:r>
      <w:r w:rsidRPr="00271AB1">
        <w:rPr>
          <w:rFonts w:ascii="Arial" w:hAnsi="Arial" w:cs="Arial"/>
        </w:rPr>
        <w:t xml:space="preserve"> UK forces stationed outside the UK are excluded. Students are taken to be resident at their term time address.</w:t>
      </w:r>
    </w:p>
    <w:p w14:paraId="501994C9" w14:textId="77777777" w:rsidR="006E0F80" w:rsidRDefault="006E0F80" w:rsidP="00271AB1">
      <w:pPr>
        <w:spacing w:line="276" w:lineRule="auto"/>
        <w:rPr>
          <w:rFonts w:ascii="Arial" w:hAnsi="Arial" w:cs="Arial"/>
        </w:rPr>
      </w:pPr>
    </w:p>
    <w:p w14:paraId="5A78B48A" w14:textId="77777777" w:rsidR="006E0F80" w:rsidRDefault="006E0F80" w:rsidP="00271AB1">
      <w:pPr>
        <w:spacing w:line="276" w:lineRule="auto"/>
        <w:rPr>
          <w:rFonts w:ascii="Arial" w:hAnsi="Arial" w:cs="Arial"/>
        </w:rPr>
      </w:pPr>
    </w:p>
    <w:p w14:paraId="6540FC87" w14:textId="77777777" w:rsidR="006E0F80" w:rsidRDefault="006E0F80" w:rsidP="00271AB1">
      <w:pPr>
        <w:spacing w:line="276" w:lineRule="auto"/>
        <w:rPr>
          <w:rFonts w:ascii="Arial" w:hAnsi="Arial" w:cs="Arial"/>
        </w:rPr>
      </w:pPr>
    </w:p>
    <w:p w14:paraId="609E08D8" w14:textId="77777777" w:rsidR="006E0F80" w:rsidRDefault="006E0F80" w:rsidP="00271AB1">
      <w:pPr>
        <w:spacing w:line="276" w:lineRule="auto"/>
        <w:rPr>
          <w:rFonts w:ascii="Arial" w:hAnsi="Arial" w:cs="Arial"/>
        </w:rPr>
      </w:pPr>
    </w:p>
    <w:p w14:paraId="34953D0C" w14:textId="77777777" w:rsidR="006E0F80" w:rsidRDefault="006E0F80" w:rsidP="00271AB1">
      <w:pPr>
        <w:spacing w:line="276" w:lineRule="auto"/>
        <w:rPr>
          <w:rFonts w:ascii="Arial" w:hAnsi="Arial" w:cs="Arial"/>
        </w:rPr>
      </w:pPr>
    </w:p>
    <w:p w14:paraId="0B6E0C60" w14:textId="77777777" w:rsidR="006C4548" w:rsidRDefault="006C4548" w:rsidP="00271AB1">
      <w:pPr>
        <w:spacing w:line="276" w:lineRule="auto"/>
        <w:rPr>
          <w:rFonts w:ascii="Arial" w:hAnsi="Arial" w:cs="Arial"/>
        </w:rPr>
      </w:pPr>
    </w:p>
    <w:p w14:paraId="2395CE19" w14:textId="77777777" w:rsidR="006C4548" w:rsidRPr="00271AB1" w:rsidRDefault="006C4548" w:rsidP="00271AB1">
      <w:pPr>
        <w:spacing w:line="276" w:lineRule="auto"/>
        <w:rPr>
          <w:rFonts w:ascii="Arial" w:hAnsi="Arial" w:cs="Arial"/>
        </w:rPr>
      </w:pPr>
    </w:p>
    <w:p w14:paraId="17A90F80" w14:textId="77777777" w:rsidR="00AA7C86" w:rsidRPr="00BF3B5C" w:rsidRDefault="00AA7C86" w:rsidP="00D8057E">
      <w:pPr>
        <w:jc w:val="both"/>
        <w:rPr>
          <w:rFonts w:ascii="Calibri" w:hAnsi="Calibri"/>
        </w:rPr>
      </w:pPr>
    </w:p>
    <w:p w14:paraId="3912B97A" w14:textId="6863BD41" w:rsidR="00D8057E" w:rsidRPr="00271AB1" w:rsidRDefault="00086CB0" w:rsidP="00271AB1">
      <w:pPr>
        <w:pStyle w:val="Heading4alt"/>
        <w:spacing w:line="276" w:lineRule="auto"/>
        <w:jc w:val="left"/>
        <w:rPr>
          <w:rFonts w:ascii="Arial" w:hAnsi="Arial" w:cs="Arial"/>
        </w:rPr>
      </w:pPr>
      <w:r w:rsidRPr="00271AB1">
        <w:rPr>
          <w:rFonts w:ascii="Arial" w:hAnsi="Arial" w:cs="Arial"/>
        </w:rPr>
        <w:lastRenderedPageBreak/>
        <w:t>4</w:t>
      </w:r>
      <w:r w:rsidR="00D8057E" w:rsidRPr="00271AB1">
        <w:rPr>
          <w:rFonts w:ascii="Arial" w:hAnsi="Arial" w:cs="Arial"/>
        </w:rPr>
        <w:t>.2.1. Resident population</w:t>
      </w:r>
    </w:p>
    <w:p w14:paraId="3EFE42D3" w14:textId="10C91A92" w:rsidR="00D8057E" w:rsidRDefault="00D8057E" w:rsidP="00271AB1">
      <w:pPr>
        <w:spacing w:line="276" w:lineRule="auto"/>
        <w:rPr>
          <w:rFonts w:ascii="Arial" w:hAnsi="Arial" w:cs="Arial"/>
        </w:rPr>
      </w:pPr>
      <w:r w:rsidRPr="00271AB1">
        <w:rPr>
          <w:rFonts w:ascii="Arial" w:hAnsi="Arial" w:cs="Arial"/>
        </w:rPr>
        <w:t xml:space="preserve">Population estimates are </w:t>
      </w:r>
      <w:r w:rsidRPr="00271AB1">
        <w:rPr>
          <w:rFonts w:ascii="Arial" w:hAnsi="Arial" w:cs="Arial"/>
          <w:b/>
        </w:rPr>
        <w:t>estimates</w:t>
      </w:r>
      <w:r w:rsidRPr="00271AB1">
        <w:rPr>
          <w:rFonts w:ascii="Arial" w:hAnsi="Arial" w:cs="Arial"/>
        </w:rPr>
        <w:t xml:space="preserve"> of what the resident population make-up should look like at that time, </w:t>
      </w:r>
      <w:r w:rsidR="00271AB1">
        <w:rPr>
          <w:rFonts w:ascii="Arial" w:hAnsi="Arial" w:cs="Arial"/>
        </w:rPr>
        <w:t xml:space="preserve">and are </w:t>
      </w:r>
      <w:r w:rsidRPr="00271AB1">
        <w:rPr>
          <w:rFonts w:ascii="Arial" w:hAnsi="Arial" w:cs="Arial"/>
        </w:rPr>
        <w:t>based on previous years’ births, deaths</w:t>
      </w:r>
      <w:r w:rsidR="00C01FBA" w:rsidRPr="00271AB1">
        <w:rPr>
          <w:rFonts w:ascii="Arial" w:hAnsi="Arial" w:cs="Arial"/>
        </w:rPr>
        <w:t>,</w:t>
      </w:r>
      <w:r w:rsidRPr="00271AB1">
        <w:rPr>
          <w:rFonts w:ascii="Arial" w:hAnsi="Arial" w:cs="Arial"/>
        </w:rPr>
        <w:t xml:space="preserve"> and net migration. </w:t>
      </w:r>
      <w:r w:rsidR="008445AA" w:rsidRPr="00271AB1">
        <w:rPr>
          <w:rFonts w:ascii="Arial" w:hAnsi="Arial" w:cs="Arial"/>
        </w:rPr>
        <w:t>Office for National Statistics (ONS</w:t>
      </w:r>
      <w:r w:rsidR="008445AA" w:rsidRPr="00CB7A13">
        <w:rPr>
          <w:rFonts w:ascii="Arial" w:hAnsi="Arial" w:cs="Arial"/>
        </w:rPr>
        <w:t>) m</w:t>
      </w:r>
      <w:r w:rsidRPr="00CB7A13">
        <w:rPr>
          <w:rFonts w:ascii="Arial" w:hAnsi="Arial" w:cs="Arial"/>
        </w:rPr>
        <w:t>id-202</w:t>
      </w:r>
      <w:r w:rsidR="00CB7A13" w:rsidRPr="00CB7A13">
        <w:rPr>
          <w:rFonts w:ascii="Arial" w:hAnsi="Arial" w:cs="Arial"/>
        </w:rPr>
        <w:t>3</w:t>
      </w:r>
      <w:r w:rsidRPr="00271AB1">
        <w:rPr>
          <w:rFonts w:ascii="Arial" w:hAnsi="Arial" w:cs="Arial"/>
        </w:rPr>
        <w:t xml:space="preserve"> population estimates:</w:t>
      </w:r>
    </w:p>
    <w:p w14:paraId="3C164993" w14:textId="77777777" w:rsidR="00BC0ED9" w:rsidRPr="00BC0ED9" w:rsidRDefault="00BC0ED9" w:rsidP="00271AB1">
      <w:pPr>
        <w:spacing w:line="276" w:lineRule="auto"/>
        <w:rPr>
          <w:rFonts w:ascii="Arial" w:hAnsi="Arial" w:cs="Arial"/>
        </w:rPr>
      </w:pPr>
    </w:p>
    <w:p w14:paraId="3B56689A" w14:textId="4905EA52" w:rsidR="00D8057E" w:rsidRPr="00271AB1" w:rsidRDefault="00C37289" w:rsidP="00464EC4">
      <w:pPr>
        <w:numPr>
          <w:ilvl w:val="0"/>
          <w:numId w:val="19"/>
        </w:numPr>
        <w:spacing w:line="276" w:lineRule="auto"/>
        <w:rPr>
          <w:rFonts w:ascii="Arial" w:hAnsi="Arial" w:cs="Arial"/>
        </w:rPr>
      </w:pPr>
      <w:r>
        <w:rPr>
          <w:rFonts w:ascii="Arial" w:hAnsi="Arial" w:cs="Arial"/>
        </w:rPr>
        <w:t>185</w:t>
      </w:r>
      <w:r w:rsidR="003640BC">
        <w:rPr>
          <w:rFonts w:ascii="Arial" w:hAnsi="Arial" w:cs="Arial"/>
        </w:rPr>
        <w:t>,982</w:t>
      </w:r>
      <w:r w:rsidR="00D8057E" w:rsidRPr="00271AB1">
        <w:rPr>
          <w:rFonts w:ascii="Arial" w:hAnsi="Arial" w:cs="Arial"/>
        </w:rPr>
        <w:t xml:space="preserve"> pe</w:t>
      </w:r>
      <w:r w:rsidR="00481CF2" w:rsidRPr="00271AB1">
        <w:rPr>
          <w:rFonts w:ascii="Arial" w:hAnsi="Arial" w:cs="Arial"/>
        </w:rPr>
        <w:t xml:space="preserve">ople live in </w:t>
      </w:r>
      <w:r w:rsidR="005D3FAF">
        <w:rPr>
          <w:rFonts w:ascii="Arial" w:hAnsi="Arial" w:cs="Arial"/>
        </w:rPr>
        <w:t>St Helens</w:t>
      </w:r>
    </w:p>
    <w:p w14:paraId="7CF7AE83" w14:textId="40EF50BF" w:rsidR="00D8057E" w:rsidRPr="00271AB1" w:rsidRDefault="00D8057E" w:rsidP="00464EC4">
      <w:pPr>
        <w:numPr>
          <w:ilvl w:val="0"/>
          <w:numId w:val="19"/>
        </w:numPr>
        <w:spacing w:line="276" w:lineRule="auto"/>
        <w:rPr>
          <w:rFonts w:ascii="Arial" w:hAnsi="Arial" w:cs="Arial"/>
          <w:b/>
          <w:color w:val="000066"/>
          <w:u w:val="single"/>
        </w:rPr>
      </w:pPr>
      <w:r w:rsidRPr="0087643B">
        <w:rPr>
          <w:rFonts w:ascii="Arial" w:hAnsi="Arial" w:cs="Arial"/>
        </w:rPr>
        <w:t>49% of these are male and 51%</w:t>
      </w:r>
      <w:r w:rsidRPr="00271AB1">
        <w:rPr>
          <w:rFonts w:ascii="Arial" w:hAnsi="Arial" w:cs="Arial"/>
        </w:rPr>
        <w:t xml:space="preserve"> female (</w:t>
      </w:r>
      <w:r w:rsidR="0087643B">
        <w:rPr>
          <w:rFonts w:ascii="Arial" w:hAnsi="Arial" w:cs="Arial"/>
        </w:rPr>
        <w:t>91,397</w:t>
      </w:r>
      <w:r w:rsidRPr="00271AB1">
        <w:rPr>
          <w:rFonts w:ascii="Arial" w:hAnsi="Arial" w:cs="Arial"/>
        </w:rPr>
        <w:t xml:space="preserve"> and </w:t>
      </w:r>
      <w:r w:rsidR="001B7F1B">
        <w:rPr>
          <w:rFonts w:ascii="Arial" w:hAnsi="Arial" w:cs="Arial"/>
        </w:rPr>
        <w:t>94,585</w:t>
      </w:r>
      <w:r w:rsidRPr="00271AB1">
        <w:rPr>
          <w:rFonts w:ascii="Arial" w:hAnsi="Arial" w:cs="Arial"/>
        </w:rPr>
        <w:t xml:space="preserve"> respectively)</w:t>
      </w:r>
    </w:p>
    <w:p w14:paraId="44EEDE3C" w14:textId="77777777" w:rsidR="00D8057E" w:rsidRPr="00271AB1" w:rsidRDefault="00D8057E" w:rsidP="00271AB1">
      <w:pPr>
        <w:spacing w:line="276" w:lineRule="auto"/>
        <w:ind w:left="720"/>
        <w:rPr>
          <w:rFonts w:ascii="Arial" w:hAnsi="Arial" w:cs="Arial"/>
          <w:b/>
          <w:color w:val="000066"/>
          <w:u w:val="single"/>
        </w:rPr>
      </w:pPr>
    </w:p>
    <w:p w14:paraId="4DCC4CBA" w14:textId="77CA54CA" w:rsidR="00D8057E" w:rsidRDefault="00D8057E" w:rsidP="00271AB1">
      <w:pPr>
        <w:spacing w:line="276" w:lineRule="auto"/>
        <w:rPr>
          <w:rFonts w:ascii="Arial" w:hAnsi="Arial" w:cs="Arial"/>
        </w:rPr>
      </w:pPr>
      <w:r w:rsidRPr="00271AB1">
        <w:rPr>
          <w:rFonts w:ascii="Arial" w:hAnsi="Arial" w:cs="Arial"/>
        </w:rPr>
        <w:t xml:space="preserve">The population age structure is detailed in </w:t>
      </w:r>
      <w:r w:rsidR="00D12E2B" w:rsidRPr="00271AB1">
        <w:rPr>
          <w:rFonts w:ascii="Arial" w:hAnsi="Arial" w:cs="Arial"/>
        </w:rPr>
        <w:fldChar w:fldCharType="begin"/>
      </w:r>
      <w:r w:rsidR="00D12E2B" w:rsidRPr="00271AB1">
        <w:rPr>
          <w:rFonts w:ascii="Arial" w:hAnsi="Arial" w:cs="Arial"/>
        </w:rPr>
        <w:instrText xml:space="preserve"> REF _Ref84335988 \h  \* MERGEFORMAT </w:instrText>
      </w:r>
      <w:r w:rsidR="00D12E2B" w:rsidRPr="00271AB1">
        <w:rPr>
          <w:rFonts w:ascii="Arial" w:hAnsi="Arial" w:cs="Arial"/>
        </w:rPr>
      </w:r>
      <w:r w:rsidR="00D12E2B" w:rsidRPr="00271AB1">
        <w:rPr>
          <w:rFonts w:ascii="Arial" w:hAnsi="Arial" w:cs="Arial"/>
        </w:rPr>
        <w:fldChar w:fldCharType="separate"/>
      </w:r>
      <w:r w:rsidR="00C40B8B" w:rsidRPr="00C40B8B">
        <w:rPr>
          <w:rFonts w:ascii="Arial" w:hAnsi="Arial" w:cs="Arial"/>
        </w:rPr>
        <w:t xml:space="preserve">Figure </w:t>
      </w:r>
      <w:r w:rsidR="00C40B8B" w:rsidRPr="00C40B8B">
        <w:rPr>
          <w:rFonts w:ascii="Arial" w:hAnsi="Arial" w:cs="Arial"/>
          <w:noProof/>
        </w:rPr>
        <w:t>2</w:t>
      </w:r>
      <w:r w:rsidR="00D12E2B" w:rsidRPr="00271AB1">
        <w:rPr>
          <w:rFonts w:ascii="Arial" w:hAnsi="Arial" w:cs="Arial"/>
        </w:rPr>
        <w:fldChar w:fldCharType="end"/>
      </w:r>
      <w:r w:rsidRPr="00271AB1">
        <w:rPr>
          <w:rFonts w:ascii="Arial" w:hAnsi="Arial" w:cs="Arial"/>
        </w:rPr>
        <w:t xml:space="preserve">. Compared to the England average the resident population of </w:t>
      </w:r>
      <w:r w:rsidR="00F67E1E">
        <w:rPr>
          <w:rFonts w:ascii="Arial" w:hAnsi="Arial" w:cs="Arial"/>
        </w:rPr>
        <w:t>St Helens</w:t>
      </w:r>
      <w:r w:rsidRPr="00271AB1">
        <w:rPr>
          <w:rFonts w:ascii="Arial" w:hAnsi="Arial" w:cs="Arial"/>
        </w:rPr>
        <w:t xml:space="preserve"> has a slightly different structure</w:t>
      </w:r>
      <w:r w:rsidR="00B41D42" w:rsidRPr="00271AB1">
        <w:rPr>
          <w:rFonts w:ascii="Arial" w:hAnsi="Arial" w:cs="Arial"/>
        </w:rPr>
        <w:t xml:space="preserve"> in the following ages</w:t>
      </w:r>
      <w:r w:rsidRPr="00271AB1">
        <w:rPr>
          <w:rFonts w:ascii="Arial" w:hAnsi="Arial" w:cs="Arial"/>
        </w:rPr>
        <w:t>:</w:t>
      </w:r>
    </w:p>
    <w:p w14:paraId="7A740897" w14:textId="77777777" w:rsidR="00B30728" w:rsidRPr="00271AB1" w:rsidRDefault="00B30728" w:rsidP="00271AB1">
      <w:pPr>
        <w:spacing w:line="276" w:lineRule="auto"/>
        <w:rPr>
          <w:rFonts w:ascii="Arial" w:hAnsi="Arial" w:cs="Arial"/>
        </w:rPr>
      </w:pPr>
    </w:p>
    <w:p w14:paraId="31A865E5" w14:textId="2752A927" w:rsidR="00D8057E" w:rsidRPr="00271AB1" w:rsidRDefault="00146352" w:rsidP="00271AB1">
      <w:pPr>
        <w:pStyle w:val="ListParagraph"/>
        <w:numPr>
          <w:ilvl w:val="0"/>
          <w:numId w:val="4"/>
        </w:numPr>
        <w:jc w:val="left"/>
        <w:rPr>
          <w:rFonts w:ascii="Arial" w:hAnsi="Arial" w:cs="Arial"/>
          <w:sz w:val="24"/>
          <w:szCs w:val="24"/>
        </w:rPr>
      </w:pPr>
      <w:r w:rsidRPr="00271AB1">
        <w:rPr>
          <w:rFonts w:ascii="Arial" w:hAnsi="Arial" w:cs="Arial"/>
          <w:sz w:val="24"/>
          <w:szCs w:val="24"/>
        </w:rPr>
        <w:t>Age</w:t>
      </w:r>
      <w:r w:rsidR="00D8057E" w:rsidRPr="00271AB1">
        <w:rPr>
          <w:rFonts w:ascii="Arial" w:hAnsi="Arial" w:cs="Arial"/>
          <w:sz w:val="24"/>
          <w:szCs w:val="24"/>
        </w:rPr>
        <w:t xml:space="preserve"> </w:t>
      </w:r>
      <w:r w:rsidR="007471C2">
        <w:rPr>
          <w:rFonts w:ascii="Arial" w:hAnsi="Arial" w:cs="Arial"/>
          <w:sz w:val="24"/>
          <w:szCs w:val="24"/>
        </w:rPr>
        <w:t>bands cover</w:t>
      </w:r>
      <w:r w:rsidR="00115D77">
        <w:rPr>
          <w:rFonts w:ascii="Arial" w:hAnsi="Arial" w:cs="Arial"/>
          <w:sz w:val="24"/>
          <w:szCs w:val="24"/>
        </w:rPr>
        <w:t>ing</w:t>
      </w:r>
      <w:r w:rsidR="007471C2">
        <w:rPr>
          <w:rFonts w:ascii="Arial" w:hAnsi="Arial" w:cs="Arial"/>
          <w:sz w:val="24"/>
          <w:szCs w:val="24"/>
        </w:rPr>
        <w:t xml:space="preserve"> 0-49 years:</w:t>
      </w:r>
      <w:r w:rsidR="00D8057E" w:rsidRPr="00271AB1">
        <w:rPr>
          <w:rFonts w:ascii="Arial" w:hAnsi="Arial" w:cs="Arial"/>
          <w:sz w:val="24"/>
          <w:szCs w:val="24"/>
        </w:rPr>
        <w:t xml:space="preserve"> </w:t>
      </w:r>
      <w:r w:rsidR="007471C2">
        <w:rPr>
          <w:rFonts w:ascii="Arial" w:hAnsi="Arial" w:cs="Arial"/>
          <w:sz w:val="24"/>
          <w:szCs w:val="24"/>
        </w:rPr>
        <w:t>smaller</w:t>
      </w:r>
      <w:r w:rsidR="00D8057E" w:rsidRPr="00271AB1">
        <w:rPr>
          <w:rFonts w:ascii="Arial" w:hAnsi="Arial" w:cs="Arial"/>
          <w:sz w:val="24"/>
          <w:szCs w:val="24"/>
        </w:rPr>
        <w:t xml:space="preserve"> proportion than England</w:t>
      </w:r>
      <w:r w:rsidR="000A51DD">
        <w:rPr>
          <w:rFonts w:ascii="Arial" w:hAnsi="Arial" w:cs="Arial"/>
          <w:sz w:val="24"/>
          <w:szCs w:val="24"/>
        </w:rPr>
        <w:t>.</w:t>
      </w:r>
    </w:p>
    <w:p w14:paraId="24E82143" w14:textId="273F52D1" w:rsidR="00D8057E" w:rsidRPr="00271AB1" w:rsidRDefault="00D8057E" w:rsidP="00271AB1">
      <w:pPr>
        <w:pStyle w:val="ListParagraph"/>
        <w:numPr>
          <w:ilvl w:val="0"/>
          <w:numId w:val="4"/>
        </w:numPr>
        <w:jc w:val="left"/>
        <w:rPr>
          <w:rFonts w:ascii="Arial" w:hAnsi="Arial" w:cs="Arial"/>
          <w:sz w:val="24"/>
          <w:szCs w:val="24"/>
        </w:rPr>
      </w:pPr>
      <w:r w:rsidRPr="00271AB1">
        <w:rPr>
          <w:rFonts w:ascii="Arial" w:hAnsi="Arial" w:cs="Arial"/>
          <w:sz w:val="24"/>
          <w:szCs w:val="24"/>
        </w:rPr>
        <w:t xml:space="preserve">Age bands </w:t>
      </w:r>
      <w:r w:rsidRPr="002C44E4">
        <w:rPr>
          <w:rFonts w:ascii="Arial" w:hAnsi="Arial" w:cs="Arial"/>
          <w:sz w:val="24"/>
          <w:szCs w:val="24"/>
        </w:rPr>
        <w:t xml:space="preserve">covering </w:t>
      </w:r>
      <w:r w:rsidR="007471C2" w:rsidRPr="002C44E4">
        <w:rPr>
          <w:rFonts w:ascii="Arial" w:hAnsi="Arial" w:cs="Arial"/>
          <w:sz w:val="24"/>
          <w:szCs w:val="24"/>
        </w:rPr>
        <w:t>45</w:t>
      </w:r>
      <w:r w:rsidR="000A51DD" w:rsidRPr="002C44E4">
        <w:rPr>
          <w:rFonts w:ascii="Arial" w:hAnsi="Arial" w:cs="Arial"/>
          <w:sz w:val="24"/>
          <w:szCs w:val="24"/>
        </w:rPr>
        <w:t>–</w:t>
      </w:r>
      <w:r w:rsidR="007471C2" w:rsidRPr="002C44E4">
        <w:rPr>
          <w:rFonts w:ascii="Arial" w:hAnsi="Arial" w:cs="Arial"/>
          <w:sz w:val="24"/>
          <w:szCs w:val="24"/>
        </w:rPr>
        <w:t>89</w:t>
      </w:r>
      <w:r w:rsidR="000A51DD" w:rsidRPr="002C44E4">
        <w:rPr>
          <w:rFonts w:ascii="Arial" w:hAnsi="Arial" w:cs="Arial"/>
          <w:sz w:val="24"/>
          <w:szCs w:val="24"/>
        </w:rPr>
        <w:t>-</w:t>
      </w:r>
      <w:r w:rsidRPr="002C44E4">
        <w:rPr>
          <w:rFonts w:ascii="Arial" w:hAnsi="Arial" w:cs="Arial"/>
          <w:sz w:val="24"/>
          <w:szCs w:val="24"/>
        </w:rPr>
        <w:t>year</w:t>
      </w:r>
      <w:r w:rsidR="000A51DD" w:rsidRPr="002C44E4">
        <w:rPr>
          <w:rFonts w:ascii="Arial" w:hAnsi="Arial" w:cs="Arial"/>
          <w:sz w:val="24"/>
          <w:szCs w:val="24"/>
        </w:rPr>
        <w:t>-</w:t>
      </w:r>
      <w:r w:rsidRPr="002C44E4">
        <w:rPr>
          <w:rFonts w:ascii="Arial" w:hAnsi="Arial" w:cs="Arial"/>
          <w:sz w:val="24"/>
          <w:szCs w:val="24"/>
        </w:rPr>
        <w:t xml:space="preserve">olds: </w:t>
      </w:r>
      <w:r w:rsidR="007471C2" w:rsidRPr="002C44E4">
        <w:rPr>
          <w:rFonts w:ascii="Arial" w:hAnsi="Arial" w:cs="Arial"/>
          <w:sz w:val="24"/>
          <w:szCs w:val="24"/>
        </w:rPr>
        <w:t>larger</w:t>
      </w:r>
      <w:r w:rsidRPr="00271AB1">
        <w:rPr>
          <w:rFonts w:ascii="Arial" w:hAnsi="Arial" w:cs="Arial"/>
          <w:sz w:val="24"/>
          <w:szCs w:val="24"/>
        </w:rPr>
        <w:t xml:space="preserve"> proportion than England</w:t>
      </w:r>
      <w:r w:rsidR="000A51DD">
        <w:rPr>
          <w:rFonts w:ascii="Arial" w:hAnsi="Arial" w:cs="Arial"/>
          <w:sz w:val="24"/>
          <w:szCs w:val="24"/>
        </w:rPr>
        <w:t>.</w:t>
      </w:r>
      <w:r w:rsidR="00EE0429" w:rsidRPr="00271AB1">
        <w:rPr>
          <w:rFonts w:ascii="Arial" w:hAnsi="Arial" w:cs="Arial"/>
          <w:sz w:val="24"/>
          <w:szCs w:val="24"/>
        </w:rPr>
        <w:t xml:space="preserve"> </w:t>
      </w:r>
    </w:p>
    <w:p w14:paraId="50F85D99" w14:textId="03B93AF6" w:rsidR="00D8057E" w:rsidRPr="00271AB1" w:rsidRDefault="00D8057E" w:rsidP="00271AB1">
      <w:pPr>
        <w:pStyle w:val="ListParagraph"/>
        <w:numPr>
          <w:ilvl w:val="0"/>
          <w:numId w:val="4"/>
        </w:numPr>
        <w:jc w:val="left"/>
        <w:rPr>
          <w:rFonts w:ascii="Arial" w:hAnsi="Arial" w:cs="Arial"/>
          <w:sz w:val="24"/>
          <w:szCs w:val="24"/>
        </w:rPr>
      </w:pPr>
      <w:r w:rsidRPr="00271AB1">
        <w:rPr>
          <w:rFonts w:ascii="Arial" w:hAnsi="Arial" w:cs="Arial"/>
          <w:sz w:val="24"/>
          <w:szCs w:val="24"/>
        </w:rPr>
        <w:t xml:space="preserve">Age </w:t>
      </w:r>
      <w:r w:rsidR="002C44E4">
        <w:rPr>
          <w:rFonts w:ascii="Arial" w:hAnsi="Arial" w:cs="Arial"/>
          <w:sz w:val="24"/>
          <w:szCs w:val="24"/>
        </w:rPr>
        <w:t>90+ years</w:t>
      </w:r>
      <w:r w:rsidRPr="002C44E4">
        <w:rPr>
          <w:rFonts w:ascii="Arial" w:hAnsi="Arial" w:cs="Arial"/>
          <w:sz w:val="24"/>
          <w:szCs w:val="24"/>
        </w:rPr>
        <w:t>:</w:t>
      </w:r>
      <w:r w:rsidRPr="00271AB1">
        <w:rPr>
          <w:rFonts w:ascii="Arial" w:hAnsi="Arial" w:cs="Arial"/>
          <w:sz w:val="24"/>
          <w:szCs w:val="24"/>
        </w:rPr>
        <w:t xml:space="preserve"> </w:t>
      </w:r>
      <w:r w:rsidR="002C44E4">
        <w:rPr>
          <w:rFonts w:ascii="Arial" w:hAnsi="Arial" w:cs="Arial"/>
          <w:sz w:val="24"/>
          <w:szCs w:val="24"/>
        </w:rPr>
        <w:t xml:space="preserve">smaller </w:t>
      </w:r>
      <w:r w:rsidRPr="00271AB1">
        <w:rPr>
          <w:rFonts w:ascii="Arial" w:hAnsi="Arial" w:cs="Arial"/>
          <w:sz w:val="24"/>
          <w:szCs w:val="24"/>
        </w:rPr>
        <w:t>proportion than England</w:t>
      </w:r>
      <w:r w:rsidR="000A51DD">
        <w:rPr>
          <w:rFonts w:ascii="Arial" w:hAnsi="Arial" w:cs="Arial"/>
          <w:sz w:val="24"/>
          <w:szCs w:val="24"/>
        </w:rPr>
        <w:t>.</w:t>
      </w:r>
    </w:p>
    <w:p w14:paraId="7DEA208C" w14:textId="64731F6A" w:rsidR="00083F67" w:rsidRPr="00532F19" w:rsidRDefault="00E768AC" w:rsidP="0022640E">
      <w:pPr>
        <w:pStyle w:val="Caption"/>
        <w:jc w:val="center"/>
        <w:rPr>
          <w:sz w:val="24"/>
          <w:szCs w:val="24"/>
        </w:rPr>
      </w:pPr>
      <w:bookmarkStart w:id="113" w:name="_Ref84335988"/>
      <w:bookmarkStart w:id="114" w:name="_Toc93395631"/>
      <w:bookmarkStart w:id="115" w:name="_Toc94537372"/>
      <w:bookmarkStart w:id="116" w:name="_Toc190085839"/>
      <w:r w:rsidRPr="00532F19">
        <w:rPr>
          <w:sz w:val="24"/>
          <w:szCs w:val="24"/>
        </w:rPr>
        <w:t xml:space="preserve">Figure </w:t>
      </w:r>
      <w:r w:rsidRPr="00532F19">
        <w:rPr>
          <w:sz w:val="24"/>
          <w:szCs w:val="24"/>
        </w:rPr>
        <w:fldChar w:fldCharType="begin"/>
      </w:r>
      <w:r w:rsidRPr="00532F19">
        <w:rPr>
          <w:sz w:val="24"/>
          <w:szCs w:val="24"/>
        </w:rPr>
        <w:instrText>SEQ Figure \* ARABIC</w:instrText>
      </w:r>
      <w:r w:rsidRPr="00532F19">
        <w:rPr>
          <w:sz w:val="24"/>
          <w:szCs w:val="24"/>
        </w:rPr>
        <w:fldChar w:fldCharType="separate"/>
      </w:r>
      <w:r w:rsidR="00C40B8B" w:rsidRPr="00532F19">
        <w:rPr>
          <w:sz w:val="24"/>
          <w:szCs w:val="24"/>
        </w:rPr>
        <w:t>2</w:t>
      </w:r>
      <w:r w:rsidRPr="00532F19">
        <w:rPr>
          <w:sz w:val="24"/>
          <w:szCs w:val="24"/>
        </w:rPr>
        <w:fldChar w:fldCharType="end"/>
      </w:r>
      <w:bookmarkEnd w:id="113"/>
      <w:r w:rsidRPr="00532F19">
        <w:rPr>
          <w:sz w:val="24"/>
          <w:szCs w:val="24"/>
        </w:rPr>
        <w:t xml:space="preserve">: </w:t>
      </w:r>
      <w:r w:rsidR="00F67E1E" w:rsidRPr="00532F19">
        <w:rPr>
          <w:sz w:val="24"/>
          <w:szCs w:val="24"/>
        </w:rPr>
        <w:t>St Helens</w:t>
      </w:r>
      <w:r w:rsidRPr="00532F19">
        <w:rPr>
          <w:sz w:val="24"/>
          <w:szCs w:val="24"/>
        </w:rPr>
        <w:t xml:space="preserve"> resident population compared to England, mid-</w:t>
      </w:r>
      <w:r w:rsidR="00146352" w:rsidRPr="00532F19">
        <w:rPr>
          <w:sz w:val="24"/>
          <w:szCs w:val="24"/>
        </w:rPr>
        <w:t>202</w:t>
      </w:r>
      <w:r w:rsidR="002C44E4" w:rsidRPr="00532F19">
        <w:rPr>
          <w:sz w:val="24"/>
          <w:szCs w:val="24"/>
        </w:rPr>
        <w:t>3</w:t>
      </w:r>
      <w:r w:rsidRPr="00532F19">
        <w:rPr>
          <w:sz w:val="24"/>
          <w:szCs w:val="24"/>
        </w:rPr>
        <w:t xml:space="preserve"> estimated age and </w:t>
      </w:r>
      <w:r w:rsidR="00F67E1E" w:rsidRPr="00532F19">
        <w:rPr>
          <w:sz w:val="24"/>
          <w:szCs w:val="24"/>
        </w:rPr>
        <w:t>sex</w:t>
      </w:r>
      <w:r w:rsidRPr="00532F19">
        <w:rPr>
          <w:sz w:val="24"/>
          <w:szCs w:val="24"/>
        </w:rPr>
        <w:t xml:space="preserve"> structure</w:t>
      </w:r>
      <w:bookmarkEnd w:id="114"/>
      <w:bookmarkEnd w:id="115"/>
      <w:bookmarkEnd w:id="116"/>
    </w:p>
    <w:p w14:paraId="177B8DCE" w14:textId="2F70E2AB" w:rsidR="00083F67" w:rsidRDefault="00083F67" w:rsidP="00083F67">
      <w:r>
        <w:rPr>
          <w:noProof/>
        </w:rPr>
        <w:drawing>
          <wp:inline distT="0" distB="0" distL="0" distR="0" wp14:anchorId="18B475EB" wp14:editId="2B1E3E7F">
            <wp:extent cx="5731510" cy="4416425"/>
            <wp:effectExtent l="0" t="0" r="2540" b="3175"/>
            <wp:docPr id="1947747602" name="Chart 8">
              <a:extLst xmlns:a="http://schemas.openxmlformats.org/drawingml/2006/main">
                <a:ext uri="{FF2B5EF4-FFF2-40B4-BE49-F238E27FC236}">
                  <a16:creationId xmlns:a16="http://schemas.microsoft.com/office/drawing/2014/main" id="{43BEBE22-D696-4C50-8258-3588656EB35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708CE8A4" w14:textId="309AF350" w:rsidR="00083F67" w:rsidRPr="00083F67" w:rsidRDefault="00083F67" w:rsidP="00083F67">
      <w:pPr>
        <w:jc w:val="center"/>
        <w:rPr>
          <w:rFonts w:ascii="Arial" w:hAnsi="Arial" w:cs="Arial"/>
          <w:i/>
          <w:iCs/>
          <w:sz w:val="20"/>
          <w:szCs w:val="20"/>
        </w:rPr>
      </w:pPr>
      <w:r w:rsidRPr="00083F67">
        <w:rPr>
          <w:rFonts w:ascii="Arial" w:hAnsi="Arial" w:cs="Arial"/>
          <w:i/>
          <w:iCs/>
          <w:sz w:val="20"/>
          <w:szCs w:val="20"/>
        </w:rPr>
        <w:t>Source: Office for National Statistics</w:t>
      </w:r>
    </w:p>
    <w:p w14:paraId="0EE62D46" w14:textId="13F7E6EA" w:rsidR="00146352" w:rsidRPr="00146352" w:rsidRDefault="00146352" w:rsidP="00146352"/>
    <w:p w14:paraId="43893807" w14:textId="77777777" w:rsidR="000A51DD" w:rsidRDefault="000A51DD" w:rsidP="00146352"/>
    <w:p w14:paraId="1A86BC9D" w14:textId="77777777" w:rsidR="000A51DD" w:rsidRPr="00146352" w:rsidRDefault="000A51DD" w:rsidP="00146352"/>
    <w:p w14:paraId="52CDF0E7" w14:textId="77777777" w:rsidR="00D8057E" w:rsidRDefault="00D8057E" w:rsidP="00D8057E">
      <w:pPr>
        <w:rPr>
          <w:lang w:val="en-US" w:eastAsia="en-US"/>
        </w:rPr>
      </w:pPr>
    </w:p>
    <w:p w14:paraId="499D8C10" w14:textId="77777777" w:rsidR="00BC0ED9" w:rsidRDefault="00BC0ED9" w:rsidP="00D8057E">
      <w:pPr>
        <w:rPr>
          <w:lang w:val="en-US" w:eastAsia="en-US"/>
        </w:rPr>
      </w:pPr>
    </w:p>
    <w:p w14:paraId="6B0025B8" w14:textId="6A83DD91" w:rsidR="00D8057E" w:rsidRPr="002E7797" w:rsidRDefault="00086CB0" w:rsidP="002E7797">
      <w:pPr>
        <w:pStyle w:val="Heading4alt"/>
        <w:spacing w:line="276" w:lineRule="auto"/>
        <w:jc w:val="left"/>
        <w:rPr>
          <w:rFonts w:ascii="Arial" w:hAnsi="Arial" w:cs="Arial"/>
        </w:rPr>
      </w:pPr>
      <w:r w:rsidRPr="002E7797">
        <w:rPr>
          <w:rFonts w:ascii="Arial" w:hAnsi="Arial" w:cs="Arial"/>
        </w:rPr>
        <w:lastRenderedPageBreak/>
        <w:t>4</w:t>
      </w:r>
      <w:r w:rsidR="00E731FF" w:rsidRPr="002E7797">
        <w:rPr>
          <w:rFonts w:ascii="Arial" w:hAnsi="Arial" w:cs="Arial"/>
        </w:rPr>
        <w:t>.</w:t>
      </w:r>
      <w:r w:rsidR="00D8057E" w:rsidRPr="002E7797">
        <w:rPr>
          <w:rFonts w:ascii="Arial" w:hAnsi="Arial" w:cs="Arial"/>
        </w:rPr>
        <w:t>2.2. GP Registered Population</w:t>
      </w:r>
    </w:p>
    <w:p w14:paraId="7FC19492" w14:textId="08DE4A7D" w:rsidR="00D8057E" w:rsidRDefault="00D8057E" w:rsidP="002E7797">
      <w:pPr>
        <w:spacing w:line="276" w:lineRule="auto"/>
        <w:rPr>
          <w:rFonts w:ascii="Arial" w:hAnsi="Arial" w:cs="Arial"/>
          <w:lang w:val="en-US"/>
        </w:rPr>
      </w:pPr>
      <w:r w:rsidRPr="002E7797">
        <w:rPr>
          <w:rFonts w:ascii="Arial" w:hAnsi="Arial" w:cs="Arial"/>
          <w:lang w:val="en-US"/>
        </w:rPr>
        <w:t xml:space="preserve">The majority of people who reside in </w:t>
      </w:r>
      <w:r w:rsidR="002E7797">
        <w:rPr>
          <w:rFonts w:ascii="Arial" w:hAnsi="Arial" w:cs="Arial"/>
          <w:lang w:val="en-US"/>
        </w:rPr>
        <w:t>St Helens</w:t>
      </w:r>
      <w:r w:rsidRPr="002E7797">
        <w:rPr>
          <w:rFonts w:ascii="Arial" w:hAnsi="Arial" w:cs="Arial"/>
          <w:lang w:val="en-US"/>
        </w:rPr>
        <w:t xml:space="preserve"> are registered with a </w:t>
      </w:r>
      <w:r w:rsidR="002E7797">
        <w:rPr>
          <w:rFonts w:ascii="Arial" w:hAnsi="Arial" w:cs="Arial"/>
          <w:lang w:val="en-US"/>
        </w:rPr>
        <w:t>St Helens</w:t>
      </w:r>
      <w:r w:rsidRPr="002E7797">
        <w:rPr>
          <w:rFonts w:ascii="Arial" w:hAnsi="Arial" w:cs="Arial"/>
          <w:lang w:val="en-US"/>
        </w:rPr>
        <w:t xml:space="preserve"> GP for their primary healthcare.  However, there is not a 100% match.  People who move into and out of the borough may prefer to stay with their original GP.  This means </w:t>
      </w:r>
      <w:r w:rsidR="002E7797">
        <w:rPr>
          <w:rFonts w:ascii="Arial" w:hAnsi="Arial" w:cs="Arial"/>
          <w:lang w:val="en-US"/>
        </w:rPr>
        <w:t xml:space="preserve">that </w:t>
      </w:r>
      <w:r w:rsidRPr="002E7797">
        <w:rPr>
          <w:rFonts w:ascii="Arial" w:hAnsi="Arial" w:cs="Arial"/>
          <w:lang w:val="en-US"/>
        </w:rPr>
        <w:t>some people residing in</w:t>
      </w:r>
      <w:r w:rsidR="002E7797">
        <w:rPr>
          <w:rFonts w:ascii="Arial" w:hAnsi="Arial" w:cs="Arial"/>
          <w:lang w:val="en-US"/>
        </w:rPr>
        <w:t xml:space="preserve"> our</w:t>
      </w:r>
      <w:r w:rsidRPr="002E7797">
        <w:rPr>
          <w:rFonts w:ascii="Arial" w:hAnsi="Arial" w:cs="Arial"/>
          <w:lang w:val="en-US"/>
        </w:rPr>
        <w:t xml:space="preserve"> </w:t>
      </w:r>
      <w:r w:rsidRPr="002E7797">
        <w:rPr>
          <w:rFonts w:ascii="Arial" w:hAnsi="Arial" w:cs="Arial"/>
        </w:rPr>
        <w:t>neighbouring</w:t>
      </w:r>
      <w:r w:rsidRPr="002E7797">
        <w:rPr>
          <w:rFonts w:ascii="Arial" w:hAnsi="Arial" w:cs="Arial"/>
          <w:lang w:val="en-US"/>
        </w:rPr>
        <w:t xml:space="preserve"> boroughs are registered with </w:t>
      </w:r>
      <w:r w:rsidR="002E7797">
        <w:rPr>
          <w:rFonts w:ascii="Arial" w:hAnsi="Arial" w:cs="Arial"/>
          <w:lang w:val="en-US"/>
        </w:rPr>
        <w:t>St Helens</w:t>
      </w:r>
      <w:r w:rsidRPr="002E7797">
        <w:rPr>
          <w:rFonts w:ascii="Arial" w:hAnsi="Arial" w:cs="Arial"/>
          <w:lang w:val="en-US"/>
        </w:rPr>
        <w:t xml:space="preserve"> GPs and some </w:t>
      </w:r>
      <w:r w:rsidR="002E7797">
        <w:rPr>
          <w:rFonts w:ascii="Arial" w:hAnsi="Arial" w:cs="Arial"/>
          <w:lang w:val="en-US"/>
        </w:rPr>
        <w:t>St Helens</w:t>
      </w:r>
      <w:r w:rsidRPr="002E7797">
        <w:rPr>
          <w:rFonts w:ascii="Arial" w:hAnsi="Arial" w:cs="Arial"/>
          <w:lang w:val="en-US"/>
        </w:rPr>
        <w:t xml:space="preserve"> residents will be on a GP register outside </w:t>
      </w:r>
      <w:r w:rsidR="002E7797">
        <w:rPr>
          <w:rFonts w:ascii="Arial" w:hAnsi="Arial" w:cs="Arial"/>
          <w:lang w:val="en-US"/>
        </w:rPr>
        <w:t xml:space="preserve">of </w:t>
      </w:r>
      <w:r w:rsidRPr="002E7797">
        <w:rPr>
          <w:rFonts w:ascii="Arial" w:hAnsi="Arial" w:cs="Arial"/>
          <w:lang w:val="en-US"/>
        </w:rPr>
        <w:t xml:space="preserve">the borough. </w:t>
      </w:r>
      <w:r w:rsidRPr="00CB176E">
        <w:rPr>
          <w:rFonts w:ascii="Arial" w:hAnsi="Arial" w:cs="Arial"/>
          <w:lang w:val="en-US"/>
        </w:rPr>
        <w:t xml:space="preserve">There are more people registered with a </w:t>
      </w:r>
      <w:r w:rsidR="002E7797" w:rsidRPr="00CB176E">
        <w:rPr>
          <w:rFonts w:ascii="Arial" w:hAnsi="Arial" w:cs="Arial"/>
          <w:lang w:val="en-US"/>
        </w:rPr>
        <w:t>St Helens</w:t>
      </w:r>
      <w:r w:rsidRPr="00CB176E">
        <w:rPr>
          <w:rFonts w:ascii="Arial" w:hAnsi="Arial" w:cs="Arial"/>
          <w:lang w:val="en-US"/>
        </w:rPr>
        <w:t xml:space="preserve"> GP than there are residents</w:t>
      </w:r>
      <w:r w:rsidR="002E73F2">
        <w:rPr>
          <w:rFonts w:ascii="Arial" w:hAnsi="Arial" w:cs="Arial"/>
          <w:lang w:val="en-US"/>
        </w:rPr>
        <w:t>.</w:t>
      </w:r>
      <w:r w:rsidRPr="00CB176E">
        <w:rPr>
          <w:rFonts w:ascii="Arial" w:hAnsi="Arial" w:cs="Arial"/>
          <w:lang w:val="en-US"/>
        </w:rPr>
        <w:t xml:space="preserve"> </w:t>
      </w:r>
      <w:r w:rsidR="00622E79">
        <w:rPr>
          <w:rFonts w:ascii="Arial" w:hAnsi="Arial" w:cs="Arial"/>
          <w:lang w:val="en-US"/>
        </w:rPr>
        <w:t>203,547</w:t>
      </w:r>
      <w:r w:rsidRPr="00CB176E">
        <w:rPr>
          <w:rFonts w:ascii="Arial" w:hAnsi="Arial" w:cs="Arial"/>
          <w:lang w:val="en-US"/>
        </w:rPr>
        <w:t xml:space="preserve"> </w:t>
      </w:r>
      <w:r w:rsidR="001E1178">
        <w:rPr>
          <w:rFonts w:ascii="Arial" w:hAnsi="Arial" w:cs="Arial"/>
          <w:lang w:val="en-US"/>
        </w:rPr>
        <w:t>are</w:t>
      </w:r>
      <w:r w:rsidRPr="00CB176E">
        <w:rPr>
          <w:rFonts w:ascii="Arial" w:hAnsi="Arial" w:cs="Arial"/>
          <w:lang w:val="en-US"/>
        </w:rPr>
        <w:t xml:space="preserve"> registered </w:t>
      </w:r>
      <w:r w:rsidR="00823D54">
        <w:rPr>
          <w:rFonts w:ascii="Arial" w:hAnsi="Arial" w:cs="Arial"/>
          <w:lang w:val="en-US"/>
        </w:rPr>
        <w:t>with a St Helens GP practice</w:t>
      </w:r>
      <w:r w:rsidRPr="00CB176E">
        <w:rPr>
          <w:rFonts w:ascii="Arial" w:hAnsi="Arial" w:cs="Arial"/>
          <w:lang w:val="en-US"/>
        </w:rPr>
        <w:t xml:space="preserve"> (as </w:t>
      </w:r>
      <w:r w:rsidR="00F14667">
        <w:rPr>
          <w:rFonts w:ascii="Arial" w:hAnsi="Arial" w:cs="Arial"/>
          <w:lang w:val="en-US"/>
        </w:rPr>
        <w:t>of</w:t>
      </w:r>
      <w:r w:rsidRPr="00CB176E">
        <w:rPr>
          <w:rFonts w:ascii="Arial" w:hAnsi="Arial" w:cs="Arial"/>
          <w:lang w:val="en-US"/>
        </w:rPr>
        <w:t xml:space="preserve"> </w:t>
      </w:r>
      <w:r w:rsidR="00622E79">
        <w:rPr>
          <w:rFonts w:ascii="Arial" w:hAnsi="Arial" w:cs="Arial"/>
          <w:lang w:val="en-US"/>
        </w:rPr>
        <w:t xml:space="preserve">January </w:t>
      </w:r>
      <w:r w:rsidRPr="00CB176E">
        <w:rPr>
          <w:rFonts w:ascii="Arial" w:hAnsi="Arial" w:cs="Arial"/>
          <w:lang w:val="en-US"/>
        </w:rPr>
        <w:t>20</w:t>
      </w:r>
      <w:r w:rsidR="00481CF2" w:rsidRPr="00CB176E">
        <w:rPr>
          <w:rFonts w:ascii="Arial" w:hAnsi="Arial" w:cs="Arial"/>
          <w:lang w:val="en-US"/>
        </w:rPr>
        <w:t>2</w:t>
      </w:r>
      <w:r w:rsidR="00622E79">
        <w:rPr>
          <w:rFonts w:ascii="Arial" w:hAnsi="Arial" w:cs="Arial"/>
          <w:lang w:val="en-US"/>
        </w:rPr>
        <w:t>5</w:t>
      </w:r>
      <w:r w:rsidRPr="00CB176E">
        <w:rPr>
          <w:rFonts w:ascii="Arial" w:hAnsi="Arial" w:cs="Arial"/>
          <w:lang w:val="en-US"/>
        </w:rPr>
        <w:t>) compared</w:t>
      </w:r>
      <w:r w:rsidRPr="002E7797">
        <w:rPr>
          <w:rFonts w:ascii="Arial" w:hAnsi="Arial" w:cs="Arial"/>
          <w:lang w:val="en-US"/>
        </w:rPr>
        <w:t xml:space="preserve"> to </w:t>
      </w:r>
      <w:r w:rsidR="00D74588">
        <w:rPr>
          <w:rFonts w:ascii="Arial" w:hAnsi="Arial" w:cs="Arial"/>
          <w:lang w:val="en-US"/>
        </w:rPr>
        <w:t>185,982</w:t>
      </w:r>
      <w:r w:rsidRPr="002E7797">
        <w:rPr>
          <w:rFonts w:ascii="Arial" w:hAnsi="Arial" w:cs="Arial"/>
          <w:lang w:val="en-US"/>
        </w:rPr>
        <w:t xml:space="preserve"> </w:t>
      </w:r>
      <w:r w:rsidR="00DB0B80">
        <w:rPr>
          <w:rFonts w:ascii="Arial" w:hAnsi="Arial" w:cs="Arial"/>
          <w:lang w:val="en-US"/>
        </w:rPr>
        <w:t xml:space="preserve">St Helens </w:t>
      </w:r>
      <w:r w:rsidRPr="002E7797">
        <w:rPr>
          <w:rFonts w:ascii="Arial" w:hAnsi="Arial" w:cs="Arial"/>
          <w:lang w:val="en-US"/>
        </w:rPr>
        <w:t>resident</w:t>
      </w:r>
      <w:r w:rsidR="00DB0B80">
        <w:rPr>
          <w:rFonts w:ascii="Arial" w:hAnsi="Arial" w:cs="Arial"/>
          <w:lang w:val="en-US"/>
        </w:rPr>
        <w:t>s</w:t>
      </w:r>
      <w:r w:rsidRPr="002E7797">
        <w:rPr>
          <w:rFonts w:ascii="Arial" w:hAnsi="Arial" w:cs="Arial"/>
          <w:lang w:val="en-US"/>
        </w:rPr>
        <w:t xml:space="preserve"> (</w:t>
      </w:r>
      <w:r w:rsidRPr="00D74588">
        <w:rPr>
          <w:rFonts w:ascii="Arial" w:hAnsi="Arial" w:cs="Arial"/>
          <w:lang w:val="en-US"/>
        </w:rPr>
        <w:t>20</w:t>
      </w:r>
      <w:r w:rsidR="00481CF2" w:rsidRPr="00D74588">
        <w:rPr>
          <w:rFonts w:ascii="Arial" w:hAnsi="Arial" w:cs="Arial"/>
          <w:lang w:val="en-US"/>
        </w:rPr>
        <w:t>2</w:t>
      </w:r>
      <w:r w:rsidR="00D74588" w:rsidRPr="00D74588">
        <w:rPr>
          <w:rFonts w:ascii="Arial" w:hAnsi="Arial" w:cs="Arial"/>
          <w:lang w:val="en-US"/>
        </w:rPr>
        <w:t>3</w:t>
      </w:r>
      <w:r w:rsidRPr="00D74588">
        <w:rPr>
          <w:rFonts w:ascii="Arial" w:hAnsi="Arial" w:cs="Arial"/>
          <w:lang w:val="en-US"/>
        </w:rPr>
        <w:t xml:space="preserve"> mid</w:t>
      </w:r>
      <w:r w:rsidRPr="002E7797">
        <w:rPr>
          <w:rFonts w:ascii="Arial" w:hAnsi="Arial" w:cs="Arial"/>
          <w:lang w:val="en-US"/>
        </w:rPr>
        <w:t xml:space="preserve">-year estimate).  </w:t>
      </w:r>
    </w:p>
    <w:p w14:paraId="233173D0" w14:textId="434AADFF" w:rsidR="0016192D" w:rsidRDefault="0016192D" w:rsidP="00D8057E">
      <w:pPr>
        <w:jc w:val="both"/>
        <w:rPr>
          <w:rFonts w:asciiTheme="minorHAnsi" w:hAnsiTheme="minorHAnsi" w:cstheme="minorHAnsi"/>
          <w:sz w:val="22"/>
          <w:lang w:val="en-US" w:eastAsia="en-US"/>
        </w:rPr>
      </w:pPr>
    </w:p>
    <w:p w14:paraId="2301F4A4" w14:textId="7A4B00BD" w:rsidR="0016192D" w:rsidRPr="002E7797" w:rsidRDefault="00086CB0" w:rsidP="002E7797">
      <w:pPr>
        <w:pStyle w:val="Heading4alt"/>
        <w:spacing w:line="276" w:lineRule="auto"/>
        <w:jc w:val="left"/>
        <w:rPr>
          <w:rFonts w:ascii="Arial" w:hAnsi="Arial" w:cs="Arial"/>
          <w:lang w:val="en-US" w:eastAsia="en-US"/>
        </w:rPr>
      </w:pPr>
      <w:r w:rsidRPr="002E7797">
        <w:rPr>
          <w:rFonts w:ascii="Arial" w:hAnsi="Arial" w:cs="Arial"/>
          <w:lang w:val="en-US" w:eastAsia="en-US"/>
        </w:rPr>
        <w:t>4</w:t>
      </w:r>
      <w:r w:rsidR="0016192D" w:rsidRPr="002E7797">
        <w:rPr>
          <w:rFonts w:ascii="Arial" w:hAnsi="Arial" w:cs="Arial"/>
          <w:lang w:val="en-US" w:eastAsia="en-US"/>
        </w:rPr>
        <w:t>.2.3. Ethnicity</w:t>
      </w:r>
    </w:p>
    <w:p w14:paraId="70583E15" w14:textId="77777777" w:rsidR="00E46D14" w:rsidRDefault="00D8057E" w:rsidP="002E7797">
      <w:pPr>
        <w:spacing w:line="276" w:lineRule="auto"/>
        <w:rPr>
          <w:rFonts w:ascii="Arial" w:hAnsi="Arial" w:cs="Arial"/>
          <w:lang w:val="en-US" w:eastAsia="en-US"/>
        </w:rPr>
      </w:pPr>
      <w:r w:rsidRPr="002E7797">
        <w:rPr>
          <w:rFonts w:ascii="Arial" w:hAnsi="Arial" w:cs="Arial"/>
          <w:lang w:val="en-US" w:eastAsia="en-US"/>
        </w:rPr>
        <w:t>In terms of ethnic breakdown of the population, data ha</w:t>
      </w:r>
      <w:r w:rsidR="00D906A2">
        <w:rPr>
          <w:rFonts w:ascii="Arial" w:hAnsi="Arial" w:cs="Arial"/>
          <w:lang w:val="en-US" w:eastAsia="en-US"/>
        </w:rPr>
        <w:t>ve</w:t>
      </w:r>
      <w:r w:rsidRPr="002E7797">
        <w:rPr>
          <w:rFonts w:ascii="Arial" w:hAnsi="Arial" w:cs="Arial"/>
          <w:lang w:val="en-US" w:eastAsia="en-US"/>
        </w:rPr>
        <w:t xml:space="preserve"> only routinely been available from each Census.  Census data, published by the </w:t>
      </w:r>
      <w:r w:rsidR="008445AA" w:rsidRPr="002E7797">
        <w:rPr>
          <w:rFonts w:ascii="Arial" w:hAnsi="Arial" w:cs="Arial"/>
          <w:lang w:val="en-US" w:eastAsia="en-US"/>
        </w:rPr>
        <w:t>ONS</w:t>
      </w:r>
      <w:r w:rsidRPr="002E7797">
        <w:rPr>
          <w:rFonts w:ascii="Arial" w:hAnsi="Arial" w:cs="Arial"/>
          <w:lang w:val="en-US" w:eastAsia="en-US"/>
        </w:rPr>
        <w:t xml:space="preserve">, is the gold standard for ethnicity recording in England and Wales.  </w:t>
      </w:r>
    </w:p>
    <w:p w14:paraId="401D1255" w14:textId="77777777" w:rsidR="0022640E" w:rsidRDefault="0022640E" w:rsidP="002E7797">
      <w:pPr>
        <w:spacing w:line="276" w:lineRule="auto"/>
        <w:rPr>
          <w:rFonts w:ascii="Arial" w:hAnsi="Arial" w:cs="Arial"/>
          <w:lang w:val="en-US" w:eastAsia="en-US"/>
        </w:rPr>
      </w:pPr>
    </w:p>
    <w:p w14:paraId="448A66F9" w14:textId="56D4B874" w:rsidR="00A90277" w:rsidRPr="0022640E" w:rsidRDefault="009D4E79" w:rsidP="0022640E">
      <w:pPr>
        <w:spacing w:after="240" w:line="276" w:lineRule="auto"/>
        <w:rPr>
          <w:rFonts w:ascii="Arial" w:hAnsi="Arial" w:cs="Arial"/>
          <w:lang w:val="en-US" w:eastAsia="en-US"/>
        </w:rPr>
      </w:pPr>
      <w:r>
        <w:rPr>
          <w:rFonts w:ascii="Arial" w:hAnsi="Arial" w:cs="Arial"/>
          <w:lang w:val="en-US" w:eastAsia="en-US"/>
        </w:rPr>
        <w:t xml:space="preserve">The most recent Census was carried out in 2021 and data show that St Helens has a larger white population than England as a whole at </w:t>
      </w:r>
      <w:r w:rsidR="0022640E">
        <w:rPr>
          <w:rFonts w:ascii="Arial" w:hAnsi="Arial" w:cs="Arial"/>
          <w:lang w:val="en-US" w:eastAsia="en-US"/>
        </w:rPr>
        <w:t xml:space="preserve">96.5% compared to 81.0% in England (figure 3). </w:t>
      </w:r>
    </w:p>
    <w:p w14:paraId="620A0087" w14:textId="6037BB25" w:rsidR="00D8057E" w:rsidRPr="00532F19" w:rsidRDefault="00D8057E" w:rsidP="0022640E">
      <w:pPr>
        <w:pStyle w:val="Caption"/>
        <w:jc w:val="center"/>
        <w:rPr>
          <w:sz w:val="24"/>
          <w:szCs w:val="24"/>
        </w:rPr>
      </w:pPr>
      <w:bookmarkStart w:id="117" w:name="_Toc93395632"/>
      <w:bookmarkStart w:id="118" w:name="_Toc94537373"/>
      <w:bookmarkStart w:id="119" w:name="_Toc190085840"/>
      <w:r w:rsidRPr="00532F19">
        <w:rPr>
          <w:sz w:val="24"/>
          <w:szCs w:val="24"/>
        </w:rPr>
        <w:t xml:space="preserve">Figure </w:t>
      </w:r>
      <w:r w:rsidRPr="00532F19">
        <w:rPr>
          <w:sz w:val="24"/>
          <w:szCs w:val="24"/>
        </w:rPr>
        <w:fldChar w:fldCharType="begin"/>
      </w:r>
      <w:r w:rsidRPr="00532F19">
        <w:rPr>
          <w:sz w:val="24"/>
          <w:szCs w:val="24"/>
        </w:rPr>
        <w:instrText>SEQ Figure \* ARABIC</w:instrText>
      </w:r>
      <w:r w:rsidRPr="00532F19">
        <w:rPr>
          <w:sz w:val="24"/>
          <w:szCs w:val="24"/>
        </w:rPr>
        <w:fldChar w:fldCharType="separate"/>
      </w:r>
      <w:r w:rsidR="00C40B8B" w:rsidRPr="00532F19">
        <w:rPr>
          <w:sz w:val="24"/>
          <w:szCs w:val="24"/>
        </w:rPr>
        <w:t>3</w:t>
      </w:r>
      <w:r w:rsidRPr="00532F19">
        <w:rPr>
          <w:sz w:val="24"/>
          <w:szCs w:val="24"/>
        </w:rPr>
        <w:fldChar w:fldCharType="end"/>
      </w:r>
      <w:r w:rsidRPr="00532F19">
        <w:rPr>
          <w:sz w:val="24"/>
          <w:szCs w:val="24"/>
        </w:rPr>
        <w:t xml:space="preserve">: </w:t>
      </w:r>
      <w:bookmarkEnd w:id="117"/>
      <w:bookmarkEnd w:id="118"/>
      <w:r w:rsidR="00381C39" w:rsidRPr="00532F19">
        <w:rPr>
          <w:sz w:val="24"/>
          <w:szCs w:val="24"/>
        </w:rPr>
        <w:t>Percentage of St Helens and England population</w:t>
      </w:r>
      <w:r w:rsidR="00DA67C4" w:rsidRPr="00532F19">
        <w:rPr>
          <w:sz w:val="24"/>
          <w:szCs w:val="24"/>
        </w:rPr>
        <w:t>,</w:t>
      </w:r>
      <w:r w:rsidR="00057767" w:rsidRPr="00532F19">
        <w:rPr>
          <w:sz w:val="24"/>
          <w:szCs w:val="24"/>
        </w:rPr>
        <w:t xml:space="preserve"> by broad ethnic group</w:t>
      </w:r>
      <w:r w:rsidR="00381C39" w:rsidRPr="00532F19">
        <w:rPr>
          <w:sz w:val="24"/>
          <w:szCs w:val="24"/>
        </w:rPr>
        <w:t xml:space="preserve"> (2021)</w:t>
      </w:r>
      <w:bookmarkEnd w:id="119"/>
    </w:p>
    <w:p w14:paraId="7BBFD0C2" w14:textId="73039478" w:rsidR="00381C39" w:rsidRDefault="00381C39" w:rsidP="00381C39">
      <w:pPr>
        <w:jc w:val="center"/>
      </w:pPr>
      <w:r>
        <w:rPr>
          <w:noProof/>
        </w:rPr>
        <w:drawing>
          <wp:inline distT="0" distB="0" distL="0" distR="0" wp14:anchorId="6B63A1BF" wp14:editId="05CD5799">
            <wp:extent cx="5727700" cy="3282950"/>
            <wp:effectExtent l="0" t="0" r="6350" b="0"/>
            <wp:docPr id="1470804876" name="Chart 9">
              <a:extLst xmlns:a="http://schemas.openxmlformats.org/drawingml/2006/main">
                <a:ext uri="{FF2B5EF4-FFF2-40B4-BE49-F238E27FC236}">
                  <a16:creationId xmlns:a16="http://schemas.microsoft.com/office/drawing/2014/main" id="{140A369B-CCFA-D4C4-5BFD-E6508E9054E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1E61140C" w14:textId="17657AA9" w:rsidR="00381C39" w:rsidRPr="00083F67" w:rsidRDefault="00381C39" w:rsidP="00381C39">
      <w:pPr>
        <w:jc w:val="center"/>
        <w:rPr>
          <w:rFonts w:ascii="Arial" w:hAnsi="Arial" w:cs="Arial"/>
          <w:i/>
          <w:iCs/>
          <w:sz w:val="20"/>
          <w:szCs w:val="20"/>
        </w:rPr>
      </w:pPr>
      <w:r w:rsidRPr="00083F67">
        <w:rPr>
          <w:rFonts w:ascii="Arial" w:hAnsi="Arial" w:cs="Arial"/>
          <w:i/>
          <w:iCs/>
          <w:sz w:val="20"/>
          <w:szCs w:val="20"/>
        </w:rPr>
        <w:t>Source: Office for National Statistics</w:t>
      </w:r>
      <w:r>
        <w:rPr>
          <w:rFonts w:ascii="Arial" w:hAnsi="Arial" w:cs="Arial"/>
          <w:i/>
          <w:iCs/>
          <w:sz w:val="20"/>
          <w:szCs w:val="20"/>
        </w:rPr>
        <w:t>, Census 2021</w:t>
      </w:r>
    </w:p>
    <w:p w14:paraId="2BEFD9DC" w14:textId="77777777" w:rsidR="00381C39" w:rsidRPr="00381C39" w:rsidRDefault="00381C39" w:rsidP="00381C39"/>
    <w:p w14:paraId="030F8D61" w14:textId="77777777" w:rsidR="00CB00AD" w:rsidRDefault="00CB00AD" w:rsidP="00AA7C86">
      <w:pPr>
        <w:pStyle w:val="Heading4alt"/>
      </w:pPr>
    </w:p>
    <w:p w14:paraId="3FADDE1A" w14:textId="1976B6A3" w:rsidR="00D8057E" w:rsidRPr="003B2912" w:rsidRDefault="00086CB0" w:rsidP="003B2912">
      <w:pPr>
        <w:pStyle w:val="Heading4alt"/>
        <w:spacing w:line="276" w:lineRule="auto"/>
        <w:jc w:val="left"/>
        <w:rPr>
          <w:rFonts w:ascii="Arial" w:hAnsi="Arial" w:cs="Arial"/>
        </w:rPr>
      </w:pPr>
      <w:r w:rsidRPr="003B2912">
        <w:rPr>
          <w:rFonts w:ascii="Arial" w:hAnsi="Arial" w:cs="Arial"/>
        </w:rPr>
        <w:t>4</w:t>
      </w:r>
      <w:r w:rsidR="00D8057E" w:rsidRPr="003B2912">
        <w:rPr>
          <w:rFonts w:ascii="Arial" w:hAnsi="Arial" w:cs="Arial"/>
        </w:rPr>
        <w:t>.2.</w:t>
      </w:r>
      <w:r w:rsidR="009705F6">
        <w:rPr>
          <w:rFonts w:ascii="Arial" w:hAnsi="Arial" w:cs="Arial"/>
        </w:rPr>
        <w:t>4</w:t>
      </w:r>
      <w:r w:rsidR="00D8057E" w:rsidRPr="003B2912">
        <w:rPr>
          <w:rFonts w:ascii="Arial" w:hAnsi="Arial" w:cs="Arial"/>
        </w:rPr>
        <w:t>. Resident Population Forecasts</w:t>
      </w:r>
    </w:p>
    <w:p w14:paraId="5001EC4D" w14:textId="2EA7B18C" w:rsidR="00E2676D" w:rsidRDefault="003B2912" w:rsidP="003B2912">
      <w:pPr>
        <w:spacing w:line="276" w:lineRule="auto"/>
        <w:rPr>
          <w:rFonts w:ascii="Arial" w:hAnsi="Arial" w:cs="Arial"/>
          <w:highlight w:val="yellow"/>
        </w:rPr>
      </w:pPr>
      <w:r>
        <w:rPr>
          <w:rFonts w:ascii="Arial" w:hAnsi="Arial" w:cs="Arial"/>
          <w:lang w:val="en-US"/>
        </w:rPr>
        <w:t>St Helen</w:t>
      </w:r>
      <w:r w:rsidR="00D8057E" w:rsidRPr="003B2912">
        <w:rPr>
          <w:rFonts w:ascii="Arial" w:hAnsi="Arial" w:cs="Arial"/>
          <w:lang w:val="en-US"/>
        </w:rPr>
        <w:t xml:space="preserve">s population structure is </w:t>
      </w:r>
      <w:r w:rsidR="00D8057E" w:rsidRPr="003B2912">
        <w:rPr>
          <w:rFonts w:ascii="Arial" w:hAnsi="Arial" w:cs="Arial"/>
        </w:rPr>
        <w:t>predicted</w:t>
      </w:r>
      <w:r w:rsidR="00D8057E" w:rsidRPr="003B2912">
        <w:rPr>
          <w:rFonts w:ascii="Arial" w:hAnsi="Arial" w:cs="Arial"/>
          <w:lang w:val="en-US"/>
        </w:rPr>
        <w:t xml:space="preserve"> to shift over the </w:t>
      </w:r>
      <w:r w:rsidR="001C0951">
        <w:rPr>
          <w:rFonts w:ascii="Arial" w:hAnsi="Arial" w:cs="Arial"/>
          <w:lang w:val="en-US"/>
        </w:rPr>
        <w:t>twenty years</w:t>
      </w:r>
      <w:r w:rsidR="00D8057E" w:rsidRPr="003B2912">
        <w:rPr>
          <w:rFonts w:ascii="Arial" w:hAnsi="Arial" w:cs="Arial"/>
          <w:lang w:val="en-US"/>
        </w:rPr>
        <w:t xml:space="preserve">. </w:t>
      </w:r>
      <w:r w:rsidR="00D12E2B" w:rsidRPr="003B2912">
        <w:rPr>
          <w:rFonts w:ascii="Arial" w:hAnsi="Arial" w:cs="Arial"/>
          <w:lang w:val="en-US"/>
        </w:rPr>
        <w:fldChar w:fldCharType="begin"/>
      </w:r>
      <w:r w:rsidR="00D12E2B" w:rsidRPr="003B2912">
        <w:rPr>
          <w:rFonts w:ascii="Arial" w:hAnsi="Arial" w:cs="Arial"/>
          <w:lang w:val="en-US"/>
        </w:rPr>
        <w:instrText xml:space="preserve"> REF _Ref84336041 \h  \* MERGEFORMAT </w:instrText>
      </w:r>
      <w:r w:rsidR="00D12E2B" w:rsidRPr="003B2912">
        <w:rPr>
          <w:rFonts w:ascii="Arial" w:hAnsi="Arial" w:cs="Arial"/>
          <w:lang w:val="en-US"/>
        </w:rPr>
      </w:r>
      <w:r w:rsidR="00D12E2B" w:rsidRPr="003B2912">
        <w:rPr>
          <w:rFonts w:ascii="Arial" w:hAnsi="Arial" w:cs="Arial"/>
          <w:lang w:val="en-US"/>
        </w:rPr>
        <w:fldChar w:fldCharType="separate"/>
      </w:r>
      <w:r w:rsidR="00C40B8B" w:rsidRPr="00C40B8B">
        <w:rPr>
          <w:rFonts w:ascii="Arial" w:hAnsi="Arial" w:cs="Arial"/>
        </w:rPr>
        <w:t xml:space="preserve">Figure </w:t>
      </w:r>
      <w:r w:rsidR="00C40B8B" w:rsidRPr="00C40B8B">
        <w:rPr>
          <w:rFonts w:ascii="Arial" w:hAnsi="Arial" w:cs="Arial"/>
          <w:noProof/>
        </w:rPr>
        <w:t>4</w:t>
      </w:r>
      <w:r w:rsidR="00D12E2B" w:rsidRPr="003B2912">
        <w:rPr>
          <w:rFonts w:ascii="Arial" w:hAnsi="Arial" w:cs="Arial"/>
          <w:lang w:val="en-US"/>
        </w:rPr>
        <w:fldChar w:fldCharType="end"/>
      </w:r>
      <w:r w:rsidR="00D8057E" w:rsidRPr="003B2912">
        <w:rPr>
          <w:rFonts w:ascii="Arial" w:hAnsi="Arial" w:cs="Arial"/>
        </w:rPr>
        <w:t xml:space="preserve"> </w:t>
      </w:r>
      <w:r w:rsidR="00D8057E" w:rsidRPr="004E54BA">
        <w:rPr>
          <w:rFonts w:ascii="Arial" w:hAnsi="Arial" w:cs="Arial"/>
        </w:rPr>
        <w:t xml:space="preserve">shows </w:t>
      </w:r>
      <w:r w:rsidR="00D815BB" w:rsidRPr="004E54BA">
        <w:rPr>
          <w:rFonts w:ascii="Arial" w:hAnsi="Arial" w:cs="Arial"/>
        </w:rPr>
        <w:t>all age groups</w:t>
      </w:r>
      <w:r w:rsidR="00E2676D" w:rsidRPr="004E54BA">
        <w:rPr>
          <w:rFonts w:ascii="Arial" w:hAnsi="Arial" w:cs="Arial"/>
        </w:rPr>
        <w:t xml:space="preserve"> between</w:t>
      </w:r>
      <w:r w:rsidR="004E54BA" w:rsidRPr="004E54BA">
        <w:rPr>
          <w:rFonts w:ascii="Arial" w:hAnsi="Arial" w:cs="Arial"/>
        </w:rPr>
        <w:t xml:space="preserve"> 5 and 19 years, 25 and 49 years, and</w:t>
      </w:r>
      <w:r w:rsidR="00E2676D" w:rsidRPr="004E54BA">
        <w:rPr>
          <w:rFonts w:ascii="Arial" w:hAnsi="Arial" w:cs="Arial"/>
        </w:rPr>
        <w:t xml:space="preserve"> 50 and 69 years</w:t>
      </w:r>
      <w:r w:rsidR="004E54BA" w:rsidRPr="004E54BA">
        <w:rPr>
          <w:rFonts w:ascii="Arial" w:hAnsi="Arial" w:cs="Arial"/>
        </w:rPr>
        <w:t>, are forecast to decrease proportionally between 202</w:t>
      </w:r>
      <w:r w:rsidR="001C0951">
        <w:rPr>
          <w:rFonts w:ascii="Arial" w:hAnsi="Arial" w:cs="Arial"/>
        </w:rPr>
        <w:t>0</w:t>
      </w:r>
      <w:r w:rsidR="004E54BA" w:rsidRPr="004E54BA">
        <w:rPr>
          <w:rFonts w:ascii="Arial" w:hAnsi="Arial" w:cs="Arial"/>
        </w:rPr>
        <w:t xml:space="preserve"> and 2043. </w:t>
      </w:r>
    </w:p>
    <w:p w14:paraId="64B89D35" w14:textId="77777777" w:rsidR="004E54BA" w:rsidRPr="00CE6EC4" w:rsidRDefault="004E54BA" w:rsidP="003B2912">
      <w:pPr>
        <w:spacing w:line="276" w:lineRule="auto"/>
        <w:rPr>
          <w:rFonts w:ascii="Arial" w:hAnsi="Arial" w:cs="Arial"/>
        </w:rPr>
      </w:pPr>
    </w:p>
    <w:p w14:paraId="13DC4594" w14:textId="1B6E28C1" w:rsidR="00D815BB" w:rsidRPr="00532F19" w:rsidRDefault="00D815BB" w:rsidP="00532F19">
      <w:pPr>
        <w:spacing w:line="276" w:lineRule="auto"/>
        <w:rPr>
          <w:rFonts w:ascii="Arial" w:hAnsi="Arial" w:cs="Arial"/>
        </w:rPr>
      </w:pPr>
      <w:r w:rsidRPr="00CE6EC4">
        <w:rPr>
          <w:rFonts w:ascii="Arial" w:hAnsi="Arial" w:cs="Arial"/>
        </w:rPr>
        <w:lastRenderedPageBreak/>
        <w:t>Conversely, the proportion of those aged 7</w:t>
      </w:r>
      <w:r w:rsidR="004E54BA" w:rsidRPr="00CE6EC4">
        <w:rPr>
          <w:rFonts w:ascii="Arial" w:hAnsi="Arial" w:cs="Arial"/>
        </w:rPr>
        <w:t>0</w:t>
      </w:r>
      <w:r w:rsidRPr="00CE6EC4">
        <w:rPr>
          <w:rFonts w:ascii="Arial" w:hAnsi="Arial" w:cs="Arial"/>
        </w:rPr>
        <w:t xml:space="preserve"> and over is predicted to increase from </w:t>
      </w:r>
      <w:r w:rsidR="00CE6EC4" w:rsidRPr="00CE6EC4">
        <w:rPr>
          <w:rFonts w:ascii="Arial" w:hAnsi="Arial" w:cs="Arial"/>
        </w:rPr>
        <w:t>15.6</w:t>
      </w:r>
      <w:r w:rsidRPr="00CE6EC4">
        <w:rPr>
          <w:rFonts w:ascii="Arial" w:hAnsi="Arial" w:cs="Arial"/>
        </w:rPr>
        <w:t xml:space="preserve">% of </w:t>
      </w:r>
      <w:r w:rsidR="003B2912" w:rsidRPr="00CE6EC4">
        <w:rPr>
          <w:rFonts w:ascii="Arial" w:hAnsi="Arial" w:cs="Arial"/>
        </w:rPr>
        <w:t>St Helen</w:t>
      </w:r>
      <w:r w:rsidRPr="00CE6EC4">
        <w:rPr>
          <w:rFonts w:ascii="Arial" w:hAnsi="Arial" w:cs="Arial"/>
        </w:rPr>
        <w:t>’s population to 1</w:t>
      </w:r>
      <w:r w:rsidR="00CE6EC4" w:rsidRPr="00CE6EC4">
        <w:rPr>
          <w:rFonts w:ascii="Arial" w:hAnsi="Arial" w:cs="Arial"/>
        </w:rPr>
        <w:t>9.1</w:t>
      </w:r>
      <w:r w:rsidRPr="00CE6EC4">
        <w:rPr>
          <w:rFonts w:ascii="Arial" w:hAnsi="Arial" w:cs="Arial"/>
        </w:rPr>
        <w:t>%.</w:t>
      </w:r>
      <w:r w:rsidRPr="003B2912">
        <w:rPr>
          <w:rFonts w:ascii="Arial" w:hAnsi="Arial" w:cs="Arial"/>
        </w:rPr>
        <w:t xml:space="preserve"> This </w:t>
      </w:r>
      <w:r w:rsidR="00D8057E" w:rsidRPr="003B2912">
        <w:rPr>
          <w:rFonts w:ascii="Arial" w:hAnsi="Arial" w:cs="Arial"/>
        </w:rPr>
        <w:t xml:space="preserve">is </w:t>
      </w:r>
      <w:r w:rsidRPr="003B2912">
        <w:rPr>
          <w:rFonts w:ascii="Arial" w:hAnsi="Arial" w:cs="Arial"/>
        </w:rPr>
        <w:t xml:space="preserve">an </w:t>
      </w:r>
      <w:r w:rsidR="0033654E" w:rsidRPr="003B2912">
        <w:rPr>
          <w:rFonts w:ascii="Arial" w:hAnsi="Arial" w:cs="Arial"/>
        </w:rPr>
        <w:t xml:space="preserve">increase of around </w:t>
      </w:r>
      <w:r w:rsidR="00FE1029">
        <w:rPr>
          <w:rFonts w:ascii="Arial" w:hAnsi="Arial" w:cs="Arial"/>
        </w:rPr>
        <w:t>8,300</w:t>
      </w:r>
      <w:r w:rsidR="0033654E" w:rsidRPr="003B2912">
        <w:rPr>
          <w:rFonts w:ascii="Arial" w:hAnsi="Arial" w:cs="Arial"/>
        </w:rPr>
        <w:t xml:space="preserve"> people.  The</w:t>
      </w:r>
      <w:r w:rsidRPr="003B2912">
        <w:rPr>
          <w:rFonts w:ascii="Arial" w:hAnsi="Arial" w:cs="Arial"/>
        </w:rPr>
        <w:t xml:space="preserve"> working</w:t>
      </w:r>
      <w:r w:rsidR="00FE1029">
        <w:rPr>
          <w:rFonts w:ascii="Arial" w:hAnsi="Arial" w:cs="Arial"/>
        </w:rPr>
        <w:t xml:space="preserve"> age</w:t>
      </w:r>
      <w:r w:rsidRPr="003B2912">
        <w:rPr>
          <w:rFonts w:ascii="Arial" w:hAnsi="Arial" w:cs="Arial"/>
        </w:rPr>
        <w:t xml:space="preserve"> population</w:t>
      </w:r>
      <w:r w:rsidR="0033654E" w:rsidRPr="003B2912">
        <w:rPr>
          <w:rFonts w:ascii="Arial" w:hAnsi="Arial" w:cs="Arial"/>
        </w:rPr>
        <w:t>,</w:t>
      </w:r>
      <w:r w:rsidRPr="003B2912">
        <w:rPr>
          <w:rFonts w:ascii="Arial" w:hAnsi="Arial" w:cs="Arial"/>
        </w:rPr>
        <w:t xml:space="preserve"> </w:t>
      </w:r>
      <w:r w:rsidR="0033654E" w:rsidRPr="003B2912">
        <w:rPr>
          <w:rFonts w:ascii="Arial" w:hAnsi="Arial" w:cs="Arial"/>
        </w:rPr>
        <w:t>i.e</w:t>
      </w:r>
      <w:r w:rsidR="00723F4F" w:rsidRPr="003B2912">
        <w:rPr>
          <w:rFonts w:ascii="Arial" w:hAnsi="Arial" w:cs="Arial"/>
        </w:rPr>
        <w:t>.,</w:t>
      </w:r>
      <w:r w:rsidR="0033654E" w:rsidRPr="003B2912">
        <w:rPr>
          <w:rFonts w:ascii="Arial" w:hAnsi="Arial" w:cs="Arial"/>
        </w:rPr>
        <w:t xml:space="preserve"> </w:t>
      </w:r>
      <w:r w:rsidR="00FE1029">
        <w:rPr>
          <w:rFonts w:ascii="Arial" w:hAnsi="Arial" w:cs="Arial"/>
        </w:rPr>
        <w:t xml:space="preserve">those </w:t>
      </w:r>
      <w:r w:rsidR="0033654E" w:rsidRPr="003B2912">
        <w:rPr>
          <w:rFonts w:ascii="Arial" w:hAnsi="Arial" w:cs="Arial"/>
        </w:rPr>
        <w:t xml:space="preserve">aged 16-64 years, </w:t>
      </w:r>
      <w:r w:rsidRPr="003B2912">
        <w:rPr>
          <w:rFonts w:ascii="Arial" w:hAnsi="Arial" w:cs="Arial"/>
        </w:rPr>
        <w:t xml:space="preserve">is </w:t>
      </w:r>
      <w:r w:rsidR="0028312A" w:rsidRPr="003B2912">
        <w:rPr>
          <w:rFonts w:ascii="Arial" w:hAnsi="Arial" w:cs="Arial"/>
        </w:rPr>
        <w:t xml:space="preserve">forecast to </w:t>
      </w:r>
      <w:r w:rsidR="00D8057E" w:rsidRPr="003B2912">
        <w:rPr>
          <w:rFonts w:ascii="Arial" w:hAnsi="Arial" w:cs="Arial"/>
        </w:rPr>
        <w:t xml:space="preserve">shrink </w:t>
      </w:r>
      <w:r w:rsidR="00F04187">
        <w:rPr>
          <w:rFonts w:ascii="Arial" w:hAnsi="Arial" w:cs="Arial"/>
        </w:rPr>
        <w:t>slightly</w:t>
      </w:r>
      <w:r w:rsidRPr="003B2912">
        <w:rPr>
          <w:rFonts w:ascii="Arial" w:hAnsi="Arial" w:cs="Arial"/>
        </w:rPr>
        <w:t>.</w:t>
      </w:r>
      <w:r w:rsidR="00D8057E" w:rsidRPr="003B2912">
        <w:rPr>
          <w:rFonts w:ascii="Arial" w:hAnsi="Arial" w:cs="Arial"/>
        </w:rPr>
        <w:t xml:space="preserve">  This ‘ageing population’ is likely to</w:t>
      </w:r>
      <w:r w:rsidR="005A6B2B">
        <w:rPr>
          <w:rFonts w:ascii="Arial" w:hAnsi="Arial" w:cs="Arial"/>
        </w:rPr>
        <w:t xml:space="preserve"> place</w:t>
      </w:r>
      <w:r w:rsidR="00D8057E" w:rsidRPr="003B2912">
        <w:rPr>
          <w:rFonts w:ascii="Arial" w:hAnsi="Arial" w:cs="Arial"/>
        </w:rPr>
        <w:t xml:space="preserve"> increase</w:t>
      </w:r>
      <w:r w:rsidR="005A6B2B">
        <w:rPr>
          <w:rFonts w:ascii="Arial" w:hAnsi="Arial" w:cs="Arial"/>
        </w:rPr>
        <w:t>d</w:t>
      </w:r>
      <w:r w:rsidR="00D8057E" w:rsidRPr="003B2912">
        <w:rPr>
          <w:rFonts w:ascii="Arial" w:hAnsi="Arial" w:cs="Arial"/>
        </w:rPr>
        <w:t xml:space="preserve"> pressure on</w:t>
      </w:r>
      <w:r w:rsidR="005A6B2B">
        <w:rPr>
          <w:rFonts w:ascii="Arial" w:hAnsi="Arial" w:cs="Arial"/>
        </w:rPr>
        <w:t xml:space="preserve"> the</w:t>
      </w:r>
      <w:r w:rsidR="00D8057E" w:rsidRPr="003B2912">
        <w:rPr>
          <w:rFonts w:ascii="Arial" w:hAnsi="Arial" w:cs="Arial"/>
        </w:rPr>
        <w:t xml:space="preserve"> NHS and social care </w:t>
      </w:r>
      <w:r w:rsidR="005A6B2B">
        <w:rPr>
          <w:rFonts w:ascii="Arial" w:hAnsi="Arial" w:cs="Arial"/>
        </w:rPr>
        <w:t xml:space="preserve">services, </w:t>
      </w:r>
      <w:r w:rsidR="00D8057E" w:rsidRPr="003B2912">
        <w:rPr>
          <w:rFonts w:ascii="Arial" w:hAnsi="Arial" w:cs="Arial"/>
        </w:rPr>
        <w:t>as this age group makes up a disproportionately large percentage of GP consultations, hospital admissions and social service</w:t>
      </w:r>
      <w:r w:rsidR="005A6B2B">
        <w:rPr>
          <w:rFonts w:ascii="Arial" w:hAnsi="Arial" w:cs="Arial"/>
        </w:rPr>
        <w:t xml:space="preserve"> contacts</w:t>
      </w:r>
      <w:r w:rsidR="00D8057E" w:rsidRPr="003B2912">
        <w:rPr>
          <w:rFonts w:ascii="Arial" w:hAnsi="Arial" w:cs="Arial"/>
        </w:rPr>
        <w:t xml:space="preserve">. This is </w:t>
      </w:r>
      <w:r w:rsidR="005A6B2B">
        <w:rPr>
          <w:rFonts w:ascii="Arial" w:hAnsi="Arial" w:cs="Arial"/>
        </w:rPr>
        <w:t xml:space="preserve">also </w:t>
      </w:r>
      <w:r w:rsidR="00D8057E" w:rsidRPr="003B2912">
        <w:rPr>
          <w:rFonts w:ascii="Arial" w:hAnsi="Arial" w:cs="Arial"/>
        </w:rPr>
        <w:t>likely to have an impact on prescribing levels and therefore pharmacy workload, assuming current prescribing patterns persist.</w:t>
      </w:r>
    </w:p>
    <w:p w14:paraId="21BB6205" w14:textId="74E404EB" w:rsidR="00F061A2" w:rsidRPr="00532F19" w:rsidRDefault="00D8057E" w:rsidP="00723F4F">
      <w:pPr>
        <w:pStyle w:val="Caption"/>
        <w:jc w:val="center"/>
        <w:rPr>
          <w:sz w:val="24"/>
          <w:szCs w:val="24"/>
        </w:rPr>
      </w:pPr>
      <w:bookmarkStart w:id="120" w:name="_Ref84336041"/>
      <w:bookmarkStart w:id="121" w:name="_Toc190085841"/>
      <w:bookmarkStart w:id="122" w:name="_Toc93395633"/>
      <w:bookmarkStart w:id="123" w:name="_Toc94537374"/>
      <w:r w:rsidRPr="00532F19">
        <w:rPr>
          <w:sz w:val="24"/>
          <w:szCs w:val="24"/>
        </w:rPr>
        <w:t xml:space="preserve">Figure </w:t>
      </w:r>
      <w:r w:rsidRPr="00532F19">
        <w:rPr>
          <w:sz w:val="24"/>
          <w:szCs w:val="24"/>
        </w:rPr>
        <w:fldChar w:fldCharType="begin"/>
      </w:r>
      <w:r w:rsidRPr="00532F19">
        <w:rPr>
          <w:sz w:val="24"/>
          <w:szCs w:val="24"/>
        </w:rPr>
        <w:instrText>SEQ Figure \* ARABIC</w:instrText>
      </w:r>
      <w:r w:rsidRPr="00532F19">
        <w:rPr>
          <w:sz w:val="24"/>
          <w:szCs w:val="24"/>
        </w:rPr>
        <w:fldChar w:fldCharType="separate"/>
      </w:r>
      <w:r w:rsidR="00C40B8B" w:rsidRPr="00532F19">
        <w:rPr>
          <w:sz w:val="24"/>
          <w:szCs w:val="24"/>
        </w:rPr>
        <w:t>4</w:t>
      </w:r>
      <w:r w:rsidRPr="00532F19">
        <w:rPr>
          <w:sz w:val="24"/>
          <w:szCs w:val="24"/>
        </w:rPr>
        <w:fldChar w:fldCharType="end"/>
      </w:r>
      <w:bookmarkEnd w:id="120"/>
      <w:r w:rsidRPr="00532F19">
        <w:rPr>
          <w:sz w:val="24"/>
          <w:szCs w:val="24"/>
        </w:rPr>
        <w:t xml:space="preserve">: </w:t>
      </w:r>
      <w:r w:rsidR="00E01F54" w:rsidRPr="00532F19">
        <w:rPr>
          <w:sz w:val="24"/>
          <w:szCs w:val="24"/>
        </w:rPr>
        <w:t>St Helens p</w:t>
      </w:r>
      <w:r w:rsidRPr="00532F19">
        <w:rPr>
          <w:sz w:val="24"/>
          <w:szCs w:val="24"/>
        </w:rPr>
        <w:t>opulation projections 20</w:t>
      </w:r>
      <w:r w:rsidR="00D815BB" w:rsidRPr="00532F19">
        <w:rPr>
          <w:sz w:val="24"/>
          <w:szCs w:val="24"/>
        </w:rPr>
        <w:t>2</w:t>
      </w:r>
      <w:r w:rsidR="00723F4F" w:rsidRPr="00532F19">
        <w:rPr>
          <w:sz w:val="24"/>
          <w:szCs w:val="24"/>
        </w:rPr>
        <w:t>0</w:t>
      </w:r>
      <w:r w:rsidRPr="00532F19">
        <w:rPr>
          <w:sz w:val="24"/>
          <w:szCs w:val="24"/>
        </w:rPr>
        <w:t xml:space="preserve"> to 20</w:t>
      </w:r>
      <w:r w:rsidR="00D815BB" w:rsidRPr="00532F19">
        <w:rPr>
          <w:sz w:val="24"/>
          <w:szCs w:val="24"/>
        </w:rPr>
        <w:t>43</w:t>
      </w:r>
      <w:bookmarkEnd w:id="121"/>
    </w:p>
    <w:p w14:paraId="627F15B6" w14:textId="5CEBEA27" w:rsidR="00F061A2" w:rsidRDefault="00F061A2" w:rsidP="00723F4F">
      <w:pPr>
        <w:jc w:val="center"/>
      </w:pPr>
      <w:r>
        <w:rPr>
          <w:noProof/>
        </w:rPr>
        <w:drawing>
          <wp:inline distT="0" distB="0" distL="0" distR="0" wp14:anchorId="6182D4AD" wp14:editId="7325CA02">
            <wp:extent cx="5248276" cy="3825876"/>
            <wp:effectExtent l="0" t="0" r="9525" b="3175"/>
            <wp:docPr id="148244220" name="Chart 10">
              <a:extLst xmlns:a="http://schemas.openxmlformats.org/drawingml/2006/main">
                <a:ext uri="{FF2B5EF4-FFF2-40B4-BE49-F238E27FC236}">
                  <a16:creationId xmlns:a16="http://schemas.microsoft.com/office/drawing/2014/main" id="{91D9F684-90D4-1212-3E5D-6A3469A4712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bookmarkEnd w:id="122"/>
    <w:bookmarkEnd w:id="123"/>
    <w:p w14:paraId="18FCDCEE" w14:textId="33A73695" w:rsidR="00E01F54" w:rsidRDefault="00E01F54" w:rsidP="00723F4F"/>
    <w:p w14:paraId="067C9CFC" w14:textId="50FD4C66" w:rsidR="00E01F54" w:rsidRDefault="00E01F54" w:rsidP="00E01F54">
      <w:pPr>
        <w:jc w:val="center"/>
      </w:pPr>
      <w:r w:rsidRPr="00083F67">
        <w:rPr>
          <w:rFonts w:ascii="Arial" w:hAnsi="Arial" w:cs="Arial"/>
          <w:i/>
          <w:iCs/>
          <w:sz w:val="20"/>
          <w:szCs w:val="20"/>
        </w:rPr>
        <w:t>Source: Office for National Statistics</w:t>
      </w:r>
      <w:r>
        <w:rPr>
          <w:rFonts w:ascii="Arial" w:hAnsi="Arial" w:cs="Arial"/>
          <w:i/>
          <w:iCs/>
          <w:sz w:val="20"/>
          <w:szCs w:val="20"/>
        </w:rPr>
        <w:t>, based on 2018 populations</w:t>
      </w:r>
    </w:p>
    <w:p w14:paraId="51BEC0CE" w14:textId="77777777" w:rsidR="00D8057E" w:rsidRPr="00BF3B5C" w:rsidRDefault="00D8057E" w:rsidP="00D8057E">
      <w:pPr>
        <w:jc w:val="both"/>
        <w:rPr>
          <w:rFonts w:ascii="Calibri" w:eastAsia="Calibri" w:hAnsi="Calibri"/>
          <w:lang w:val="en-US"/>
        </w:rPr>
      </w:pPr>
    </w:p>
    <w:p w14:paraId="05740BBE" w14:textId="47B96883" w:rsidR="00D8057E" w:rsidRPr="003B2912" w:rsidRDefault="00D8057E" w:rsidP="00F74880">
      <w:pPr>
        <w:spacing w:line="276" w:lineRule="auto"/>
        <w:jc w:val="both"/>
        <w:rPr>
          <w:rFonts w:ascii="Arial" w:eastAsia="Calibri" w:hAnsi="Arial" w:cs="Arial"/>
          <w:lang w:val="en-US"/>
        </w:rPr>
      </w:pPr>
      <w:r w:rsidRPr="003B2912">
        <w:rPr>
          <w:rFonts w:ascii="Arial" w:eastAsia="Calibri" w:hAnsi="Arial" w:cs="Arial"/>
          <w:lang w:val="en-US"/>
        </w:rPr>
        <w:t xml:space="preserve">The projections form a "baseline" view of what the population dynamics would be in the given areas if recent demographic trends were to </w:t>
      </w:r>
      <w:r w:rsidR="00D17807" w:rsidRPr="003B2912">
        <w:rPr>
          <w:rFonts w:ascii="Arial" w:eastAsia="Calibri" w:hAnsi="Arial" w:cs="Arial"/>
          <w:lang w:val="en-US"/>
        </w:rPr>
        <w:t>continue</w:t>
      </w:r>
      <w:r w:rsidRPr="003B2912">
        <w:rPr>
          <w:rFonts w:ascii="Arial" w:eastAsia="Calibri" w:hAnsi="Arial" w:cs="Arial"/>
          <w:lang w:val="en-US"/>
        </w:rPr>
        <w:t>. It is important to note that these projections are consistent across England</w:t>
      </w:r>
      <w:r w:rsidR="00CB00AD" w:rsidRPr="003B2912">
        <w:rPr>
          <w:rFonts w:ascii="Arial" w:eastAsia="Calibri" w:hAnsi="Arial" w:cs="Arial"/>
          <w:lang w:val="en-US"/>
        </w:rPr>
        <w:t xml:space="preserve"> as a whole</w:t>
      </w:r>
      <w:r w:rsidRPr="003B2912">
        <w:rPr>
          <w:rFonts w:ascii="Arial" w:eastAsia="Calibri" w:hAnsi="Arial" w:cs="Arial"/>
          <w:lang w:val="en-US"/>
        </w:rPr>
        <w:t>.</w:t>
      </w:r>
    </w:p>
    <w:p w14:paraId="4FF328F3" w14:textId="2D46718B" w:rsidR="00D8057E" w:rsidRPr="00C17702" w:rsidRDefault="00D8057E" w:rsidP="00464EC4">
      <w:pPr>
        <w:pStyle w:val="ListParagraph"/>
        <w:numPr>
          <w:ilvl w:val="0"/>
          <w:numId w:val="20"/>
        </w:numPr>
        <w:jc w:val="left"/>
        <w:rPr>
          <w:rFonts w:ascii="Arial" w:hAnsi="Arial" w:cs="Arial"/>
          <w:sz w:val="24"/>
          <w:szCs w:val="24"/>
          <w:lang w:val="en-US"/>
        </w:rPr>
      </w:pPr>
      <w:r w:rsidRPr="00C17702">
        <w:rPr>
          <w:rFonts w:ascii="Arial" w:hAnsi="Arial" w:cs="Arial"/>
          <w:sz w:val="24"/>
          <w:szCs w:val="24"/>
          <w:lang w:val="en-US"/>
        </w:rPr>
        <w:t>In the short term (20</w:t>
      </w:r>
      <w:r w:rsidR="001E54AC" w:rsidRPr="00C17702">
        <w:rPr>
          <w:rFonts w:ascii="Arial" w:hAnsi="Arial" w:cs="Arial"/>
          <w:sz w:val="24"/>
          <w:szCs w:val="24"/>
          <w:lang w:val="en-US"/>
        </w:rPr>
        <w:t>2</w:t>
      </w:r>
      <w:r w:rsidR="005A6B2B" w:rsidRPr="00C17702">
        <w:rPr>
          <w:rFonts w:ascii="Arial" w:hAnsi="Arial" w:cs="Arial"/>
          <w:sz w:val="24"/>
          <w:szCs w:val="24"/>
          <w:lang w:val="en-US"/>
        </w:rPr>
        <w:t>3</w:t>
      </w:r>
      <w:r w:rsidRPr="00C17702">
        <w:rPr>
          <w:rFonts w:ascii="Arial" w:hAnsi="Arial" w:cs="Arial"/>
          <w:sz w:val="24"/>
          <w:szCs w:val="24"/>
          <w:lang w:val="en-US"/>
        </w:rPr>
        <w:t xml:space="preserve"> - 20</w:t>
      </w:r>
      <w:r w:rsidR="001E54AC" w:rsidRPr="00C17702">
        <w:rPr>
          <w:rFonts w:ascii="Arial" w:hAnsi="Arial" w:cs="Arial"/>
          <w:sz w:val="24"/>
          <w:szCs w:val="24"/>
          <w:lang w:val="en-US"/>
        </w:rPr>
        <w:t>2</w:t>
      </w:r>
      <w:r w:rsidR="005A6B2B" w:rsidRPr="00C17702">
        <w:rPr>
          <w:rFonts w:ascii="Arial" w:hAnsi="Arial" w:cs="Arial"/>
          <w:sz w:val="24"/>
          <w:szCs w:val="24"/>
          <w:lang w:val="en-US"/>
        </w:rPr>
        <w:t>8</w:t>
      </w:r>
      <w:r w:rsidRPr="00C17702">
        <w:rPr>
          <w:rFonts w:ascii="Arial" w:hAnsi="Arial" w:cs="Arial"/>
          <w:sz w:val="24"/>
          <w:szCs w:val="24"/>
          <w:lang w:val="en-US"/>
        </w:rPr>
        <w:t xml:space="preserve">) </w:t>
      </w:r>
      <w:r w:rsidR="005A6B2B" w:rsidRPr="00C17702">
        <w:rPr>
          <w:rFonts w:ascii="Arial" w:hAnsi="Arial" w:cs="Arial"/>
          <w:sz w:val="24"/>
          <w:szCs w:val="24"/>
          <w:lang w:val="en-US"/>
        </w:rPr>
        <w:t>St Helens</w:t>
      </w:r>
      <w:r w:rsidR="0024639C">
        <w:rPr>
          <w:rFonts w:ascii="Arial" w:hAnsi="Arial" w:cs="Arial"/>
          <w:sz w:val="24"/>
          <w:szCs w:val="24"/>
          <w:lang w:val="en-US"/>
        </w:rPr>
        <w:t>’</w:t>
      </w:r>
      <w:r w:rsidRPr="00C17702">
        <w:rPr>
          <w:rFonts w:ascii="Arial" w:hAnsi="Arial" w:cs="Arial"/>
          <w:sz w:val="24"/>
          <w:szCs w:val="24"/>
          <w:lang w:val="en-US"/>
        </w:rPr>
        <w:t xml:space="preserve"> population is projected to grow by </w:t>
      </w:r>
      <w:r w:rsidR="00F2082F" w:rsidRPr="00C17702">
        <w:rPr>
          <w:rFonts w:ascii="Arial" w:hAnsi="Arial" w:cs="Arial"/>
          <w:sz w:val="24"/>
          <w:szCs w:val="24"/>
          <w:lang w:val="en-US"/>
        </w:rPr>
        <w:t>1.2</w:t>
      </w:r>
      <w:r w:rsidRPr="00C17702">
        <w:rPr>
          <w:rFonts w:ascii="Arial" w:hAnsi="Arial" w:cs="Arial"/>
          <w:sz w:val="24"/>
          <w:szCs w:val="24"/>
          <w:lang w:val="en-US"/>
        </w:rPr>
        <w:t xml:space="preserve">% from </w:t>
      </w:r>
      <w:r w:rsidR="00F2082F" w:rsidRPr="00C17702">
        <w:rPr>
          <w:rFonts w:ascii="Arial" w:hAnsi="Arial" w:cs="Arial"/>
          <w:sz w:val="24"/>
          <w:szCs w:val="24"/>
          <w:lang w:val="en-US"/>
        </w:rPr>
        <w:t>183,762</w:t>
      </w:r>
      <w:r w:rsidRPr="00C17702">
        <w:rPr>
          <w:rFonts w:ascii="Arial" w:hAnsi="Arial" w:cs="Arial"/>
          <w:sz w:val="24"/>
          <w:szCs w:val="24"/>
          <w:lang w:val="en-US"/>
        </w:rPr>
        <w:t xml:space="preserve"> to </w:t>
      </w:r>
      <w:r w:rsidR="00C17702" w:rsidRPr="00C17702">
        <w:rPr>
          <w:rFonts w:ascii="Arial" w:hAnsi="Arial" w:cs="Arial"/>
          <w:sz w:val="24"/>
          <w:szCs w:val="24"/>
          <w:lang w:val="en-US"/>
        </w:rPr>
        <w:t>186,536</w:t>
      </w:r>
      <w:r w:rsidR="00DB1D5D" w:rsidRPr="00C17702">
        <w:rPr>
          <w:rFonts w:ascii="Arial" w:hAnsi="Arial" w:cs="Arial"/>
          <w:sz w:val="24"/>
          <w:szCs w:val="24"/>
          <w:lang w:val="en-US"/>
        </w:rPr>
        <w:t>.</w:t>
      </w:r>
      <w:r w:rsidRPr="00C17702">
        <w:rPr>
          <w:rFonts w:ascii="Arial" w:hAnsi="Arial" w:cs="Arial"/>
          <w:sz w:val="24"/>
          <w:szCs w:val="24"/>
          <w:lang w:val="en-US"/>
        </w:rPr>
        <w:t xml:space="preserve"> </w:t>
      </w:r>
    </w:p>
    <w:p w14:paraId="3E76E392" w14:textId="2FE36BF4" w:rsidR="00D8057E" w:rsidRPr="002F4C14" w:rsidRDefault="00D8057E" w:rsidP="00464EC4">
      <w:pPr>
        <w:pStyle w:val="ListParagraph"/>
        <w:numPr>
          <w:ilvl w:val="0"/>
          <w:numId w:val="20"/>
        </w:numPr>
        <w:jc w:val="left"/>
        <w:rPr>
          <w:rFonts w:ascii="Arial" w:hAnsi="Arial" w:cs="Arial"/>
          <w:sz w:val="24"/>
          <w:szCs w:val="24"/>
          <w:lang w:val="en-US"/>
        </w:rPr>
      </w:pPr>
      <w:r w:rsidRPr="002F4C14">
        <w:rPr>
          <w:rFonts w:ascii="Arial" w:hAnsi="Arial" w:cs="Arial"/>
          <w:sz w:val="24"/>
          <w:szCs w:val="24"/>
          <w:lang w:val="en-US"/>
        </w:rPr>
        <w:t>In the medium term (20</w:t>
      </w:r>
      <w:r w:rsidR="001E54AC" w:rsidRPr="002F4C14">
        <w:rPr>
          <w:rFonts w:ascii="Arial" w:hAnsi="Arial" w:cs="Arial"/>
          <w:sz w:val="24"/>
          <w:szCs w:val="24"/>
          <w:lang w:val="en-US"/>
        </w:rPr>
        <w:t>2</w:t>
      </w:r>
      <w:r w:rsidR="00C17702" w:rsidRPr="002F4C14">
        <w:rPr>
          <w:rFonts w:ascii="Arial" w:hAnsi="Arial" w:cs="Arial"/>
          <w:sz w:val="24"/>
          <w:szCs w:val="24"/>
          <w:lang w:val="en-US"/>
        </w:rPr>
        <w:t>3</w:t>
      </w:r>
      <w:r w:rsidRPr="002F4C14">
        <w:rPr>
          <w:rFonts w:ascii="Arial" w:hAnsi="Arial" w:cs="Arial"/>
          <w:sz w:val="24"/>
          <w:szCs w:val="24"/>
          <w:lang w:val="en-US"/>
        </w:rPr>
        <w:t xml:space="preserve"> - 20</w:t>
      </w:r>
      <w:r w:rsidR="001E54AC" w:rsidRPr="002F4C14">
        <w:rPr>
          <w:rFonts w:ascii="Arial" w:hAnsi="Arial" w:cs="Arial"/>
          <w:sz w:val="24"/>
          <w:szCs w:val="24"/>
          <w:lang w:val="en-US"/>
        </w:rPr>
        <w:t>3</w:t>
      </w:r>
      <w:r w:rsidR="00C17702" w:rsidRPr="002F4C14">
        <w:rPr>
          <w:rFonts w:ascii="Arial" w:hAnsi="Arial" w:cs="Arial"/>
          <w:sz w:val="24"/>
          <w:szCs w:val="24"/>
          <w:lang w:val="en-US"/>
        </w:rPr>
        <w:t>3</w:t>
      </w:r>
      <w:r w:rsidRPr="002F4C14">
        <w:rPr>
          <w:rFonts w:ascii="Arial" w:hAnsi="Arial" w:cs="Arial"/>
          <w:sz w:val="24"/>
          <w:szCs w:val="24"/>
          <w:lang w:val="en-US"/>
        </w:rPr>
        <w:t xml:space="preserve">) </w:t>
      </w:r>
      <w:r w:rsidR="00C17702" w:rsidRPr="002F4C14">
        <w:rPr>
          <w:rFonts w:ascii="Arial" w:hAnsi="Arial" w:cs="Arial"/>
          <w:sz w:val="24"/>
          <w:szCs w:val="24"/>
          <w:lang w:val="en-US"/>
        </w:rPr>
        <w:t>St Helen</w:t>
      </w:r>
      <w:r w:rsidRPr="002F4C14">
        <w:rPr>
          <w:rFonts w:ascii="Arial" w:hAnsi="Arial" w:cs="Arial"/>
          <w:sz w:val="24"/>
          <w:szCs w:val="24"/>
          <w:lang w:val="en-US"/>
        </w:rPr>
        <w:t>s</w:t>
      </w:r>
      <w:r w:rsidR="0024639C">
        <w:rPr>
          <w:rFonts w:ascii="Arial" w:hAnsi="Arial" w:cs="Arial"/>
          <w:sz w:val="24"/>
          <w:szCs w:val="24"/>
          <w:lang w:val="en-US"/>
        </w:rPr>
        <w:t>’</w:t>
      </w:r>
      <w:r w:rsidRPr="002F4C14">
        <w:rPr>
          <w:rFonts w:ascii="Arial" w:hAnsi="Arial" w:cs="Arial"/>
          <w:sz w:val="24"/>
          <w:szCs w:val="24"/>
          <w:lang w:val="en-US"/>
        </w:rPr>
        <w:t xml:space="preserve"> population is projected to grow by </w:t>
      </w:r>
      <w:r w:rsidR="00B104EA" w:rsidRPr="002F4C14">
        <w:rPr>
          <w:rFonts w:ascii="Arial" w:hAnsi="Arial" w:cs="Arial"/>
          <w:sz w:val="24"/>
          <w:szCs w:val="24"/>
          <w:lang w:val="en-US"/>
        </w:rPr>
        <w:t>2.8</w:t>
      </w:r>
      <w:r w:rsidRPr="002F4C14">
        <w:rPr>
          <w:rFonts w:ascii="Arial" w:hAnsi="Arial" w:cs="Arial"/>
          <w:sz w:val="24"/>
          <w:szCs w:val="24"/>
          <w:lang w:val="en-US"/>
        </w:rPr>
        <w:t xml:space="preserve">% from </w:t>
      </w:r>
      <w:r w:rsidR="00B104EA" w:rsidRPr="002F4C14">
        <w:rPr>
          <w:rFonts w:ascii="Arial" w:hAnsi="Arial" w:cs="Arial"/>
          <w:sz w:val="24"/>
          <w:szCs w:val="24"/>
          <w:lang w:val="en-US"/>
        </w:rPr>
        <w:t>183,762</w:t>
      </w:r>
      <w:r w:rsidR="001E54AC" w:rsidRPr="002F4C14">
        <w:rPr>
          <w:rFonts w:ascii="Arial" w:hAnsi="Arial" w:cs="Arial"/>
          <w:sz w:val="24"/>
          <w:szCs w:val="24"/>
          <w:lang w:val="en-US"/>
        </w:rPr>
        <w:t xml:space="preserve"> </w:t>
      </w:r>
      <w:r w:rsidRPr="002F4C14">
        <w:rPr>
          <w:rFonts w:ascii="Arial" w:hAnsi="Arial" w:cs="Arial"/>
          <w:sz w:val="24"/>
          <w:szCs w:val="24"/>
          <w:lang w:val="en-US"/>
        </w:rPr>
        <w:t xml:space="preserve">to </w:t>
      </w:r>
      <w:r w:rsidR="002F4C14" w:rsidRPr="002F4C14">
        <w:rPr>
          <w:rFonts w:ascii="Arial" w:hAnsi="Arial" w:cs="Arial"/>
          <w:sz w:val="24"/>
          <w:szCs w:val="24"/>
          <w:lang w:val="en-US"/>
        </w:rPr>
        <w:t>188,867.</w:t>
      </w:r>
      <w:r w:rsidRPr="002F4C14">
        <w:rPr>
          <w:rFonts w:ascii="Arial" w:hAnsi="Arial" w:cs="Arial"/>
          <w:sz w:val="24"/>
          <w:szCs w:val="24"/>
          <w:lang w:val="en-US"/>
        </w:rPr>
        <w:t xml:space="preserve"> </w:t>
      </w:r>
    </w:p>
    <w:p w14:paraId="72052417" w14:textId="48ECF19F" w:rsidR="00D8057E" w:rsidRPr="003B2912" w:rsidRDefault="00D8057E" w:rsidP="00464EC4">
      <w:pPr>
        <w:pStyle w:val="ListParagraph"/>
        <w:numPr>
          <w:ilvl w:val="0"/>
          <w:numId w:val="20"/>
        </w:numPr>
        <w:jc w:val="left"/>
        <w:rPr>
          <w:rFonts w:ascii="Arial" w:hAnsi="Arial" w:cs="Arial"/>
          <w:sz w:val="24"/>
          <w:szCs w:val="24"/>
          <w:lang w:val="en-US"/>
        </w:rPr>
      </w:pPr>
      <w:r w:rsidRPr="03696D67">
        <w:rPr>
          <w:rFonts w:ascii="Arial" w:hAnsi="Arial" w:cs="Arial"/>
          <w:sz w:val="24"/>
          <w:szCs w:val="24"/>
          <w:lang w:val="en-US"/>
        </w:rPr>
        <w:t>In the long term (20</w:t>
      </w:r>
      <w:r w:rsidR="0028312A" w:rsidRPr="03696D67">
        <w:rPr>
          <w:rFonts w:ascii="Arial" w:hAnsi="Arial" w:cs="Arial"/>
          <w:sz w:val="24"/>
          <w:szCs w:val="24"/>
          <w:lang w:val="en-US"/>
        </w:rPr>
        <w:t>2</w:t>
      </w:r>
      <w:r w:rsidR="002F4C14" w:rsidRPr="03696D67">
        <w:rPr>
          <w:rFonts w:ascii="Arial" w:hAnsi="Arial" w:cs="Arial"/>
          <w:sz w:val="24"/>
          <w:szCs w:val="24"/>
          <w:lang w:val="en-US"/>
        </w:rPr>
        <w:t>3</w:t>
      </w:r>
      <w:r w:rsidRPr="03696D67">
        <w:rPr>
          <w:rFonts w:ascii="Arial" w:hAnsi="Arial" w:cs="Arial"/>
          <w:sz w:val="24"/>
          <w:szCs w:val="24"/>
          <w:lang w:val="en-US"/>
        </w:rPr>
        <w:t xml:space="preserve"> - 20</w:t>
      </w:r>
      <w:r w:rsidR="001E54AC" w:rsidRPr="03696D67">
        <w:rPr>
          <w:rFonts w:ascii="Arial" w:hAnsi="Arial" w:cs="Arial"/>
          <w:sz w:val="24"/>
          <w:szCs w:val="24"/>
          <w:lang w:val="en-US"/>
        </w:rPr>
        <w:t>43</w:t>
      </w:r>
      <w:r w:rsidRPr="03696D67">
        <w:rPr>
          <w:rFonts w:ascii="Arial" w:hAnsi="Arial" w:cs="Arial"/>
          <w:sz w:val="24"/>
          <w:szCs w:val="24"/>
          <w:lang w:val="en-US"/>
        </w:rPr>
        <w:t xml:space="preserve">) </w:t>
      </w:r>
      <w:r w:rsidR="00D33560" w:rsidRPr="03696D67">
        <w:rPr>
          <w:rFonts w:ascii="Arial" w:hAnsi="Arial" w:cs="Arial"/>
          <w:sz w:val="24"/>
          <w:szCs w:val="24"/>
          <w:lang w:val="en-US"/>
        </w:rPr>
        <w:t xml:space="preserve">St </w:t>
      </w:r>
      <w:r w:rsidR="673A3D8C" w:rsidRPr="03696D67">
        <w:rPr>
          <w:rFonts w:ascii="Arial" w:hAnsi="Arial" w:cs="Arial"/>
          <w:sz w:val="24"/>
          <w:szCs w:val="24"/>
          <w:lang w:val="en-US"/>
        </w:rPr>
        <w:t>Helen</w:t>
      </w:r>
      <w:r w:rsidR="7BFE3165" w:rsidRPr="03696D67">
        <w:rPr>
          <w:rFonts w:ascii="Arial" w:hAnsi="Arial" w:cs="Arial"/>
          <w:sz w:val="24"/>
          <w:szCs w:val="24"/>
          <w:lang w:val="en-US"/>
        </w:rPr>
        <w:t>s</w:t>
      </w:r>
      <w:r w:rsidR="718EAFE3" w:rsidRPr="03696D67">
        <w:rPr>
          <w:rFonts w:ascii="Arial" w:hAnsi="Arial" w:cs="Arial"/>
          <w:sz w:val="24"/>
          <w:szCs w:val="24"/>
          <w:lang w:val="en-US"/>
        </w:rPr>
        <w:t>’</w:t>
      </w:r>
      <w:r w:rsidRPr="03696D67">
        <w:rPr>
          <w:rFonts w:ascii="Arial" w:hAnsi="Arial" w:cs="Arial"/>
          <w:sz w:val="24"/>
          <w:szCs w:val="24"/>
          <w:lang w:val="en-US"/>
        </w:rPr>
        <w:t xml:space="preserve"> population is projected to grow by</w:t>
      </w:r>
      <w:r w:rsidR="001E54AC" w:rsidRPr="03696D67">
        <w:rPr>
          <w:rFonts w:ascii="Arial" w:hAnsi="Arial" w:cs="Arial"/>
          <w:sz w:val="24"/>
          <w:szCs w:val="24"/>
          <w:lang w:val="en-US"/>
        </w:rPr>
        <w:t xml:space="preserve"> </w:t>
      </w:r>
      <w:r w:rsidR="000A7E90" w:rsidRPr="03696D67">
        <w:rPr>
          <w:rFonts w:ascii="Arial" w:hAnsi="Arial" w:cs="Arial"/>
          <w:sz w:val="24"/>
          <w:szCs w:val="24"/>
          <w:lang w:val="en-US"/>
        </w:rPr>
        <w:t>5.</w:t>
      </w:r>
      <w:r w:rsidR="001E54AC" w:rsidRPr="03696D67">
        <w:rPr>
          <w:rFonts w:ascii="Arial" w:hAnsi="Arial" w:cs="Arial"/>
          <w:sz w:val="24"/>
          <w:szCs w:val="24"/>
          <w:lang w:val="en-US"/>
        </w:rPr>
        <w:t>6</w:t>
      </w:r>
      <w:r w:rsidRPr="03696D67">
        <w:rPr>
          <w:rFonts w:ascii="Arial" w:hAnsi="Arial" w:cs="Arial"/>
          <w:sz w:val="24"/>
          <w:szCs w:val="24"/>
          <w:lang w:val="en-US"/>
        </w:rPr>
        <w:t xml:space="preserve">% from </w:t>
      </w:r>
      <w:r w:rsidR="000A7E90" w:rsidRPr="03696D67">
        <w:rPr>
          <w:rFonts w:ascii="Arial" w:hAnsi="Arial" w:cs="Arial"/>
          <w:sz w:val="24"/>
          <w:szCs w:val="24"/>
          <w:lang w:val="en-US"/>
        </w:rPr>
        <w:t>183,762</w:t>
      </w:r>
      <w:r w:rsidR="001E54AC" w:rsidRPr="03696D67">
        <w:rPr>
          <w:rFonts w:ascii="Arial" w:hAnsi="Arial" w:cs="Arial"/>
          <w:sz w:val="24"/>
          <w:szCs w:val="24"/>
          <w:lang w:val="en-US"/>
        </w:rPr>
        <w:t xml:space="preserve"> </w:t>
      </w:r>
      <w:r w:rsidRPr="03696D67">
        <w:rPr>
          <w:rFonts w:ascii="Arial" w:hAnsi="Arial" w:cs="Arial"/>
          <w:sz w:val="24"/>
          <w:szCs w:val="24"/>
          <w:lang w:val="en-US"/>
        </w:rPr>
        <w:t>to 1</w:t>
      </w:r>
      <w:r w:rsidR="000A7E90" w:rsidRPr="03696D67">
        <w:rPr>
          <w:rFonts w:ascii="Arial" w:hAnsi="Arial" w:cs="Arial"/>
          <w:sz w:val="24"/>
          <w:szCs w:val="24"/>
          <w:lang w:val="en-US"/>
        </w:rPr>
        <w:t>9</w:t>
      </w:r>
      <w:r w:rsidR="00D17807" w:rsidRPr="03696D67">
        <w:rPr>
          <w:rFonts w:ascii="Arial" w:hAnsi="Arial" w:cs="Arial"/>
          <w:sz w:val="24"/>
          <w:szCs w:val="24"/>
          <w:lang w:val="en-US"/>
        </w:rPr>
        <w:t>4,118</w:t>
      </w:r>
      <w:r w:rsidRPr="03696D67">
        <w:rPr>
          <w:rFonts w:ascii="Arial" w:hAnsi="Arial" w:cs="Arial"/>
          <w:sz w:val="24"/>
          <w:szCs w:val="24"/>
          <w:lang w:val="en-US"/>
        </w:rPr>
        <w:t xml:space="preserve">.  </w:t>
      </w:r>
      <w:r w:rsidR="001E54AC" w:rsidRPr="03696D67">
        <w:rPr>
          <w:rFonts w:ascii="Arial" w:hAnsi="Arial" w:cs="Arial"/>
          <w:sz w:val="24"/>
          <w:szCs w:val="24"/>
          <w:lang w:val="en-US"/>
        </w:rPr>
        <w:t>This is</w:t>
      </w:r>
      <w:r w:rsidRPr="03696D67">
        <w:rPr>
          <w:rFonts w:ascii="Arial" w:hAnsi="Arial" w:cs="Arial"/>
          <w:sz w:val="24"/>
          <w:szCs w:val="24"/>
          <w:lang w:val="en-US"/>
        </w:rPr>
        <w:t xml:space="preserve"> </w:t>
      </w:r>
      <w:r w:rsidRPr="03696D67">
        <w:rPr>
          <w:rFonts w:ascii="Arial" w:hAnsi="Arial" w:cs="Arial"/>
          <w:color w:val="000000" w:themeColor="text1"/>
          <w:sz w:val="24"/>
          <w:szCs w:val="24"/>
          <w:lang w:val="en-US"/>
        </w:rPr>
        <w:t>lower t</w:t>
      </w:r>
      <w:r w:rsidRPr="03696D67">
        <w:rPr>
          <w:rFonts w:ascii="Arial" w:hAnsi="Arial" w:cs="Arial"/>
          <w:sz w:val="24"/>
          <w:szCs w:val="24"/>
          <w:lang w:val="en-US"/>
        </w:rPr>
        <w:t xml:space="preserve">han the North West region which is projected to grow by </w:t>
      </w:r>
      <w:r w:rsidR="001E54AC" w:rsidRPr="03696D67">
        <w:rPr>
          <w:rFonts w:ascii="Arial" w:hAnsi="Arial" w:cs="Arial"/>
          <w:sz w:val="24"/>
          <w:szCs w:val="24"/>
          <w:lang w:val="en-US"/>
        </w:rPr>
        <w:t>almost 9</w:t>
      </w:r>
      <w:r w:rsidRPr="03696D67">
        <w:rPr>
          <w:rFonts w:ascii="Arial" w:hAnsi="Arial" w:cs="Arial"/>
          <w:sz w:val="24"/>
          <w:szCs w:val="24"/>
          <w:lang w:val="en-US"/>
        </w:rPr>
        <w:t xml:space="preserve">% and nationally, which is projected to grow by </w:t>
      </w:r>
      <w:r w:rsidR="006E11C1" w:rsidRPr="03696D67">
        <w:rPr>
          <w:rFonts w:ascii="Arial" w:hAnsi="Arial" w:cs="Arial"/>
          <w:sz w:val="24"/>
          <w:szCs w:val="24"/>
          <w:lang w:val="en-US"/>
        </w:rPr>
        <w:t>7</w:t>
      </w:r>
      <w:r w:rsidRPr="03696D67">
        <w:rPr>
          <w:rFonts w:ascii="Arial" w:hAnsi="Arial" w:cs="Arial"/>
          <w:sz w:val="24"/>
          <w:szCs w:val="24"/>
          <w:lang w:val="en-US"/>
        </w:rPr>
        <w:t>.5%.</w:t>
      </w:r>
    </w:p>
    <w:p w14:paraId="4A466E35" w14:textId="5E9A6FBD" w:rsidR="00D8057E" w:rsidRPr="00556EF1" w:rsidRDefault="00D8057E" w:rsidP="00464EC4">
      <w:pPr>
        <w:pStyle w:val="ListParagraph"/>
        <w:numPr>
          <w:ilvl w:val="0"/>
          <w:numId w:val="20"/>
        </w:numPr>
        <w:jc w:val="left"/>
        <w:rPr>
          <w:rFonts w:ascii="Arial" w:hAnsi="Arial" w:cs="Arial"/>
          <w:sz w:val="24"/>
          <w:szCs w:val="24"/>
          <w:lang w:val="en-US"/>
        </w:rPr>
      </w:pPr>
      <w:r w:rsidRPr="00556EF1">
        <w:rPr>
          <w:rFonts w:ascii="Arial" w:hAnsi="Arial" w:cs="Arial"/>
          <w:sz w:val="24"/>
          <w:szCs w:val="24"/>
          <w:lang w:val="en-US"/>
        </w:rPr>
        <w:t xml:space="preserve">Younger people (0 - </w:t>
      </w:r>
      <w:r w:rsidR="00D17807" w:rsidRPr="00556EF1">
        <w:rPr>
          <w:rFonts w:ascii="Arial" w:hAnsi="Arial" w:cs="Arial"/>
          <w:sz w:val="24"/>
          <w:szCs w:val="24"/>
          <w:lang w:val="en-US"/>
        </w:rPr>
        <w:t>15-year-olds</w:t>
      </w:r>
      <w:r w:rsidRPr="00556EF1">
        <w:rPr>
          <w:rFonts w:ascii="Arial" w:hAnsi="Arial" w:cs="Arial"/>
          <w:sz w:val="24"/>
          <w:szCs w:val="24"/>
          <w:lang w:val="en-US"/>
        </w:rPr>
        <w:t>) - p</w:t>
      </w:r>
      <w:r w:rsidR="0028312A" w:rsidRPr="00556EF1">
        <w:rPr>
          <w:rFonts w:ascii="Arial" w:hAnsi="Arial" w:cs="Arial"/>
          <w:sz w:val="24"/>
          <w:szCs w:val="24"/>
          <w:lang w:val="en-US"/>
        </w:rPr>
        <w:t>opulation projected to be smaller, both in total numbers and as a proportion of the total population</w:t>
      </w:r>
      <w:r w:rsidRPr="00556EF1">
        <w:rPr>
          <w:rFonts w:ascii="Arial" w:hAnsi="Arial" w:cs="Arial"/>
          <w:sz w:val="24"/>
          <w:szCs w:val="24"/>
          <w:lang w:val="en-US"/>
        </w:rPr>
        <w:t xml:space="preserve"> (20</w:t>
      </w:r>
      <w:r w:rsidR="0028312A" w:rsidRPr="00556EF1">
        <w:rPr>
          <w:rFonts w:ascii="Arial" w:hAnsi="Arial" w:cs="Arial"/>
          <w:sz w:val="24"/>
          <w:szCs w:val="24"/>
          <w:lang w:val="en-US"/>
        </w:rPr>
        <w:t>20 - 2043</w:t>
      </w:r>
      <w:r w:rsidRPr="00556EF1">
        <w:rPr>
          <w:rFonts w:ascii="Arial" w:hAnsi="Arial" w:cs="Arial"/>
          <w:sz w:val="24"/>
          <w:szCs w:val="24"/>
          <w:lang w:val="en-US"/>
        </w:rPr>
        <w:t xml:space="preserve">) </w:t>
      </w:r>
      <w:r w:rsidR="0028312A" w:rsidRPr="00556EF1">
        <w:rPr>
          <w:rFonts w:ascii="Arial" w:hAnsi="Arial" w:cs="Arial"/>
          <w:sz w:val="24"/>
          <w:szCs w:val="24"/>
          <w:lang w:val="en-US"/>
        </w:rPr>
        <w:t xml:space="preserve">– this is the case for </w:t>
      </w:r>
      <w:r w:rsidR="00E70747" w:rsidRPr="00556EF1">
        <w:rPr>
          <w:rFonts w:ascii="Arial" w:hAnsi="Arial" w:cs="Arial"/>
          <w:sz w:val="24"/>
          <w:szCs w:val="24"/>
          <w:lang w:val="en-US"/>
        </w:rPr>
        <w:t>St Helens</w:t>
      </w:r>
      <w:r w:rsidR="0028312A" w:rsidRPr="00556EF1">
        <w:rPr>
          <w:rFonts w:ascii="Arial" w:hAnsi="Arial" w:cs="Arial"/>
          <w:sz w:val="24"/>
          <w:szCs w:val="24"/>
          <w:lang w:val="en-US"/>
        </w:rPr>
        <w:t>, the North West and England.</w:t>
      </w:r>
    </w:p>
    <w:p w14:paraId="0AFEB7CE" w14:textId="47AC154B" w:rsidR="00D8057E" w:rsidRPr="00E954A2" w:rsidRDefault="00D8057E" w:rsidP="00464EC4">
      <w:pPr>
        <w:pStyle w:val="ListParagraph"/>
        <w:numPr>
          <w:ilvl w:val="0"/>
          <w:numId w:val="20"/>
        </w:numPr>
        <w:jc w:val="left"/>
        <w:rPr>
          <w:rFonts w:ascii="Arial" w:hAnsi="Arial" w:cs="Arial"/>
          <w:sz w:val="24"/>
          <w:szCs w:val="24"/>
          <w:lang w:val="en-US"/>
        </w:rPr>
      </w:pPr>
      <w:r w:rsidRPr="008D72A1">
        <w:rPr>
          <w:rFonts w:ascii="Arial" w:hAnsi="Arial" w:cs="Arial"/>
          <w:sz w:val="24"/>
          <w:szCs w:val="24"/>
          <w:lang w:val="en-US"/>
        </w:rPr>
        <w:lastRenderedPageBreak/>
        <w:t>Working age (</w:t>
      </w:r>
      <w:r w:rsidR="0028312A" w:rsidRPr="008D72A1">
        <w:rPr>
          <w:rFonts w:ascii="Arial" w:hAnsi="Arial" w:cs="Arial"/>
          <w:sz w:val="24"/>
          <w:szCs w:val="24"/>
          <w:lang w:val="en-US"/>
        </w:rPr>
        <w:t>20</w:t>
      </w:r>
      <w:r w:rsidRPr="008D72A1">
        <w:rPr>
          <w:rFonts w:ascii="Arial" w:hAnsi="Arial" w:cs="Arial"/>
          <w:sz w:val="24"/>
          <w:szCs w:val="24"/>
          <w:lang w:val="en-US"/>
        </w:rPr>
        <w:t xml:space="preserve"> - 64 year</w:t>
      </w:r>
      <w:r w:rsidR="00F6119F">
        <w:rPr>
          <w:rFonts w:ascii="Arial" w:hAnsi="Arial" w:cs="Arial"/>
          <w:sz w:val="24"/>
          <w:szCs w:val="24"/>
          <w:lang w:val="en-US"/>
        </w:rPr>
        <w:t>s</w:t>
      </w:r>
      <w:r w:rsidRPr="008D72A1">
        <w:rPr>
          <w:rFonts w:ascii="Arial" w:hAnsi="Arial" w:cs="Arial"/>
          <w:sz w:val="24"/>
          <w:szCs w:val="24"/>
          <w:lang w:val="en-US"/>
        </w:rPr>
        <w:t xml:space="preserve">) - population projected to </w:t>
      </w:r>
      <w:r w:rsidR="0028312A" w:rsidRPr="008D72A1">
        <w:rPr>
          <w:rFonts w:ascii="Arial" w:hAnsi="Arial" w:cs="Arial"/>
          <w:sz w:val="24"/>
          <w:szCs w:val="24"/>
          <w:lang w:val="en-US"/>
        </w:rPr>
        <w:t>be similar</w:t>
      </w:r>
      <w:r w:rsidR="000900FD" w:rsidRPr="008D72A1">
        <w:rPr>
          <w:rFonts w:ascii="Arial" w:hAnsi="Arial" w:cs="Arial"/>
          <w:sz w:val="24"/>
          <w:szCs w:val="24"/>
          <w:lang w:val="en-US"/>
        </w:rPr>
        <w:t xml:space="preserve"> in terms of total numbers</w:t>
      </w:r>
      <w:r w:rsidR="0028312A" w:rsidRPr="008D72A1">
        <w:rPr>
          <w:rFonts w:ascii="Arial" w:hAnsi="Arial" w:cs="Arial"/>
          <w:sz w:val="24"/>
          <w:szCs w:val="24"/>
          <w:lang w:val="en-US"/>
        </w:rPr>
        <w:t>, whilst shrinking very slightly as a proportion of the total population (</w:t>
      </w:r>
      <w:r w:rsidR="00042174" w:rsidRPr="008D72A1">
        <w:rPr>
          <w:rFonts w:ascii="Arial" w:hAnsi="Arial" w:cs="Arial"/>
          <w:sz w:val="24"/>
          <w:szCs w:val="24"/>
          <w:lang w:val="en-US"/>
        </w:rPr>
        <w:t>from 5</w:t>
      </w:r>
      <w:r w:rsidR="00831980" w:rsidRPr="008D72A1">
        <w:rPr>
          <w:rFonts w:ascii="Arial" w:hAnsi="Arial" w:cs="Arial"/>
          <w:sz w:val="24"/>
          <w:szCs w:val="24"/>
          <w:lang w:val="en-US"/>
        </w:rPr>
        <w:t xml:space="preserve">6.9% in </w:t>
      </w:r>
      <w:r w:rsidR="0028312A" w:rsidRPr="008D72A1">
        <w:rPr>
          <w:rFonts w:ascii="Arial" w:hAnsi="Arial" w:cs="Arial"/>
          <w:sz w:val="24"/>
          <w:szCs w:val="24"/>
          <w:lang w:val="en-US"/>
        </w:rPr>
        <w:t xml:space="preserve">2020 </w:t>
      </w:r>
      <w:r w:rsidR="00831980" w:rsidRPr="008D72A1">
        <w:rPr>
          <w:rFonts w:ascii="Arial" w:hAnsi="Arial" w:cs="Arial"/>
          <w:sz w:val="24"/>
          <w:szCs w:val="24"/>
          <w:lang w:val="en-US"/>
        </w:rPr>
        <w:t xml:space="preserve">to </w:t>
      </w:r>
      <w:r w:rsidR="008D72A1" w:rsidRPr="008D72A1">
        <w:rPr>
          <w:rFonts w:ascii="Arial" w:hAnsi="Arial" w:cs="Arial"/>
          <w:sz w:val="24"/>
          <w:szCs w:val="24"/>
          <w:lang w:val="en-US"/>
        </w:rPr>
        <w:t>54.7% in</w:t>
      </w:r>
      <w:r w:rsidR="0028312A" w:rsidRPr="008D72A1">
        <w:rPr>
          <w:rFonts w:ascii="Arial" w:hAnsi="Arial" w:cs="Arial"/>
          <w:sz w:val="24"/>
          <w:szCs w:val="24"/>
          <w:lang w:val="en-US"/>
        </w:rPr>
        <w:t xml:space="preserve"> 2043) – this is </w:t>
      </w:r>
      <w:r w:rsidR="008D72A1" w:rsidRPr="008D72A1">
        <w:rPr>
          <w:rFonts w:ascii="Arial" w:hAnsi="Arial" w:cs="Arial"/>
          <w:sz w:val="24"/>
          <w:szCs w:val="24"/>
          <w:lang w:val="en-US"/>
        </w:rPr>
        <w:t xml:space="preserve">also </w:t>
      </w:r>
      <w:r w:rsidR="0028312A" w:rsidRPr="008D72A1">
        <w:rPr>
          <w:rFonts w:ascii="Arial" w:hAnsi="Arial" w:cs="Arial"/>
          <w:sz w:val="24"/>
          <w:szCs w:val="24"/>
          <w:lang w:val="en-US"/>
        </w:rPr>
        <w:t xml:space="preserve">the case </w:t>
      </w:r>
      <w:r w:rsidR="008D72A1" w:rsidRPr="008D72A1">
        <w:rPr>
          <w:rFonts w:ascii="Arial" w:hAnsi="Arial" w:cs="Arial"/>
          <w:sz w:val="24"/>
          <w:szCs w:val="24"/>
          <w:lang w:val="en-US"/>
        </w:rPr>
        <w:t>in</w:t>
      </w:r>
      <w:r w:rsidR="0028312A" w:rsidRPr="008D72A1">
        <w:rPr>
          <w:rFonts w:ascii="Arial" w:hAnsi="Arial" w:cs="Arial"/>
          <w:sz w:val="24"/>
          <w:szCs w:val="24"/>
          <w:lang w:val="en-US"/>
        </w:rPr>
        <w:t xml:space="preserve"> the </w:t>
      </w:r>
      <w:r w:rsidR="0028312A" w:rsidRPr="00E954A2">
        <w:rPr>
          <w:rFonts w:ascii="Arial" w:hAnsi="Arial" w:cs="Arial"/>
          <w:sz w:val="24"/>
          <w:szCs w:val="24"/>
          <w:lang w:val="en-US"/>
        </w:rPr>
        <w:t xml:space="preserve">North West and England. </w:t>
      </w:r>
    </w:p>
    <w:p w14:paraId="7718F5E4" w14:textId="5D6AD5A2" w:rsidR="004F34A7" w:rsidRPr="001402FD" w:rsidRDefault="00D8057E" w:rsidP="004F34A7">
      <w:pPr>
        <w:pStyle w:val="ListParagraph"/>
        <w:numPr>
          <w:ilvl w:val="0"/>
          <w:numId w:val="20"/>
        </w:numPr>
        <w:jc w:val="left"/>
        <w:rPr>
          <w:rFonts w:ascii="Arial" w:hAnsi="Arial" w:cs="Arial"/>
          <w:sz w:val="24"/>
          <w:szCs w:val="24"/>
          <w:lang w:val="en-US"/>
        </w:rPr>
      </w:pPr>
      <w:r w:rsidRPr="00E954A2">
        <w:rPr>
          <w:rFonts w:ascii="Arial" w:hAnsi="Arial" w:cs="Arial"/>
          <w:sz w:val="24"/>
          <w:szCs w:val="24"/>
          <w:lang w:val="en-US"/>
        </w:rPr>
        <w:t>Older people (</w:t>
      </w:r>
      <w:r w:rsidR="000900FD" w:rsidRPr="00E954A2">
        <w:rPr>
          <w:rFonts w:ascii="Arial" w:hAnsi="Arial" w:cs="Arial"/>
          <w:sz w:val="24"/>
          <w:szCs w:val="24"/>
          <w:lang w:val="en-US"/>
        </w:rPr>
        <w:t>7</w:t>
      </w:r>
      <w:r w:rsidRPr="00E954A2">
        <w:rPr>
          <w:rFonts w:ascii="Arial" w:hAnsi="Arial" w:cs="Arial"/>
          <w:sz w:val="24"/>
          <w:szCs w:val="24"/>
          <w:lang w:val="en-US"/>
        </w:rPr>
        <w:t xml:space="preserve">5+) - population projected to grow by </w:t>
      </w:r>
      <w:r w:rsidR="00E954A2" w:rsidRPr="00E954A2">
        <w:rPr>
          <w:rFonts w:ascii="Arial" w:hAnsi="Arial" w:cs="Arial"/>
          <w:sz w:val="24"/>
          <w:szCs w:val="24"/>
          <w:lang w:val="en-US"/>
        </w:rPr>
        <w:t>51</w:t>
      </w:r>
      <w:r w:rsidRPr="00E954A2">
        <w:rPr>
          <w:rFonts w:ascii="Arial" w:hAnsi="Arial" w:cs="Arial"/>
          <w:sz w:val="24"/>
          <w:szCs w:val="24"/>
          <w:lang w:val="en-US"/>
        </w:rPr>
        <w:t xml:space="preserve">% from </w:t>
      </w:r>
      <w:r w:rsidR="00E954A2" w:rsidRPr="00E954A2">
        <w:rPr>
          <w:rFonts w:ascii="Arial" w:hAnsi="Arial" w:cs="Arial"/>
          <w:sz w:val="24"/>
          <w:szCs w:val="24"/>
          <w:lang w:val="en-US"/>
        </w:rPr>
        <w:t>17,074</w:t>
      </w:r>
      <w:r w:rsidRPr="00E954A2">
        <w:rPr>
          <w:rFonts w:ascii="Arial" w:hAnsi="Arial" w:cs="Arial"/>
          <w:sz w:val="24"/>
          <w:szCs w:val="24"/>
          <w:lang w:val="en-US"/>
        </w:rPr>
        <w:t xml:space="preserve"> in 20</w:t>
      </w:r>
      <w:r w:rsidR="00313A30" w:rsidRPr="00E954A2">
        <w:rPr>
          <w:rFonts w:ascii="Arial" w:hAnsi="Arial" w:cs="Arial"/>
          <w:sz w:val="24"/>
          <w:szCs w:val="24"/>
          <w:lang w:val="en-US"/>
        </w:rPr>
        <w:t>20</w:t>
      </w:r>
      <w:r w:rsidRPr="00E954A2">
        <w:rPr>
          <w:rFonts w:ascii="Arial" w:hAnsi="Arial" w:cs="Arial"/>
          <w:sz w:val="24"/>
          <w:szCs w:val="24"/>
          <w:lang w:val="en-US"/>
        </w:rPr>
        <w:t xml:space="preserve"> to </w:t>
      </w:r>
      <w:r w:rsidR="00E954A2" w:rsidRPr="00E954A2">
        <w:rPr>
          <w:rFonts w:ascii="Arial" w:hAnsi="Arial" w:cs="Arial"/>
          <w:sz w:val="24"/>
          <w:szCs w:val="24"/>
          <w:lang w:val="en-US"/>
        </w:rPr>
        <w:t>25,791</w:t>
      </w:r>
      <w:r w:rsidRPr="00E954A2">
        <w:rPr>
          <w:rFonts w:ascii="Arial" w:hAnsi="Arial" w:cs="Arial"/>
          <w:sz w:val="24"/>
          <w:szCs w:val="24"/>
          <w:lang w:val="en-US"/>
        </w:rPr>
        <w:t xml:space="preserve"> in 20</w:t>
      </w:r>
      <w:r w:rsidR="00313A30" w:rsidRPr="00E954A2">
        <w:rPr>
          <w:rFonts w:ascii="Arial" w:hAnsi="Arial" w:cs="Arial"/>
          <w:sz w:val="24"/>
          <w:szCs w:val="24"/>
          <w:lang w:val="en-US"/>
        </w:rPr>
        <w:t>43. A large increase is also forecast in the North West (60%) and England (67%).</w:t>
      </w:r>
    </w:p>
    <w:p w14:paraId="2E2D289C" w14:textId="7D99854A" w:rsidR="004F34A7" w:rsidRPr="0064343D" w:rsidRDefault="00527522" w:rsidP="004F34A7">
      <w:pPr>
        <w:rPr>
          <w:rFonts w:ascii="Arial" w:hAnsi="Arial" w:cs="Arial"/>
          <w:b/>
          <w:bCs/>
          <w:highlight w:val="yellow"/>
          <w:lang w:val="en-US"/>
        </w:rPr>
      </w:pPr>
      <w:r w:rsidRPr="00BD7447">
        <w:rPr>
          <w:rFonts w:ascii="Arial" w:hAnsi="Arial" w:cs="Arial"/>
          <w:b/>
          <w:lang w:val="en-US"/>
        </w:rPr>
        <w:t>4.2.</w:t>
      </w:r>
      <w:r w:rsidR="0015019B" w:rsidRPr="00BD7447">
        <w:rPr>
          <w:rFonts w:ascii="Arial" w:hAnsi="Arial" w:cs="Arial"/>
          <w:b/>
          <w:bCs/>
          <w:lang w:val="en-US"/>
        </w:rPr>
        <w:t xml:space="preserve">5 </w:t>
      </w:r>
      <w:r w:rsidR="004F34A7" w:rsidRPr="00FB5722">
        <w:rPr>
          <w:rFonts w:ascii="Arial" w:hAnsi="Arial" w:cs="Arial"/>
          <w:b/>
          <w:lang w:val="en-US"/>
        </w:rPr>
        <w:t>GP register</w:t>
      </w:r>
      <w:r w:rsidR="00853EEC" w:rsidRPr="00FB5722">
        <w:rPr>
          <w:rFonts w:ascii="Arial" w:hAnsi="Arial" w:cs="Arial"/>
          <w:b/>
          <w:lang w:val="en-US"/>
        </w:rPr>
        <w:t xml:space="preserve">ed population changes </w:t>
      </w:r>
      <w:r w:rsidR="00853EEC" w:rsidRPr="00FB5722">
        <w:rPr>
          <w:rFonts w:ascii="Arial" w:hAnsi="Arial" w:cs="Arial"/>
          <w:b/>
          <w:bCs/>
          <w:lang w:val="en-US"/>
        </w:rPr>
        <w:t>202</w:t>
      </w:r>
      <w:r w:rsidR="00304F5C">
        <w:rPr>
          <w:rFonts w:ascii="Arial" w:hAnsi="Arial" w:cs="Arial"/>
          <w:b/>
          <w:bCs/>
          <w:lang w:val="en-US"/>
        </w:rPr>
        <w:t>1</w:t>
      </w:r>
      <w:r w:rsidR="00853EEC" w:rsidRPr="00FB5722">
        <w:rPr>
          <w:rFonts w:ascii="Arial" w:hAnsi="Arial" w:cs="Arial"/>
          <w:b/>
          <w:lang w:val="en-US"/>
        </w:rPr>
        <w:t xml:space="preserve"> to </w:t>
      </w:r>
      <w:r w:rsidR="00853EEC" w:rsidRPr="00FB5722">
        <w:rPr>
          <w:rFonts w:ascii="Arial" w:hAnsi="Arial" w:cs="Arial"/>
          <w:b/>
          <w:bCs/>
          <w:lang w:val="en-US"/>
        </w:rPr>
        <w:t>202</w:t>
      </w:r>
      <w:r w:rsidR="00FB5722" w:rsidRPr="00FB5722">
        <w:rPr>
          <w:rFonts w:ascii="Arial" w:hAnsi="Arial" w:cs="Arial"/>
          <w:b/>
          <w:bCs/>
          <w:lang w:val="en-US"/>
        </w:rPr>
        <w:t>5</w:t>
      </w:r>
    </w:p>
    <w:p w14:paraId="342E0565" w14:textId="7821DCFB" w:rsidR="004F34A7" w:rsidRDefault="0015019B" w:rsidP="00583D74">
      <w:pPr>
        <w:spacing w:line="276" w:lineRule="auto"/>
        <w:rPr>
          <w:rFonts w:ascii="Arial" w:hAnsi="Arial" w:cs="Arial"/>
          <w:lang w:val="en-US"/>
        </w:rPr>
      </w:pPr>
      <w:r w:rsidRPr="32FE0831">
        <w:rPr>
          <w:rFonts w:ascii="Arial" w:hAnsi="Arial" w:cs="Arial"/>
          <w:lang w:val="en-US"/>
        </w:rPr>
        <w:t xml:space="preserve"> </w:t>
      </w:r>
    </w:p>
    <w:p w14:paraId="5688654D" w14:textId="62B96994" w:rsidR="004F34A7" w:rsidRPr="00583D74" w:rsidRDefault="00FB5722" w:rsidP="00583D74">
      <w:pPr>
        <w:spacing w:line="276" w:lineRule="auto"/>
        <w:rPr>
          <w:rFonts w:ascii="Arial" w:hAnsi="Arial" w:cs="Arial"/>
          <w:lang w:val="en-US"/>
        </w:rPr>
      </w:pPr>
      <w:r w:rsidRPr="00583D74">
        <w:rPr>
          <w:rFonts w:ascii="Arial" w:hAnsi="Arial" w:cs="Arial"/>
          <w:lang w:val="en-US"/>
        </w:rPr>
        <w:t>St Helens has tradi</w:t>
      </w:r>
      <w:r w:rsidR="00A94BD9" w:rsidRPr="00583D74">
        <w:rPr>
          <w:rFonts w:ascii="Arial" w:hAnsi="Arial" w:cs="Arial"/>
          <w:lang w:val="en-US"/>
        </w:rPr>
        <w:t>tionally had a higher GP registered population then resident population</w:t>
      </w:r>
      <w:r w:rsidR="00583D74" w:rsidRPr="00583D74">
        <w:rPr>
          <w:rFonts w:ascii="Arial" w:hAnsi="Arial" w:cs="Arial"/>
          <w:lang w:val="en-US"/>
        </w:rPr>
        <w:t xml:space="preserve">. </w:t>
      </w:r>
      <w:r w:rsidR="003E0D10">
        <w:rPr>
          <w:rFonts w:ascii="Arial" w:hAnsi="Arial" w:cs="Arial"/>
          <w:lang w:val="en-US"/>
        </w:rPr>
        <w:t xml:space="preserve">Between January 2021 and January 2025 the GP practice population increased </w:t>
      </w:r>
      <w:r w:rsidR="003E0D10" w:rsidRPr="005F6C91">
        <w:rPr>
          <w:rFonts w:ascii="Arial" w:hAnsi="Arial" w:cs="Arial"/>
          <w:lang w:val="en-US"/>
        </w:rPr>
        <w:t xml:space="preserve">by </w:t>
      </w:r>
      <w:r w:rsidR="005F6C91" w:rsidRPr="005F6C91">
        <w:rPr>
          <w:rFonts w:ascii="Arial" w:hAnsi="Arial" w:cs="Arial"/>
          <w:lang w:val="en-US"/>
        </w:rPr>
        <w:t>2.3</w:t>
      </w:r>
      <w:r w:rsidR="003E0D10" w:rsidRPr="005F6C91">
        <w:rPr>
          <w:rFonts w:ascii="Arial" w:hAnsi="Arial" w:cs="Arial"/>
          <w:lang w:val="en-US"/>
        </w:rPr>
        <w:t>% from</w:t>
      </w:r>
      <w:r w:rsidR="003E0D10">
        <w:rPr>
          <w:rFonts w:ascii="Arial" w:hAnsi="Arial" w:cs="Arial"/>
          <w:lang w:val="en-US"/>
        </w:rPr>
        <w:t xml:space="preserve"> </w:t>
      </w:r>
      <w:r w:rsidR="005D5CA8">
        <w:rPr>
          <w:rFonts w:ascii="Arial" w:hAnsi="Arial" w:cs="Arial"/>
          <w:lang w:val="en-US"/>
        </w:rPr>
        <w:t>198,975</w:t>
      </w:r>
      <w:r w:rsidR="003E0D10">
        <w:rPr>
          <w:rFonts w:ascii="Arial" w:hAnsi="Arial" w:cs="Arial"/>
          <w:lang w:val="en-US"/>
        </w:rPr>
        <w:t xml:space="preserve"> to </w:t>
      </w:r>
      <w:r w:rsidR="005C55B1">
        <w:rPr>
          <w:rFonts w:ascii="Arial" w:hAnsi="Arial" w:cs="Arial"/>
          <w:lang w:val="en-US"/>
        </w:rPr>
        <w:t>203,547.</w:t>
      </w:r>
    </w:p>
    <w:p w14:paraId="486DB9A9" w14:textId="77777777" w:rsidR="00845AB1" w:rsidRPr="004F34A7" w:rsidRDefault="00845AB1" w:rsidP="004F34A7">
      <w:pPr>
        <w:rPr>
          <w:rFonts w:ascii="Arial" w:hAnsi="Arial" w:cs="Arial"/>
          <w:highlight w:val="yellow"/>
          <w:lang w:val="en-US"/>
        </w:rPr>
      </w:pPr>
    </w:p>
    <w:p w14:paraId="7CA1E9C5" w14:textId="3EDE7B02" w:rsidR="00F10624" w:rsidRPr="000A51DD" w:rsidRDefault="000A51DD" w:rsidP="000A51DD">
      <w:pPr>
        <w:pStyle w:val="Heading4alt"/>
        <w:spacing w:line="276" w:lineRule="auto"/>
        <w:jc w:val="left"/>
        <w:rPr>
          <w:rFonts w:ascii="Arial" w:hAnsi="Arial" w:cs="Arial"/>
        </w:rPr>
      </w:pPr>
      <w:bookmarkStart w:id="124" w:name="_Toc87628194"/>
      <w:bookmarkStart w:id="125" w:name="_Toc93395710"/>
      <w:bookmarkStart w:id="126" w:name="_Toc94537450"/>
      <w:r w:rsidRPr="000A51DD">
        <w:rPr>
          <w:rFonts w:ascii="Arial" w:hAnsi="Arial" w:cs="Arial"/>
        </w:rPr>
        <w:t>4.2.</w:t>
      </w:r>
      <w:r w:rsidR="0015019B">
        <w:rPr>
          <w:rFonts w:ascii="Arial" w:hAnsi="Arial" w:cs="Arial"/>
        </w:rPr>
        <w:t>6</w:t>
      </w:r>
      <w:r w:rsidRPr="000A51DD">
        <w:rPr>
          <w:rFonts w:ascii="Arial" w:hAnsi="Arial" w:cs="Arial"/>
        </w:rPr>
        <w:t xml:space="preserve"> </w:t>
      </w:r>
      <w:r w:rsidR="00F10624" w:rsidRPr="000A51DD">
        <w:rPr>
          <w:rFonts w:ascii="Arial" w:hAnsi="Arial" w:cs="Arial"/>
        </w:rPr>
        <w:t>Births</w:t>
      </w:r>
    </w:p>
    <w:p w14:paraId="57FB920B" w14:textId="4A3E27C9" w:rsidR="00A41891" w:rsidRDefault="00A41891">
      <w:pPr>
        <w:pStyle w:val="ListParagraph"/>
        <w:numPr>
          <w:ilvl w:val="0"/>
          <w:numId w:val="60"/>
        </w:numPr>
        <w:jc w:val="left"/>
        <w:rPr>
          <w:rFonts w:ascii="Arial" w:hAnsi="Arial" w:cs="Arial"/>
          <w:sz w:val="24"/>
          <w:szCs w:val="24"/>
          <w:lang w:val="en-US"/>
        </w:rPr>
      </w:pPr>
      <w:r w:rsidRPr="00F846DE">
        <w:rPr>
          <w:rFonts w:ascii="Arial" w:hAnsi="Arial" w:cs="Arial"/>
          <w:sz w:val="24"/>
          <w:szCs w:val="24"/>
          <w:lang w:val="en-US"/>
        </w:rPr>
        <w:t xml:space="preserve">In 2023 there were </w:t>
      </w:r>
      <w:r w:rsidR="00966B9E" w:rsidRPr="00F846DE">
        <w:rPr>
          <w:rFonts w:ascii="Arial" w:hAnsi="Arial" w:cs="Arial"/>
          <w:sz w:val="24"/>
          <w:szCs w:val="24"/>
          <w:lang w:val="en-US"/>
        </w:rPr>
        <w:t>1,766 live births in St Helens, giving a crude birth rate of 9.5</w:t>
      </w:r>
      <w:r w:rsidR="00F846DE" w:rsidRPr="00F846DE">
        <w:rPr>
          <w:rFonts w:ascii="Arial" w:hAnsi="Arial" w:cs="Arial"/>
          <w:sz w:val="24"/>
          <w:szCs w:val="24"/>
          <w:lang w:val="en-US"/>
        </w:rPr>
        <w:t xml:space="preserve">. This is lower than the crude birth rates in England and the North West at 9.8 and 9.7 respectively. </w:t>
      </w:r>
    </w:p>
    <w:p w14:paraId="5B60B9AA" w14:textId="6BF69A1D" w:rsidR="00CD58D7" w:rsidRPr="00BF4CD8" w:rsidRDefault="00F10624">
      <w:pPr>
        <w:pStyle w:val="ListParagraph"/>
        <w:numPr>
          <w:ilvl w:val="0"/>
          <w:numId w:val="60"/>
        </w:numPr>
        <w:jc w:val="left"/>
        <w:rPr>
          <w:rFonts w:ascii="Arial" w:hAnsi="Arial" w:cs="Arial"/>
          <w:sz w:val="24"/>
          <w:szCs w:val="24"/>
          <w:lang w:val="en-US"/>
        </w:rPr>
      </w:pPr>
      <w:r w:rsidRPr="009B3D3E">
        <w:rPr>
          <w:rFonts w:ascii="Arial" w:hAnsi="Arial" w:cs="Arial"/>
          <w:sz w:val="24"/>
          <w:szCs w:val="24"/>
          <w:lang w:val="en-US"/>
        </w:rPr>
        <w:t xml:space="preserve">The </w:t>
      </w:r>
      <w:r w:rsidR="00B76CBF" w:rsidRPr="009B3D3E">
        <w:rPr>
          <w:rFonts w:ascii="Arial" w:hAnsi="Arial" w:cs="Arial"/>
          <w:sz w:val="24"/>
          <w:szCs w:val="24"/>
          <w:lang w:val="en-US"/>
        </w:rPr>
        <w:t xml:space="preserve">crude </w:t>
      </w:r>
      <w:r w:rsidRPr="009B3D3E">
        <w:rPr>
          <w:rFonts w:ascii="Arial" w:hAnsi="Arial" w:cs="Arial"/>
          <w:sz w:val="24"/>
          <w:szCs w:val="24"/>
          <w:lang w:val="en-US"/>
        </w:rPr>
        <w:t>birth rate in St Helens has decreased</w:t>
      </w:r>
      <w:r w:rsidR="00B76CBF" w:rsidRPr="009B3D3E">
        <w:rPr>
          <w:rFonts w:ascii="Arial" w:hAnsi="Arial" w:cs="Arial"/>
          <w:sz w:val="24"/>
          <w:szCs w:val="24"/>
          <w:lang w:val="en-US"/>
        </w:rPr>
        <w:t xml:space="preserve"> from 10.1 in 2022 to 9.5 in 2023</w:t>
      </w:r>
      <w:r w:rsidRPr="009B3D3E">
        <w:rPr>
          <w:rFonts w:ascii="Arial" w:hAnsi="Arial" w:cs="Arial"/>
          <w:sz w:val="24"/>
          <w:szCs w:val="24"/>
          <w:lang w:val="en-US"/>
        </w:rPr>
        <w:t xml:space="preserve">. </w:t>
      </w:r>
      <w:r w:rsidR="009B3D3E" w:rsidRPr="009B3D3E">
        <w:rPr>
          <w:rFonts w:ascii="Arial" w:hAnsi="Arial" w:cs="Arial"/>
          <w:sz w:val="24"/>
          <w:szCs w:val="24"/>
          <w:lang w:val="en-US"/>
        </w:rPr>
        <w:t xml:space="preserve">A decrease was also observed nationally and regionally. </w:t>
      </w:r>
    </w:p>
    <w:p w14:paraId="3F29677E" w14:textId="4886B3BE" w:rsidR="00620B40" w:rsidRDefault="00086CB0" w:rsidP="0508C770">
      <w:pPr>
        <w:pStyle w:val="Heading3"/>
        <w:spacing w:line="276" w:lineRule="auto"/>
        <w:rPr>
          <w:rFonts w:ascii="Arial" w:hAnsi="Arial"/>
          <w:b w:val="0"/>
          <w:bCs w:val="0"/>
          <w:szCs w:val="24"/>
        </w:rPr>
      </w:pPr>
      <w:bookmarkStart w:id="127" w:name="_Toc87628196"/>
      <w:bookmarkStart w:id="128" w:name="_Toc93395712"/>
      <w:bookmarkStart w:id="129" w:name="_Toc94537452"/>
      <w:bookmarkStart w:id="130" w:name="_Toc190355754"/>
      <w:r w:rsidRPr="0508C770">
        <w:rPr>
          <w:rFonts w:ascii="Arial" w:hAnsi="Arial"/>
        </w:rPr>
        <w:t>4</w:t>
      </w:r>
      <w:r w:rsidR="00CD58D7" w:rsidRPr="0508C770">
        <w:rPr>
          <w:rFonts w:ascii="Arial" w:hAnsi="Arial"/>
        </w:rPr>
        <w:t>.</w:t>
      </w:r>
      <w:r w:rsidR="00FD1031" w:rsidRPr="0508C770">
        <w:rPr>
          <w:rFonts w:ascii="Arial" w:hAnsi="Arial"/>
        </w:rPr>
        <w:t>3</w:t>
      </w:r>
      <w:r w:rsidR="00CD58D7" w:rsidRPr="0508C770">
        <w:rPr>
          <w:rFonts w:ascii="Arial" w:hAnsi="Arial"/>
        </w:rPr>
        <w:t>. Future Planning: Housing Developments</w:t>
      </w:r>
      <w:bookmarkEnd w:id="127"/>
      <w:bookmarkEnd w:id="128"/>
      <w:bookmarkEnd w:id="129"/>
      <w:r w:rsidR="00620B40">
        <w:br/>
      </w:r>
      <w:r w:rsidR="0B358F35" w:rsidRPr="0508C770">
        <w:rPr>
          <w:rFonts w:ascii="Arial" w:eastAsia="Arial" w:hAnsi="Arial"/>
          <w:szCs w:val="24"/>
          <w:lang w:val="en-GB"/>
        </w:rPr>
        <w:t xml:space="preserve"> </w:t>
      </w:r>
      <w:r w:rsidR="00620B40">
        <w:br/>
      </w:r>
      <w:r w:rsidR="0B358F35" w:rsidRPr="00AB2DE9">
        <w:rPr>
          <w:rFonts w:ascii="Arial" w:eastAsia="Arial" w:hAnsi="Arial"/>
          <w:b w:val="0"/>
        </w:rPr>
        <w:t xml:space="preserve">Over the Local Plan period (2022 – 2037), the Council </w:t>
      </w:r>
      <w:r w:rsidR="009230BB" w:rsidRPr="00AB2DE9">
        <w:rPr>
          <w:rFonts w:ascii="Arial" w:eastAsia="Arial" w:hAnsi="Arial"/>
          <w:b w:val="0"/>
        </w:rPr>
        <w:t>must</w:t>
      </w:r>
      <w:r w:rsidR="0B358F35" w:rsidRPr="00AB2DE9">
        <w:rPr>
          <w:rFonts w:ascii="Arial" w:eastAsia="Arial" w:hAnsi="Arial"/>
          <w:b w:val="0"/>
        </w:rPr>
        <w:t xml:space="preserve"> deliver a minimum of 486 dwellings a year, this accounts for</w:t>
      </w:r>
      <w:r w:rsidR="0043509D" w:rsidRPr="00AB2DE9">
        <w:rPr>
          <w:rFonts w:ascii="Arial" w:eastAsia="Arial" w:hAnsi="Arial"/>
          <w:b w:val="0"/>
        </w:rPr>
        <w:t xml:space="preserve"> a target of</w:t>
      </w:r>
      <w:r w:rsidR="0B358F35" w:rsidRPr="00AB2DE9">
        <w:rPr>
          <w:rFonts w:ascii="Arial" w:eastAsia="Arial" w:hAnsi="Arial"/>
          <w:b w:val="0"/>
        </w:rPr>
        <w:t xml:space="preserve"> 7,290</w:t>
      </w:r>
      <w:r w:rsidR="00D022A8" w:rsidRPr="00AB2DE9">
        <w:rPr>
          <w:rFonts w:ascii="Arial" w:eastAsia="Arial" w:hAnsi="Arial"/>
          <w:b w:val="0"/>
        </w:rPr>
        <w:t xml:space="preserve"> in total</w:t>
      </w:r>
      <w:r w:rsidR="0B358F35" w:rsidRPr="00AB2DE9">
        <w:rPr>
          <w:rFonts w:ascii="Arial" w:eastAsia="Arial" w:hAnsi="Arial"/>
          <w:b w:val="0"/>
        </w:rPr>
        <w:t>.</w:t>
      </w:r>
      <w:r w:rsidR="00F155A4" w:rsidRPr="00AB2DE9">
        <w:rPr>
          <w:rFonts w:ascii="Arial" w:eastAsia="Arial" w:hAnsi="Arial"/>
          <w:b w:val="0"/>
        </w:rPr>
        <w:t xml:space="preserve"> However, due to </w:t>
      </w:r>
      <w:r w:rsidR="00C56740" w:rsidRPr="00AB2DE9">
        <w:rPr>
          <w:rFonts w:ascii="Arial" w:eastAsia="Arial" w:hAnsi="Arial"/>
          <w:b w:val="0"/>
        </w:rPr>
        <w:t xml:space="preserve">a change </w:t>
      </w:r>
      <w:r w:rsidR="008059BE" w:rsidRPr="00AB2DE9">
        <w:rPr>
          <w:rFonts w:ascii="Arial" w:eastAsia="Arial" w:hAnsi="Arial"/>
          <w:b w:val="0"/>
        </w:rPr>
        <w:t xml:space="preserve">in the </w:t>
      </w:r>
      <w:r w:rsidR="008059BE" w:rsidRPr="00AB2DE9">
        <w:rPr>
          <w:rFonts w:ascii="Arial" w:hAnsi="Arial"/>
          <w:b w:val="0"/>
        </w:rPr>
        <w:t>National Planning Policy Framework</w:t>
      </w:r>
      <w:r w:rsidR="0023333E" w:rsidRPr="00AB2DE9">
        <w:rPr>
          <w:rFonts w:ascii="Arial" w:hAnsi="Arial"/>
          <w:b w:val="0"/>
        </w:rPr>
        <w:t xml:space="preserve"> (NPPF)</w:t>
      </w:r>
      <w:r w:rsidR="00B16DE4" w:rsidRPr="00AB2DE9">
        <w:rPr>
          <w:rFonts w:ascii="Arial" w:hAnsi="Arial"/>
          <w:b w:val="0"/>
        </w:rPr>
        <w:t xml:space="preserve">, this target </w:t>
      </w:r>
      <w:r w:rsidR="00076E9A" w:rsidRPr="00AB2DE9">
        <w:rPr>
          <w:rFonts w:ascii="Arial" w:hAnsi="Arial"/>
          <w:b w:val="0"/>
        </w:rPr>
        <w:t xml:space="preserve">will </w:t>
      </w:r>
      <w:r w:rsidR="00B41A4A" w:rsidRPr="00AB2DE9">
        <w:rPr>
          <w:rFonts w:ascii="Arial" w:hAnsi="Arial"/>
          <w:b w:val="0"/>
        </w:rPr>
        <w:t>increase,</w:t>
      </w:r>
      <w:r w:rsidR="00076E9A" w:rsidRPr="00AB2DE9">
        <w:rPr>
          <w:rFonts w:ascii="Arial" w:hAnsi="Arial"/>
          <w:b w:val="0"/>
        </w:rPr>
        <w:t xml:space="preserve"> and</w:t>
      </w:r>
      <w:r w:rsidR="008059BE" w:rsidRPr="00AB2DE9">
        <w:rPr>
          <w:rFonts w:ascii="Arial" w:hAnsi="Arial"/>
          <w:b w:val="0"/>
        </w:rPr>
        <w:t xml:space="preserve"> </w:t>
      </w:r>
      <w:r w:rsidR="00157292" w:rsidRPr="00AB2DE9">
        <w:rPr>
          <w:rFonts w:ascii="Arial" w:hAnsi="Arial"/>
          <w:b w:val="0"/>
        </w:rPr>
        <w:t xml:space="preserve">we should expect </w:t>
      </w:r>
      <w:r w:rsidR="00AD4F10" w:rsidRPr="00AB2DE9">
        <w:rPr>
          <w:rFonts w:ascii="Arial" w:hAnsi="Arial"/>
          <w:b w:val="0"/>
        </w:rPr>
        <w:t xml:space="preserve">our Local Plan to be reviewed prior to 2037 to meet new </w:t>
      </w:r>
      <w:r w:rsidR="004C4667" w:rsidRPr="00AB2DE9">
        <w:rPr>
          <w:rFonts w:ascii="Arial" w:hAnsi="Arial"/>
          <w:b w:val="0"/>
        </w:rPr>
        <w:t>housing targets.</w:t>
      </w:r>
      <w:bookmarkEnd w:id="130"/>
    </w:p>
    <w:p w14:paraId="3E5D525C" w14:textId="77777777" w:rsidR="00F4402E" w:rsidRPr="00126C80" w:rsidRDefault="00F4402E" w:rsidP="00F4402E">
      <w:pPr>
        <w:rPr>
          <w:rFonts w:ascii="Arial" w:hAnsi="Arial" w:cs="Arial"/>
          <w:lang w:val="en-US" w:eastAsia="en-US"/>
        </w:rPr>
      </w:pPr>
    </w:p>
    <w:p w14:paraId="77636DFF" w14:textId="77777777" w:rsidR="008269B4" w:rsidRDefault="009B3D3E" w:rsidP="006E66BB">
      <w:pPr>
        <w:spacing w:line="276" w:lineRule="auto"/>
        <w:rPr>
          <w:rFonts w:ascii="Arial" w:eastAsia="Arial" w:hAnsi="Arial" w:cs="Arial"/>
        </w:rPr>
      </w:pPr>
      <w:r w:rsidRPr="3E66B614">
        <w:rPr>
          <w:rFonts w:ascii="Arial" w:hAnsi="Arial" w:cs="Arial"/>
          <w:lang w:val="en-US" w:eastAsia="en-US"/>
        </w:rPr>
        <w:t xml:space="preserve">Table </w:t>
      </w:r>
      <w:r w:rsidR="00845AB1" w:rsidRPr="3E66B614">
        <w:rPr>
          <w:rFonts w:ascii="Arial" w:hAnsi="Arial" w:cs="Arial"/>
          <w:lang w:val="en-US" w:eastAsia="en-US"/>
        </w:rPr>
        <w:t>2</w:t>
      </w:r>
      <w:r w:rsidR="00F4402E" w:rsidRPr="3E66B614">
        <w:rPr>
          <w:rFonts w:ascii="Arial" w:hAnsi="Arial" w:cs="Arial"/>
          <w:lang w:val="en-US" w:eastAsia="en-US"/>
        </w:rPr>
        <w:t xml:space="preserve"> </w:t>
      </w:r>
      <w:r w:rsidR="00845AB1" w:rsidRPr="3E66B614">
        <w:rPr>
          <w:rFonts w:ascii="Arial" w:hAnsi="Arial" w:cs="Arial"/>
          <w:lang w:val="en-US" w:eastAsia="en-US"/>
        </w:rPr>
        <w:t>outlines</w:t>
      </w:r>
      <w:r w:rsidR="00F4402E" w:rsidRPr="3E66B614">
        <w:rPr>
          <w:rFonts w:ascii="Arial" w:hAnsi="Arial" w:cs="Arial"/>
          <w:lang w:val="en-US" w:eastAsia="en-US"/>
        </w:rPr>
        <w:t xml:space="preserve"> th</w:t>
      </w:r>
      <w:r w:rsidR="00CC6B86" w:rsidRPr="3E66B614">
        <w:rPr>
          <w:rFonts w:ascii="Arial" w:hAnsi="Arial" w:cs="Arial"/>
          <w:lang w:val="en-US" w:eastAsia="en-US"/>
        </w:rPr>
        <w:t xml:space="preserve">e number of </w:t>
      </w:r>
      <w:r w:rsidR="00B14CD8" w:rsidRPr="3E66B614">
        <w:rPr>
          <w:rFonts w:ascii="Arial" w:hAnsi="Arial" w:cs="Arial"/>
          <w:lang w:val="en-US" w:eastAsia="en-US"/>
        </w:rPr>
        <w:t>dwellings</w:t>
      </w:r>
      <w:r w:rsidR="00CC6B86" w:rsidRPr="3E66B614">
        <w:rPr>
          <w:rFonts w:ascii="Arial" w:hAnsi="Arial" w:cs="Arial"/>
          <w:lang w:val="en-US" w:eastAsia="en-US"/>
        </w:rPr>
        <w:t xml:space="preserve"> </w:t>
      </w:r>
      <w:r w:rsidR="00E947CA" w:rsidRPr="3E66B614">
        <w:rPr>
          <w:rFonts w:ascii="Arial" w:hAnsi="Arial" w:cs="Arial"/>
          <w:lang w:val="en-US" w:eastAsia="en-US"/>
        </w:rPr>
        <w:t xml:space="preserve">allocated to be built in each </w:t>
      </w:r>
      <w:r w:rsidR="00157F27" w:rsidRPr="3E66B614">
        <w:rPr>
          <w:rFonts w:ascii="Arial" w:hAnsi="Arial" w:cs="Arial"/>
          <w:lang w:val="en-US" w:eastAsia="en-US"/>
        </w:rPr>
        <w:t>ward within St Helens</w:t>
      </w:r>
      <w:r w:rsidR="004044AB">
        <w:rPr>
          <w:rFonts w:ascii="Arial" w:hAnsi="Arial" w:cs="Arial"/>
          <w:lang w:val="en-US" w:eastAsia="en-US"/>
        </w:rPr>
        <w:t xml:space="preserve"> between 2024 and 2034</w:t>
      </w:r>
      <w:r w:rsidR="00157F27" w:rsidRPr="3E66B614">
        <w:rPr>
          <w:rFonts w:ascii="Arial" w:hAnsi="Arial" w:cs="Arial"/>
          <w:lang w:val="en-US" w:eastAsia="en-US"/>
        </w:rPr>
        <w:t xml:space="preserve">. </w:t>
      </w:r>
      <w:r w:rsidR="00892818" w:rsidRPr="3E66B614">
        <w:rPr>
          <w:rFonts w:ascii="Arial" w:hAnsi="Arial" w:cs="Arial"/>
          <w:lang w:val="en-US" w:eastAsia="en-US"/>
        </w:rPr>
        <w:t>Map 2</w:t>
      </w:r>
      <w:r w:rsidR="008E0506" w:rsidRPr="3E66B614">
        <w:rPr>
          <w:rFonts w:ascii="Arial" w:eastAsia="Arial" w:hAnsi="Arial" w:cs="Arial"/>
        </w:rPr>
        <w:t xml:space="preserve"> shows the geographical location of the allocated housing sites in the Local Plan </w:t>
      </w:r>
      <w:r w:rsidR="00204828" w:rsidRPr="3E66B614">
        <w:rPr>
          <w:rFonts w:ascii="Arial" w:eastAsia="Arial" w:hAnsi="Arial" w:cs="Arial"/>
        </w:rPr>
        <w:t xml:space="preserve">alongside </w:t>
      </w:r>
      <w:r w:rsidR="008E0506" w:rsidRPr="3E66B614">
        <w:rPr>
          <w:rFonts w:ascii="Arial" w:eastAsia="Arial" w:hAnsi="Arial" w:cs="Arial"/>
        </w:rPr>
        <w:t xml:space="preserve">Safeguarded Sites for future development after the </w:t>
      </w:r>
      <w:r w:rsidR="00641B0F" w:rsidRPr="3E66B614">
        <w:rPr>
          <w:rFonts w:ascii="Arial" w:eastAsia="Arial" w:hAnsi="Arial" w:cs="Arial"/>
        </w:rPr>
        <w:t>p</w:t>
      </w:r>
      <w:r w:rsidR="008E0506" w:rsidRPr="3E66B614">
        <w:rPr>
          <w:rFonts w:ascii="Arial" w:eastAsia="Arial" w:hAnsi="Arial" w:cs="Arial"/>
        </w:rPr>
        <w:t>lan period</w:t>
      </w:r>
      <w:r w:rsidR="00641B0F" w:rsidRPr="3E66B614">
        <w:rPr>
          <w:rFonts w:ascii="Arial" w:eastAsia="Arial" w:hAnsi="Arial" w:cs="Arial"/>
        </w:rPr>
        <w:t>.</w:t>
      </w:r>
      <w:r w:rsidR="008E0506" w:rsidRPr="3E66B614">
        <w:rPr>
          <w:rFonts w:ascii="Arial" w:eastAsia="Arial" w:hAnsi="Arial" w:cs="Arial"/>
        </w:rPr>
        <w:t xml:space="preserve"> </w:t>
      </w:r>
      <w:r w:rsidR="00641B0F" w:rsidRPr="3E66B614">
        <w:rPr>
          <w:rFonts w:ascii="Arial" w:eastAsia="Arial" w:hAnsi="Arial" w:cs="Arial"/>
        </w:rPr>
        <w:t>H</w:t>
      </w:r>
      <w:r w:rsidR="006E66BB" w:rsidRPr="3E66B614">
        <w:rPr>
          <w:rFonts w:ascii="Arial" w:eastAsia="Arial" w:hAnsi="Arial" w:cs="Arial"/>
        </w:rPr>
        <w:t>owever, we expect these Safeguarded Sites</w:t>
      </w:r>
      <w:r w:rsidR="008E0506" w:rsidRPr="3E66B614">
        <w:rPr>
          <w:rFonts w:ascii="Arial" w:eastAsia="Arial" w:hAnsi="Arial" w:cs="Arial"/>
        </w:rPr>
        <w:t xml:space="preserve"> </w:t>
      </w:r>
      <w:r w:rsidR="009B2E09" w:rsidRPr="3E66B614">
        <w:rPr>
          <w:rFonts w:ascii="Arial" w:eastAsia="Arial" w:hAnsi="Arial" w:cs="Arial"/>
        </w:rPr>
        <w:t xml:space="preserve">will have to be </w:t>
      </w:r>
      <w:r w:rsidR="0023333E" w:rsidRPr="3E66B614">
        <w:rPr>
          <w:rFonts w:ascii="Arial" w:eastAsia="Arial" w:hAnsi="Arial" w:cs="Arial"/>
        </w:rPr>
        <w:t>used sooner than 2037 following the recent changes to the NPPF.</w:t>
      </w:r>
      <w:r w:rsidR="00892818" w:rsidRPr="3E66B614">
        <w:rPr>
          <w:rFonts w:ascii="Arial" w:eastAsia="Arial" w:hAnsi="Arial" w:cs="Arial"/>
        </w:rPr>
        <w:t xml:space="preserve"> </w:t>
      </w:r>
    </w:p>
    <w:p w14:paraId="0CA05083" w14:textId="77777777" w:rsidR="008269B4" w:rsidRDefault="008269B4" w:rsidP="006E66BB">
      <w:pPr>
        <w:spacing w:line="276" w:lineRule="auto"/>
        <w:rPr>
          <w:rFonts w:ascii="Arial" w:eastAsia="Arial" w:hAnsi="Arial" w:cs="Arial"/>
        </w:rPr>
      </w:pPr>
    </w:p>
    <w:p w14:paraId="1A76879E" w14:textId="2F721A9D" w:rsidR="00DA09DE" w:rsidRDefault="00892818" w:rsidP="006E66BB">
      <w:pPr>
        <w:spacing w:line="276" w:lineRule="auto"/>
        <w:rPr>
          <w:rFonts w:ascii="Arial" w:eastAsia="Arial" w:hAnsi="Arial" w:cs="Arial"/>
        </w:rPr>
      </w:pPr>
      <w:r w:rsidRPr="3E66B614">
        <w:rPr>
          <w:rFonts w:ascii="Arial" w:eastAsia="Arial" w:hAnsi="Arial" w:cs="Arial"/>
        </w:rPr>
        <w:t>It is important</w:t>
      </w:r>
      <w:r w:rsidR="001B0D41">
        <w:rPr>
          <w:rFonts w:ascii="Arial" w:eastAsia="Arial" w:hAnsi="Arial" w:cs="Arial"/>
        </w:rPr>
        <w:t xml:space="preserve"> to note</w:t>
      </w:r>
      <w:r w:rsidRPr="3E66B614">
        <w:rPr>
          <w:rFonts w:ascii="Arial" w:eastAsia="Arial" w:hAnsi="Arial" w:cs="Arial"/>
        </w:rPr>
        <w:t xml:space="preserve"> that </w:t>
      </w:r>
      <w:r w:rsidR="00BF3731">
        <w:rPr>
          <w:rFonts w:ascii="Arial" w:eastAsia="Arial" w:hAnsi="Arial" w:cs="Arial"/>
        </w:rPr>
        <w:t xml:space="preserve">site 4HA </w:t>
      </w:r>
      <w:r w:rsidR="00BC622D">
        <w:rPr>
          <w:rFonts w:ascii="Arial" w:eastAsia="Arial" w:hAnsi="Arial" w:cs="Arial"/>
        </w:rPr>
        <w:t>has been</w:t>
      </w:r>
      <w:r w:rsidR="00BF3731">
        <w:rPr>
          <w:rFonts w:ascii="Arial" w:eastAsia="Arial" w:hAnsi="Arial" w:cs="Arial"/>
        </w:rPr>
        <w:t xml:space="preserve"> allocated </w:t>
      </w:r>
      <w:r w:rsidR="00CE483B">
        <w:rPr>
          <w:rFonts w:ascii="Arial" w:eastAsia="Arial" w:hAnsi="Arial" w:cs="Arial"/>
        </w:rPr>
        <w:t>a total of 2,988 dwellings</w:t>
      </w:r>
      <w:r w:rsidR="00F26A6B">
        <w:rPr>
          <w:rFonts w:ascii="Arial" w:eastAsia="Arial" w:hAnsi="Arial" w:cs="Arial"/>
        </w:rPr>
        <w:t xml:space="preserve">, with building expected to commence </w:t>
      </w:r>
      <w:r w:rsidR="0033596F">
        <w:rPr>
          <w:rFonts w:ascii="Arial" w:eastAsia="Arial" w:hAnsi="Arial" w:cs="Arial"/>
        </w:rPr>
        <w:t>between</w:t>
      </w:r>
      <w:r w:rsidR="00F26A6B">
        <w:rPr>
          <w:rFonts w:ascii="Arial" w:eastAsia="Arial" w:hAnsi="Arial" w:cs="Arial"/>
        </w:rPr>
        <w:t xml:space="preserve"> April 2029</w:t>
      </w:r>
      <w:r w:rsidR="0033596F">
        <w:rPr>
          <w:rFonts w:ascii="Arial" w:eastAsia="Arial" w:hAnsi="Arial" w:cs="Arial"/>
        </w:rPr>
        <w:t xml:space="preserve"> and March 2030</w:t>
      </w:r>
      <w:r w:rsidR="000C5939">
        <w:rPr>
          <w:rFonts w:ascii="Arial" w:eastAsia="Arial" w:hAnsi="Arial" w:cs="Arial"/>
        </w:rPr>
        <w:t>, with most of the dwellings being built after 2034</w:t>
      </w:r>
      <w:r w:rsidR="0033596F">
        <w:rPr>
          <w:rFonts w:ascii="Arial" w:eastAsia="Arial" w:hAnsi="Arial" w:cs="Arial"/>
        </w:rPr>
        <w:t xml:space="preserve">. </w:t>
      </w:r>
      <w:r w:rsidR="00CF0380">
        <w:rPr>
          <w:rFonts w:ascii="Arial" w:eastAsia="Arial" w:hAnsi="Arial" w:cs="Arial"/>
        </w:rPr>
        <w:t xml:space="preserve">Future </w:t>
      </w:r>
      <w:r w:rsidR="00DA09DE">
        <w:rPr>
          <w:rFonts w:ascii="Arial" w:eastAsia="Arial" w:hAnsi="Arial" w:cs="Arial"/>
        </w:rPr>
        <w:t>pharma</w:t>
      </w:r>
      <w:r w:rsidR="003D739B">
        <w:rPr>
          <w:rFonts w:ascii="Arial" w:eastAsia="Arial" w:hAnsi="Arial" w:cs="Arial"/>
        </w:rPr>
        <w:t>ceutical needs</w:t>
      </w:r>
      <w:r w:rsidR="00D0690C">
        <w:rPr>
          <w:rFonts w:ascii="Arial" w:eastAsia="Arial" w:hAnsi="Arial" w:cs="Arial"/>
        </w:rPr>
        <w:t xml:space="preserve"> will</w:t>
      </w:r>
      <w:r w:rsidR="000C5939">
        <w:rPr>
          <w:rFonts w:ascii="Arial" w:eastAsia="Arial" w:hAnsi="Arial" w:cs="Arial"/>
        </w:rPr>
        <w:t xml:space="preserve"> therefore</w:t>
      </w:r>
      <w:r w:rsidR="00D0690C">
        <w:rPr>
          <w:rFonts w:ascii="Arial" w:eastAsia="Arial" w:hAnsi="Arial" w:cs="Arial"/>
        </w:rPr>
        <w:t xml:space="preserve"> need to be taken into consideration in any </w:t>
      </w:r>
      <w:r w:rsidR="007534FC">
        <w:rPr>
          <w:rFonts w:ascii="Arial" w:eastAsia="Arial" w:hAnsi="Arial" w:cs="Arial"/>
        </w:rPr>
        <w:t xml:space="preserve">future </w:t>
      </w:r>
      <w:r w:rsidR="008136EC">
        <w:rPr>
          <w:rFonts w:ascii="Arial" w:eastAsia="Arial" w:hAnsi="Arial" w:cs="Arial"/>
        </w:rPr>
        <w:t xml:space="preserve">needs assessments </w:t>
      </w:r>
      <w:r w:rsidR="000C5939">
        <w:rPr>
          <w:rFonts w:ascii="Arial" w:eastAsia="Arial" w:hAnsi="Arial" w:cs="Arial"/>
        </w:rPr>
        <w:t xml:space="preserve">and during the planning process for site 4HA. </w:t>
      </w:r>
      <w:r w:rsidR="002F1EA9">
        <w:rPr>
          <w:rFonts w:ascii="Arial" w:eastAsia="Arial" w:hAnsi="Arial" w:cs="Arial"/>
        </w:rPr>
        <w:t>Another large site will be 6HA Moss Bank</w:t>
      </w:r>
      <w:r w:rsidR="003C11EE">
        <w:rPr>
          <w:rFonts w:ascii="Arial" w:eastAsia="Arial" w:hAnsi="Arial" w:cs="Arial"/>
        </w:rPr>
        <w:t xml:space="preserve"> with a planned 1,100 dwellings</w:t>
      </w:r>
      <w:r w:rsidR="008102DD">
        <w:rPr>
          <w:rFonts w:ascii="Arial" w:eastAsia="Arial" w:hAnsi="Arial" w:cs="Arial"/>
        </w:rPr>
        <w:t xml:space="preserve"> with 112 planned between 2024-2029</w:t>
      </w:r>
      <w:r w:rsidR="00196125">
        <w:rPr>
          <w:rFonts w:ascii="Arial" w:eastAsia="Arial" w:hAnsi="Arial" w:cs="Arial"/>
        </w:rPr>
        <w:t>. This sit</w:t>
      </w:r>
      <w:r w:rsidR="00F7011F">
        <w:rPr>
          <w:rFonts w:ascii="Arial" w:eastAsia="Arial" w:hAnsi="Arial" w:cs="Arial"/>
        </w:rPr>
        <w:t>e</w:t>
      </w:r>
      <w:r w:rsidR="00196125">
        <w:rPr>
          <w:rFonts w:ascii="Arial" w:eastAsia="Arial" w:hAnsi="Arial" w:cs="Arial"/>
        </w:rPr>
        <w:t xml:space="preserve"> looks to </w:t>
      </w:r>
      <w:r w:rsidR="00F7011F">
        <w:rPr>
          <w:rFonts w:ascii="Arial" w:eastAsia="Arial" w:hAnsi="Arial" w:cs="Arial"/>
        </w:rPr>
        <w:t>have</w:t>
      </w:r>
      <w:r w:rsidR="00196125">
        <w:rPr>
          <w:rFonts w:ascii="Arial" w:eastAsia="Arial" w:hAnsi="Arial" w:cs="Arial"/>
        </w:rPr>
        <w:t xml:space="preserve"> sufficient </w:t>
      </w:r>
      <w:r w:rsidR="00F7011F">
        <w:rPr>
          <w:rFonts w:ascii="Arial" w:eastAsia="Arial" w:hAnsi="Arial" w:cs="Arial"/>
        </w:rPr>
        <w:t xml:space="preserve">pharmacy provision due to being close to the town centre however, we </w:t>
      </w:r>
      <w:r w:rsidR="00B558D0">
        <w:rPr>
          <w:rFonts w:ascii="Arial" w:eastAsia="Arial" w:hAnsi="Arial" w:cs="Arial"/>
        </w:rPr>
        <w:t xml:space="preserve">will consider this </w:t>
      </w:r>
      <w:r w:rsidR="0079482E">
        <w:rPr>
          <w:rFonts w:ascii="Arial" w:eastAsia="Arial" w:hAnsi="Arial" w:cs="Arial"/>
        </w:rPr>
        <w:t>site in future pharmaceutical needs assessments.</w:t>
      </w:r>
    </w:p>
    <w:p w14:paraId="5F7D79F5" w14:textId="5F0AD32F" w:rsidR="000C5939" w:rsidRPr="3E66B614" w:rsidRDefault="00DA09DE" w:rsidP="000C5939">
      <w:pPr>
        <w:spacing w:line="276" w:lineRule="auto"/>
        <w:rPr>
          <w:rFonts w:ascii="Arial" w:eastAsia="Arial" w:hAnsi="Arial" w:cs="Arial"/>
        </w:rPr>
      </w:pPr>
      <w:r>
        <w:rPr>
          <w:rFonts w:ascii="Arial" w:eastAsia="Arial" w:hAnsi="Arial" w:cs="Arial"/>
        </w:rPr>
        <w:t xml:space="preserve"> </w:t>
      </w:r>
    </w:p>
    <w:p w14:paraId="5F9FE47B" w14:textId="77777777" w:rsidR="009B3D3E" w:rsidRDefault="009B3D3E" w:rsidP="006E66BB">
      <w:pPr>
        <w:spacing w:line="276" w:lineRule="auto"/>
        <w:rPr>
          <w:rFonts w:ascii="Arial" w:eastAsia="Arial" w:hAnsi="Arial" w:cs="Arial"/>
        </w:rPr>
      </w:pPr>
    </w:p>
    <w:p w14:paraId="480307B8" w14:textId="77777777" w:rsidR="009B3D3E" w:rsidRDefault="009B3D3E" w:rsidP="006E66BB">
      <w:pPr>
        <w:spacing w:line="276" w:lineRule="auto"/>
        <w:rPr>
          <w:rFonts w:ascii="Arial" w:eastAsia="Arial" w:hAnsi="Arial" w:cs="Arial"/>
          <w:b/>
        </w:rPr>
      </w:pPr>
    </w:p>
    <w:p w14:paraId="760861A9" w14:textId="77777777" w:rsidR="009B3D3E" w:rsidRDefault="009B3D3E" w:rsidP="00B71C32">
      <w:pPr>
        <w:spacing w:line="276" w:lineRule="auto"/>
        <w:rPr>
          <w:rFonts w:ascii="Arial" w:eastAsia="Arial" w:hAnsi="Arial" w:cs="Arial"/>
          <w:b/>
          <w:bCs/>
        </w:rPr>
      </w:pPr>
    </w:p>
    <w:p w14:paraId="430CFA2F" w14:textId="77777777" w:rsidR="00BC0ED9" w:rsidRDefault="00BC0ED9" w:rsidP="00B71C32">
      <w:pPr>
        <w:spacing w:line="276" w:lineRule="auto"/>
        <w:rPr>
          <w:rFonts w:ascii="Arial" w:eastAsia="Arial" w:hAnsi="Arial" w:cs="Arial"/>
          <w:b/>
          <w:bCs/>
        </w:rPr>
      </w:pPr>
    </w:p>
    <w:p w14:paraId="25EFB614" w14:textId="77777777" w:rsidR="00BC0ED9" w:rsidRPr="009B3D3E" w:rsidRDefault="00BC0ED9" w:rsidP="00B71C32">
      <w:pPr>
        <w:spacing w:line="276" w:lineRule="auto"/>
        <w:rPr>
          <w:rFonts w:ascii="Arial" w:eastAsia="Arial" w:hAnsi="Arial" w:cs="Arial"/>
          <w:b/>
          <w:bCs/>
        </w:rPr>
      </w:pPr>
    </w:p>
    <w:p w14:paraId="3F57BB4A" w14:textId="62DC25AC" w:rsidR="009B3D3E" w:rsidRPr="00532F19" w:rsidRDefault="009B3D3E" w:rsidP="009B3D3E">
      <w:pPr>
        <w:spacing w:line="276" w:lineRule="auto"/>
        <w:jc w:val="center"/>
        <w:rPr>
          <w:rFonts w:ascii="Arial" w:eastAsia="Arial" w:hAnsi="Arial" w:cs="Arial"/>
          <w:b/>
        </w:rPr>
      </w:pPr>
      <w:r w:rsidRPr="00532F19">
        <w:rPr>
          <w:rFonts w:ascii="Arial" w:eastAsia="Arial" w:hAnsi="Arial" w:cs="Arial"/>
          <w:b/>
        </w:rPr>
        <w:t xml:space="preserve">Table </w:t>
      </w:r>
      <w:r w:rsidR="00845AB1" w:rsidRPr="00532F19">
        <w:rPr>
          <w:rFonts w:ascii="Arial" w:eastAsia="Arial" w:hAnsi="Arial" w:cs="Arial"/>
          <w:b/>
        </w:rPr>
        <w:t>2</w:t>
      </w:r>
      <w:r w:rsidRPr="00532F19">
        <w:rPr>
          <w:rFonts w:ascii="Arial" w:eastAsia="Arial" w:hAnsi="Arial" w:cs="Arial"/>
          <w:b/>
        </w:rPr>
        <w:t>:</w:t>
      </w:r>
      <w:r w:rsidR="00B14CD8" w:rsidRPr="00532F19">
        <w:rPr>
          <w:rFonts w:ascii="Arial" w:eastAsia="Arial" w:hAnsi="Arial" w:cs="Arial"/>
          <w:b/>
        </w:rPr>
        <w:t xml:space="preserve"> </w:t>
      </w:r>
      <w:r w:rsidRPr="00532F19">
        <w:rPr>
          <w:rFonts w:ascii="Arial" w:eastAsia="Arial" w:hAnsi="Arial" w:cs="Arial"/>
          <w:b/>
        </w:rPr>
        <w:t xml:space="preserve">Number of </w:t>
      </w:r>
      <w:r w:rsidR="00B14CD8" w:rsidRPr="00532F19">
        <w:rPr>
          <w:rFonts w:ascii="Arial" w:eastAsia="Arial" w:hAnsi="Arial" w:cs="Arial"/>
          <w:b/>
        </w:rPr>
        <w:t>dwelling</w:t>
      </w:r>
      <w:r w:rsidRPr="00532F19">
        <w:rPr>
          <w:rFonts w:ascii="Arial" w:eastAsia="Arial" w:hAnsi="Arial" w:cs="Arial"/>
          <w:b/>
        </w:rPr>
        <w:t xml:space="preserve">s allocated </w:t>
      </w:r>
      <w:r w:rsidR="00B14CD8" w:rsidRPr="00532F19">
        <w:rPr>
          <w:rFonts w:ascii="Arial" w:eastAsia="Arial" w:hAnsi="Arial" w:cs="Arial"/>
          <w:b/>
        </w:rPr>
        <w:t>to be built in St Helens by ward</w:t>
      </w:r>
      <w:r w:rsidR="00D71F7E" w:rsidRPr="00532F19">
        <w:rPr>
          <w:rFonts w:ascii="Arial" w:eastAsia="Arial" w:hAnsi="Arial" w:cs="Arial"/>
          <w:b/>
        </w:rPr>
        <w:t xml:space="preserve"> </w:t>
      </w:r>
    </w:p>
    <w:p w14:paraId="708C4E9E" w14:textId="77777777" w:rsidR="00F4402E" w:rsidRPr="00F4402E" w:rsidRDefault="00F4402E" w:rsidP="00F4402E">
      <w:pPr>
        <w:rPr>
          <w:lang w:val="en-US" w:eastAsia="en-US"/>
        </w:rPr>
      </w:pPr>
    </w:p>
    <w:tbl>
      <w:tblPr>
        <w:tblStyle w:val="GridTable4-Accent2"/>
        <w:tblW w:w="9724" w:type="dxa"/>
        <w:jc w:val="center"/>
        <w:tblLook w:val="04A0" w:firstRow="1" w:lastRow="0" w:firstColumn="1" w:lastColumn="0" w:noHBand="0" w:noVBand="1"/>
      </w:tblPr>
      <w:tblGrid>
        <w:gridCol w:w="1354"/>
        <w:gridCol w:w="3850"/>
        <w:gridCol w:w="2260"/>
        <w:gridCol w:w="2260"/>
      </w:tblGrid>
      <w:tr w:rsidR="006101D8" w:rsidRPr="00560E26" w14:paraId="28C7B699" w14:textId="77777777" w:rsidTr="00532F1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54" w:type="dxa"/>
            <w:tcBorders>
              <w:bottom w:val="single" w:sz="8" w:space="0" w:color="C0504D" w:themeColor="accent2"/>
            </w:tcBorders>
            <w:vAlign w:val="center"/>
          </w:tcPr>
          <w:p w14:paraId="052A2E01" w14:textId="77777777" w:rsidR="006101D8" w:rsidRPr="00532F19" w:rsidRDefault="006101D8">
            <w:pPr>
              <w:rPr>
                <w:rFonts w:ascii="Arial" w:hAnsi="Arial" w:cs="Arial"/>
                <w:b w:val="0"/>
              </w:rPr>
            </w:pPr>
            <w:r w:rsidRPr="00532F19">
              <w:rPr>
                <w:rFonts w:ascii="Arial" w:hAnsi="Arial" w:cs="Arial"/>
              </w:rPr>
              <w:t>Code</w:t>
            </w:r>
          </w:p>
        </w:tc>
        <w:tc>
          <w:tcPr>
            <w:tcW w:w="3850" w:type="dxa"/>
            <w:tcBorders>
              <w:bottom w:val="single" w:sz="8" w:space="0" w:color="C0504D" w:themeColor="accent2"/>
            </w:tcBorders>
            <w:vAlign w:val="center"/>
          </w:tcPr>
          <w:p w14:paraId="3E337F81" w14:textId="77777777" w:rsidR="006101D8" w:rsidRPr="00532F19" w:rsidRDefault="006101D8">
            <w:pPr>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532F19">
              <w:rPr>
                <w:rFonts w:ascii="Arial" w:hAnsi="Arial" w:cs="Arial"/>
              </w:rPr>
              <w:t>Ward</w:t>
            </w:r>
          </w:p>
        </w:tc>
        <w:tc>
          <w:tcPr>
            <w:tcW w:w="2260" w:type="dxa"/>
            <w:tcBorders>
              <w:bottom w:val="single" w:sz="8" w:space="0" w:color="C0504D" w:themeColor="accent2"/>
            </w:tcBorders>
            <w:vAlign w:val="center"/>
          </w:tcPr>
          <w:p w14:paraId="58AF58F8" w14:textId="77777777" w:rsidR="006101D8" w:rsidRPr="00532F19" w:rsidRDefault="006101D8" w:rsidP="0089010A">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532F19">
              <w:rPr>
                <w:rFonts w:ascii="Arial" w:hAnsi="Arial" w:cs="Arial"/>
              </w:rPr>
              <w:t>Number of dwellings allocated 2024-2029</w:t>
            </w:r>
          </w:p>
        </w:tc>
        <w:tc>
          <w:tcPr>
            <w:tcW w:w="2260" w:type="dxa"/>
            <w:tcBorders>
              <w:bottom w:val="single" w:sz="8" w:space="0" w:color="C0504D" w:themeColor="accent2"/>
            </w:tcBorders>
            <w:vAlign w:val="center"/>
          </w:tcPr>
          <w:p w14:paraId="59F50B84" w14:textId="77777777" w:rsidR="006101D8" w:rsidRPr="00532F19" w:rsidRDefault="006101D8" w:rsidP="0089010A">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532F19">
              <w:rPr>
                <w:rFonts w:ascii="Arial" w:hAnsi="Arial" w:cs="Arial"/>
              </w:rPr>
              <w:t>Number of dwellings allocated 2024-2034</w:t>
            </w:r>
          </w:p>
        </w:tc>
      </w:tr>
      <w:tr w:rsidR="006101D8" w:rsidRPr="00560E26" w14:paraId="5978F2B6" w14:textId="77777777" w:rsidTr="00532F1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54" w:type="dxa"/>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auto"/>
          </w:tcPr>
          <w:p w14:paraId="10B4D7CA" w14:textId="77777777" w:rsidR="006101D8" w:rsidRPr="00532F19" w:rsidRDefault="006101D8">
            <w:pPr>
              <w:rPr>
                <w:rFonts w:ascii="Arial" w:hAnsi="Arial" w:cs="Arial"/>
              </w:rPr>
            </w:pPr>
            <w:r w:rsidRPr="00532F19">
              <w:rPr>
                <w:rFonts w:ascii="Arial" w:hAnsi="Arial" w:cs="Arial"/>
              </w:rPr>
              <w:t>1HA</w:t>
            </w:r>
          </w:p>
        </w:tc>
        <w:tc>
          <w:tcPr>
            <w:tcW w:w="3850" w:type="dxa"/>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auto"/>
          </w:tcPr>
          <w:p w14:paraId="04C70973" w14:textId="77777777" w:rsidR="006101D8" w:rsidRPr="00532F19" w:rsidRDefault="006101D8">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532F19">
              <w:rPr>
                <w:rFonts w:ascii="Arial" w:hAnsi="Arial" w:cs="Arial"/>
              </w:rPr>
              <w:t>Billinge &amp; Seneley Green</w:t>
            </w:r>
          </w:p>
        </w:tc>
        <w:tc>
          <w:tcPr>
            <w:tcW w:w="2260" w:type="dxa"/>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auto"/>
          </w:tcPr>
          <w:p w14:paraId="62C22291" w14:textId="77777777" w:rsidR="006101D8" w:rsidRPr="00532F19" w:rsidRDefault="006101D8" w:rsidP="0089010A">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532F19">
              <w:rPr>
                <w:rFonts w:ascii="Arial" w:hAnsi="Arial" w:cs="Arial"/>
              </w:rPr>
              <w:t>112</w:t>
            </w:r>
          </w:p>
        </w:tc>
        <w:tc>
          <w:tcPr>
            <w:tcW w:w="2260" w:type="dxa"/>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auto"/>
          </w:tcPr>
          <w:p w14:paraId="4CB511CE" w14:textId="77777777" w:rsidR="006101D8" w:rsidRPr="00532F19" w:rsidRDefault="006101D8" w:rsidP="0089010A">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532F19">
              <w:rPr>
                <w:rFonts w:ascii="Arial" w:hAnsi="Arial" w:cs="Arial"/>
              </w:rPr>
              <w:t>216</w:t>
            </w:r>
          </w:p>
        </w:tc>
      </w:tr>
      <w:tr w:rsidR="006101D8" w:rsidRPr="00560E26" w14:paraId="390B1BE3" w14:textId="77777777" w:rsidTr="00532F19">
        <w:trPr>
          <w:jc w:val="center"/>
        </w:trPr>
        <w:tc>
          <w:tcPr>
            <w:cnfStyle w:val="001000000000" w:firstRow="0" w:lastRow="0" w:firstColumn="1" w:lastColumn="0" w:oddVBand="0" w:evenVBand="0" w:oddHBand="0" w:evenHBand="0" w:firstRowFirstColumn="0" w:firstRowLastColumn="0" w:lastRowFirstColumn="0" w:lastRowLastColumn="0"/>
            <w:tcW w:w="1354" w:type="dxa"/>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auto"/>
          </w:tcPr>
          <w:p w14:paraId="10041905" w14:textId="77777777" w:rsidR="006101D8" w:rsidRPr="00532F19" w:rsidRDefault="006101D8">
            <w:pPr>
              <w:rPr>
                <w:rFonts w:ascii="Arial" w:hAnsi="Arial" w:cs="Arial"/>
              </w:rPr>
            </w:pPr>
            <w:r w:rsidRPr="00532F19">
              <w:rPr>
                <w:rFonts w:ascii="Arial" w:hAnsi="Arial" w:cs="Arial"/>
              </w:rPr>
              <w:t>2HA</w:t>
            </w:r>
          </w:p>
        </w:tc>
        <w:tc>
          <w:tcPr>
            <w:tcW w:w="3850" w:type="dxa"/>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auto"/>
          </w:tcPr>
          <w:p w14:paraId="084093AF" w14:textId="77777777" w:rsidR="006101D8" w:rsidRPr="00532F19" w:rsidRDefault="006101D8">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532F19">
              <w:rPr>
                <w:rFonts w:ascii="Arial" w:hAnsi="Arial" w:cs="Arial"/>
              </w:rPr>
              <w:t>Blackbrook (96%) Haydock (4%)</w:t>
            </w:r>
          </w:p>
        </w:tc>
        <w:tc>
          <w:tcPr>
            <w:tcW w:w="2260" w:type="dxa"/>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auto"/>
          </w:tcPr>
          <w:p w14:paraId="306E6343" w14:textId="77777777" w:rsidR="006101D8" w:rsidRPr="00532F19" w:rsidRDefault="006101D8" w:rsidP="0089010A">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532F19">
              <w:rPr>
                <w:rFonts w:ascii="Arial" w:hAnsi="Arial" w:cs="Arial"/>
              </w:rPr>
              <w:t>112</w:t>
            </w:r>
          </w:p>
        </w:tc>
        <w:tc>
          <w:tcPr>
            <w:tcW w:w="2260" w:type="dxa"/>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auto"/>
          </w:tcPr>
          <w:p w14:paraId="15E2CE25" w14:textId="77777777" w:rsidR="006101D8" w:rsidRPr="00532F19" w:rsidRDefault="006101D8" w:rsidP="0089010A">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532F19">
              <w:rPr>
                <w:rFonts w:ascii="Arial" w:hAnsi="Arial" w:cs="Arial"/>
              </w:rPr>
              <w:t>337</w:t>
            </w:r>
          </w:p>
        </w:tc>
      </w:tr>
      <w:tr w:rsidR="006101D8" w:rsidRPr="00560E26" w14:paraId="5C6808A4" w14:textId="77777777" w:rsidTr="00532F1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54" w:type="dxa"/>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auto"/>
          </w:tcPr>
          <w:p w14:paraId="7A39A103" w14:textId="77777777" w:rsidR="006101D8" w:rsidRPr="00532F19" w:rsidRDefault="006101D8">
            <w:pPr>
              <w:rPr>
                <w:rFonts w:ascii="Arial" w:hAnsi="Arial" w:cs="Arial"/>
              </w:rPr>
            </w:pPr>
            <w:r w:rsidRPr="00532F19">
              <w:rPr>
                <w:rFonts w:ascii="Arial" w:hAnsi="Arial" w:cs="Arial"/>
              </w:rPr>
              <w:t>4HA</w:t>
            </w:r>
          </w:p>
        </w:tc>
        <w:tc>
          <w:tcPr>
            <w:tcW w:w="3850" w:type="dxa"/>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auto"/>
          </w:tcPr>
          <w:p w14:paraId="0FE2F038" w14:textId="77777777" w:rsidR="006101D8" w:rsidRPr="00532F19" w:rsidRDefault="006101D8">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532F19">
              <w:rPr>
                <w:rFonts w:ascii="Arial" w:hAnsi="Arial" w:cs="Arial"/>
              </w:rPr>
              <w:t>Sutton South East / Bold &amp; Lea Green</w:t>
            </w:r>
          </w:p>
        </w:tc>
        <w:tc>
          <w:tcPr>
            <w:tcW w:w="2260" w:type="dxa"/>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auto"/>
          </w:tcPr>
          <w:p w14:paraId="10265F33" w14:textId="77777777" w:rsidR="006101D8" w:rsidRPr="00532F19" w:rsidRDefault="006101D8" w:rsidP="0089010A">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532F19">
              <w:rPr>
                <w:rFonts w:ascii="Arial" w:hAnsi="Arial" w:cs="Arial"/>
              </w:rPr>
              <w:t>0</w:t>
            </w:r>
          </w:p>
        </w:tc>
        <w:tc>
          <w:tcPr>
            <w:tcW w:w="2260" w:type="dxa"/>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auto"/>
          </w:tcPr>
          <w:p w14:paraId="2B1EEC9D" w14:textId="77777777" w:rsidR="006101D8" w:rsidRPr="00532F19" w:rsidRDefault="006101D8" w:rsidP="0089010A">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532F19">
              <w:rPr>
                <w:rFonts w:ascii="Arial" w:hAnsi="Arial" w:cs="Arial"/>
              </w:rPr>
              <w:t>270</w:t>
            </w:r>
          </w:p>
        </w:tc>
      </w:tr>
      <w:tr w:rsidR="006101D8" w:rsidRPr="00560E26" w14:paraId="03589FA5" w14:textId="77777777" w:rsidTr="00532F19">
        <w:trPr>
          <w:jc w:val="center"/>
        </w:trPr>
        <w:tc>
          <w:tcPr>
            <w:cnfStyle w:val="001000000000" w:firstRow="0" w:lastRow="0" w:firstColumn="1" w:lastColumn="0" w:oddVBand="0" w:evenVBand="0" w:oddHBand="0" w:evenHBand="0" w:firstRowFirstColumn="0" w:firstRowLastColumn="0" w:lastRowFirstColumn="0" w:lastRowLastColumn="0"/>
            <w:tcW w:w="1354" w:type="dxa"/>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auto"/>
          </w:tcPr>
          <w:p w14:paraId="1E2071F8" w14:textId="77777777" w:rsidR="006101D8" w:rsidRPr="00532F19" w:rsidRDefault="006101D8">
            <w:pPr>
              <w:rPr>
                <w:rFonts w:ascii="Arial" w:hAnsi="Arial" w:cs="Arial"/>
              </w:rPr>
            </w:pPr>
            <w:r w:rsidRPr="00532F19">
              <w:rPr>
                <w:rFonts w:ascii="Arial" w:hAnsi="Arial" w:cs="Arial"/>
              </w:rPr>
              <w:t>5HA</w:t>
            </w:r>
          </w:p>
        </w:tc>
        <w:tc>
          <w:tcPr>
            <w:tcW w:w="3850" w:type="dxa"/>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auto"/>
          </w:tcPr>
          <w:p w14:paraId="5DC0EA45" w14:textId="77777777" w:rsidR="006101D8" w:rsidRPr="00532F19" w:rsidRDefault="006101D8">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532F19">
              <w:rPr>
                <w:rFonts w:ascii="Arial" w:hAnsi="Arial" w:cs="Arial"/>
              </w:rPr>
              <w:t>Bold &amp; Lea Green</w:t>
            </w:r>
          </w:p>
        </w:tc>
        <w:tc>
          <w:tcPr>
            <w:tcW w:w="2260" w:type="dxa"/>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auto"/>
          </w:tcPr>
          <w:p w14:paraId="4CE8353A" w14:textId="77777777" w:rsidR="006101D8" w:rsidRPr="00532F19" w:rsidRDefault="006101D8" w:rsidP="0089010A">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532F19">
              <w:rPr>
                <w:rFonts w:ascii="Arial" w:hAnsi="Arial" w:cs="Arial"/>
              </w:rPr>
              <w:t>112</w:t>
            </w:r>
          </w:p>
        </w:tc>
        <w:tc>
          <w:tcPr>
            <w:tcW w:w="2260" w:type="dxa"/>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auto"/>
          </w:tcPr>
          <w:p w14:paraId="034EDBF3" w14:textId="77777777" w:rsidR="006101D8" w:rsidRPr="00532F19" w:rsidRDefault="006101D8" w:rsidP="0089010A">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532F19">
              <w:rPr>
                <w:rFonts w:ascii="Arial" w:hAnsi="Arial" w:cs="Arial"/>
              </w:rPr>
              <w:t>337</w:t>
            </w:r>
          </w:p>
        </w:tc>
      </w:tr>
      <w:tr w:rsidR="006101D8" w:rsidRPr="00560E26" w14:paraId="6C9E8975" w14:textId="77777777" w:rsidTr="00532F1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54" w:type="dxa"/>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auto"/>
          </w:tcPr>
          <w:p w14:paraId="79F1306B" w14:textId="77777777" w:rsidR="006101D8" w:rsidRPr="00532F19" w:rsidRDefault="006101D8">
            <w:pPr>
              <w:rPr>
                <w:rFonts w:ascii="Arial" w:hAnsi="Arial" w:cs="Arial"/>
              </w:rPr>
            </w:pPr>
            <w:r w:rsidRPr="00532F19">
              <w:rPr>
                <w:rFonts w:ascii="Arial" w:hAnsi="Arial" w:cs="Arial"/>
              </w:rPr>
              <w:t>6HA</w:t>
            </w:r>
          </w:p>
        </w:tc>
        <w:tc>
          <w:tcPr>
            <w:tcW w:w="3850" w:type="dxa"/>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auto"/>
          </w:tcPr>
          <w:p w14:paraId="34DB618A" w14:textId="77777777" w:rsidR="006101D8" w:rsidRPr="00532F19" w:rsidRDefault="006101D8">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532F19">
              <w:rPr>
                <w:rFonts w:ascii="Arial" w:hAnsi="Arial" w:cs="Arial"/>
              </w:rPr>
              <w:t>Moss Bank</w:t>
            </w:r>
          </w:p>
        </w:tc>
        <w:tc>
          <w:tcPr>
            <w:tcW w:w="2260" w:type="dxa"/>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auto"/>
          </w:tcPr>
          <w:p w14:paraId="5F39AC3E" w14:textId="77777777" w:rsidR="006101D8" w:rsidRPr="00532F19" w:rsidRDefault="006101D8" w:rsidP="0089010A">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532F19">
              <w:rPr>
                <w:rFonts w:ascii="Arial" w:hAnsi="Arial" w:cs="Arial"/>
              </w:rPr>
              <w:t>112</w:t>
            </w:r>
          </w:p>
        </w:tc>
        <w:tc>
          <w:tcPr>
            <w:tcW w:w="2260" w:type="dxa"/>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auto"/>
          </w:tcPr>
          <w:p w14:paraId="4291C0CE" w14:textId="77777777" w:rsidR="006101D8" w:rsidRPr="00532F19" w:rsidRDefault="006101D8" w:rsidP="0089010A">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532F19">
              <w:rPr>
                <w:rFonts w:ascii="Arial" w:hAnsi="Arial" w:cs="Arial"/>
              </w:rPr>
              <w:t>337</w:t>
            </w:r>
          </w:p>
        </w:tc>
      </w:tr>
      <w:tr w:rsidR="006101D8" w:rsidRPr="00560E26" w14:paraId="1F59E49E" w14:textId="77777777" w:rsidTr="00532F19">
        <w:trPr>
          <w:jc w:val="center"/>
        </w:trPr>
        <w:tc>
          <w:tcPr>
            <w:cnfStyle w:val="001000000000" w:firstRow="0" w:lastRow="0" w:firstColumn="1" w:lastColumn="0" w:oddVBand="0" w:evenVBand="0" w:oddHBand="0" w:evenHBand="0" w:firstRowFirstColumn="0" w:firstRowLastColumn="0" w:lastRowFirstColumn="0" w:lastRowLastColumn="0"/>
            <w:tcW w:w="1354" w:type="dxa"/>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auto"/>
          </w:tcPr>
          <w:p w14:paraId="190C398E" w14:textId="77777777" w:rsidR="006101D8" w:rsidRPr="00532F19" w:rsidRDefault="006101D8">
            <w:pPr>
              <w:rPr>
                <w:rFonts w:ascii="Arial" w:hAnsi="Arial" w:cs="Arial"/>
              </w:rPr>
            </w:pPr>
            <w:r w:rsidRPr="00532F19">
              <w:rPr>
                <w:rFonts w:ascii="Arial" w:hAnsi="Arial" w:cs="Arial"/>
              </w:rPr>
              <w:t>7HA</w:t>
            </w:r>
          </w:p>
        </w:tc>
        <w:tc>
          <w:tcPr>
            <w:tcW w:w="3850" w:type="dxa"/>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auto"/>
          </w:tcPr>
          <w:p w14:paraId="0508AD5E" w14:textId="77777777" w:rsidR="006101D8" w:rsidRPr="00532F19" w:rsidRDefault="006101D8">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532F19">
              <w:rPr>
                <w:rFonts w:ascii="Arial" w:hAnsi="Arial" w:cs="Arial"/>
              </w:rPr>
              <w:t>Newton-le-Willows</w:t>
            </w:r>
          </w:p>
        </w:tc>
        <w:tc>
          <w:tcPr>
            <w:tcW w:w="2260" w:type="dxa"/>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auto"/>
          </w:tcPr>
          <w:p w14:paraId="38EFAC24" w14:textId="77777777" w:rsidR="006101D8" w:rsidRPr="00532F19" w:rsidRDefault="006101D8" w:rsidP="0089010A">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532F19">
              <w:rPr>
                <w:rFonts w:ascii="Arial" w:hAnsi="Arial" w:cs="Arial"/>
              </w:rPr>
              <w:t>112</w:t>
            </w:r>
          </w:p>
        </w:tc>
        <w:tc>
          <w:tcPr>
            <w:tcW w:w="2260" w:type="dxa"/>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auto"/>
          </w:tcPr>
          <w:p w14:paraId="5DABB55F" w14:textId="77777777" w:rsidR="006101D8" w:rsidRPr="00532F19" w:rsidRDefault="006101D8" w:rsidP="0089010A">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532F19">
              <w:rPr>
                <w:rFonts w:ascii="Arial" w:hAnsi="Arial" w:cs="Arial"/>
              </w:rPr>
              <w:t>140</w:t>
            </w:r>
          </w:p>
        </w:tc>
      </w:tr>
      <w:tr w:rsidR="006101D8" w:rsidRPr="00560E26" w14:paraId="25918DA3" w14:textId="77777777" w:rsidTr="00532F1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54" w:type="dxa"/>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auto"/>
          </w:tcPr>
          <w:p w14:paraId="56A4327A" w14:textId="77777777" w:rsidR="006101D8" w:rsidRPr="00532F19" w:rsidRDefault="006101D8">
            <w:pPr>
              <w:rPr>
                <w:rFonts w:ascii="Arial" w:hAnsi="Arial" w:cs="Arial"/>
              </w:rPr>
            </w:pPr>
            <w:r w:rsidRPr="00532F19">
              <w:rPr>
                <w:rFonts w:ascii="Arial" w:hAnsi="Arial" w:cs="Arial"/>
              </w:rPr>
              <w:t>8HA</w:t>
            </w:r>
          </w:p>
        </w:tc>
        <w:tc>
          <w:tcPr>
            <w:tcW w:w="3850" w:type="dxa"/>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auto"/>
          </w:tcPr>
          <w:p w14:paraId="74314B2F" w14:textId="77777777" w:rsidR="006101D8" w:rsidRPr="00532F19" w:rsidRDefault="006101D8">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532F19">
              <w:rPr>
                <w:rFonts w:ascii="Arial" w:hAnsi="Arial" w:cs="Arial"/>
              </w:rPr>
              <w:t>Rainford</w:t>
            </w:r>
          </w:p>
        </w:tc>
        <w:tc>
          <w:tcPr>
            <w:tcW w:w="2260" w:type="dxa"/>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auto"/>
          </w:tcPr>
          <w:p w14:paraId="221E3440" w14:textId="77777777" w:rsidR="006101D8" w:rsidRPr="00532F19" w:rsidRDefault="006101D8" w:rsidP="0089010A">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532F19">
              <w:rPr>
                <w:rFonts w:ascii="Arial" w:hAnsi="Arial" w:cs="Arial"/>
              </w:rPr>
              <w:t>112</w:t>
            </w:r>
          </w:p>
        </w:tc>
        <w:tc>
          <w:tcPr>
            <w:tcW w:w="2260" w:type="dxa"/>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auto"/>
          </w:tcPr>
          <w:p w14:paraId="7BC73D8F" w14:textId="77777777" w:rsidR="006101D8" w:rsidRPr="00532F19" w:rsidRDefault="006101D8" w:rsidP="0089010A">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532F19">
              <w:rPr>
                <w:rFonts w:ascii="Arial" w:hAnsi="Arial" w:cs="Arial"/>
              </w:rPr>
              <w:t>259</w:t>
            </w:r>
          </w:p>
        </w:tc>
      </w:tr>
      <w:tr w:rsidR="006101D8" w:rsidRPr="00560E26" w14:paraId="48EC56FE" w14:textId="77777777" w:rsidTr="00532F19">
        <w:trPr>
          <w:jc w:val="center"/>
        </w:trPr>
        <w:tc>
          <w:tcPr>
            <w:cnfStyle w:val="001000000000" w:firstRow="0" w:lastRow="0" w:firstColumn="1" w:lastColumn="0" w:oddVBand="0" w:evenVBand="0" w:oddHBand="0" w:evenHBand="0" w:firstRowFirstColumn="0" w:firstRowLastColumn="0" w:lastRowFirstColumn="0" w:lastRowLastColumn="0"/>
            <w:tcW w:w="1354" w:type="dxa"/>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auto"/>
          </w:tcPr>
          <w:p w14:paraId="5BF37543" w14:textId="77777777" w:rsidR="006101D8" w:rsidRPr="00532F19" w:rsidRDefault="006101D8">
            <w:pPr>
              <w:rPr>
                <w:rFonts w:ascii="Arial" w:hAnsi="Arial" w:cs="Arial"/>
              </w:rPr>
            </w:pPr>
            <w:r w:rsidRPr="00532F19">
              <w:rPr>
                <w:rFonts w:ascii="Arial" w:hAnsi="Arial" w:cs="Arial"/>
              </w:rPr>
              <w:t>9HA</w:t>
            </w:r>
          </w:p>
        </w:tc>
        <w:tc>
          <w:tcPr>
            <w:tcW w:w="3850" w:type="dxa"/>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auto"/>
          </w:tcPr>
          <w:p w14:paraId="25E67D62" w14:textId="77777777" w:rsidR="006101D8" w:rsidRPr="00532F19" w:rsidRDefault="006101D8">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532F19">
              <w:rPr>
                <w:rFonts w:ascii="Arial" w:hAnsi="Arial" w:cs="Arial"/>
              </w:rPr>
              <w:t xml:space="preserve">Thatto Heath </w:t>
            </w:r>
          </w:p>
        </w:tc>
        <w:tc>
          <w:tcPr>
            <w:tcW w:w="2260" w:type="dxa"/>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auto"/>
          </w:tcPr>
          <w:p w14:paraId="1664DD9D" w14:textId="77777777" w:rsidR="006101D8" w:rsidRPr="00532F19" w:rsidRDefault="006101D8" w:rsidP="0089010A">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532F19">
              <w:rPr>
                <w:rFonts w:ascii="Arial" w:hAnsi="Arial" w:cs="Arial"/>
              </w:rPr>
              <w:t>112</w:t>
            </w:r>
          </w:p>
        </w:tc>
        <w:tc>
          <w:tcPr>
            <w:tcW w:w="2260" w:type="dxa"/>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auto"/>
          </w:tcPr>
          <w:p w14:paraId="36968EAD" w14:textId="77777777" w:rsidR="006101D8" w:rsidRPr="00532F19" w:rsidRDefault="006101D8" w:rsidP="0089010A">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532F19">
              <w:rPr>
                <w:rFonts w:ascii="Arial" w:hAnsi="Arial" w:cs="Arial"/>
              </w:rPr>
              <w:t>164</w:t>
            </w:r>
          </w:p>
        </w:tc>
      </w:tr>
      <w:tr w:rsidR="006101D8" w:rsidRPr="00560E26" w14:paraId="2583270E" w14:textId="77777777" w:rsidTr="00532F1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54" w:type="dxa"/>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auto"/>
          </w:tcPr>
          <w:p w14:paraId="2DD22771" w14:textId="77777777" w:rsidR="006101D8" w:rsidRPr="00532F19" w:rsidRDefault="006101D8">
            <w:pPr>
              <w:rPr>
                <w:rFonts w:ascii="Arial" w:hAnsi="Arial" w:cs="Arial"/>
              </w:rPr>
            </w:pPr>
            <w:r w:rsidRPr="00532F19">
              <w:rPr>
                <w:rFonts w:ascii="Arial" w:hAnsi="Arial" w:cs="Arial"/>
              </w:rPr>
              <w:t>10HA</w:t>
            </w:r>
          </w:p>
        </w:tc>
        <w:tc>
          <w:tcPr>
            <w:tcW w:w="3850" w:type="dxa"/>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auto"/>
          </w:tcPr>
          <w:p w14:paraId="723FD35E" w14:textId="77777777" w:rsidR="006101D8" w:rsidRPr="00532F19" w:rsidRDefault="006101D8">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532F19">
              <w:rPr>
                <w:rFonts w:ascii="Arial" w:hAnsi="Arial" w:cs="Arial"/>
              </w:rPr>
              <w:t>Sutton North West</w:t>
            </w:r>
          </w:p>
        </w:tc>
        <w:tc>
          <w:tcPr>
            <w:tcW w:w="2260" w:type="dxa"/>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auto"/>
          </w:tcPr>
          <w:p w14:paraId="159CBBA1" w14:textId="77777777" w:rsidR="006101D8" w:rsidRPr="00532F19" w:rsidRDefault="006101D8" w:rsidP="0089010A">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532F19">
              <w:rPr>
                <w:rFonts w:ascii="Arial" w:hAnsi="Arial" w:cs="Arial"/>
              </w:rPr>
              <w:t>112</w:t>
            </w:r>
          </w:p>
        </w:tc>
        <w:tc>
          <w:tcPr>
            <w:tcW w:w="2260" w:type="dxa"/>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auto"/>
          </w:tcPr>
          <w:p w14:paraId="38D6DA58" w14:textId="77777777" w:rsidR="006101D8" w:rsidRPr="00532F19" w:rsidRDefault="006101D8" w:rsidP="0089010A">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532F19">
              <w:rPr>
                <w:rFonts w:ascii="Arial" w:hAnsi="Arial" w:cs="Arial"/>
              </w:rPr>
              <w:t>337</w:t>
            </w:r>
          </w:p>
        </w:tc>
      </w:tr>
    </w:tbl>
    <w:p w14:paraId="403DDC50" w14:textId="77777777" w:rsidR="007F01E1" w:rsidRPr="006101D8" w:rsidRDefault="007F01E1" w:rsidP="006101D8">
      <w:pPr>
        <w:rPr>
          <w:lang w:val="en-US" w:eastAsia="en-US"/>
        </w:rPr>
      </w:pPr>
    </w:p>
    <w:p w14:paraId="4C33BFD7" w14:textId="36203012" w:rsidR="000B5D0B" w:rsidRPr="00532F19" w:rsidRDefault="009B3D3E" w:rsidP="00532F19">
      <w:pPr>
        <w:pStyle w:val="Caption"/>
        <w:jc w:val="center"/>
        <w:rPr>
          <w:rFonts w:eastAsia="Arial"/>
          <w:sz w:val="24"/>
          <w:szCs w:val="24"/>
        </w:rPr>
      </w:pPr>
      <w:bookmarkStart w:id="131" w:name="_Toc190086109"/>
      <w:r w:rsidRPr="00532F19">
        <w:rPr>
          <w:sz w:val="24"/>
          <w:szCs w:val="24"/>
        </w:rPr>
        <w:t xml:space="preserve">Map </w:t>
      </w:r>
      <w:r w:rsidRPr="00532F19">
        <w:rPr>
          <w:sz w:val="24"/>
          <w:szCs w:val="24"/>
        </w:rPr>
        <w:fldChar w:fldCharType="begin"/>
      </w:r>
      <w:r w:rsidRPr="00532F19">
        <w:rPr>
          <w:sz w:val="24"/>
          <w:szCs w:val="24"/>
        </w:rPr>
        <w:instrText>SEQ Map \* ARABIC</w:instrText>
      </w:r>
      <w:r w:rsidRPr="00532F19">
        <w:rPr>
          <w:sz w:val="24"/>
          <w:szCs w:val="24"/>
        </w:rPr>
        <w:fldChar w:fldCharType="separate"/>
      </w:r>
      <w:r w:rsidR="00C40B8B" w:rsidRPr="00532F19">
        <w:rPr>
          <w:sz w:val="24"/>
          <w:szCs w:val="24"/>
        </w:rPr>
        <w:t>2</w:t>
      </w:r>
      <w:r w:rsidRPr="00532F19">
        <w:rPr>
          <w:sz w:val="24"/>
          <w:szCs w:val="24"/>
        </w:rPr>
        <w:fldChar w:fldCharType="end"/>
      </w:r>
      <w:r w:rsidRPr="00532F19">
        <w:rPr>
          <w:sz w:val="24"/>
          <w:szCs w:val="24"/>
        </w:rPr>
        <w:t xml:space="preserve">: </w:t>
      </w:r>
      <w:r w:rsidR="0089010A" w:rsidRPr="00532F19">
        <w:rPr>
          <w:sz w:val="24"/>
          <w:szCs w:val="24"/>
        </w:rPr>
        <w:t>Location of h</w:t>
      </w:r>
      <w:r w:rsidRPr="00532F19">
        <w:rPr>
          <w:sz w:val="24"/>
          <w:szCs w:val="24"/>
        </w:rPr>
        <w:t>ousing developments in St Helens</w:t>
      </w:r>
      <w:r w:rsidR="00937A96" w:rsidRPr="00532F19">
        <w:rPr>
          <w:noProof/>
          <w:sz w:val="24"/>
          <w:szCs w:val="24"/>
        </w:rPr>
        <w:drawing>
          <wp:anchor distT="0" distB="0" distL="114300" distR="114300" simplePos="0" relativeHeight="251658246" behindDoc="0" locked="0" layoutInCell="1" allowOverlap="1" wp14:anchorId="033CE7F1" wp14:editId="4601389C">
            <wp:simplePos x="0" y="0"/>
            <wp:positionH relativeFrom="margin">
              <wp:align>center</wp:align>
            </wp:positionH>
            <wp:positionV relativeFrom="paragraph">
              <wp:posOffset>341874</wp:posOffset>
            </wp:positionV>
            <wp:extent cx="6392092" cy="4498928"/>
            <wp:effectExtent l="0" t="0" r="0" b="0"/>
            <wp:wrapSquare wrapText="bothSides"/>
            <wp:docPr id="616224077" name="Picture 1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224077" name="Picture 2" descr="A map of a city&#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392092" cy="4498928"/>
                    </a:xfrm>
                    <a:prstGeom prst="rect">
                      <a:avLst/>
                    </a:prstGeom>
                  </pic:spPr>
                </pic:pic>
              </a:graphicData>
            </a:graphic>
          </wp:anchor>
        </w:drawing>
      </w:r>
      <w:bookmarkEnd w:id="131"/>
    </w:p>
    <w:p w14:paraId="263FD040" w14:textId="77777777" w:rsidR="00560E26" w:rsidRDefault="00560E26" w:rsidP="0508C770">
      <w:pPr>
        <w:spacing w:line="276" w:lineRule="auto"/>
        <w:rPr>
          <w:rFonts w:ascii="Arial" w:eastAsia="Arial" w:hAnsi="Arial" w:cs="Arial"/>
        </w:rPr>
      </w:pPr>
    </w:p>
    <w:p w14:paraId="433CE8FB" w14:textId="7394439D" w:rsidR="00620B40" w:rsidRDefault="0B358F35" w:rsidP="0508C770">
      <w:pPr>
        <w:spacing w:line="276" w:lineRule="auto"/>
      </w:pPr>
      <w:r w:rsidRPr="0508C770">
        <w:rPr>
          <w:rFonts w:ascii="Arial" w:eastAsia="Arial" w:hAnsi="Arial" w:cs="Arial"/>
        </w:rPr>
        <w:t>The supply</w:t>
      </w:r>
      <w:r w:rsidR="003A32FC">
        <w:rPr>
          <w:rFonts w:ascii="Arial" w:eastAsia="Arial" w:hAnsi="Arial" w:cs="Arial"/>
        </w:rPr>
        <w:t xml:space="preserve"> of new houses</w:t>
      </w:r>
      <w:r w:rsidRPr="0508C770">
        <w:rPr>
          <w:rFonts w:ascii="Arial" w:eastAsia="Arial" w:hAnsi="Arial" w:cs="Arial"/>
        </w:rPr>
        <w:t xml:space="preserve"> will come from various sources including:</w:t>
      </w:r>
    </w:p>
    <w:p w14:paraId="0AF1C9FF" w14:textId="7E0D1D7B" w:rsidR="00620B40" w:rsidRDefault="0B358F35" w:rsidP="0508C770">
      <w:pPr>
        <w:pStyle w:val="ListParagraph"/>
        <w:numPr>
          <w:ilvl w:val="0"/>
          <w:numId w:val="3"/>
        </w:numPr>
        <w:spacing w:after="0" w:line="252" w:lineRule="auto"/>
        <w:rPr>
          <w:rFonts w:ascii="Arial" w:eastAsia="Arial" w:hAnsi="Arial" w:cs="Arial"/>
          <w:sz w:val="24"/>
          <w:szCs w:val="24"/>
        </w:rPr>
      </w:pPr>
      <w:r w:rsidRPr="0508C770">
        <w:rPr>
          <w:rFonts w:ascii="Arial" w:eastAsia="Arial" w:hAnsi="Arial" w:cs="Arial"/>
          <w:sz w:val="24"/>
          <w:szCs w:val="24"/>
        </w:rPr>
        <w:lastRenderedPageBreak/>
        <w:t>Sites listed on the Strategic Housing Land Availability Assessment (SHLAA) – 7,933 dwellings</w:t>
      </w:r>
      <w:r w:rsidR="009230BB">
        <w:rPr>
          <w:rFonts w:ascii="Arial" w:eastAsia="Arial" w:hAnsi="Arial" w:cs="Arial"/>
          <w:sz w:val="24"/>
          <w:szCs w:val="24"/>
        </w:rPr>
        <w:t>.</w:t>
      </w:r>
    </w:p>
    <w:p w14:paraId="4773364A" w14:textId="5830F9C2" w:rsidR="00620B40" w:rsidRDefault="0B358F35" w:rsidP="0508C770">
      <w:pPr>
        <w:pStyle w:val="ListParagraph"/>
        <w:numPr>
          <w:ilvl w:val="0"/>
          <w:numId w:val="3"/>
        </w:numPr>
        <w:spacing w:after="0" w:line="252" w:lineRule="auto"/>
        <w:rPr>
          <w:rFonts w:ascii="Arial" w:eastAsia="Arial" w:hAnsi="Arial" w:cs="Arial"/>
          <w:sz w:val="24"/>
          <w:szCs w:val="24"/>
        </w:rPr>
      </w:pPr>
      <w:r w:rsidRPr="0508C770">
        <w:rPr>
          <w:rFonts w:ascii="Arial" w:eastAsia="Arial" w:hAnsi="Arial" w:cs="Arial"/>
          <w:sz w:val="24"/>
          <w:szCs w:val="24"/>
        </w:rPr>
        <w:t>Local Plan Allocated sites – 6,948 dwellings</w:t>
      </w:r>
      <w:r w:rsidR="009230BB">
        <w:rPr>
          <w:rFonts w:ascii="Arial" w:eastAsia="Arial" w:hAnsi="Arial" w:cs="Arial"/>
          <w:sz w:val="24"/>
          <w:szCs w:val="24"/>
        </w:rPr>
        <w:t>.</w:t>
      </w:r>
    </w:p>
    <w:p w14:paraId="59CDDF38" w14:textId="0338E64C" w:rsidR="00620B40" w:rsidRPr="00F74880" w:rsidRDefault="0B358F35" w:rsidP="00532F19">
      <w:pPr>
        <w:pStyle w:val="ListParagraph"/>
        <w:numPr>
          <w:ilvl w:val="0"/>
          <w:numId w:val="3"/>
        </w:numPr>
        <w:spacing w:after="0" w:line="252" w:lineRule="auto"/>
        <w:rPr>
          <w:rFonts w:ascii="Arial" w:eastAsia="Arial" w:hAnsi="Arial" w:cs="Arial"/>
          <w:b/>
          <w:sz w:val="24"/>
          <w:szCs w:val="24"/>
        </w:rPr>
      </w:pPr>
      <w:r w:rsidRPr="0508C770">
        <w:rPr>
          <w:rFonts w:ascii="Arial" w:eastAsia="Arial" w:hAnsi="Arial" w:cs="Arial"/>
          <w:sz w:val="24"/>
          <w:szCs w:val="24"/>
        </w:rPr>
        <w:t>Windfall site – 93 dwellings (per year</w:t>
      </w:r>
      <w:r w:rsidRPr="00532F19">
        <w:rPr>
          <w:rFonts w:ascii="Arial" w:eastAsia="Arial" w:hAnsi="Arial" w:cs="Arial"/>
          <w:sz w:val="24"/>
          <w:szCs w:val="24"/>
        </w:rPr>
        <w:t>)</w:t>
      </w:r>
      <w:r w:rsidR="009230BB" w:rsidRPr="00532F19">
        <w:rPr>
          <w:rFonts w:ascii="Arial" w:eastAsia="Arial" w:hAnsi="Arial" w:cs="Arial"/>
          <w:sz w:val="24"/>
          <w:szCs w:val="24"/>
        </w:rPr>
        <w:t>.</w:t>
      </w:r>
    </w:p>
    <w:p w14:paraId="38E7A65C" w14:textId="77777777" w:rsidR="00F74880" w:rsidRPr="00532F19" w:rsidRDefault="00F74880" w:rsidP="00F74880">
      <w:pPr>
        <w:pStyle w:val="ListParagraph"/>
        <w:spacing w:after="0" w:line="252" w:lineRule="auto"/>
        <w:ind w:left="1080" w:firstLine="0"/>
        <w:rPr>
          <w:rFonts w:ascii="Arial" w:eastAsia="Arial" w:hAnsi="Arial" w:cs="Arial"/>
          <w:b/>
          <w:sz w:val="24"/>
          <w:szCs w:val="24"/>
        </w:rPr>
      </w:pPr>
    </w:p>
    <w:p w14:paraId="67ABF533" w14:textId="77777777" w:rsidR="00F74880" w:rsidRDefault="306D7EFA" w:rsidP="00F74880">
      <w:pPr>
        <w:spacing w:line="276" w:lineRule="auto"/>
        <w:rPr>
          <w:rFonts w:ascii="Arial" w:eastAsia="Arial" w:hAnsi="Arial" w:cs="Arial"/>
        </w:rPr>
      </w:pPr>
      <w:r w:rsidRPr="0508C770">
        <w:rPr>
          <w:rFonts w:ascii="Arial" w:eastAsia="Arial" w:hAnsi="Arial" w:cs="Arial"/>
        </w:rPr>
        <w:t xml:space="preserve">Between the period </w:t>
      </w:r>
      <w:r w:rsidR="0B358F35" w:rsidRPr="0508C770">
        <w:rPr>
          <w:rFonts w:ascii="Arial" w:eastAsia="Arial" w:hAnsi="Arial" w:cs="Arial"/>
        </w:rPr>
        <w:t>2024 – 2029 the expected supply equates to</w:t>
      </w:r>
      <w:r w:rsidR="7F57F843" w:rsidRPr="0508C770">
        <w:rPr>
          <w:rFonts w:ascii="Arial" w:eastAsia="Arial" w:hAnsi="Arial" w:cs="Arial"/>
        </w:rPr>
        <w:t xml:space="preserve"> a total of 3</w:t>
      </w:r>
      <w:r w:rsidR="00A11D7A">
        <w:rPr>
          <w:rFonts w:ascii="Arial" w:eastAsia="Arial" w:hAnsi="Arial" w:cs="Arial"/>
        </w:rPr>
        <w:t>,</w:t>
      </w:r>
      <w:r w:rsidR="7F57F843" w:rsidRPr="0508C770">
        <w:rPr>
          <w:rFonts w:ascii="Arial" w:eastAsia="Arial" w:hAnsi="Arial" w:cs="Arial"/>
        </w:rPr>
        <w:t>048 dwellings</w:t>
      </w:r>
      <w:r w:rsidR="00A11D7A">
        <w:rPr>
          <w:rFonts w:ascii="Arial" w:eastAsia="Arial" w:hAnsi="Arial" w:cs="Arial"/>
        </w:rPr>
        <w:t>, comprising of:</w:t>
      </w:r>
    </w:p>
    <w:p w14:paraId="012DCA36" w14:textId="00481074" w:rsidR="00620B40" w:rsidRPr="00F74880" w:rsidRDefault="0B358F35" w:rsidP="00F74880">
      <w:pPr>
        <w:pStyle w:val="ListParagraph"/>
        <w:numPr>
          <w:ilvl w:val="0"/>
          <w:numId w:val="79"/>
        </w:numPr>
        <w:spacing w:after="0"/>
        <w:rPr>
          <w:rFonts w:ascii="Arial" w:eastAsia="Arial" w:hAnsi="Arial" w:cs="Arial"/>
        </w:rPr>
      </w:pPr>
      <w:r w:rsidRPr="00F74880">
        <w:rPr>
          <w:rFonts w:ascii="Arial" w:eastAsia="Arial" w:hAnsi="Arial" w:cs="Arial"/>
        </w:rPr>
        <w:t>Sites with Planning Permission</w:t>
      </w:r>
      <w:r w:rsidR="74187AA5" w:rsidRPr="00F74880">
        <w:rPr>
          <w:rFonts w:ascii="Arial" w:eastAsia="Arial" w:hAnsi="Arial" w:cs="Arial"/>
        </w:rPr>
        <w:t xml:space="preserve"> – Not Started. This </w:t>
      </w:r>
      <w:r w:rsidRPr="00F74880">
        <w:rPr>
          <w:rFonts w:ascii="Arial" w:eastAsia="Arial" w:hAnsi="Arial" w:cs="Arial"/>
        </w:rPr>
        <w:t>inc</w:t>
      </w:r>
      <w:r w:rsidR="6CC4A3BA" w:rsidRPr="00F74880">
        <w:rPr>
          <w:rFonts w:ascii="Arial" w:eastAsia="Arial" w:hAnsi="Arial" w:cs="Arial"/>
        </w:rPr>
        <w:t>lud</w:t>
      </w:r>
      <w:r w:rsidR="60DAA3E9" w:rsidRPr="00F74880">
        <w:rPr>
          <w:rFonts w:ascii="Arial" w:eastAsia="Arial" w:hAnsi="Arial" w:cs="Arial"/>
        </w:rPr>
        <w:t>es</w:t>
      </w:r>
      <w:r w:rsidRPr="00F74880">
        <w:rPr>
          <w:rFonts w:ascii="Arial" w:eastAsia="Arial" w:hAnsi="Arial" w:cs="Arial"/>
        </w:rPr>
        <w:t xml:space="preserve"> SHLAA sites that have planning permission but not started</w:t>
      </w:r>
      <w:r w:rsidR="3E9CD4D1" w:rsidRPr="00F74880">
        <w:rPr>
          <w:rFonts w:ascii="Arial" w:eastAsia="Arial" w:hAnsi="Arial" w:cs="Arial"/>
        </w:rPr>
        <w:t xml:space="preserve">: </w:t>
      </w:r>
      <w:r w:rsidRPr="00F74880">
        <w:rPr>
          <w:rFonts w:ascii="Arial" w:eastAsia="Arial" w:hAnsi="Arial" w:cs="Arial"/>
        </w:rPr>
        <w:t>572 dwellings</w:t>
      </w:r>
      <w:r w:rsidR="2ECD205B" w:rsidRPr="00F74880">
        <w:rPr>
          <w:rFonts w:ascii="Arial" w:eastAsia="Arial" w:hAnsi="Arial" w:cs="Arial"/>
        </w:rPr>
        <w:t>.</w:t>
      </w:r>
    </w:p>
    <w:p w14:paraId="0DDCADA8" w14:textId="7DC551BA" w:rsidR="00620B40" w:rsidRDefault="0B358F35" w:rsidP="0508C770">
      <w:pPr>
        <w:pStyle w:val="ListParagraph"/>
        <w:numPr>
          <w:ilvl w:val="0"/>
          <w:numId w:val="2"/>
        </w:numPr>
        <w:spacing w:after="0" w:line="252" w:lineRule="auto"/>
        <w:rPr>
          <w:rFonts w:ascii="Arial" w:eastAsia="Arial" w:hAnsi="Arial" w:cs="Arial"/>
          <w:sz w:val="24"/>
          <w:szCs w:val="24"/>
        </w:rPr>
      </w:pPr>
      <w:r w:rsidRPr="0508C770">
        <w:rPr>
          <w:rFonts w:ascii="Arial" w:eastAsia="Arial" w:hAnsi="Arial" w:cs="Arial"/>
          <w:sz w:val="24"/>
          <w:szCs w:val="24"/>
        </w:rPr>
        <w:t>Sites with Planning Permission - Under Construction</w:t>
      </w:r>
      <w:r w:rsidR="2829FF2F" w:rsidRPr="0508C770">
        <w:rPr>
          <w:rFonts w:ascii="Arial" w:eastAsia="Arial" w:hAnsi="Arial" w:cs="Arial"/>
          <w:sz w:val="24"/>
          <w:szCs w:val="24"/>
        </w:rPr>
        <w:t xml:space="preserve">. This </w:t>
      </w:r>
      <w:r w:rsidRPr="0508C770">
        <w:rPr>
          <w:rFonts w:ascii="Arial" w:eastAsia="Arial" w:hAnsi="Arial" w:cs="Arial"/>
          <w:sz w:val="24"/>
          <w:szCs w:val="24"/>
        </w:rPr>
        <w:t>includ</w:t>
      </w:r>
      <w:r w:rsidR="15DD3450" w:rsidRPr="0508C770">
        <w:rPr>
          <w:rFonts w:ascii="Arial" w:eastAsia="Arial" w:hAnsi="Arial" w:cs="Arial"/>
          <w:sz w:val="24"/>
          <w:szCs w:val="24"/>
        </w:rPr>
        <w:t>es</w:t>
      </w:r>
      <w:r w:rsidRPr="0508C770">
        <w:rPr>
          <w:rFonts w:ascii="Arial" w:eastAsia="Arial" w:hAnsi="Arial" w:cs="Arial"/>
          <w:sz w:val="24"/>
          <w:szCs w:val="24"/>
        </w:rPr>
        <w:t xml:space="preserve"> SHLAA sites with planning permission and </w:t>
      </w:r>
      <w:r w:rsidR="72998876" w:rsidRPr="0508C770">
        <w:rPr>
          <w:rFonts w:ascii="Arial" w:eastAsia="Arial" w:hAnsi="Arial" w:cs="Arial"/>
          <w:sz w:val="24"/>
          <w:szCs w:val="24"/>
        </w:rPr>
        <w:t xml:space="preserve">are </w:t>
      </w:r>
      <w:r w:rsidRPr="0508C770">
        <w:rPr>
          <w:rFonts w:ascii="Arial" w:eastAsia="Arial" w:hAnsi="Arial" w:cs="Arial"/>
          <w:sz w:val="24"/>
          <w:szCs w:val="24"/>
        </w:rPr>
        <w:t>under construction</w:t>
      </w:r>
      <w:r w:rsidR="0447E6CD" w:rsidRPr="0508C770">
        <w:rPr>
          <w:rFonts w:ascii="Arial" w:eastAsia="Arial" w:hAnsi="Arial" w:cs="Arial"/>
          <w:sz w:val="24"/>
          <w:szCs w:val="24"/>
        </w:rPr>
        <w:t>:</w:t>
      </w:r>
      <w:r w:rsidRPr="0508C770">
        <w:rPr>
          <w:rFonts w:ascii="Arial" w:eastAsia="Arial" w:hAnsi="Arial" w:cs="Arial"/>
          <w:sz w:val="24"/>
          <w:szCs w:val="24"/>
        </w:rPr>
        <w:t xml:space="preserve"> 914 dwellings</w:t>
      </w:r>
      <w:r w:rsidR="20E95990" w:rsidRPr="0508C770">
        <w:rPr>
          <w:rFonts w:ascii="Arial" w:eastAsia="Arial" w:hAnsi="Arial" w:cs="Arial"/>
          <w:sz w:val="24"/>
          <w:szCs w:val="24"/>
        </w:rPr>
        <w:t>.</w:t>
      </w:r>
    </w:p>
    <w:p w14:paraId="3E0A7CD2" w14:textId="64F66958" w:rsidR="00620B40" w:rsidRDefault="0B358F35" w:rsidP="0508C770">
      <w:pPr>
        <w:pStyle w:val="ListParagraph"/>
        <w:numPr>
          <w:ilvl w:val="0"/>
          <w:numId w:val="2"/>
        </w:numPr>
        <w:spacing w:after="0" w:line="252" w:lineRule="auto"/>
        <w:rPr>
          <w:rFonts w:ascii="Arial" w:eastAsia="Arial" w:hAnsi="Arial" w:cs="Arial"/>
          <w:sz w:val="24"/>
          <w:szCs w:val="24"/>
        </w:rPr>
      </w:pPr>
      <w:r w:rsidRPr="0508C770">
        <w:rPr>
          <w:rFonts w:ascii="Arial" w:eastAsia="Arial" w:hAnsi="Arial" w:cs="Arial"/>
          <w:sz w:val="24"/>
          <w:szCs w:val="24"/>
        </w:rPr>
        <w:t>SHLAA sites</w:t>
      </w:r>
      <w:r w:rsidR="199C143D" w:rsidRPr="0508C770">
        <w:rPr>
          <w:rFonts w:ascii="Arial" w:eastAsia="Arial" w:hAnsi="Arial" w:cs="Arial"/>
          <w:sz w:val="24"/>
          <w:szCs w:val="24"/>
        </w:rPr>
        <w:t xml:space="preserve">: </w:t>
      </w:r>
      <w:r w:rsidRPr="0508C770">
        <w:rPr>
          <w:rFonts w:ascii="Arial" w:eastAsia="Arial" w:hAnsi="Arial" w:cs="Arial"/>
          <w:sz w:val="24"/>
          <w:szCs w:val="24"/>
        </w:rPr>
        <w:t>313 dwellings</w:t>
      </w:r>
      <w:r w:rsidR="0A9B03C3" w:rsidRPr="0508C770">
        <w:rPr>
          <w:rFonts w:ascii="Arial" w:eastAsia="Arial" w:hAnsi="Arial" w:cs="Arial"/>
          <w:sz w:val="24"/>
          <w:szCs w:val="24"/>
        </w:rPr>
        <w:t>.</w:t>
      </w:r>
    </w:p>
    <w:p w14:paraId="63C042E8" w14:textId="40353A73" w:rsidR="00620B40" w:rsidRDefault="0B358F35" w:rsidP="0508C770">
      <w:pPr>
        <w:pStyle w:val="ListParagraph"/>
        <w:numPr>
          <w:ilvl w:val="0"/>
          <w:numId w:val="2"/>
        </w:numPr>
        <w:spacing w:after="0" w:line="252" w:lineRule="auto"/>
        <w:rPr>
          <w:rFonts w:ascii="Arial" w:eastAsia="Arial" w:hAnsi="Arial" w:cs="Arial"/>
          <w:sz w:val="24"/>
          <w:szCs w:val="24"/>
        </w:rPr>
      </w:pPr>
      <w:r w:rsidRPr="0508C770">
        <w:rPr>
          <w:rFonts w:ascii="Arial" w:eastAsia="Arial" w:hAnsi="Arial" w:cs="Arial"/>
          <w:sz w:val="24"/>
          <w:szCs w:val="24"/>
        </w:rPr>
        <w:t>Local Plan Allocations</w:t>
      </w:r>
      <w:r w:rsidR="7F7392BC" w:rsidRPr="0508C770">
        <w:rPr>
          <w:rFonts w:ascii="Arial" w:eastAsia="Arial" w:hAnsi="Arial" w:cs="Arial"/>
          <w:sz w:val="24"/>
          <w:szCs w:val="24"/>
        </w:rPr>
        <w:t xml:space="preserve">: </w:t>
      </w:r>
      <w:r w:rsidRPr="0508C770">
        <w:rPr>
          <w:rFonts w:ascii="Arial" w:eastAsia="Arial" w:hAnsi="Arial" w:cs="Arial"/>
          <w:sz w:val="24"/>
          <w:szCs w:val="24"/>
        </w:rPr>
        <w:t>784 dwellings</w:t>
      </w:r>
      <w:r w:rsidR="138EBA6B" w:rsidRPr="0508C770">
        <w:rPr>
          <w:rFonts w:ascii="Arial" w:eastAsia="Arial" w:hAnsi="Arial" w:cs="Arial"/>
          <w:sz w:val="24"/>
          <w:szCs w:val="24"/>
        </w:rPr>
        <w:t>.</w:t>
      </w:r>
    </w:p>
    <w:p w14:paraId="28F8A74B" w14:textId="1604E8D5" w:rsidR="00620B40" w:rsidRDefault="0B358F35" w:rsidP="0508C770">
      <w:pPr>
        <w:pStyle w:val="ListParagraph"/>
        <w:numPr>
          <w:ilvl w:val="0"/>
          <w:numId w:val="2"/>
        </w:numPr>
        <w:spacing w:after="0" w:line="252" w:lineRule="auto"/>
        <w:rPr>
          <w:rFonts w:ascii="Arial" w:eastAsia="Arial" w:hAnsi="Arial" w:cs="Arial"/>
          <w:sz w:val="24"/>
          <w:szCs w:val="24"/>
        </w:rPr>
      </w:pPr>
      <w:r w:rsidRPr="0508C770">
        <w:rPr>
          <w:rFonts w:ascii="Arial" w:eastAsia="Arial" w:hAnsi="Arial" w:cs="Arial"/>
          <w:sz w:val="24"/>
          <w:szCs w:val="24"/>
        </w:rPr>
        <w:t>Small windfall sites</w:t>
      </w:r>
      <w:r w:rsidR="684BC9DA" w:rsidRPr="0508C770">
        <w:rPr>
          <w:rFonts w:ascii="Arial" w:eastAsia="Arial" w:hAnsi="Arial" w:cs="Arial"/>
          <w:sz w:val="24"/>
          <w:szCs w:val="24"/>
        </w:rPr>
        <w:t xml:space="preserve">: </w:t>
      </w:r>
      <w:r w:rsidRPr="0508C770">
        <w:rPr>
          <w:rFonts w:ascii="Arial" w:eastAsia="Arial" w:hAnsi="Arial" w:cs="Arial"/>
          <w:sz w:val="24"/>
          <w:szCs w:val="24"/>
        </w:rPr>
        <w:t>465 dwellings</w:t>
      </w:r>
      <w:r w:rsidR="0085B9CC" w:rsidRPr="0508C770">
        <w:rPr>
          <w:rFonts w:ascii="Arial" w:eastAsia="Arial" w:hAnsi="Arial" w:cs="Arial"/>
          <w:sz w:val="24"/>
          <w:szCs w:val="24"/>
        </w:rPr>
        <w:t>.</w:t>
      </w:r>
    </w:p>
    <w:p w14:paraId="23184C7E" w14:textId="40686673" w:rsidR="00620B40" w:rsidRDefault="0B358F35" w:rsidP="0508C770">
      <w:pPr>
        <w:spacing w:line="276" w:lineRule="auto"/>
      </w:pPr>
      <w:r w:rsidRPr="0508C770">
        <w:rPr>
          <w:rFonts w:ascii="Arial" w:eastAsia="Arial" w:hAnsi="Arial" w:cs="Arial"/>
          <w:b/>
          <w:bCs/>
        </w:rPr>
        <w:t xml:space="preserve"> </w:t>
      </w:r>
    </w:p>
    <w:p w14:paraId="56B83D85" w14:textId="1025400E" w:rsidR="00620B40" w:rsidRDefault="0B358F35" w:rsidP="0508C770">
      <w:pPr>
        <w:spacing w:line="276" w:lineRule="auto"/>
      </w:pPr>
      <w:r w:rsidRPr="0508C770">
        <w:rPr>
          <w:rFonts w:ascii="Arial" w:eastAsia="Arial" w:hAnsi="Arial" w:cs="Arial"/>
        </w:rPr>
        <w:t>In the period beyond the initial 5 years, (2029</w:t>
      </w:r>
      <w:r w:rsidR="000B5D0B">
        <w:rPr>
          <w:rFonts w:ascii="Arial" w:eastAsia="Arial" w:hAnsi="Arial" w:cs="Arial"/>
        </w:rPr>
        <w:t>-</w:t>
      </w:r>
      <w:r w:rsidRPr="0508C770">
        <w:rPr>
          <w:rFonts w:ascii="Arial" w:eastAsia="Arial" w:hAnsi="Arial" w:cs="Arial"/>
        </w:rPr>
        <w:t>30 to 2033</w:t>
      </w:r>
      <w:r w:rsidR="000B5D0B">
        <w:rPr>
          <w:rFonts w:ascii="Arial" w:eastAsia="Arial" w:hAnsi="Arial" w:cs="Arial"/>
        </w:rPr>
        <w:t>-</w:t>
      </w:r>
      <w:r w:rsidRPr="0508C770">
        <w:rPr>
          <w:rFonts w:ascii="Arial" w:eastAsia="Arial" w:hAnsi="Arial" w:cs="Arial"/>
        </w:rPr>
        <w:t>34) the Local Plan projects potential for an additional 2,761 dwellings, from the following supply:</w:t>
      </w:r>
    </w:p>
    <w:p w14:paraId="64338C3B" w14:textId="42128462" w:rsidR="00620B40" w:rsidRDefault="0B358F35" w:rsidP="0508C770">
      <w:pPr>
        <w:pStyle w:val="ListParagraph"/>
        <w:numPr>
          <w:ilvl w:val="0"/>
          <w:numId w:val="1"/>
        </w:numPr>
        <w:spacing w:after="0" w:line="252" w:lineRule="auto"/>
        <w:rPr>
          <w:rFonts w:ascii="Arial" w:eastAsia="Arial" w:hAnsi="Arial" w:cs="Arial"/>
          <w:sz w:val="24"/>
          <w:szCs w:val="24"/>
        </w:rPr>
      </w:pPr>
      <w:r w:rsidRPr="0508C770">
        <w:rPr>
          <w:rFonts w:ascii="Arial" w:eastAsia="Arial" w:hAnsi="Arial" w:cs="Arial"/>
          <w:sz w:val="24"/>
          <w:szCs w:val="24"/>
        </w:rPr>
        <w:t>Sites with Planning Permission - Not Started</w:t>
      </w:r>
      <w:r w:rsidR="17A931D0" w:rsidRPr="0508C770">
        <w:rPr>
          <w:rFonts w:ascii="Arial" w:eastAsia="Arial" w:hAnsi="Arial" w:cs="Arial"/>
          <w:sz w:val="24"/>
          <w:szCs w:val="24"/>
        </w:rPr>
        <w:t xml:space="preserve">. This </w:t>
      </w:r>
      <w:r w:rsidRPr="0508C770">
        <w:rPr>
          <w:rFonts w:ascii="Arial" w:eastAsia="Arial" w:hAnsi="Arial" w:cs="Arial"/>
          <w:sz w:val="24"/>
          <w:szCs w:val="24"/>
        </w:rPr>
        <w:t>inc</w:t>
      </w:r>
      <w:r w:rsidR="55850723" w:rsidRPr="0508C770">
        <w:rPr>
          <w:rFonts w:ascii="Arial" w:eastAsia="Arial" w:hAnsi="Arial" w:cs="Arial"/>
          <w:sz w:val="24"/>
          <w:szCs w:val="24"/>
        </w:rPr>
        <w:t>ludes</w:t>
      </w:r>
      <w:r w:rsidRPr="0508C770">
        <w:rPr>
          <w:rFonts w:ascii="Arial" w:eastAsia="Arial" w:hAnsi="Arial" w:cs="Arial"/>
          <w:sz w:val="24"/>
          <w:szCs w:val="24"/>
        </w:rPr>
        <w:t xml:space="preserve"> SHLAA sites that have planning permission but </w:t>
      </w:r>
      <w:r w:rsidR="161B8135" w:rsidRPr="0508C770">
        <w:rPr>
          <w:rFonts w:ascii="Arial" w:eastAsia="Arial" w:hAnsi="Arial" w:cs="Arial"/>
          <w:sz w:val="24"/>
          <w:szCs w:val="24"/>
        </w:rPr>
        <w:t xml:space="preserve">have </w:t>
      </w:r>
      <w:r w:rsidRPr="0508C770">
        <w:rPr>
          <w:rFonts w:ascii="Arial" w:eastAsia="Arial" w:hAnsi="Arial" w:cs="Arial"/>
          <w:sz w:val="24"/>
          <w:szCs w:val="24"/>
        </w:rPr>
        <w:t xml:space="preserve">not </w:t>
      </w:r>
      <w:r w:rsidR="61CE232C" w:rsidRPr="0508C770">
        <w:rPr>
          <w:rFonts w:ascii="Arial" w:eastAsia="Arial" w:hAnsi="Arial" w:cs="Arial"/>
          <w:sz w:val="24"/>
          <w:szCs w:val="24"/>
        </w:rPr>
        <w:t xml:space="preserve">been </w:t>
      </w:r>
      <w:r w:rsidRPr="0508C770">
        <w:rPr>
          <w:rFonts w:ascii="Arial" w:eastAsia="Arial" w:hAnsi="Arial" w:cs="Arial"/>
          <w:sz w:val="24"/>
          <w:szCs w:val="24"/>
        </w:rPr>
        <w:t>started</w:t>
      </w:r>
      <w:r w:rsidR="3EB2178B" w:rsidRPr="0508C770">
        <w:rPr>
          <w:rFonts w:ascii="Arial" w:eastAsia="Arial" w:hAnsi="Arial" w:cs="Arial"/>
          <w:sz w:val="24"/>
          <w:szCs w:val="24"/>
        </w:rPr>
        <w:t>:</w:t>
      </w:r>
      <w:r w:rsidRPr="0508C770">
        <w:rPr>
          <w:rFonts w:ascii="Arial" w:eastAsia="Arial" w:hAnsi="Arial" w:cs="Arial"/>
          <w:sz w:val="24"/>
          <w:szCs w:val="24"/>
        </w:rPr>
        <w:t xml:space="preserve"> 48 dwellings</w:t>
      </w:r>
      <w:r w:rsidR="7CF1ADE4" w:rsidRPr="0508C770">
        <w:rPr>
          <w:rFonts w:ascii="Arial" w:eastAsia="Arial" w:hAnsi="Arial" w:cs="Arial"/>
          <w:sz w:val="24"/>
          <w:szCs w:val="24"/>
        </w:rPr>
        <w:t>.</w:t>
      </w:r>
    </w:p>
    <w:p w14:paraId="72164470" w14:textId="39CC8B54" w:rsidR="00620B40" w:rsidRDefault="0B358F35" w:rsidP="0508C770">
      <w:pPr>
        <w:pStyle w:val="ListParagraph"/>
        <w:numPr>
          <w:ilvl w:val="0"/>
          <w:numId w:val="1"/>
        </w:numPr>
        <w:spacing w:after="0" w:line="252" w:lineRule="auto"/>
        <w:rPr>
          <w:rFonts w:ascii="Arial" w:eastAsia="Arial" w:hAnsi="Arial" w:cs="Arial"/>
          <w:sz w:val="24"/>
          <w:szCs w:val="24"/>
        </w:rPr>
      </w:pPr>
      <w:r w:rsidRPr="0508C770">
        <w:rPr>
          <w:rFonts w:ascii="Arial" w:eastAsia="Arial" w:hAnsi="Arial" w:cs="Arial"/>
          <w:sz w:val="24"/>
          <w:szCs w:val="24"/>
        </w:rPr>
        <w:t>Sites with Planning Permission - Under Construction</w:t>
      </w:r>
      <w:r w:rsidR="0521BA69" w:rsidRPr="0508C770">
        <w:rPr>
          <w:rFonts w:ascii="Arial" w:eastAsia="Arial" w:hAnsi="Arial" w:cs="Arial"/>
          <w:sz w:val="24"/>
          <w:szCs w:val="24"/>
        </w:rPr>
        <w:t xml:space="preserve">. This </w:t>
      </w:r>
      <w:r w:rsidRPr="0508C770">
        <w:rPr>
          <w:rFonts w:ascii="Arial" w:eastAsia="Arial" w:hAnsi="Arial" w:cs="Arial"/>
          <w:sz w:val="24"/>
          <w:szCs w:val="24"/>
        </w:rPr>
        <w:t>includ</w:t>
      </w:r>
      <w:r w:rsidR="4A3432BE" w:rsidRPr="0508C770">
        <w:rPr>
          <w:rFonts w:ascii="Arial" w:eastAsia="Arial" w:hAnsi="Arial" w:cs="Arial"/>
          <w:sz w:val="24"/>
          <w:szCs w:val="24"/>
        </w:rPr>
        <w:t>es</w:t>
      </w:r>
      <w:r w:rsidRPr="0508C770">
        <w:rPr>
          <w:rFonts w:ascii="Arial" w:eastAsia="Arial" w:hAnsi="Arial" w:cs="Arial"/>
          <w:sz w:val="24"/>
          <w:szCs w:val="24"/>
        </w:rPr>
        <w:t xml:space="preserve"> SHLAA sites with planning permission and </w:t>
      </w:r>
      <w:r w:rsidR="64E00F62" w:rsidRPr="0508C770">
        <w:rPr>
          <w:rFonts w:ascii="Arial" w:eastAsia="Arial" w:hAnsi="Arial" w:cs="Arial"/>
          <w:sz w:val="24"/>
          <w:szCs w:val="24"/>
        </w:rPr>
        <w:t xml:space="preserve">are </w:t>
      </w:r>
      <w:r w:rsidRPr="0508C770">
        <w:rPr>
          <w:rFonts w:ascii="Arial" w:eastAsia="Arial" w:hAnsi="Arial" w:cs="Arial"/>
          <w:sz w:val="24"/>
          <w:szCs w:val="24"/>
        </w:rPr>
        <w:t>under construction</w:t>
      </w:r>
      <w:r w:rsidR="1E53FC51" w:rsidRPr="0508C770">
        <w:rPr>
          <w:rFonts w:ascii="Arial" w:eastAsia="Arial" w:hAnsi="Arial" w:cs="Arial"/>
          <w:sz w:val="24"/>
          <w:szCs w:val="24"/>
        </w:rPr>
        <w:t>:</w:t>
      </w:r>
      <w:r w:rsidRPr="0508C770">
        <w:rPr>
          <w:rFonts w:ascii="Arial" w:eastAsia="Arial" w:hAnsi="Arial" w:cs="Arial"/>
          <w:sz w:val="24"/>
          <w:szCs w:val="24"/>
        </w:rPr>
        <w:t xml:space="preserve"> 26 dwellings</w:t>
      </w:r>
      <w:r w:rsidR="40918E3E" w:rsidRPr="0508C770">
        <w:rPr>
          <w:rFonts w:ascii="Arial" w:eastAsia="Arial" w:hAnsi="Arial" w:cs="Arial"/>
          <w:sz w:val="24"/>
          <w:szCs w:val="24"/>
        </w:rPr>
        <w:t>.</w:t>
      </w:r>
    </w:p>
    <w:p w14:paraId="6BD5BFB3" w14:textId="244F1155" w:rsidR="00620B40" w:rsidRDefault="0B358F35" w:rsidP="0508C770">
      <w:pPr>
        <w:pStyle w:val="ListParagraph"/>
        <w:numPr>
          <w:ilvl w:val="0"/>
          <w:numId w:val="1"/>
        </w:numPr>
        <w:spacing w:after="0" w:line="252" w:lineRule="auto"/>
        <w:rPr>
          <w:rFonts w:ascii="Arial" w:eastAsia="Arial" w:hAnsi="Arial" w:cs="Arial"/>
          <w:sz w:val="24"/>
          <w:szCs w:val="24"/>
        </w:rPr>
      </w:pPr>
      <w:r w:rsidRPr="0508C770">
        <w:rPr>
          <w:rFonts w:ascii="Arial" w:eastAsia="Arial" w:hAnsi="Arial" w:cs="Arial"/>
          <w:sz w:val="24"/>
          <w:szCs w:val="24"/>
        </w:rPr>
        <w:t>SHLAA sites</w:t>
      </w:r>
      <w:r w:rsidR="3A137B76" w:rsidRPr="0508C770">
        <w:rPr>
          <w:rFonts w:ascii="Arial" w:eastAsia="Arial" w:hAnsi="Arial" w:cs="Arial"/>
          <w:sz w:val="24"/>
          <w:szCs w:val="24"/>
        </w:rPr>
        <w:t xml:space="preserve">: </w:t>
      </w:r>
      <w:r w:rsidRPr="0508C770">
        <w:rPr>
          <w:rFonts w:ascii="Arial" w:eastAsia="Arial" w:hAnsi="Arial" w:cs="Arial"/>
          <w:sz w:val="24"/>
          <w:szCs w:val="24"/>
        </w:rPr>
        <w:t>773 dwellings</w:t>
      </w:r>
      <w:r w:rsidR="00532F19">
        <w:rPr>
          <w:rFonts w:ascii="Arial" w:eastAsia="Arial" w:hAnsi="Arial" w:cs="Arial"/>
          <w:sz w:val="24"/>
          <w:szCs w:val="24"/>
        </w:rPr>
        <w:t>.</w:t>
      </w:r>
    </w:p>
    <w:p w14:paraId="2E96914A" w14:textId="764A87F7" w:rsidR="00620B40" w:rsidRDefault="0B358F35" w:rsidP="0508C770">
      <w:pPr>
        <w:pStyle w:val="ListParagraph"/>
        <w:numPr>
          <w:ilvl w:val="0"/>
          <w:numId w:val="1"/>
        </w:numPr>
        <w:spacing w:after="0" w:line="252" w:lineRule="auto"/>
        <w:rPr>
          <w:rFonts w:ascii="Arial" w:eastAsia="Arial" w:hAnsi="Arial" w:cs="Arial"/>
          <w:sz w:val="24"/>
          <w:szCs w:val="24"/>
        </w:rPr>
      </w:pPr>
      <w:r w:rsidRPr="0508C770">
        <w:rPr>
          <w:rFonts w:ascii="Arial" w:eastAsia="Arial" w:hAnsi="Arial" w:cs="Arial"/>
          <w:sz w:val="24"/>
          <w:szCs w:val="24"/>
        </w:rPr>
        <w:t>Local Plan Allocations</w:t>
      </w:r>
      <w:r w:rsidR="255F17C9" w:rsidRPr="0508C770">
        <w:rPr>
          <w:rFonts w:ascii="Arial" w:eastAsia="Arial" w:hAnsi="Arial" w:cs="Arial"/>
          <w:sz w:val="24"/>
          <w:szCs w:val="24"/>
        </w:rPr>
        <w:t xml:space="preserve">: </w:t>
      </w:r>
      <w:r w:rsidRPr="0508C770">
        <w:rPr>
          <w:rFonts w:ascii="Arial" w:eastAsia="Arial" w:hAnsi="Arial" w:cs="Arial"/>
          <w:sz w:val="24"/>
          <w:szCs w:val="24"/>
        </w:rPr>
        <w:t>1,449 dwellings</w:t>
      </w:r>
      <w:r w:rsidR="00532F19">
        <w:rPr>
          <w:rFonts w:ascii="Arial" w:eastAsia="Arial" w:hAnsi="Arial" w:cs="Arial"/>
          <w:sz w:val="24"/>
          <w:szCs w:val="24"/>
        </w:rPr>
        <w:t>.</w:t>
      </w:r>
    </w:p>
    <w:p w14:paraId="2DE52CBB" w14:textId="2D74D635" w:rsidR="00620B40" w:rsidRDefault="0B358F35" w:rsidP="0508C770">
      <w:pPr>
        <w:pStyle w:val="ListParagraph"/>
        <w:numPr>
          <w:ilvl w:val="0"/>
          <w:numId w:val="1"/>
        </w:numPr>
        <w:spacing w:after="0" w:line="252" w:lineRule="auto"/>
        <w:rPr>
          <w:rFonts w:ascii="Arial" w:eastAsia="Arial" w:hAnsi="Arial" w:cs="Arial"/>
          <w:sz w:val="24"/>
          <w:szCs w:val="24"/>
        </w:rPr>
      </w:pPr>
      <w:r w:rsidRPr="0508C770">
        <w:rPr>
          <w:rFonts w:ascii="Arial" w:eastAsia="Arial" w:hAnsi="Arial" w:cs="Arial"/>
          <w:sz w:val="24"/>
          <w:szCs w:val="24"/>
        </w:rPr>
        <w:t>Small windfall sites</w:t>
      </w:r>
      <w:r w:rsidR="1491000C" w:rsidRPr="0508C770">
        <w:rPr>
          <w:rFonts w:ascii="Arial" w:eastAsia="Arial" w:hAnsi="Arial" w:cs="Arial"/>
          <w:sz w:val="24"/>
          <w:szCs w:val="24"/>
        </w:rPr>
        <w:t xml:space="preserve">: </w:t>
      </w:r>
      <w:r w:rsidRPr="0508C770">
        <w:rPr>
          <w:rFonts w:ascii="Arial" w:eastAsia="Arial" w:hAnsi="Arial" w:cs="Arial"/>
          <w:sz w:val="24"/>
          <w:szCs w:val="24"/>
        </w:rPr>
        <w:t>465 dwellings</w:t>
      </w:r>
      <w:r w:rsidR="00532F19">
        <w:rPr>
          <w:rFonts w:ascii="Arial" w:eastAsia="Arial" w:hAnsi="Arial" w:cs="Arial"/>
          <w:sz w:val="24"/>
          <w:szCs w:val="24"/>
        </w:rPr>
        <w:t>.</w:t>
      </w:r>
    </w:p>
    <w:p w14:paraId="7645F826" w14:textId="21828E3A" w:rsidR="00620B40" w:rsidRDefault="0B358F35" w:rsidP="0508C770">
      <w:pPr>
        <w:spacing w:line="276" w:lineRule="auto"/>
      </w:pPr>
      <w:r w:rsidRPr="0508C770">
        <w:rPr>
          <w:rFonts w:ascii="Arial" w:eastAsia="Arial" w:hAnsi="Arial" w:cs="Arial"/>
          <w:b/>
          <w:bCs/>
        </w:rPr>
        <w:t xml:space="preserve"> </w:t>
      </w:r>
    </w:p>
    <w:p w14:paraId="1865D78E" w14:textId="16B0EAC9" w:rsidR="00620B40" w:rsidRDefault="0B358F35" w:rsidP="0508C770">
      <w:pPr>
        <w:spacing w:line="276" w:lineRule="auto"/>
      </w:pPr>
      <w:r w:rsidRPr="0508C770">
        <w:rPr>
          <w:rFonts w:ascii="Arial" w:eastAsia="Arial" w:hAnsi="Arial" w:cs="Arial"/>
          <w:b/>
          <w:bCs/>
        </w:rPr>
        <w:t>Affordable Housing</w:t>
      </w:r>
    </w:p>
    <w:p w14:paraId="2E599ED7" w14:textId="5E843809" w:rsidR="00620B40" w:rsidRDefault="0B358F35" w:rsidP="0508C770">
      <w:pPr>
        <w:spacing w:line="276" w:lineRule="auto"/>
      </w:pPr>
      <w:r w:rsidRPr="0508C770">
        <w:rPr>
          <w:rFonts w:ascii="Arial" w:eastAsia="Arial" w:hAnsi="Arial" w:cs="Arial"/>
        </w:rPr>
        <w:t>The St Helens Strategic Housing Market Assessment</w:t>
      </w:r>
      <w:r w:rsidR="008F79A1">
        <w:rPr>
          <w:rFonts w:ascii="Arial" w:eastAsia="Arial" w:hAnsi="Arial" w:cs="Arial"/>
        </w:rPr>
        <w:t xml:space="preserve"> (SHMA)</w:t>
      </w:r>
      <w:r w:rsidRPr="0508C770">
        <w:rPr>
          <w:rFonts w:ascii="Arial" w:eastAsia="Arial" w:hAnsi="Arial" w:cs="Arial"/>
        </w:rPr>
        <w:t xml:space="preserve"> Update 2018 identifies that there is a need for 1,987 affordable housing units to be delivered in the Borough between 2016 and 2033 at an average of 117 units per year. It was considered reasonable at this stage to extend this assessment of annual need up until the end of the </w:t>
      </w:r>
      <w:r w:rsidR="00A94CEF">
        <w:rPr>
          <w:rFonts w:ascii="Arial" w:eastAsia="Arial" w:hAnsi="Arial" w:cs="Arial"/>
        </w:rPr>
        <w:t>p</w:t>
      </w:r>
      <w:r w:rsidRPr="0508C770">
        <w:rPr>
          <w:rFonts w:ascii="Arial" w:eastAsia="Arial" w:hAnsi="Arial" w:cs="Arial"/>
        </w:rPr>
        <w:t xml:space="preserve">lan period (2037). Of the overall housing provision of 7,290 dwellings, it is therefore anticipated that about 1,755 (24%) should be affordable. </w:t>
      </w:r>
    </w:p>
    <w:p w14:paraId="161976B9" w14:textId="5325402D" w:rsidR="00532F19" w:rsidRDefault="0B358F35" w:rsidP="0508C770">
      <w:pPr>
        <w:spacing w:before="192" w:after="192" w:line="276" w:lineRule="auto"/>
        <w:rPr>
          <w:rFonts w:ascii="Times New Roman" w:hAnsi="Times New Roman"/>
        </w:rPr>
      </w:pPr>
      <w:r w:rsidRPr="0508C770">
        <w:rPr>
          <w:rFonts w:ascii="Arial" w:eastAsia="Arial" w:hAnsi="Arial" w:cs="Arial"/>
        </w:rPr>
        <w:t>The Economic Viability Assessment 2018 (EVA) also demonstrated that there are geographical disparities in viability for residential development across the Borough, based on three separate affordable housing zones. These are</w:t>
      </w:r>
      <w:r w:rsidR="00611740">
        <w:rPr>
          <w:rFonts w:ascii="Arial" w:eastAsia="Arial" w:hAnsi="Arial" w:cs="Arial"/>
        </w:rPr>
        <w:t xml:space="preserve"> outlined</w:t>
      </w:r>
      <w:r w:rsidRPr="0508C770">
        <w:rPr>
          <w:rFonts w:ascii="Arial" w:eastAsia="Arial" w:hAnsi="Arial" w:cs="Arial"/>
        </w:rPr>
        <w:t xml:space="preserve"> in Table </w:t>
      </w:r>
      <w:r w:rsidR="000B5D0B">
        <w:rPr>
          <w:rFonts w:ascii="Arial" w:eastAsia="Arial" w:hAnsi="Arial" w:cs="Arial"/>
        </w:rPr>
        <w:t>3</w:t>
      </w:r>
      <w:r w:rsidRPr="0508C770">
        <w:rPr>
          <w:rFonts w:ascii="Arial" w:eastAsia="Arial" w:hAnsi="Arial" w:cs="Arial"/>
        </w:rPr>
        <w:t>.</w:t>
      </w:r>
      <w:r w:rsidRPr="0508C770">
        <w:rPr>
          <w:rFonts w:ascii="Times New Roman" w:hAnsi="Times New Roman"/>
        </w:rPr>
        <w:t xml:space="preserve"> </w:t>
      </w:r>
    </w:p>
    <w:p w14:paraId="7BB75A1B" w14:textId="77777777" w:rsidR="008B0BA8" w:rsidRDefault="008B0BA8" w:rsidP="0508C770">
      <w:pPr>
        <w:spacing w:before="192" w:after="192" w:line="276" w:lineRule="auto"/>
        <w:rPr>
          <w:rFonts w:ascii="Times New Roman" w:hAnsi="Times New Roman"/>
        </w:rPr>
      </w:pPr>
    </w:p>
    <w:p w14:paraId="1C8B6091" w14:textId="77777777" w:rsidR="008B0BA8" w:rsidRDefault="008B0BA8" w:rsidP="0508C770">
      <w:pPr>
        <w:spacing w:before="192" w:after="192" w:line="276" w:lineRule="auto"/>
        <w:rPr>
          <w:rFonts w:ascii="Times New Roman" w:hAnsi="Times New Roman"/>
        </w:rPr>
      </w:pPr>
    </w:p>
    <w:p w14:paraId="0376117D" w14:textId="77777777" w:rsidR="008B0BA8" w:rsidRDefault="008B0BA8" w:rsidP="0508C770">
      <w:pPr>
        <w:spacing w:before="192" w:after="192" w:line="276" w:lineRule="auto"/>
        <w:rPr>
          <w:rFonts w:ascii="Times New Roman" w:hAnsi="Times New Roman"/>
        </w:rPr>
      </w:pPr>
    </w:p>
    <w:p w14:paraId="318D00DF" w14:textId="77777777" w:rsidR="008B0BA8" w:rsidRDefault="008B0BA8" w:rsidP="0508C770">
      <w:pPr>
        <w:spacing w:before="192" w:after="192" w:line="276" w:lineRule="auto"/>
        <w:rPr>
          <w:rFonts w:ascii="Times New Roman" w:hAnsi="Times New Roman"/>
        </w:rPr>
      </w:pPr>
    </w:p>
    <w:p w14:paraId="5695F5B9" w14:textId="77777777" w:rsidR="008B0BA8" w:rsidRDefault="008B0BA8" w:rsidP="0508C770">
      <w:pPr>
        <w:spacing w:before="192" w:after="192" w:line="276" w:lineRule="auto"/>
        <w:rPr>
          <w:rFonts w:ascii="Times New Roman" w:hAnsi="Times New Roman"/>
        </w:rPr>
      </w:pPr>
    </w:p>
    <w:p w14:paraId="7EB49A11" w14:textId="77777777" w:rsidR="008B0BA8" w:rsidRDefault="008B0BA8" w:rsidP="0508C770">
      <w:pPr>
        <w:spacing w:before="192" w:after="192" w:line="276" w:lineRule="auto"/>
        <w:rPr>
          <w:rFonts w:ascii="Times New Roman" w:hAnsi="Times New Roman"/>
        </w:rPr>
      </w:pPr>
    </w:p>
    <w:p w14:paraId="74DA4EA3" w14:textId="77777777" w:rsidR="008B0BA8" w:rsidRDefault="008B0BA8" w:rsidP="0508C770">
      <w:pPr>
        <w:spacing w:before="192" w:after="192" w:line="276" w:lineRule="auto"/>
        <w:rPr>
          <w:rFonts w:ascii="Times New Roman" w:hAnsi="Times New Roman"/>
        </w:rPr>
      </w:pPr>
    </w:p>
    <w:p w14:paraId="20C449EF" w14:textId="77777777" w:rsidR="008B0BA8" w:rsidRDefault="008B0BA8" w:rsidP="0508C770">
      <w:pPr>
        <w:spacing w:before="192" w:after="192" w:line="276" w:lineRule="auto"/>
        <w:rPr>
          <w:rFonts w:ascii="Times New Roman" w:hAnsi="Times New Roman"/>
        </w:rPr>
      </w:pPr>
    </w:p>
    <w:p w14:paraId="4C6F0855" w14:textId="77777777" w:rsidR="008B0BA8" w:rsidRDefault="008B0BA8" w:rsidP="0508C770">
      <w:pPr>
        <w:spacing w:before="192" w:after="192" w:line="276" w:lineRule="auto"/>
        <w:rPr>
          <w:rFonts w:ascii="Times New Roman" w:hAnsi="Times New Roman"/>
        </w:rPr>
      </w:pPr>
    </w:p>
    <w:p w14:paraId="6C77A07C" w14:textId="2A416C8B" w:rsidR="004B5ABD" w:rsidRPr="00532F19" w:rsidRDefault="004B5ABD" w:rsidP="004B5ABD">
      <w:pPr>
        <w:spacing w:before="120" w:after="200" w:line="264" w:lineRule="auto"/>
        <w:ind w:left="709"/>
        <w:jc w:val="center"/>
        <w:rPr>
          <w:color w:val="000000" w:themeColor="text1"/>
        </w:rPr>
      </w:pPr>
      <w:r w:rsidRPr="00532F19">
        <w:rPr>
          <w:rFonts w:ascii="Arial" w:eastAsia="Arial" w:hAnsi="Arial" w:cs="Arial"/>
          <w:b/>
          <w:color w:val="000000" w:themeColor="text1"/>
        </w:rPr>
        <w:t xml:space="preserve">Table </w:t>
      </w:r>
      <w:r w:rsidR="000B5D0B" w:rsidRPr="00532F19">
        <w:rPr>
          <w:rFonts w:ascii="Arial" w:eastAsia="Arial" w:hAnsi="Arial" w:cs="Arial"/>
          <w:b/>
          <w:color w:val="000000" w:themeColor="text1"/>
        </w:rPr>
        <w:t>3</w:t>
      </w:r>
      <w:r w:rsidRPr="00532F19">
        <w:rPr>
          <w:rFonts w:ascii="Arial" w:eastAsia="Arial" w:hAnsi="Arial" w:cs="Arial"/>
          <w:b/>
          <w:color w:val="000000" w:themeColor="text1"/>
        </w:rPr>
        <w:t>: Affordable Housing Zone Requirements</w:t>
      </w:r>
    </w:p>
    <w:tbl>
      <w:tblPr>
        <w:tblW w:w="9250" w:type="dxa"/>
        <w:tblLayout w:type="fixed"/>
        <w:tblLook w:val="04A0" w:firstRow="1" w:lastRow="0" w:firstColumn="1" w:lastColumn="0" w:noHBand="0" w:noVBand="1"/>
      </w:tblPr>
      <w:tblGrid>
        <w:gridCol w:w="914"/>
        <w:gridCol w:w="4168"/>
        <w:gridCol w:w="4168"/>
      </w:tblGrid>
      <w:tr w:rsidR="0508C770" w:rsidRPr="000B5D0B" w14:paraId="771B621E" w14:textId="77777777" w:rsidTr="002F4919">
        <w:trPr>
          <w:trHeight w:val="300"/>
        </w:trPr>
        <w:tc>
          <w:tcPr>
            <w:tcW w:w="914" w:type="dxa"/>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C0504D" w:themeFill="accent2"/>
            <w:tcMar>
              <w:left w:w="108" w:type="dxa"/>
              <w:right w:w="108" w:type="dxa"/>
            </w:tcMar>
          </w:tcPr>
          <w:p w14:paraId="5D691572" w14:textId="7921ED5D" w:rsidR="0508C770" w:rsidRPr="000B5D0B" w:rsidRDefault="0508C770" w:rsidP="0508C770">
            <w:pPr>
              <w:spacing w:before="60" w:after="60" w:line="264" w:lineRule="auto"/>
              <w:ind w:left="31"/>
              <w:jc w:val="center"/>
              <w:rPr>
                <w:sz w:val="22"/>
                <w:szCs w:val="22"/>
              </w:rPr>
            </w:pPr>
            <w:r w:rsidRPr="000B5D0B">
              <w:rPr>
                <w:rFonts w:ascii="Arial" w:eastAsia="Arial" w:hAnsi="Arial" w:cs="Arial"/>
                <w:b/>
                <w:color w:val="FFFFFF" w:themeColor="background1"/>
                <w:sz w:val="22"/>
                <w:szCs w:val="22"/>
              </w:rPr>
              <w:t>Zone</w:t>
            </w:r>
          </w:p>
        </w:tc>
        <w:tc>
          <w:tcPr>
            <w:tcW w:w="4168" w:type="dxa"/>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C0504D" w:themeFill="accent2"/>
            <w:tcMar>
              <w:left w:w="108" w:type="dxa"/>
              <w:right w:w="108" w:type="dxa"/>
            </w:tcMar>
          </w:tcPr>
          <w:p w14:paraId="7FEFC7DD" w14:textId="3C368F61" w:rsidR="0508C770" w:rsidRPr="000B5D0B" w:rsidRDefault="0508C770" w:rsidP="0508C770">
            <w:pPr>
              <w:spacing w:before="60" w:after="60" w:line="276" w:lineRule="auto"/>
              <w:ind w:left="-49"/>
              <w:rPr>
                <w:sz w:val="22"/>
                <w:szCs w:val="22"/>
              </w:rPr>
            </w:pPr>
            <w:r w:rsidRPr="000B5D0B">
              <w:rPr>
                <w:rFonts w:ascii="Arial" w:eastAsia="Arial" w:hAnsi="Arial" w:cs="Arial"/>
                <w:b/>
                <w:color w:val="FFFFFF" w:themeColor="background1"/>
                <w:sz w:val="22"/>
                <w:szCs w:val="22"/>
              </w:rPr>
              <w:t>Locations (Borough Wards)</w:t>
            </w:r>
          </w:p>
        </w:tc>
        <w:tc>
          <w:tcPr>
            <w:tcW w:w="4168" w:type="dxa"/>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C0504D" w:themeFill="accent2"/>
            <w:tcMar>
              <w:left w:w="108" w:type="dxa"/>
              <w:right w:w="108" w:type="dxa"/>
            </w:tcMar>
          </w:tcPr>
          <w:p w14:paraId="0741BD10" w14:textId="2BE76777" w:rsidR="0508C770" w:rsidRPr="000B5D0B" w:rsidRDefault="0508C770" w:rsidP="0508C770">
            <w:pPr>
              <w:spacing w:before="60" w:after="60" w:line="276" w:lineRule="auto"/>
              <w:ind w:left="-49"/>
              <w:rPr>
                <w:sz w:val="22"/>
                <w:szCs w:val="22"/>
              </w:rPr>
            </w:pPr>
            <w:r w:rsidRPr="000B5D0B">
              <w:rPr>
                <w:rFonts w:ascii="Arial" w:eastAsia="Arial" w:hAnsi="Arial" w:cs="Arial"/>
                <w:color w:val="FFFFFF" w:themeColor="background1"/>
                <w:sz w:val="22"/>
                <w:szCs w:val="22"/>
              </w:rPr>
              <w:t xml:space="preserve"> </w:t>
            </w:r>
          </w:p>
        </w:tc>
      </w:tr>
      <w:tr w:rsidR="0508C770" w:rsidRPr="000B5D0B" w14:paraId="1BBEABD5" w14:textId="77777777" w:rsidTr="00611740">
        <w:trPr>
          <w:trHeight w:val="300"/>
        </w:trPr>
        <w:tc>
          <w:tcPr>
            <w:tcW w:w="914" w:type="dxa"/>
            <w:tcBorders>
              <w:top w:val="single" w:sz="8" w:space="0" w:color="C0504D" w:themeColor="accent2"/>
              <w:left w:val="single" w:sz="8" w:space="0" w:color="C0504D" w:themeColor="accent2"/>
              <w:bottom w:val="single" w:sz="8" w:space="0" w:color="C0504D" w:themeColor="accent2"/>
              <w:right w:val="single" w:sz="8" w:space="0" w:color="C0504D" w:themeColor="accent2"/>
            </w:tcBorders>
            <w:tcMar>
              <w:left w:w="108" w:type="dxa"/>
              <w:right w:w="108" w:type="dxa"/>
            </w:tcMar>
            <w:vAlign w:val="center"/>
          </w:tcPr>
          <w:p w14:paraId="1886A10E" w14:textId="353690A9" w:rsidR="0508C770" w:rsidRPr="00532F19" w:rsidRDefault="0508C770" w:rsidP="002F4919">
            <w:pPr>
              <w:spacing w:before="60" w:after="60" w:line="264" w:lineRule="auto"/>
              <w:ind w:left="31"/>
            </w:pPr>
            <w:r w:rsidRPr="00532F19">
              <w:rPr>
                <w:rFonts w:ascii="Arial" w:eastAsia="Arial" w:hAnsi="Arial" w:cs="Arial"/>
                <w:b/>
              </w:rPr>
              <w:t>1</w:t>
            </w:r>
          </w:p>
        </w:tc>
        <w:tc>
          <w:tcPr>
            <w:tcW w:w="4168" w:type="dxa"/>
            <w:tcBorders>
              <w:top w:val="single" w:sz="8" w:space="0" w:color="C0504D" w:themeColor="accent2"/>
              <w:left w:val="single" w:sz="8" w:space="0" w:color="C0504D" w:themeColor="accent2"/>
              <w:bottom w:val="single" w:sz="8" w:space="0" w:color="C0504D" w:themeColor="accent2"/>
              <w:right w:val="single" w:sz="8" w:space="0" w:color="C0504D" w:themeColor="accent2"/>
            </w:tcBorders>
            <w:tcMar>
              <w:left w:w="108" w:type="dxa"/>
              <w:right w:w="108" w:type="dxa"/>
            </w:tcMar>
            <w:vAlign w:val="center"/>
          </w:tcPr>
          <w:p w14:paraId="3C528270" w14:textId="4868BA6E" w:rsidR="0508C770" w:rsidRPr="00532F19" w:rsidRDefault="0508C770" w:rsidP="0508C770">
            <w:pPr>
              <w:spacing w:before="60" w:after="60" w:line="264" w:lineRule="auto"/>
              <w:ind w:left="-49"/>
            </w:pPr>
            <w:r w:rsidRPr="00532F19">
              <w:rPr>
                <w:rFonts w:ascii="Arial" w:eastAsia="Arial" w:hAnsi="Arial" w:cs="Arial"/>
              </w:rPr>
              <w:t>Parr, Peasley Cross &amp; Fingerpost, Sutton North West (northern section), Sutton South East (northern section), St Helens Town Centre</w:t>
            </w:r>
          </w:p>
        </w:tc>
        <w:tc>
          <w:tcPr>
            <w:tcW w:w="4168" w:type="dxa"/>
            <w:tcBorders>
              <w:top w:val="single" w:sz="8" w:space="0" w:color="C0504D" w:themeColor="accent2"/>
              <w:left w:val="single" w:sz="8" w:space="0" w:color="C0504D" w:themeColor="accent2"/>
              <w:bottom w:val="single" w:sz="8" w:space="0" w:color="C0504D" w:themeColor="accent2"/>
              <w:right w:val="single" w:sz="8" w:space="0" w:color="C0504D" w:themeColor="accent2"/>
            </w:tcBorders>
            <w:tcMar>
              <w:left w:w="108" w:type="dxa"/>
              <w:right w:w="108" w:type="dxa"/>
            </w:tcMar>
            <w:vAlign w:val="center"/>
          </w:tcPr>
          <w:p w14:paraId="13F06E2F" w14:textId="2ECC9CD6" w:rsidR="0508C770" w:rsidRPr="00532F19" w:rsidRDefault="0508C770" w:rsidP="0508C770">
            <w:pPr>
              <w:spacing w:before="60" w:after="60" w:line="264" w:lineRule="auto"/>
              <w:ind w:left="-49"/>
            </w:pPr>
            <w:r w:rsidRPr="00532F19">
              <w:rPr>
                <w:rFonts w:ascii="Arial" w:eastAsia="Arial" w:hAnsi="Arial" w:cs="Arial"/>
              </w:rPr>
              <w:t>No affordable housing requirement due to viability constraints</w:t>
            </w:r>
          </w:p>
        </w:tc>
      </w:tr>
      <w:tr w:rsidR="0508C770" w:rsidRPr="000B5D0B" w14:paraId="03F9DBDF" w14:textId="77777777" w:rsidTr="00611740">
        <w:trPr>
          <w:trHeight w:val="300"/>
        </w:trPr>
        <w:tc>
          <w:tcPr>
            <w:tcW w:w="914" w:type="dxa"/>
            <w:tcBorders>
              <w:top w:val="single" w:sz="8" w:space="0" w:color="C0504D" w:themeColor="accent2"/>
              <w:left w:val="single" w:sz="8" w:space="0" w:color="C0504D" w:themeColor="accent2"/>
              <w:bottom w:val="single" w:sz="8" w:space="0" w:color="C0504D" w:themeColor="accent2"/>
              <w:right w:val="single" w:sz="8" w:space="0" w:color="C0504D" w:themeColor="accent2"/>
            </w:tcBorders>
            <w:tcMar>
              <w:left w:w="108" w:type="dxa"/>
              <w:right w:w="108" w:type="dxa"/>
            </w:tcMar>
            <w:vAlign w:val="center"/>
          </w:tcPr>
          <w:p w14:paraId="5831EF2B" w14:textId="5739BD1E" w:rsidR="0508C770" w:rsidRPr="00532F19" w:rsidRDefault="0508C770" w:rsidP="002F4919">
            <w:pPr>
              <w:spacing w:before="60" w:after="60" w:line="264" w:lineRule="auto"/>
              <w:ind w:left="31"/>
            </w:pPr>
            <w:r w:rsidRPr="00532F19">
              <w:rPr>
                <w:rFonts w:ascii="Arial" w:eastAsia="Arial" w:hAnsi="Arial" w:cs="Arial"/>
                <w:b/>
              </w:rPr>
              <w:t>2</w:t>
            </w:r>
          </w:p>
        </w:tc>
        <w:tc>
          <w:tcPr>
            <w:tcW w:w="4168" w:type="dxa"/>
            <w:tcBorders>
              <w:top w:val="single" w:sz="8" w:space="0" w:color="C0504D" w:themeColor="accent2"/>
              <w:left w:val="single" w:sz="8" w:space="0" w:color="C0504D" w:themeColor="accent2"/>
              <w:bottom w:val="single" w:sz="8" w:space="0" w:color="C0504D" w:themeColor="accent2"/>
              <w:right w:val="single" w:sz="8" w:space="0" w:color="C0504D" w:themeColor="accent2"/>
            </w:tcBorders>
            <w:tcMar>
              <w:left w:w="108" w:type="dxa"/>
              <w:right w:w="108" w:type="dxa"/>
            </w:tcMar>
            <w:vAlign w:val="center"/>
          </w:tcPr>
          <w:p w14:paraId="06B8E71A" w14:textId="6F46BEA4" w:rsidR="0508C770" w:rsidRPr="00532F19" w:rsidRDefault="0508C770" w:rsidP="0508C770">
            <w:pPr>
              <w:spacing w:before="60" w:after="60" w:line="264" w:lineRule="auto"/>
              <w:ind w:left="-49"/>
            </w:pPr>
            <w:r w:rsidRPr="00532F19">
              <w:rPr>
                <w:rFonts w:ascii="Arial" w:eastAsia="Arial" w:hAnsi="Arial" w:cs="Arial"/>
              </w:rPr>
              <w:t>Billinge &amp; Seneley Green, Blackbrook, Bold &amp; Lea Green, Haydock, Moss Bank, Newton-le-Willows East, Newton-le-Willows West, Sutton North West (southern section), Sutton South East (southern section),</w:t>
            </w:r>
            <w:r w:rsidR="00611740" w:rsidRPr="00532F19">
              <w:rPr>
                <w:rFonts w:ascii="Arial" w:eastAsia="Arial" w:hAnsi="Arial" w:cs="Arial"/>
              </w:rPr>
              <w:t xml:space="preserve"> </w:t>
            </w:r>
            <w:r w:rsidRPr="00532F19">
              <w:rPr>
                <w:rFonts w:ascii="Arial" w:eastAsia="Arial" w:hAnsi="Arial" w:cs="Arial"/>
              </w:rPr>
              <w:t>Thatto Heath, West Park, Windle (southern section)</w:t>
            </w:r>
          </w:p>
        </w:tc>
        <w:tc>
          <w:tcPr>
            <w:tcW w:w="4168" w:type="dxa"/>
            <w:tcBorders>
              <w:top w:val="single" w:sz="8" w:space="0" w:color="C0504D" w:themeColor="accent2"/>
              <w:left w:val="single" w:sz="8" w:space="0" w:color="C0504D" w:themeColor="accent2"/>
              <w:bottom w:val="single" w:sz="8" w:space="0" w:color="C0504D" w:themeColor="accent2"/>
              <w:right w:val="single" w:sz="8" w:space="0" w:color="C0504D" w:themeColor="accent2"/>
            </w:tcBorders>
            <w:tcMar>
              <w:left w:w="108" w:type="dxa"/>
              <w:right w:w="108" w:type="dxa"/>
            </w:tcMar>
            <w:vAlign w:val="center"/>
          </w:tcPr>
          <w:p w14:paraId="4DC3AD3F" w14:textId="6D01A62A" w:rsidR="0508C770" w:rsidRPr="00532F19" w:rsidRDefault="0508C770" w:rsidP="0508C770">
            <w:pPr>
              <w:spacing w:before="60" w:after="60" w:line="264" w:lineRule="auto"/>
              <w:ind w:left="-49"/>
            </w:pPr>
            <w:r w:rsidRPr="00532F19">
              <w:rPr>
                <w:rFonts w:ascii="Arial" w:eastAsia="Arial" w:hAnsi="Arial" w:cs="Arial"/>
              </w:rPr>
              <w:t>● 30% requirement on greenfield sites</w:t>
            </w:r>
          </w:p>
          <w:p w14:paraId="50253291" w14:textId="0378930C" w:rsidR="0508C770" w:rsidRPr="00532F19" w:rsidRDefault="0508C770" w:rsidP="0508C770">
            <w:pPr>
              <w:spacing w:before="60" w:after="60" w:line="264" w:lineRule="auto"/>
              <w:ind w:left="-49"/>
            </w:pPr>
            <w:r w:rsidRPr="00532F19">
              <w:rPr>
                <w:rFonts w:ascii="Arial" w:eastAsia="Arial" w:hAnsi="Arial" w:cs="Arial"/>
              </w:rPr>
              <w:t>● 0% requirement on brownfield sites</w:t>
            </w:r>
          </w:p>
        </w:tc>
      </w:tr>
      <w:tr w:rsidR="0508C770" w:rsidRPr="000B5D0B" w14:paraId="0B85D428" w14:textId="77777777" w:rsidTr="00611740">
        <w:trPr>
          <w:trHeight w:val="300"/>
        </w:trPr>
        <w:tc>
          <w:tcPr>
            <w:tcW w:w="914" w:type="dxa"/>
            <w:tcBorders>
              <w:top w:val="single" w:sz="8" w:space="0" w:color="C0504D" w:themeColor="accent2"/>
              <w:left w:val="single" w:sz="8" w:space="0" w:color="C0504D" w:themeColor="accent2"/>
              <w:bottom w:val="single" w:sz="8" w:space="0" w:color="C0504D" w:themeColor="accent2"/>
              <w:right w:val="single" w:sz="8" w:space="0" w:color="C0504D" w:themeColor="accent2"/>
            </w:tcBorders>
            <w:tcMar>
              <w:left w:w="108" w:type="dxa"/>
              <w:right w:w="108" w:type="dxa"/>
            </w:tcMar>
            <w:vAlign w:val="center"/>
          </w:tcPr>
          <w:p w14:paraId="788AE5B8" w14:textId="164E6C78" w:rsidR="0508C770" w:rsidRPr="00532F19" w:rsidRDefault="0508C770" w:rsidP="002F4919">
            <w:pPr>
              <w:spacing w:before="60" w:after="60" w:line="264" w:lineRule="auto"/>
              <w:ind w:left="31"/>
            </w:pPr>
            <w:r w:rsidRPr="00532F19">
              <w:rPr>
                <w:rFonts w:ascii="Arial" w:eastAsia="Arial" w:hAnsi="Arial" w:cs="Arial"/>
                <w:b/>
              </w:rPr>
              <w:t>3</w:t>
            </w:r>
          </w:p>
        </w:tc>
        <w:tc>
          <w:tcPr>
            <w:tcW w:w="4168" w:type="dxa"/>
            <w:tcBorders>
              <w:top w:val="single" w:sz="8" w:space="0" w:color="C0504D" w:themeColor="accent2"/>
              <w:left w:val="single" w:sz="8" w:space="0" w:color="C0504D" w:themeColor="accent2"/>
              <w:bottom w:val="single" w:sz="8" w:space="0" w:color="C0504D" w:themeColor="accent2"/>
              <w:right w:val="single" w:sz="8" w:space="0" w:color="C0504D" w:themeColor="accent2"/>
            </w:tcBorders>
            <w:tcMar>
              <w:left w:w="108" w:type="dxa"/>
              <w:right w:w="108" w:type="dxa"/>
            </w:tcMar>
            <w:vAlign w:val="center"/>
          </w:tcPr>
          <w:p w14:paraId="4C0C794A" w14:textId="66D920B4" w:rsidR="0508C770" w:rsidRPr="00532F19" w:rsidRDefault="0508C770" w:rsidP="0508C770">
            <w:pPr>
              <w:spacing w:before="60" w:after="60" w:line="264" w:lineRule="auto"/>
              <w:ind w:left="-49"/>
            </w:pPr>
            <w:r w:rsidRPr="00532F19">
              <w:rPr>
                <w:rFonts w:ascii="Arial" w:eastAsia="Arial" w:hAnsi="Arial" w:cs="Arial"/>
              </w:rPr>
              <w:t>Eccleston, Rainford, Rainhill, Thatto Heath (western section), Windle (northern section)</w:t>
            </w:r>
          </w:p>
        </w:tc>
        <w:tc>
          <w:tcPr>
            <w:tcW w:w="4168" w:type="dxa"/>
            <w:tcBorders>
              <w:top w:val="single" w:sz="8" w:space="0" w:color="C0504D" w:themeColor="accent2"/>
              <w:left w:val="single" w:sz="8" w:space="0" w:color="C0504D" w:themeColor="accent2"/>
              <w:bottom w:val="single" w:sz="8" w:space="0" w:color="C0504D" w:themeColor="accent2"/>
              <w:right w:val="single" w:sz="8" w:space="0" w:color="C0504D" w:themeColor="accent2"/>
            </w:tcBorders>
            <w:tcMar>
              <w:left w:w="108" w:type="dxa"/>
              <w:right w:w="108" w:type="dxa"/>
            </w:tcMar>
            <w:vAlign w:val="center"/>
          </w:tcPr>
          <w:p w14:paraId="71CD8661" w14:textId="594075E4" w:rsidR="0508C770" w:rsidRPr="00532F19" w:rsidRDefault="0508C770" w:rsidP="0508C770">
            <w:pPr>
              <w:spacing w:before="60" w:after="60" w:line="264" w:lineRule="auto"/>
              <w:ind w:left="-49"/>
            </w:pPr>
            <w:r w:rsidRPr="00532F19">
              <w:rPr>
                <w:rFonts w:ascii="Arial" w:eastAsia="Arial" w:hAnsi="Arial" w:cs="Arial"/>
              </w:rPr>
              <w:t>● 30% requirement on greenfield sites</w:t>
            </w:r>
          </w:p>
          <w:p w14:paraId="223722F2" w14:textId="50D96237" w:rsidR="0508C770" w:rsidRPr="00532F19" w:rsidRDefault="0508C770" w:rsidP="0508C770">
            <w:pPr>
              <w:spacing w:before="60" w:after="60" w:line="264" w:lineRule="auto"/>
              <w:ind w:left="-49"/>
            </w:pPr>
            <w:r w:rsidRPr="00532F19">
              <w:rPr>
                <w:rFonts w:ascii="Arial" w:eastAsia="Arial" w:hAnsi="Arial" w:cs="Arial"/>
              </w:rPr>
              <w:t>● 10% requirement on brownfield sites</w:t>
            </w:r>
          </w:p>
        </w:tc>
      </w:tr>
    </w:tbl>
    <w:p w14:paraId="4BCBD6F9" w14:textId="77777777" w:rsidR="004B5ABD" w:rsidRDefault="004B5ABD" w:rsidP="0508C770">
      <w:pPr>
        <w:spacing w:line="276" w:lineRule="auto"/>
        <w:rPr>
          <w:rFonts w:ascii="Arial" w:eastAsia="Arial" w:hAnsi="Arial" w:cs="Arial"/>
        </w:rPr>
      </w:pPr>
    </w:p>
    <w:p w14:paraId="5C6253A2" w14:textId="75EE2344" w:rsidR="00620B40" w:rsidRDefault="0B358F35" w:rsidP="0508C770">
      <w:pPr>
        <w:spacing w:line="276" w:lineRule="auto"/>
      </w:pPr>
      <w:r w:rsidRPr="0508C770">
        <w:rPr>
          <w:rFonts w:ascii="Arial" w:eastAsia="Arial" w:hAnsi="Arial" w:cs="Arial"/>
        </w:rPr>
        <w:t>St Helens has for many years had an identified need for further provision of social and affordable rented housing. This is confirmed in the St Helens SHMA update 2018. The Local Plan requires that where affordable housing is to be required (or contributed towards) as part of a wider scheme – at least 10% of the overall housing provision resulting from the proposals should be for affordable home ownership.</w:t>
      </w:r>
    </w:p>
    <w:p w14:paraId="381E26F1" w14:textId="77777777" w:rsidR="0013170D" w:rsidRDefault="0013170D" w:rsidP="0508C770">
      <w:pPr>
        <w:spacing w:line="276" w:lineRule="auto"/>
        <w:rPr>
          <w:rFonts w:ascii="Arial" w:eastAsia="Arial" w:hAnsi="Arial" w:cs="Arial"/>
        </w:rPr>
      </w:pPr>
    </w:p>
    <w:p w14:paraId="1A4D9C20" w14:textId="7CED9DCD" w:rsidR="00194969" w:rsidRPr="00410BD7" w:rsidRDefault="00244AE8" w:rsidP="008B0BA8">
      <w:pPr>
        <w:spacing w:line="276" w:lineRule="auto"/>
      </w:pPr>
      <w:r>
        <w:rPr>
          <w:rFonts w:ascii="Arial" w:eastAsia="Arial" w:hAnsi="Arial" w:cs="Arial"/>
        </w:rPr>
        <w:t xml:space="preserve">The UK government as of December 2024 have set </w:t>
      </w:r>
      <w:r w:rsidR="00345DAC">
        <w:rPr>
          <w:rFonts w:ascii="Arial" w:eastAsia="Arial" w:hAnsi="Arial" w:cs="Arial"/>
        </w:rPr>
        <w:t>increased mandatory housing figures</w:t>
      </w:r>
      <w:r>
        <w:rPr>
          <w:rFonts w:ascii="Arial" w:eastAsia="Arial" w:hAnsi="Arial" w:cs="Arial"/>
        </w:rPr>
        <w:t xml:space="preserve"> for local authorit</w:t>
      </w:r>
      <w:r w:rsidR="00345DAC">
        <w:rPr>
          <w:rFonts w:ascii="Arial" w:eastAsia="Arial" w:hAnsi="Arial" w:cs="Arial"/>
        </w:rPr>
        <w:t>ies</w:t>
      </w:r>
      <w:r>
        <w:rPr>
          <w:rFonts w:ascii="Arial" w:eastAsia="Arial" w:hAnsi="Arial" w:cs="Arial"/>
        </w:rPr>
        <w:t xml:space="preserve">. This </w:t>
      </w:r>
      <w:r w:rsidR="00E000DE">
        <w:rPr>
          <w:rFonts w:ascii="Arial" w:eastAsia="Arial" w:hAnsi="Arial" w:cs="Arial"/>
        </w:rPr>
        <w:t>will</w:t>
      </w:r>
      <w:r w:rsidR="008616E6">
        <w:rPr>
          <w:rFonts w:ascii="Arial" w:eastAsia="Arial" w:hAnsi="Arial" w:cs="Arial"/>
        </w:rPr>
        <w:t xml:space="preserve"> </w:t>
      </w:r>
      <w:r w:rsidR="005653F7">
        <w:rPr>
          <w:rFonts w:ascii="Arial" w:eastAsia="Arial" w:hAnsi="Arial" w:cs="Arial"/>
        </w:rPr>
        <w:t>see St Helens</w:t>
      </w:r>
      <w:r w:rsidR="00E000DE">
        <w:rPr>
          <w:rFonts w:ascii="Arial" w:eastAsia="Arial" w:hAnsi="Arial" w:cs="Arial"/>
        </w:rPr>
        <w:t>’</w:t>
      </w:r>
      <w:r w:rsidR="005653F7">
        <w:rPr>
          <w:rFonts w:ascii="Arial" w:eastAsia="Arial" w:hAnsi="Arial" w:cs="Arial"/>
        </w:rPr>
        <w:t xml:space="preserve"> new housing target </w:t>
      </w:r>
      <w:r w:rsidR="008616E6">
        <w:rPr>
          <w:rFonts w:ascii="Arial" w:hAnsi="Arial" w:cs="Arial"/>
        </w:rPr>
        <w:t xml:space="preserve">go from 486 dwellings to </w:t>
      </w:r>
      <w:r w:rsidR="006E53F1">
        <w:rPr>
          <w:rFonts w:ascii="Arial" w:hAnsi="Arial" w:cs="Arial"/>
        </w:rPr>
        <w:t>718</w:t>
      </w:r>
      <w:r w:rsidR="008616E6">
        <w:rPr>
          <w:rFonts w:ascii="Arial" w:hAnsi="Arial" w:cs="Arial"/>
        </w:rPr>
        <w:t xml:space="preserve"> dwellings</w:t>
      </w:r>
      <w:r w:rsidR="005653F7">
        <w:rPr>
          <w:rFonts w:ascii="Arial" w:eastAsia="Arial" w:hAnsi="Arial" w:cs="Arial"/>
        </w:rPr>
        <w:t xml:space="preserve">. This will require a review of the local plan </w:t>
      </w:r>
      <w:r w:rsidR="00345DAC">
        <w:rPr>
          <w:rFonts w:ascii="Arial" w:eastAsia="Arial" w:hAnsi="Arial" w:cs="Arial"/>
        </w:rPr>
        <w:t xml:space="preserve">however, it is unlikely that any planned </w:t>
      </w:r>
      <w:r w:rsidR="00C95D55">
        <w:rPr>
          <w:rFonts w:ascii="Arial" w:eastAsia="Arial" w:hAnsi="Arial" w:cs="Arial"/>
        </w:rPr>
        <w:t xml:space="preserve">building will change within the </w:t>
      </w:r>
      <w:r w:rsidR="00970264">
        <w:rPr>
          <w:rFonts w:ascii="Arial" w:eastAsia="Arial" w:hAnsi="Arial" w:cs="Arial"/>
        </w:rPr>
        <w:t xml:space="preserve">next five years. Housing will be reviewed </w:t>
      </w:r>
      <w:r w:rsidR="00C31D63">
        <w:rPr>
          <w:rFonts w:ascii="Arial" w:eastAsia="Arial" w:hAnsi="Arial" w:cs="Arial"/>
        </w:rPr>
        <w:t>in the 2028 Pharmaceutical Needs Assessment.</w:t>
      </w:r>
      <w:bookmarkStart w:id="132" w:name="_Toc390859400"/>
      <w:bookmarkEnd w:id="132"/>
    </w:p>
    <w:p w14:paraId="73EBE98F" w14:textId="329C783A" w:rsidR="00AE06E4" w:rsidRPr="00F346A0" w:rsidRDefault="00086CB0" w:rsidP="00F346A0">
      <w:pPr>
        <w:pStyle w:val="Heading3"/>
        <w:spacing w:line="276" w:lineRule="auto"/>
        <w:rPr>
          <w:rFonts w:ascii="Arial" w:hAnsi="Arial"/>
          <w:szCs w:val="24"/>
        </w:rPr>
      </w:pPr>
      <w:bookmarkStart w:id="133" w:name="_Toc190355755"/>
      <w:r w:rsidRPr="00F346A0">
        <w:rPr>
          <w:rFonts w:ascii="Arial" w:hAnsi="Arial"/>
          <w:szCs w:val="24"/>
        </w:rPr>
        <w:t>4</w:t>
      </w:r>
      <w:r w:rsidR="00AE06E4" w:rsidRPr="00F346A0">
        <w:rPr>
          <w:rFonts w:ascii="Arial" w:hAnsi="Arial"/>
          <w:szCs w:val="24"/>
        </w:rPr>
        <w:t>.</w:t>
      </w:r>
      <w:r w:rsidR="00FD1031" w:rsidRPr="00F346A0">
        <w:rPr>
          <w:rFonts w:ascii="Arial" w:hAnsi="Arial"/>
          <w:szCs w:val="24"/>
        </w:rPr>
        <w:t>4</w:t>
      </w:r>
      <w:r w:rsidR="00AE06E4" w:rsidRPr="00F346A0">
        <w:rPr>
          <w:rFonts w:ascii="Arial" w:hAnsi="Arial"/>
          <w:szCs w:val="24"/>
        </w:rPr>
        <w:t>. Populations with Pr</w:t>
      </w:r>
      <w:r w:rsidR="008B0BA8">
        <w:rPr>
          <w:rFonts w:ascii="Arial" w:hAnsi="Arial"/>
          <w:szCs w:val="24"/>
        </w:rPr>
        <w:t>o</w:t>
      </w:r>
      <w:r w:rsidR="00AE06E4" w:rsidRPr="00F346A0">
        <w:rPr>
          <w:rFonts w:ascii="Arial" w:hAnsi="Arial"/>
          <w:szCs w:val="24"/>
        </w:rPr>
        <w:t xml:space="preserve">tected </w:t>
      </w:r>
      <w:r w:rsidR="00DB1D5D" w:rsidRPr="00F346A0">
        <w:rPr>
          <w:rFonts w:ascii="Arial" w:hAnsi="Arial"/>
          <w:szCs w:val="24"/>
        </w:rPr>
        <w:t>C</w:t>
      </w:r>
      <w:r w:rsidR="00AE06E4" w:rsidRPr="00F346A0">
        <w:rPr>
          <w:rFonts w:ascii="Arial" w:hAnsi="Arial"/>
          <w:szCs w:val="24"/>
        </w:rPr>
        <w:t>haracteristics</w:t>
      </w:r>
      <w:bookmarkEnd w:id="124"/>
      <w:bookmarkEnd w:id="125"/>
      <w:bookmarkEnd w:id="126"/>
      <w:bookmarkEnd w:id="133"/>
    </w:p>
    <w:p w14:paraId="3C6C0C2F" w14:textId="6AFBBACD" w:rsidR="00AE06E4" w:rsidRPr="00F346A0" w:rsidRDefault="00AE06E4" w:rsidP="00F346A0">
      <w:pPr>
        <w:spacing w:line="276" w:lineRule="auto"/>
        <w:rPr>
          <w:rFonts w:ascii="Arial" w:hAnsi="Arial" w:cs="Arial"/>
        </w:rPr>
      </w:pPr>
      <w:r w:rsidRPr="00F346A0">
        <w:rPr>
          <w:rFonts w:ascii="Arial" w:hAnsi="Arial" w:cs="Arial"/>
        </w:rPr>
        <w:t xml:space="preserve">There is widespread evidence to demonstrate that some communities, such as people from </w:t>
      </w:r>
      <w:r w:rsidR="00C94A41" w:rsidRPr="00F346A0">
        <w:rPr>
          <w:rFonts w:ascii="Arial" w:hAnsi="Arial" w:cs="Arial"/>
        </w:rPr>
        <w:t xml:space="preserve">ethnic </w:t>
      </w:r>
      <w:r w:rsidRPr="00F346A0">
        <w:rPr>
          <w:rFonts w:ascii="Arial" w:hAnsi="Arial" w:cs="Arial"/>
        </w:rPr>
        <w:t xml:space="preserve">minority groups and people from lesbian, gay, </w:t>
      </w:r>
      <w:r w:rsidR="00FB5A70" w:rsidRPr="00F346A0">
        <w:rPr>
          <w:rFonts w:ascii="Arial" w:hAnsi="Arial" w:cs="Arial"/>
        </w:rPr>
        <w:t>bisexual,</w:t>
      </w:r>
      <w:r w:rsidRPr="00F346A0">
        <w:rPr>
          <w:rFonts w:ascii="Arial" w:hAnsi="Arial" w:cs="Arial"/>
        </w:rPr>
        <w:t xml:space="preserve"> and transgender (LGBT</w:t>
      </w:r>
      <w:r w:rsidR="2BBB8D6B" w:rsidRPr="05023CD5">
        <w:rPr>
          <w:rFonts w:ascii="Arial" w:hAnsi="Arial" w:cs="Arial"/>
        </w:rPr>
        <w:t>+</w:t>
      </w:r>
      <w:r w:rsidRPr="05023CD5">
        <w:rPr>
          <w:rFonts w:ascii="Arial" w:hAnsi="Arial" w:cs="Arial"/>
        </w:rPr>
        <w:t>)</w:t>
      </w:r>
      <w:r w:rsidRPr="00F346A0">
        <w:rPr>
          <w:rFonts w:ascii="Arial" w:hAnsi="Arial" w:cs="Arial"/>
        </w:rPr>
        <w:t xml:space="preserve"> communities, can experience worse health outcomes. Other groups, such as refugees and asylum</w:t>
      </w:r>
      <w:r w:rsidR="00C94A41" w:rsidRPr="00F346A0">
        <w:rPr>
          <w:rFonts w:ascii="Arial" w:hAnsi="Arial" w:cs="Arial"/>
        </w:rPr>
        <w:t xml:space="preserve"> seekers and disabled people</w:t>
      </w:r>
      <w:r w:rsidRPr="00F346A0">
        <w:rPr>
          <w:rFonts w:ascii="Arial" w:hAnsi="Arial" w:cs="Arial"/>
        </w:rPr>
        <w:t xml:space="preserve"> may face barriers to accessing health and social care services as well as support servic</w:t>
      </w:r>
      <w:r w:rsidR="00C94A41" w:rsidRPr="00F346A0">
        <w:rPr>
          <w:rFonts w:ascii="Arial" w:hAnsi="Arial" w:cs="Arial"/>
        </w:rPr>
        <w:t>es to move into good employment. T</w:t>
      </w:r>
      <w:r w:rsidRPr="00F346A0">
        <w:rPr>
          <w:rFonts w:ascii="Arial" w:hAnsi="Arial" w:cs="Arial"/>
        </w:rPr>
        <w:t>his can have an impact on their health and wellbeing.</w:t>
      </w:r>
    </w:p>
    <w:p w14:paraId="181C3D05" w14:textId="77777777" w:rsidR="00AE06E4" w:rsidRPr="00F346A0" w:rsidRDefault="00AE06E4" w:rsidP="00F346A0">
      <w:pPr>
        <w:spacing w:line="276" w:lineRule="auto"/>
        <w:rPr>
          <w:rFonts w:ascii="Arial" w:hAnsi="Arial" w:cs="Arial"/>
        </w:rPr>
      </w:pPr>
    </w:p>
    <w:p w14:paraId="349F91F3" w14:textId="3C21CA20" w:rsidR="000D1D03" w:rsidRPr="008B0BA8" w:rsidRDefault="00AE06E4" w:rsidP="008B0BA8">
      <w:pPr>
        <w:spacing w:line="276" w:lineRule="auto"/>
        <w:rPr>
          <w:rFonts w:ascii="Arial" w:hAnsi="Arial" w:cs="Arial"/>
        </w:rPr>
      </w:pPr>
      <w:r w:rsidRPr="00F346A0">
        <w:rPr>
          <w:rFonts w:ascii="Arial" w:hAnsi="Arial" w:cs="Arial"/>
        </w:rPr>
        <w:t xml:space="preserve">Under the Equality Act 2010 there are </w:t>
      </w:r>
      <w:r w:rsidRPr="000278FB">
        <w:rPr>
          <w:rFonts w:ascii="Arial" w:hAnsi="Arial" w:cs="Arial"/>
        </w:rPr>
        <w:t>9 ‘Protected Characteristic’</w:t>
      </w:r>
      <w:r w:rsidRPr="00F346A0">
        <w:rPr>
          <w:rFonts w:ascii="Arial" w:hAnsi="Arial" w:cs="Arial"/>
        </w:rPr>
        <w:t xml:space="preserve"> groups.  The numbers and main health issues facing each are detailed in this section. Whilst some of these groups are referred to in other parts of the PNA, this section focusses on their particular health issues. </w:t>
      </w:r>
    </w:p>
    <w:p w14:paraId="2ECF05A1" w14:textId="3470D32A" w:rsidR="00AE06E4" w:rsidRPr="0039346F" w:rsidRDefault="00086CB0" w:rsidP="0039346F">
      <w:pPr>
        <w:rPr>
          <w:rFonts w:ascii="Arial" w:hAnsi="Arial" w:cs="Arial"/>
          <w:b/>
        </w:rPr>
      </w:pPr>
      <w:r w:rsidRPr="0039346F">
        <w:rPr>
          <w:rFonts w:ascii="Arial" w:hAnsi="Arial" w:cs="Arial"/>
          <w:b/>
        </w:rPr>
        <w:t>4</w:t>
      </w:r>
      <w:r w:rsidR="00AE06E4" w:rsidRPr="0039346F">
        <w:rPr>
          <w:rFonts w:ascii="Arial" w:hAnsi="Arial" w:cs="Arial"/>
          <w:b/>
        </w:rPr>
        <w:t>.</w:t>
      </w:r>
      <w:r w:rsidR="00FD1031" w:rsidRPr="0039346F">
        <w:rPr>
          <w:rFonts w:ascii="Arial" w:hAnsi="Arial" w:cs="Arial"/>
          <w:b/>
        </w:rPr>
        <w:t>4</w:t>
      </w:r>
      <w:r w:rsidR="00AE06E4" w:rsidRPr="0039346F">
        <w:rPr>
          <w:rFonts w:ascii="Arial" w:hAnsi="Arial" w:cs="Arial"/>
          <w:b/>
        </w:rPr>
        <w:t xml:space="preserve">.1. Age </w:t>
      </w:r>
    </w:p>
    <w:p w14:paraId="5717B48C" w14:textId="77777777" w:rsidR="00AE06E4" w:rsidRPr="0039346F" w:rsidRDefault="00AE06E4" w:rsidP="0039346F">
      <w:pPr>
        <w:autoSpaceDE w:val="0"/>
        <w:autoSpaceDN w:val="0"/>
        <w:adjustRightInd w:val="0"/>
        <w:rPr>
          <w:rFonts w:ascii="Arial" w:hAnsi="Arial" w:cs="Arial"/>
          <w:b/>
        </w:rPr>
      </w:pPr>
      <w:r w:rsidRPr="0039346F">
        <w:rPr>
          <w:rFonts w:ascii="Arial" w:hAnsi="Arial" w:cs="Arial"/>
          <w:b/>
        </w:rPr>
        <w:t>Population</w:t>
      </w:r>
    </w:p>
    <w:p w14:paraId="43764E81" w14:textId="0B0B175C" w:rsidR="00AE06E4" w:rsidRPr="0039346F" w:rsidRDefault="00AE06E4" w:rsidP="0039346F">
      <w:pPr>
        <w:rPr>
          <w:rFonts w:ascii="Arial" w:hAnsi="Arial" w:cs="Arial"/>
          <w:b/>
        </w:rPr>
      </w:pPr>
      <w:r w:rsidRPr="0039346F">
        <w:rPr>
          <w:rFonts w:ascii="Arial" w:hAnsi="Arial" w:cs="Arial"/>
        </w:rPr>
        <w:t xml:space="preserve">See section 5.2 for detailed </w:t>
      </w:r>
      <w:r w:rsidR="00FB5A70" w:rsidRPr="0039346F">
        <w:rPr>
          <w:rFonts w:ascii="Arial" w:hAnsi="Arial" w:cs="Arial"/>
        </w:rPr>
        <w:t>breakdown.</w:t>
      </w:r>
    </w:p>
    <w:p w14:paraId="2CAE7711" w14:textId="54403497" w:rsidR="00AE06E4" w:rsidRPr="000B1DE5" w:rsidRDefault="00AE06E4">
      <w:pPr>
        <w:pStyle w:val="ListParagraph"/>
        <w:numPr>
          <w:ilvl w:val="0"/>
          <w:numId w:val="49"/>
        </w:numPr>
        <w:ind w:left="227" w:hanging="227"/>
        <w:jc w:val="left"/>
        <w:rPr>
          <w:rFonts w:ascii="Arial" w:hAnsi="Arial" w:cs="Arial"/>
          <w:sz w:val="24"/>
          <w:szCs w:val="24"/>
          <w:lang w:val="en-US"/>
        </w:rPr>
      </w:pPr>
      <w:r w:rsidRPr="000B1DE5">
        <w:rPr>
          <w:rFonts w:ascii="Arial" w:hAnsi="Arial" w:cs="Arial"/>
          <w:sz w:val="24"/>
          <w:szCs w:val="24"/>
          <w:lang w:val="en-US"/>
        </w:rPr>
        <w:t xml:space="preserve">Under age 18: </w:t>
      </w:r>
      <w:r w:rsidR="000B1DE5" w:rsidRPr="000B1DE5">
        <w:rPr>
          <w:rFonts w:ascii="Arial" w:hAnsi="Arial" w:cs="Arial"/>
          <w:sz w:val="24"/>
          <w:szCs w:val="24"/>
          <w:lang w:val="en-US"/>
        </w:rPr>
        <w:t>37,107</w:t>
      </w:r>
      <w:r w:rsidRPr="000B1DE5">
        <w:rPr>
          <w:rFonts w:ascii="Arial" w:hAnsi="Arial" w:cs="Arial"/>
          <w:sz w:val="24"/>
          <w:szCs w:val="24"/>
          <w:lang w:val="en-US"/>
        </w:rPr>
        <w:t xml:space="preserve"> (2</w:t>
      </w:r>
      <w:r w:rsidR="000B1DE5" w:rsidRPr="000B1DE5">
        <w:rPr>
          <w:rFonts w:ascii="Arial" w:hAnsi="Arial" w:cs="Arial"/>
          <w:sz w:val="24"/>
          <w:szCs w:val="24"/>
          <w:lang w:val="en-US"/>
        </w:rPr>
        <w:t>0.0</w:t>
      </w:r>
      <w:r w:rsidRPr="000B1DE5">
        <w:rPr>
          <w:rFonts w:ascii="Arial" w:hAnsi="Arial" w:cs="Arial"/>
          <w:sz w:val="24"/>
          <w:szCs w:val="24"/>
          <w:lang w:val="en-US"/>
        </w:rPr>
        <w:t>% of total population)</w:t>
      </w:r>
    </w:p>
    <w:p w14:paraId="3C1A969A" w14:textId="18A0AB82" w:rsidR="00AE06E4" w:rsidRPr="0028516F" w:rsidRDefault="00AE06E4">
      <w:pPr>
        <w:pStyle w:val="ListParagraph"/>
        <w:numPr>
          <w:ilvl w:val="0"/>
          <w:numId w:val="49"/>
        </w:numPr>
        <w:ind w:left="227" w:hanging="227"/>
        <w:jc w:val="left"/>
        <w:rPr>
          <w:rFonts w:ascii="Arial" w:hAnsi="Arial" w:cs="Arial"/>
          <w:sz w:val="24"/>
          <w:szCs w:val="24"/>
          <w:lang w:val="en-US"/>
        </w:rPr>
      </w:pPr>
      <w:r w:rsidRPr="0028516F">
        <w:rPr>
          <w:rFonts w:ascii="Arial" w:hAnsi="Arial" w:cs="Arial"/>
          <w:sz w:val="24"/>
          <w:szCs w:val="24"/>
          <w:lang w:val="en-US"/>
        </w:rPr>
        <w:t xml:space="preserve">18-64: </w:t>
      </w:r>
      <w:r w:rsidR="0028516F" w:rsidRPr="0028516F">
        <w:rPr>
          <w:rFonts w:ascii="Arial" w:hAnsi="Arial" w:cs="Arial"/>
          <w:sz w:val="24"/>
          <w:szCs w:val="24"/>
          <w:lang w:val="en-US"/>
        </w:rPr>
        <w:t>110,461</w:t>
      </w:r>
      <w:r w:rsidRPr="0028516F">
        <w:rPr>
          <w:rFonts w:ascii="Arial" w:hAnsi="Arial" w:cs="Arial"/>
          <w:sz w:val="24"/>
          <w:szCs w:val="24"/>
          <w:lang w:val="en-US"/>
        </w:rPr>
        <w:t xml:space="preserve"> (59.</w:t>
      </w:r>
      <w:r w:rsidR="0028516F" w:rsidRPr="0028516F">
        <w:rPr>
          <w:rFonts w:ascii="Arial" w:hAnsi="Arial" w:cs="Arial"/>
          <w:sz w:val="24"/>
          <w:szCs w:val="24"/>
          <w:lang w:val="en-US"/>
        </w:rPr>
        <w:t>4</w:t>
      </w:r>
      <w:r w:rsidRPr="0028516F">
        <w:rPr>
          <w:rFonts w:ascii="Arial" w:hAnsi="Arial" w:cs="Arial"/>
          <w:sz w:val="24"/>
          <w:szCs w:val="24"/>
          <w:lang w:val="en-US"/>
        </w:rPr>
        <w:t>% of total population)</w:t>
      </w:r>
    </w:p>
    <w:p w14:paraId="63105A19" w14:textId="6A2D132D" w:rsidR="00AE06E4" w:rsidRPr="00B53F31" w:rsidRDefault="00AE06E4">
      <w:pPr>
        <w:pStyle w:val="ListParagraph"/>
        <w:numPr>
          <w:ilvl w:val="0"/>
          <w:numId w:val="49"/>
        </w:numPr>
        <w:ind w:left="227" w:hanging="227"/>
        <w:jc w:val="left"/>
        <w:rPr>
          <w:rFonts w:ascii="Arial" w:hAnsi="Arial" w:cs="Arial"/>
          <w:sz w:val="24"/>
          <w:szCs w:val="24"/>
          <w:lang w:val="en-US"/>
        </w:rPr>
      </w:pPr>
      <w:r w:rsidRPr="00B53F31">
        <w:rPr>
          <w:rFonts w:ascii="Arial" w:hAnsi="Arial" w:cs="Arial"/>
          <w:sz w:val="24"/>
          <w:szCs w:val="24"/>
          <w:lang w:val="en-US"/>
        </w:rPr>
        <w:t xml:space="preserve">65-74: </w:t>
      </w:r>
      <w:r w:rsidR="000B0502" w:rsidRPr="00B53F31">
        <w:rPr>
          <w:rFonts w:ascii="Arial" w:hAnsi="Arial" w:cs="Arial"/>
          <w:sz w:val="24"/>
          <w:szCs w:val="24"/>
          <w:lang w:val="en-US"/>
        </w:rPr>
        <w:t>19,566</w:t>
      </w:r>
      <w:r w:rsidRPr="00B53F31">
        <w:rPr>
          <w:rFonts w:ascii="Arial" w:hAnsi="Arial" w:cs="Arial"/>
          <w:sz w:val="24"/>
          <w:szCs w:val="24"/>
          <w:lang w:val="en-US"/>
        </w:rPr>
        <w:t xml:space="preserve"> (1</w:t>
      </w:r>
      <w:r w:rsidR="00B53F31" w:rsidRPr="00B53F31">
        <w:rPr>
          <w:rFonts w:ascii="Arial" w:hAnsi="Arial" w:cs="Arial"/>
          <w:sz w:val="24"/>
          <w:szCs w:val="24"/>
          <w:lang w:val="en-US"/>
        </w:rPr>
        <w:t>0.5</w:t>
      </w:r>
      <w:r w:rsidRPr="00B53F31">
        <w:rPr>
          <w:rFonts w:ascii="Arial" w:hAnsi="Arial" w:cs="Arial"/>
          <w:sz w:val="24"/>
          <w:szCs w:val="24"/>
          <w:lang w:val="en-US"/>
        </w:rPr>
        <w:t>% of total population)</w:t>
      </w:r>
    </w:p>
    <w:p w14:paraId="055D6E37" w14:textId="4601A81C" w:rsidR="00AE06E4" w:rsidRPr="002225C8" w:rsidRDefault="00AE06E4">
      <w:pPr>
        <w:pStyle w:val="ListParagraph"/>
        <w:numPr>
          <w:ilvl w:val="0"/>
          <w:numId w:val="49"/>
        </w:numPr>
        <w:ind w:left="227" w:hanging="227"/>
        <w:jc w:val="left"/>
        <w:rPr>
          <w:rFonts w:ascii="Arial" w:hAnsi="Arial" w:cs="Arial"/>
          <w:sz w:val="24"/>
          <w:szCs w:val="24"/>
          <w:lang w:val="en-US"/>
        </w:rPr>
      </w:pPr>
      <w:r w:rsidRPr="002225C8">
        <w:rPr>
          <w:rFonts w:ascii="Arial" w:hAnsi="Arial" w:cs="Arial"/>
          <w:sz w:val="24"/>
          <w:szCs w:val="24"/>
          <w:lang w:val="en-US"/>
        </w:rPr>
        <w:t xml:space="preserve">75+: </w:t>
      </w:r>
      <w:r w:rsidR="002225C8" w:rsidRPr="002225C8">
        <w:rPr>
          <w:rFonts w:ascii="Arial" w:hAnsi="Arial" w:cs="Arial"/>
          <w:sz w:val="24"/>
          <w:szCs w:val="24"/>
          <w:lang w:val="en-US"/>
        </w:rPr>
        <w:t>18,848</w:t>
      </w:r>
      <w:r w:rsidRPr="002225C8">
        <w:rPr>
          <w:rFonts w:ascii="Arial" w:hAnsi="Arial" w:cs="Arial"/>
          <w:sz w:val="24"/>
          <w:szCs w:val="24"/>
          <w:lang w:val="en-US"/>
        </w:rPr>
        <w:t xml:space="preserve"> (</w:t>
      </w:r>
      <w:r w:rsidR="002225C8" w:rsidRPr="002225C8">
        <w:rPr>
          <w:rFonts w:ascii="Arial" w:hAnsi="Arial" w:cs="Arial"/>
          <w:sz w:val="24"/>
          <w:szCs w:val="24"/>
          <w:lang w:val="en-US"/>
        </w:rPr>
        <w:t>10.1</w:t>
      </w:r>
      <w:r w:rsidRPr="002225C8">
        <w:rPr>
          <w:rFonts w:ascii="Arial" w:hAnsi="Arial" w:cs="Arial"/>
          <w:sz w:val="24"/>
          <w:szCs w:val="24"/>
          <w:lang w:val="en-US"/>
        </w:rPr>
        <w:t>% of total population)</w:t>
      </w:r>
    </w:p>
    <w:p w14:paraId="6C59F47E" w14:textId="51D3D8AC" w:rsidR="00AE06E4" w:rsidRPr="00302397" w:rsidRDefault="00AE06E4">
      <w:pPr>
        <w:pStyle w:val="ListParagraph"/>
        <w:numPr>
          <w:ilvl w:val="0"/>
          <w:numId w:val="49"/>
        </w:numPr>
        <w:ind w:left="227" w:hanging="227"/>
        <w:jc w:val="left"/>
        <w:rPr>
          <w:rFonts w:ascii="Arial" w:hAnsi="Arial" w:cs="Arial"/>
          <w:sz w:val="24"/>
          <w:szCs w:val="24"/>
          <w:lang w:val="en-US"/>
        </w:rPr>
      </w:pPr>
      <w:r w:rsidRPr="00302397">
        <w:rPr>
          <w:rFonts w:ascii="Arial" w:hAnsi="Arial" w:cs="Arial"/>
          <w:sz w:val="24"/>
          <w:szCs w:val="24"/>
          <w:lang w:val="en-US"/>
        </w:rPr>
        <w:t>Total population 1</w:t>
      </w:r>
      <w:r w:rsidR="00B53F31" w:rsidRPr="00302397">
        <w:rPr>
          <w:rFonts w:ascii="Arial" w:hAnsi="Arial" w:cs="Arial"/>
          <w:sz w:val="24"/>
          <w:szCs w:val="24"/>
          <w:lang w:val="en-US"/>
        </w:rPr>
        <w:t>85,982</w:t>
      </w:r>
      <w:r w:rsidRPr="00302397">
        <w:rPr>
          <w:rFonts w:ascii="Arial" w:hAnsi="Arial" w:cs="Arial"/>
          <w:sz w:val="24"/>
          <w:szCs w:val="24"/>
          <w:lang w:val="en-US"/>
        </w:rPr>
        <w:t xml:space="preserve"> (ONS 202</w:t>
      </w:r>
      <w:r w:rsidR="00B53F31" w:rsidRPr="00302397">
        <w:rPr>
          <w:rFonts w:ascii="Arial" w:hAnsi="Arial" w:cs="Arial"/>
          <w:sz w:val="24"/>
          <w:szCs w:val="24"/>
          <w:lang w:val="en-US"/>
        </w:rPr>
        <w:t>3</w:t>
      </w:r>
      <w:r w:rsidRPr="00302397">
        <w:rPr>
          <w:rFonts w:ascii="Arial" w:hAnsi="Arial" w:cs="Arial"/>
          <w:sz w:val="24"/>
          <w:szCs w:val="24"/>
          <w:lang w:val="en-US"/>
        </w:rPr>
        <w:t xml:space="preserve"> mid-year population estimate)</w:t>
      </w:r>
    </w:p>
    <w:p w14:paraId="53A74F43" w14:textId="77777777" w:rsidR="00FD1031" w:rsidRPr="001365AA" w:rsidRDefault="00FD1031" w:rsidP="00FD1031">
      <w:pPr>
        <w:pStyle w:val="ListParagraph"/>
        <w:ind w:left="227" w:firstLine="0"/>
        <w:rPr>
          <w:rFonts w:asciiTheme="minorHAnsi" w:hAnsiTheme="minorHAnsi" w:cstheme="minorHAnsi"/>
          <w:lang w:val="en-US"/>
        </w:rPr>
      </w:pPr>
    </w:p>
    <w:p w14:paraId="52056EAC" w14:textId="77777777" w:rsidR="00AE06E4" w:rsidRPr="0039346F" w:rsidRDefault="00AE06E4" w:rsidP="0039346F">
      <w:pPr>
        <w:autoSpaceDE w:val="0"/>
        <w:autoSpaceDN w:val="0"/>
        <w:adjustRightInd w:val="0"/>
        <w:spacing w:line="276" w:lineRule="auto"/>
        <w:rPr>
          <w:rFonts w:ascii="Arial" w:hAnsi="Arial" w:cs="Arial"/>
          <w:b/>
        </w:rPr>
      </w:pPr>
      <w:r w:rsidRPr="0039346F">
        <w:rPr>
          <w:rFonts w:ascii="Arial" w:hAnsi="Arial" w:cs="Arial"/>
          <w:b/>
        </w:rPr>
        <w:t>Health issues</w:t>
      </w:r>
    </w:p>
    <w:p w14:paraId="3573A1B7" w14:textId="77777777" w:rsidR="00AE06E4" w:rsidRPr="0039346F" w:rsidRDefault="00AE06E4" w:rsidP="0039346F">
      <w:pPr>
        <w:autoSpaceDE w:val="0"/>
        <w:autoSpaceDN w:val="0"/>
        <w:adjustRightInd w:val="0"/>
        <w:spacing w:line="276" w:lineRule="auto"/>
        <w:rPr>
          <w:rFonts w:ascii="Arial" w:hAnsi="Arial" w:cs="Arial"/>
        </w:rPr>
      </w:pPr>
      <w:r w:rsidRPr="0039346F">
        <w:rPr>
          <w:rFonts w:ascii="Arial" w:hAnsi="Arial" w:cs="Arial"/>
        </w:rPr>
        <w:t xml:space="preserve">Health issues tend to be greater amongst the very young and the very old. </w:t>
      </w:r>
    </w:p>
    <w:p w14:paraId="300FAC2B" w14:textId="77777777" w:rsidR="00AE06E4" w:rsidRPr="0039346F" w:rsidRDefault="00AE06E4" w:rsidP="0039346F">
      <w:pPr>
        <w:spacing w:line="276" w:lineRule="auto"/>
        <w:rPr>
          <w:rFonts w:ascii="Arial" w:hAnsi="Arial" w:cs="Arial"/>
          <w:b/>
          <w:lang w:val="en-US"/>
        </w:rPr>
      </w:pPr>
    </w:p>
    <w:p w14:paraId="644CBA6C" w14:textId="77777777" w:rsidR="00AE06E4" w:rsidRPr="0039346F" w:rsidRDefault="00AE06E4" w:rsidP="0039346F">
      <w:pPr>
        <w:spacing w:line="276" w:lineRule="auto"/>
        <w:rPr>
          <w:rFonts w:ascii="Arial" w:hAnsi="Arial" w:cs="Arial"/>
          <w:b/>
          <w:lang w:val="en-US"/>
        </w:rPr>
      </w:pPr>
      <w:r w:rsidRPr="0039346F">
        <w:rPr>
          <w:rFonts w:ascii="Arial" w:hAnsi="Arial" w:cs="Arial"/>
          <w:b/>
          <w:lang w:val="en-US"/>
        </w:rPr>
        <w:t>For children:</w:t>
      </w:r>
    </w:p>
    <w:p w14:paraId="6E98A20A" w14:textId="692DF818" w:rsidR="00AE06E4" w:rsidRPr="0039346F" w:rsidRDefault="00AE06E4">
      <w:pPr>
        <w:pStyle w:val="ListParagraph"/>
        <w:numPr>
          <w:ilvl w:val="0"/>
          <w:numId w:val="40"/>
        </w:numPr>
        <w:autoSpaceDE w:val="0"/>
        <w:autoSpaceDN w:val="0"/>
        <w:adjustRightInd w:val="0"/>
        <w:ind w:left="227" w:hanging="227"/>
        <w:jc w:val="left"/>
        <w:rPr>
          <w:rFonts w:ascii="Arial" w:hAnsi="Arial" w:cs="Arial"/>
          <w:sz w:val="24"/>
          <w:szCs w:val="24"/>
        </w:rPr>
      </w:pPr>
      <w:r w:rsidRPr="0039346F">
        <w:rPr>
          <w:rFonts w:ascii="Arial" w:hAnsi="Arial" w:cs="Arial"/>
          <w:sz w:val="24"/>
          <w:szCs w:val="24"/>
        </w:rPr>
        <w:t>Breast feeding is well evidenced to provide health benefits for both mother and baby and to promote attachment</w:t>
      </w:r>
      <w:r w:rsidR="00C94A41" w:rsidRPr="0039346F">
        <w:rPr>
          <w:rFonts w:ascii="Arial" w:hAnsi="Arial" w:cs="Arial"/>
          <w:sz w:val="24"/>
          <w:szCs w:val="24"/>
        </w:rPr>
        <w:t>.  Y</w:t>
      </w:r>
      <w:r w:rsidRPr="0039346F">
        <w:rPr>
          <w:rFonts w:ascii="Arial" w:hAnsi="Arial" w:cs="Arial"/>
          <w:sz w:val="24"/>
          <w:szCs w:val="24"/>
        </w:rPr>
        <w:t>oung mothers are among the groups least likely to breast feed</w:t>
      </w:r>
      <w:r w:rsidR="00DB1D5D" w:rsidRPr="0039346F">
        <w:rPr>
          <w:rFonts w:ascii="Arial" w:hAnsi="Arial" w:cs="Arial"/>
          <w:sz w:val="24"/>
          <w:szCs w:val="24"/>
        </w:rPr>
        <w:t>.</w:t>
      </w:r>
      <w:r w:rsidRPr="0039346F">
        <w:rPr>
          <w:rFonts w:ascii="Arial" w:hAnsi="Arial" w:cs="Arial"/>
          <w:sz w:val="24"/>
          <w:szCs w:val="24"/>
        </w:rPr>
        <w:t xml:space="preserve"> </w:t>
      </w:r>
    </w:p>
    <w:p w14:paraId="708D4D8B" w14:textId="00CDB7EC" w:rsidR="00AE06E4" w:rsidRPr="0039346F" w:rsidRDefault="00AE06E4">
      <w:pPr>
        <w:pStyle w:val="ListParagraph"/>
        <w:numPr>
          <w:ilvl w:val="0"/>
          <w:numId w:val="40"/>
        </w:numPr>
        <w:autoSpaceDE w:val="0"/>
        <w:autoSpaceDN w:val="0"/>
        <w:adjustRightInd w:val="0"/>
        <w:ind w:left="227" w:hanging="227"/>
        <w:jc w:val="left"/>
        <w:rPr>
          <w:rFonts w:ascii="Arial" w:hAnsi="Arial" w:cs="Arial"/>
          <w:sz w:val="24"/>
          <w:szCs w:val="24"/>
        </w:rPr>
      </w:pPr>
      <w:r w:rsidRPr="0039346F">
        <w:rPr>
          <w:rFonts w:ascii="Arial" w:hAnsi="Arial" w:cs="Arial"/>
          <w:sz w:val="24"/>
          <w:szCs w:val="24"/>
        </w:rPr>
        <w:t>More than eight out of 10 adults who have ever smoked regularly started before the age of 19</w:t>
      </w:r>
      <w:r w:rsidR="00DB1D5D" w:rsidRPr="0039346F">
        <w:rPr>
          <w:rFonts w:ascii="Arial" w:hAnsi="Arial" w:cs="Arial"/>
          <w:sz w:val="24"/>
          <w:szCs w:val="24"/>
        </w:rPr>
        <w:t>.</w:t>
      </w:r>
    </w:p>
    <w:p w14:paraId="77E4CDB2" w14:textId="0938639C" w:rsidR="00AE06E4" w:rsidRPr="0039346F" w:rsidRDefault="00AE06E4">
      <w:pPr>
        <w:pStyle w:val="ListParagraph"/>
        <w:numPr>
          <w:ilvl w:val="0"/>
          <w:numId w:val="40"/>
        </w:numPr>
        <w:autoSpaceDE w:val="0"/>
        <w:autoSpaceDN w:val="0"/>
        <w:adjustRightInd w:val="0"/>
        <w:ind w:left="227" w:hanging="227"/>
        <w:jc w:val="left"/>
        <w:rPr>
          <w:rFonts w:ascii="Arial" w:hAnsi="Arial" w:cs="Arial"/>
          <w:sz w:val="24"/>
          <w:szCs w:val="24"/>
        </w:rPr>
      </w:pPr>
      <w:r w:rsidRPr="0039346F">
        <w:rPr>
          <w:rFonts w:ascii="Arial" w:hAnsi="Arial" w:cs="Arial"/>
          <w:sz w:val="24"/>
          <w:szCs w:val="24"/>
        </w:rPr>
        <w:t>Eight out of 10 obese teenagers go on to become obese adults</w:t>
      </w:r>
      <w:r w:rsidR="00DB1D5D" w:rsidRPr="0039346F">
        <w:rPr>
          <w:rFonts w:ascii="Arial" w:hAnsi="Arial" w:cs="Arial"/>
          <w:sz w:val="24"/>
          <w:szCs w:val="24"/>
        </w:rPr>
        <w:t>.</w:t>
      </w:r>
    </w:p>
    <w:p w14:paraId="1FB41DC7" w14:textId="3A0F831F" w:rsidR="00AE06E4" w:rsidRPr="0039346F" w:rsidRDefault="00AE06E4">
      <w:pPr>
        <w:pStyle w:val="ListParagraph"/>
        <w:numPr>
          <w:ilvl w:val="0"/>
          <w:numId w:val="40"/>
        </w:numPr>
        <w:autoSpaceDE w:val="0"/>
        <w:autoSpaceDN w:val="0"/>
        <w:adjustRightInd w:val="0"/>
        <w:spacing w:after="0"/>
        <w:ind w:left="227" w:hanging="227"/>
        <w:jc w:val="left"/>
        <w:rPr>
          <w:rFonts w:ascii="Arial" w:hAnsi="Arial" w:cs="Arial"/>
          <w:sz w:val="24"/>
          <w:szCs w:val="24"/>
        </w:rPr>
      </w:pPr>
      <w:r w:rsidRPr="0039346F">
        <w:rPr>
          <w:rFonts w:ascii="Arial" w:hAnsi="Arial" w:cs="Arial"/>
          <w:sz w:val="24"/>
          <w:szCs w:val="24"/>
        </w:rPr>
        <w:t xml:space="preserve">Nationally the diagnosis of sexually transmitted infections in young people, such as Chlamydia, has increased by 25% over the past ten years. Young people’s sexual behaviour may also lead to unplanned pregnancy which has significant health risks and damages the </w:t>
      </w:r>
      <w:r w:rsidR="00FB5A70" w:rsidRPr="0039346F">
        <w:rPr>
          <w:rFonts w:ascii="Arial" w:hAnsi="Arial" w:cs="Arial"/>
          <w:sz w:val="24"/>
          <w:szCs w:val="24"/>
        </w:rPr>
        <w:t>longer-term</w:t>
      </w:r>
      <w:r w:rsidRPr="0039346F">
        <w:rPr>
          <w:rFonts w:ascii="Arial" w:hAnsi="Arial" w:cs="Arial"/>
          <w:sz w:val="24"/>
          <w:szCs w:val="24"/>
        </w:rPr>
        <w:t xml:space="preserve"> health and life chances of both mothe</w:t>
      </w:r>
      <w:r w:rsidR="00DB1D5D" w:rsidRPr="0039346F">
        <w:rPr>
          <w:rFonts w:ascii="Arial" w:hAnsi="Arial" w:cs="Arial"/>
          <w:sz w:val="24"/>
          <w:szCs w:val="24"/>
        </w:rPr>
        <w:t>rs and babies.</w:t>
      </w:r>
    </w:p>
    <w:p w14:paraId="5BE7155C" w14:textId="54C9E3D0" w:rsidR="00AE06E4" w:rsidRPr="0039346F" w:rsidRDefault="00AE06E4">
      <w:pPr>
        <w:pStyle w:val="ListParagraph"/>
        <w:numPr>
          <w:ilvl w:val="0"/>
          <w:numId w:val="40"/>
        </w:numPr>
        <w:autoSpaceDE w:val="0"/>
        <w:autoSpaceDN w:val="0"/>
        <w:adjustRightInd w:val="0"/>
        <w:spacing w:after="0"/>
        <w:ind w:left="227" w:hanging="227"/>
        <w:jc w:val="left"/>
        <w:rPr>
          <w:rFonts w:ascii="Arial" w:hAnsi="Arial" w:cs="Arial"/>
          <w:sz w:val="24"/>
          <w:szCs w:val="24"/>
        </w:rPr>
      </w:pPr>
      <w:r w:rsidRPr="0039346F">
        <w:rPr>
          <w:rFonts w:ascii="Arial" w:hAnsi="Arial" w:cs="Arial"/>
          <w:sz w:val="24"/>
          <w:szCs w:val="24"/>
        </w:rPr>
        <w:t xml:space="preserve">Alcohol misuse is contributing to increased pressure on a wide range of agencies including health, housing, social care, </w:t>
      </w:r>
      <w:r w:rsidR="00FB5A70" w:rsidRPr="0039346F">
        <w:rPr>
          <w:rFonts w:ascii="Arial" w:hAnsi="Arial" w:cs="Arial"/>
          <w:sz w:val="24"/>
          <w:szCs w:val="24"/>
        </w:rPr>
        <w:t>police,</w:t>
      </w:r>
      <w:r w:rsidRPr="0039346F">
        <w:rPr>
          <w:rFonts w:ascii="Arial" w:hAnsi="Arial" w:cs="Arial"/>
          <w:sz w:val="24"/>
          <w:szCs w:val="24"/>
        </w:rPr>
        <w:t xml:space="preserve"> and the voluntary sector.</w:t>
      </w:r>
    </w:p>
    <w:p w14:paraId="4B2B61DB" w14:textId="77777777" w:rsidR="00AE06E4" w:rsidRPr="0039346F" w:rsidRDefault="00AE06E4" w:rsidP="0039346F">
      <w:pPr>
        <w:spacing w:line="276" w:lineRule="auto"/>
        <w:rPr>
          <w:rFonts w:ascii="Arial" w:hAnsi="Arial" w:cs="Arial"/>
          <w:b/>
          <w:lang w:val="en-US"/>
        </w:rPr>
      </w:pPr>
    </w:p>
    <w:p w14:paraId="5A55FCED" w14:textId="77777777" w:rsidR="00AE06E4" w:rsidRPr="0039346F" w:rsidRDefault="00AE06E4" w:rsidP="0039346F">
      <w:pPr>
        <w:spacing w:line="276" w:lineRule="auto"/>
        <w:rPr>
          <w:rFonts w:ascii="Arial" w:hAnsi="Arial" w:cs="Arial"/>
          <w:b/>
          <w:lang w:val="en-US"/>
        </w:rPr>
      </w:pPr>
      <w:r w:rsidRPr="0039346F">
        <w:rPr>
          <w:rFonts w:ascii="Arial" w:hAnsi="Arial" w:cs="Arial"/>
          <w:b/>
          <w:lang w:val="en-US"/>
        </w:rPr>
        <w:t>For older people (65+):</w:t>
      </w:r>
    </w:p>
    <w:p w14:paraId="2FD4FF4B" w14:textId="368031D0" w:rsidR="00AE06E4" w:rsidRPr="0039346F" w:rsidRDefault="00926AD6">
      <w:pPr>
        <w:pStyle w:val="ListParagraph"/>
        <w:numPr>
          <w:ilvl w:val="0"/>
          <w:numId w:val="39"/>
        </w:numPr>
        <w:spacing w:after="0"/>
        <w:ind w:left="227" w:hanging="227"/>
        <w:jc w:val="left"/>
        <w:rPr>
          <w:rFonts w:ascii="Arial" w:hAnsi="Arial" w:cs="Arial"/>
          <w:sz w:val="24"/>
          <w:szCs w:val="24"/>
          <w:lang w:val="en-US"/>
        </w:rPr>
      </w:pPr>
      <w:r w:rsidRPr="0039346F">
        <w:rPr>
          <w:rFonts w:ascii="Arial" w:hAnsi="Arial" w:cs="Arial"/>
          <w:sz w:val="24"/>
          <w:szCs w:val="24"/>
          <w:lang w:val="en-US"/>
        </w:rPr>
        <w:t>T</w:t>
      </w:r>
      <w:r w:rsidR="00AE06E4" w:rsidRPr="0039346F">
        <w:rPr>
          <w:rFonts w:ascii="Arial" w:hAnsi="Arial" w:cs="Arial"/>
          <w:sz w:val="24"/>
          <w:szCs w:val="24"/>
          <w:lang w:val="en-US"/>
        </w:rPr>
        <w:t>hey are less likely to smoke or drink alcohol to riskier levels.  They are less likely to take drugs although the age of people in alcohol &amp; substance misuse services is increasing</w:t>
      </w:r>
      <w:r w:rsidR="00DB1D5D" w:rsidRPr="0039346F">
        <w:rPr>
          <w:rFonts w:ascii="Arial" w:hAnsi="Arial" w:cs="Arial"/>
          <w:sz w:val="24"/>
          <w:szCs w:val="24"/>
          <w:lang w:val="en-US"/>
        </w:rPr>
        <w:t>.</w:t>
      </w:r>
    </w:p>
    <w:p w14:paraId="1952A901" w14:textId="465A10C5" w:rsidR="00AE06E4" w:rsidRPr="0039346F" w:rsidRDefault="00AE06E4">
      <w:pPr>
        <w:pStyle w:val="ListParagraph"/>
        <w:numPr>
          <w:ilvl w:val="0"/>
          <w:numId w:val="39"/>
        </w:numPr>
        <w:spacing w:after="0"/>
        <w:ind w:left="227" w:hanging="227"/>
        <w:jc w:val="left"/>
        <w:rPr>
          <w:rFonts w:ascii="Arial" w:hAnsi="Arial" w:cs="Arial"/>
          <w:sz w:val="24"/>
          <w:szCs w:val="24"/>
          <w:lang w:val="en-US"/>
        </w:rPr>
      </w:pPr>
      <w:r w:rsidRPr="0039346F">
        <w:rPr>
          <w:rFonts w:ascii="Arial" w:hAnsi="Arial" w:cs="Arial"/>
          <w:sz w:val="24"/>
          <w:szCs w:val="24"/>
          <w:lang w:val="en-US"/>
        </w:rPr>
        <w:t>A high proportion of people aged 65+ live alone and this percentage increases with age.  This can lead to loneliness and social isolation</w:t>
      </w:r>
      <w:r w:rsidR="00DB1D5D" w:rsidRPr="0039346F">
        <w:rPr>
          <w:rFonts w:ascii="Arial" w:hAnsi="Arial" w:cs="Arial"/>
          <w:sz w:val="24"/>
          <w:szCs w:val="24"/>
          <w:lang w:val="en-US"/>
        </w:rPr>
        <w:t>.</w:t>
      </w:r>
    </w:p>
    <w:p w14:paraId="132A4D27" w14:textId="47BC25DB" w:rsidR="00AE06E4" w:rsidRPr="0039346F" w:rsidRDefault="00AE06E4">
      <w:pPr>
        <w:pStyle w:val="ListParagraph"/>
        <w:numPr>
          <w:ilvl w:val="0"/>
          <w:numId w:val="39"/>
        </w:numPr>
        <w:spacing w:after="0"/>
        <w:ind w:left="227" w:hanging="227"/>
        <w:jc w:val="left"/>
        <w:rPr>
          <w:rFonts w:ascii="Arial" w:hAnsi="Arial" w:cs="Arial"/>
          <w:sz w:val="24"/>
          <w:szCs w:val="24"/>
          <w:lang w:val="en-US"/>
        </w:rPr>
      </w:pPr>
      <w:r w:rsidRPr="0039346F">
        <w:rPr>
          <w:rFonts w:ascii="Arial" w:hAnsi="Arial" w:cs="Arial"/>
          <w:sz w:val="24"/>
          <w:szCs w:val="24"/>
          <w:lang w:val="en-US"/>
        </w:rPr>
        <w:t>The proportion of the population with long-term conditions increases with age</w:t>
      </w:r>
      <w:r w:rsidR="00DB1D5D" w:rsidRPr="0039346F">
        <w:rPr>
          <w:rFonts w:ascii="Arial" w:hAnsi="Arial" w:cs="Arial"/>
          <w:sz w:val="24"/>
          <w:szCs w:val="24"/>
          <w:lang w:val="en-US"/>
        </w:rPr>
        <w:t>.</w:t>
      </w:r>
    </w:p>
    <w:p w14:paraId="442988F2" w14:textId="77777777" w:rsidR="001365AA" w:rsidRDefault="001365AA" w:rsidP="001365AA">
      <w:pPr>
        <w:rPr>
          <w:rFonts w:asciiTheme="minorHAnsi" w:hAnsiTheme="minorHAnsi" w:cstheme="minorHAnsi"/>
          <w:b/>
        </w:rPr>
      </w:pPr>
    </w:p>
    <w:p w14:paraId="0C3D4488" w14:textId="2E69A68C" w:rsidR="00AE06E4" w:rsidRPr="00D54361" w:rsidRDefault="00086CB0" w:rsidP="00D54361">
      <w:pPr>
        <w:spacing w:line="276" w:lineRule="auto"/>
        <w:rPr>
          <w:rFonts w:ascii="Arial" w:hAnsi="Arial" w:cs="Arial"/>
          <w:b/>
        </w:rPr>
      </w:pPr>
      <w:r w:rsidRPr="00D54361">
        <w:rPr>
          <w:rFonts w:ascii="Arial" w:hAnsi="Arial" w:cs="Arial"/>
          <w:b/>
        </w:rPr>
        <w:t>4</w:t>
      </w:r>
      <w:r w:rsidR="00AE06E4" w:rsidRPr="00D54361">
        <w:rPr>
          <w:rFonts w:ascii="Arial" w:hAnsi="Arial" w:cs="Arial"/>
          <w:b/>
        </w:rPr>
        <w:t>.</w:t>
      </w:r>
      <w:r w:rsidR="00FD1031" w:rsidRPr="00D54361">
        <w:rPr>
          <w:rFonts w:ascii="Arial" w:hAnsi="Arial" w:cs="Arial"/>
          <w:b/>
        </w:rPr>
        <w:t>4</w:t>
      </w:r>
      <w:r w:rsidR="00AE06E4" w:rsidRPr="00D54361">
        <w:rPr>
          <w:rFonts w:ascii="Arial" w:hAnsi="Arial" w:cs="Arial"/>
          <w:b/>
        </w:rPr>
        <w:t xml:space="preserve">.2. Sex </w:t>
      </w:r>
    </w:p>
    <w:p w14:paraId="257ACCC8" w14:textId="77777777" w:rsidR="00AE06E4" w:rsidRPr="00D54361" w:rsidRDefault="00AE06E4" w:rsidP="00D54361">
      <w:pPr>
        <w:autoSpaceDE w:val="0"/>
        <w:autoSpaceDN w:val="0"/>
        <w:adjustRightInd w:val="0"/>
        <w:spacing w:line="276" w:lineRule="auto"/>
        <w:rPr>
          <w:rFonts w:ascii="Arial" w:hAnsi="Arial" w:cs="Arial"/>
          <w:b/>
        </w:rPr>
      </w:pPr>
      <w:r w:rsidRPr="00D54361">
        <w:rPr>
          <w:rFonts w:ascii="Arial" w:hAnsi="Arial" w:cs="Arial"/>
          <w:b/>
        </w:rPr>
        <w:t>Population</w:t>
      </w:r>
    </w:p>
    <w:p w14:paraId="730ED10C" w14:textId="77777777" w:rsidR="00AE06E4" w:rsidRPr="00D54361" w:rsidRDefault="00AE06E4" w:rsidP="00D54361">
      <w:pPr>
        <w:spacing w:line="276" w:lineRule="auto"/>
        <w:rPr>
          <w:rFonts w:ascii="Arial" w:hAnsi="Arial" w:cs="Arial"/>
          <w:b/>
        </w:rPr>
      </w:pPr>
      <w:r w:rsidRPr="00D54361">
        <w:rPr>
          <w:rFonts w:ascii="Arial" w:hAnsi="Arial" w:cs="Arial"/>
        </w:rPr>
        <w:t>See section 5.2 for detailed breakdown</w:t>
      </w:r>
    </w:p>
    <w:p w14:paraId="1A76A2A3" w14:textId="2723B352" w:rsidR="00AE06E4" w:rsidRPr="004F5108" w:rsidRDefault="00AE06E4">
      <w:pPr>
        <w:pStyle w:val="ListParagraph"/>
        <w:numPr>
          <w:ilvl w:val="0"/>
          <w:numId w:val="50"/>
        </w:numPr>
        <w:ind w:left="227" w:hanging="227"/>
        <w:jc w:val="left"/>
        <w:rPr>
          <w:rFonts w:ascii="Arial" w:hAnsi="Arial" w:cs="Arial"/>
          <w:b/>
          <w:sz w:val="24"/>
          <w:szCs w:val="24"/>
        </w:rPr>
      </w:pPr>
      <w:r w:rsidRPr="004F5108">
        <w:rPr>
          <w:rFonts w:ascii="Arial" w:hAnsi="Arial" w:cs="Arial"/>
          <w:sz w:val="24"/>
          <w:szCs w:val="24"/>
        </w:rPr>
        <w:t xml:space="preserve">Women </w:t>
      </w:r>
      <w:r w:rsidR="009C1DA6" w:rsidRPr="004F5108">
        <w:rPr>
          <w:rFonts w:ascii="Arial" w:hAnsi="Arial" w:cs="Arial"/>
          <w:sz w:val="24"/>
          <w:szCs w:val="24"/>
        </w:rPr>
        <w:t>94,585</w:t>
      </w:r>
      <w:r w:rsidRPr="004F5108">
        <w:rPr>
          <w:rFonts w:ascii="Arial" w:hAnsi="Arial" w:cs="Arial"/>
          <w:sz w:val="24"/>
          <w:szCs w:val="24"/>
        </w:rPr>
        <w:t xml:space="preserve"> (5</w:t>
      </w:r>
      <w:r w:rsidR="004F5108" w:rsidRPr="004F5108">
        <w:rPr>
          <w:rFonts w:ascii="Arial" w:hAnsi="Arial" w:cs="Arial"/>
          <w:sz w:val="24"/>
          <w:szCs w:val="24"/>
        </w:rPr>
        <w:t>0</w:t>
      </w:r>
      <w:r w:rsidRPr="004F5108">
        <w:rPr>
          <w:rFonts w:ascii="Arial" w:hAnsi="Arial" w:cs="Arial"/>
          <w:sz w:val="24"/>
          <w:szCs w:val="24"/>
        </w:rPr>
        <w:t>.</w:t>
      </w:r>
      <w:r w:rsidR="004F5108" w:rsidRPr="004F5108">
        <w:rPr>
          <w:rFonts w:ascii="Arial" w:hAnsi="Arial" w:cs="Arial"/>
          <w:sz w:val="24"/>
          <w:szCs w:val="24"/>
        </w:rPr>
        <w:t>9</w:t>
      </w:r>
      <w:r w:rsidRPr="004F5108">
        <w:rPr>
          <w:rFonts w:ascii="Arial" w:hAnsi="Arial" w:cs="Arial"/>
          <w:sz w:val="24"/>
          <w:szCs w:val="24"/>
        </w:rPr>
        <w:t>%)</w:t>
      </w:r>
    </w:p>
    <w:p w14:paraId="6C6FB08F" w14:textId="498D3F17" w:rsidR="00532F19" w:rsidRPr="008B0BA8" w:rsidRDefault="00AE06E4" w:rsidP="008B0BA8">
      <w:pPr>
        <w:pStyle w:val="ListParagraph"/>
        <w:numPr>
          <w:ilvl w:val="0"/>
          <w:numId w:val="50"/>
        </w:numPr>
        <w:ind w:left="227" w:hanging="227"/>
        <w:jc w:val="left"/>
        <w:rPr>
          <w:rFonts w:ascii="Arial" w:hAnsi="Arial" w:cs="Arial"/>
          <w:sz w:val="24"/>
          <w:szCs w:val="24"/>
          <w:lang w:val="en-US"/>
        </w:rPr>
      </w:pPr>
      <w:r w:rsidRPr="004F5108">
        <w:rPr>
          <w:rFonts w:ascii="Arial" w:hAnsi="Arial" w:cs="Arial"/>
          <w:sz w:val="24"/>
          <w:szCs w:val="24"/>
          <w:lang w:val="en-US"/>
        </w:rPr>
        <w:t xml:space="preserve">Men </w:t>
      </w:r>
      <w:r w:rsidR="009C1DA6" w:rsidRPr="004F5108">
        <w:rPr>
          <w:rFonts w:ascii="Arial" w:hAnsi="Arial" w:cs="Arial"/>
          <w:sz w:val="24"/>
          <w:szCs w:val="24"/>
          <w:lang w:val="en-US"/>
        </w:rPr>
        <w:t>91,397</w:t>
      </w:r>
      <w:r w:rsidRPr="004F5108">
        <w:rPr>
          <w:rFonts w:ascii="Arial" w:hAnsi="Arial" w:cs="Arial"/>
          <w:sz w:val="24"/>
          <w:szCs w:val="24"/>
          <w:lang w:val="en-US"/>
        </w:rPr>
        <w:t xml:space="preserve"> (4</w:t>
      </w:r>
      <w:r w:rsidR="004F5108" w:rsidRPr="004F5108">
        <w:rPr>
          <w:rFonts w:ascii="Arial" w:hAnsi="Arial" w:cs="Arial"/>
          <w:sz w:val="24"/>
          <w:szCs w:val="24"/>
          <w:lang w:val="en-US"/>
        </w:rPr>
        <w:t>9</w:t>
      </w:r>
      <w:r w:rsidRPr="004F5108">
        <w:rPr>
          <w:rFonts w:ascii="Arial" w:hAnsi="Arial" w:cs="Arial"/>
          <w:sz w:val="24"/>
          <w:szCs w:val="24"/>
          <w:lang w:val="en-US"/>
        </w:rPr>
        <w:t>.</w:t>
      </w:r>
      <w:r w:rsidR="004F5108" w:rsidRPr="004F5108">
        <w:rPr>
          <w:rFonts w:ascii="Arial" w:hAnsi="Arial" w:cs="Arial"/>
          <w:sz w:val="24"/>
          <w:szCs w:val="24"/>
          <w:lang w:val="en-US"/>
        </w:rPr>
        <w:t>1</w:t>
      </w:r>
      <w:r w:rsidRPr="004F5108">
        <w:rPr>
          <w:rFonts w:ascii="Arial" w:hAnsi="Arial" w:cs="Arial"/>
          <w:sz w:val="24"/>
          <w:szCs w:val="24"/>
          <w:lang w:val="en-US"/>
        </w:rPr>
        <w:t>%)</w:t>
      </w:r>
    </w:p>
    <w:p w14:paraId="4A35E742" w14:textId="77777777" w:rsidR="00AE06E4" w:rsidRPr="00D54361" w:rsidRDefault="00AE06E4" w:rsidP="00D54361">
      <w:pPr>
        <w:autoSpaceDE w:val="0"/>
        <w:autoSpaceDN w:val="0"/>
        <w:adjustRightInd w:val="0"/>
        <w:spacing w:line="276" w:lineRule="auto"/>
        <w:rPr>
          <w:rFonts w:ascii="Arial" w:hAnsi="Arial" w:cs="Arial"/>
          <w:b/>
        </w:rPr>
      </w:pPr>
      <w:r w:rsidRPr="00D54361">
        <w:rPr>
          <w:rFonts w:ascii="Arial" w:hAnsi="Arial" w:cs="Arial"/>
          <w:b/>
          <w:lang w:val="en-US"/>
        </w:rPr>
        <w:lastRenderedPageBreak/>
        <w:t>Health issues</w:t>
      </w:r>
    </w:p>
    <w:p w14:paraId="10F59E8E" w14:textId="4B39F6DD" w:rsidR="00AE06E4" w:rsidRPr="00D54361" w:rsidRDefault="00AE06E4">
      <w:pPr>
        <w:pStyle w:val="ListParagraph"/>
        <w:numPr>
          <w:ilvl w:val="0"/>
          <w:numId w:val="45"/>
        </w:numPr>
        <w:autoSpaceDE w:val="0"/>
        <w:autoSpaceDN w:val="0"/>
        <w:adjustRightInd w:val="0"/>
        <w:ind w:left="227" w:hanging="227"/>
        <w:jc w:val="left"/>
        <w:rPr>
          <w:rFonts w:ascii="Arial" w:hAnsi="Arial" w:cs="Arial"/>
          <w:sz w:val="24"/>
          <w:szCs w:val="24"/>
        </w:rPr>
      </w:pPr>
      <w:r w:rsidRPr="00D54361">
        <w:rPr>
          <w:rFonts w:ascii="Arial" w:hAnsi="Arial" w:cs="Arial"/>
          <w:sz w:val="24"/>
          <w:szCs w:val="24"/>
        </w:rPr>
        <w:t>Overall life expectancy</w:t>
      </w:r>
      <w:r w:rsidR="00C82C96" w:rsidRPr="00D54361">
        <w:rPr>
          <w:rFonts w:ascii="Arial" w:hAnsi="Arial" w:cs="Arial"/>
          <w:sz w:val="24"/>
          <w:szCs w:val="24"/>
        </w:rPr>
        <w:t xml:space="preserve"> (LE)</w:t>
      </w:r>
      <w:r w:rsidRPr="00D54361">
        <w:rPr>
          <w:rFonts w:ascii="Arial" w:hAnsi="Arial" w:cs="Arial"/>
          <w:sz w:val="24"/>
          <w:szCs w:val="24"/>
        </w:rPr>
        <w:t xml:space="preserve">, healthy life expectancy </w:t>
      </w:r>
      <w:r w:rsidR="008445AA" w:rsidRPr="00D54361">
        <w:rPr>
          <w:rFonts w:ascii="Arial" w:hAnsi="Arial" w:cs="Arial"/>
          <w:sz w:val="24"/>
          <w:szCs w:val="24"/>
        </w:rPr>
        <w:t>(</w:t>
      </w:r>
      <w:r w:rsidR="00C82C96" w:rsidRPr="00D54361">
        <w:rPr>
          <w:rFonts w:ascii="Arial" w:hAnsi="Arial" w:cs="Arial"/>
          <w:sz w:val="24"/>
          <w:szCs w:val="24"/>
        </w:rPr>
        <w:t>H</w:t>
      </w:r>
      <w:r w:rsidR="008445AA" w:rsidRPr="00D54361">
        <w:rPr>
          <w:rFonts w:ascii="Arial" w:hAnsi="Arial" w:cs="Arial"/>
          <w:sz w:val="24"/>
          <w:szCs w:val="24"/>
        </w:rPr>
        <w:t xml:space="preserve">LE) </w:t>
      </w:r>
      <w:r w:rsidRPr="00D54361">
        <w:rPr>
          <w:rFonts w:ascii="Arial" w:hAnsi="Arial" w:cs="Arial"/>
          <w:sz w:val="24"/>
          <w:szCs w:val="24"/>
        </w:rPr>
        <w:t xml:space="preserve">and life expectancy at 65 are lower for </w:t>
      </w:r>
      <w:r w:rsidR="00D54361">
        <w:rPr>
          <w:rFonts w:ascii="Arial" w:hAnsi="Arial" w:cs="Arial"/>
          <w:sz w:val="24"/>
          <w:szCs w:val="24"/>
        </w:rPr>
        <w:t>St Helens</w:t>
      </w:r>
      <w:r w:rsidRPr="00D54361">
        <w:rPr>
          <w:rFonts w:ascii="Arial" w:hAnsi="Arial" w:cs="Arial"/>
          <w:sz w:val="24"/>
          <w:szCs w:val="24"/>
        </w:rPr>
        <w:t xml:space="preserve"> residents than the England average</w:t>
      </w:r>
      <w:r w:rsidR="00DB1D5D" w:rsidRPr="00D54361">
        <w:rPr>
          <w:rFonts w:ascii="Arial" w:hAnsi="Arial" w:cs="Arial"/>
          <w:sz w:val="24"/>
          <w:szCs w:val="24"/>
        </w:rPr>
        <w:t>.</w:t>
      </w:r>
    </w:p>
    <w:p w14:paraId="39D05D51" w14:textId="227CE2F4" w:rsidR="00AE06E4" w:rsidRPr="00D54361" w:rsidRDefault="00AE06E4">
      <w:pPr>
        <w:pStyle w:val="ListParagraph"/>
        <w:numPr>
          <w:ilvl w:val="0"/>
          <w:numId w:val="45"/>
        </w:numPr>
        <w:autoSpaceDE w:val="0"/>
        <w:autoSpaceDN w:val="0"/>
        <w:adjustRightInd w:val="0"/>
        <w:ind w:left="227" w:hanging="227"/>
        <w:jc w:val="left"/>
        <w:rPr>
          <w:rFonts w:ascii="Arial" w:hAnsi="Arial" w:cs="Arial"/>
          <w:sz w:val="24"/>
          <w:szCs w:val="24"/>
        </w:rPr>
      </w:pPr>
      <w:r w:rsidRPr="00D54361">
        <w:rPr>
          <w:rFonts w:ascii="Arial" w:hAnsi="Arial" w:cs="Arial"/>
          <w:sz w:val="24"/>
          <w:szCs w:val="24"/>
        </w:rPr>
        <w:t>Male LE for all these measures is lower than females</w:t>
      </w:r>
      <w:r w:rsidR="00DB1D5D" w:rsidRPr="00D54361">
        <w:rPr>
          <w:rFonts w:ascii="Arial" w:hAnsi="Arial" w:cs="Arial"/>
          <w:sz w:val="24"/>
          <w:szCs w:val="24"/>
        </w:rPr>
        <w:t>.</w:t>
      </w:r>
    </w:p>
    <w:p w14:paraId="5EC162E0" w14:textId="5E2567EB" w:rsidR="004376F1" w:rsidRPr="002E0A08" w:rsidRDefault="004376F1">
      <w:pPr>
        <w:pStyle w:val="ListParagraph"/>
        <w:numPr>
          <w:ilvl w:val="0"/>
          <w:numId w:val="45"/>
        </w:numPr>
        <w:autoSpaceDE w:val="0"/>
        <w:autoSpaceDN w:val="0"/>
        <w:adjustRightInd w:val="0"/>
        <w:ind w:left="227" w:hanging="227"/>
        <w:jc w:val="left"/>
        <w:rPr>
          <w:rFonts w:ascii="Arial" w:hAnsi="Arial" w:cs="Arial"/>
          <w:sz w:val="24"/>
          <w:szCs w:val="24"/>
        </w:rPr>
      </w:pPr>
      <w:r w:rsidRPr="002E0A08">
        <w:rPr>
          <w:rFonts w:ascii="Arial" w:hAnsi="Arial" w:cs="Arial"/>
          <w:sz w:val="24"/>
          <w:szCs w:val="24"/>
        </w:rPr>
        <w:t>There are significant variations in male and female LE within St Helens at ward level</w:t>
      </w:r>
      <w:r w:rsidR="00D91888">
        <w:rPr>
          <w:rFonts w:ascii="Arial" w:hAnsi="Arial" w:cs="Arial"/>
          <w:sz w:val="24"/>
          <w:szCs w:val="24"/>
        </w:rPr>
        <w:t xml:space="preserve"> (2019</w:t>
      </w:r>
      <w:r w:rsidR="00D91888" w:rsidRPr="00BE41FD">
        <w:rPr>
          <w:rFonts w:ascii="Arial" w:hAnsi="Arial" w:cs="Arial"/>
          <w:sz w:val="24"/>
          <w:szCs w:val="24"/>
        </w:rPr>
        <w:t>-2023)</w:t>
      </w:r>
      <w:r w:rsidRPr="00BE41FD">
        <w:rPr>
          <w:rFonts w:ascii="Arial" w:hAnsi="Arial" w:cs="Arial"/>
          <w:sz w:val="24"/>
          <w:szCs w:val="24"/>
        </w:rPr>
        <w:t>.</w:t>
      </w:r>
      <w:r w:rsidRPr="00BE41FD">
        <w:rPr>
          <w:rFonts w:ascii="Arial" w:hAnsi="Arial" w:cs="Arial"/>
        </w:rPr>
        <w:t xml:space="preserve"> </w:t>
      </w:r>
      <w:r w:rsidRPr="00BE41FD">
        <w:rPr>
          <w:rFonts w:ascii="Arial" w:hAnsi="Arial" w:cs="Arial"/>
          <w:sz w:val="24"/>
          <w:szCs w:val="24"/>
        </w:rPr>
        <w:t xml:space="preserve">With Town Centre and </w:t>
      </w:r>
      <w:r w:rsidR="00A41186" w:rsidRPr="00BE41FD">
        <w:rPr>
          <w:rFonts w:ascii="Arial" w:hAnsi="Arial" w:cs="Arial"/>
          <w:sz w:val="24"/>
          <w:szCs w:val="24"/>
        </w:rPr>
        <w:t>Peasley</w:t>
      </w:r>
      <w:r w:rsidR="002E0A08" w:rsidRPr="00A41186">
        <w:rPr>
          <w:rFonts w:ascii="Arial" w:hAnsi="Arial" w:cs="Arial"/>
          <w:sz w:val="24"/>
          <w:szCs w:val="24"/>
        </w:rPr>
        <w:t xml:space="preserve"> Cross and Fingerpost having the lowest life expectancy </w:t>
      </w:r>
      <w:r w:rsidR="00BE41FD">
        <w:rPr>
          <w:rFonts w:ascii="Arial" w:hAnsi="Arial" w:cs="Arial"/>
          <w:sz w:val="24"/>
          <w:szCs w:val="24"/>
        </w:rPr>
        <w:t xml:space="preserve">and Eccleston having the highest life expectancy. </w:t>
      </w:r>
    </w:p>
    <w:p w14:paraId="07A1C692" w14:textId="2CED3E05" w:rsidR="00AE06E4" w:rsidRPr="00D54361" w:rsidRDefault="00AE06E4">
      <w:pPr>
        <w:pStyle w:val="ListParagraph"/>
        <w:numPr>
          <w:ilvl w:val="0"/>
          <w:numId w:val="45"/>
        </w:numPr>
        <w:autoSpaceDE w:val="0"/>
        <w:autoSpaceDN w:val="0"/>
        <w:adjustRightInd w:val="0"/>
        <w:ind w:left="227" w:hanging="227"/>
        <w:jc w:val="left"/>
        <w:rPr>
          <w:rFonts w:ascii="Arial" w:hAnsi="Arial" w:cs="Arial"/>
          <w:sz w:val="24"/>
          <w:szCs w:val="24"/>
        </w:rPr>
      </w:pPr>
      <w:r w:rsidRPr="00D54361">
        <w:rPr>
          <w:rFonts w:ascii="Arial" w:hAnsi="Arial" w:cs="Arial"/>
          <w:sz w:val="24"/>
          <w:szCs w:val="24"/>
        </w:rPr>
        <w:t>Men tend to use health services less than women and present later with diseases than women do. Consumer research by the Department of Health and Social Care into the use of pharmacies in 2009 showed men aged 16 to 55 to be ‘avoiders’ i.e</w:t>
      </w:r>
      <w:r w:rsidR="00DB5C40" w:rsidRPr="00D54361">
        <w:rPr>
          <w:rFonts w:ascii="Arial" w:hAnsi="Arial" w:cs="Arial"/>
          <w:sz w:val="24"/>
          <w:szCs w:val="24"/>
        </w:rPr>
        <w:t>.,</w:t>
      </w:r>
      <w:r w:rsidRPr="00D54361">
        <w:rPr>
          <w:rFonts w:ascii="Arial" w:hAnsi="Arial" w:cs="Arial"/>
          <w:sz w:val="24"/>
          <w:szCs w:val="24"/>
        </w:rPr>
        <w:t xml:space="preserve"> they actively avoid going to pharmacies, feel uncomfortable in the pharmacy environment as it currently stands due to perceptions of the environment as feminised/for older people/lacking privacy and of customer service being indiscreet</w:t>
      </w:r>
      <w:r w:rsidR="00DB1D5D" w:rsidRPr="00D54361">
        <w:rPr>
          <w:rFonts w:ascii="Arial" w:hAnsi="Arial" w:cs="Arial"/>
          <w:sz w:val="24"/>
          <w:szCs w:val="24"/>
        </w:rPr>
        <w:t>.</w:t>
      </w:r>
      <w:r w:rsidRPr="00D54361">
        <w:rPr>
          <w:rFonts w:ascii="Arial" w:hAnsi="Arial" w:cs="Arial"/>
          <w:sz w:val="24"/>
          <w:szCs w:val="24"/>
        </w:rPr>
        <w:t xml:space="preserve"> </w:t>
      </w:r>
    </w:p>
    <w:p w14:paraId="4348E3E7" w14:textId="6C0191AE" w:rsidR="00AE06E4" w:rsidRPr="00D54361" w:rsidRDefault="00AE06E4">
      <w:pPr>
        <w:pStyle w:val="ListParagraph"/>
        <w:numPr>
          <w:ilvl w:val="0"/>
          <w:numId w:val="45"/>
        </w:numPr>
        <w:autoSpaceDE w:val="0"/>
        <w:autoSpaceDN w:val="0"/>
        <w:adjustRightInd w:val="0"/>
        <w:ind w:left="227" w:hanging="227"/>
        <w:jc w:val="left"/>
        <w:rPr>
          <w:rFonts w:ascii="Arial" w:hAnsi="Arial" w:cs="Arial"/>
          <w:sz w:val="24"/>
          <w:szCs w:val="24"/>
        </w:rPr>
      </w:pPr>
      <w:r w:rsidRPr="00D54361">
        <w:rPr>
          <w:rFonts w:ascii="Arial" w:hAnsi="Arial" w:cs="Arial"/>
          <w:sz w:val="24"/>
          <w:szCs w:val="24"/>
        </w:rPr>
        <w:t>The mortality rate for coronary heart disease is much higher in men and men are more likely to die from coronary heart disease prematurely. Men are also more likely to die during a sudden cardiac event. Women’s risk of cardiovascular disease in general increases later in life and women are more likely to die from stroke</w:t>
      </w:r>
      <w:r w:rsidR="00DB1D5D" w:rsidRPr="00D54361">
        <w:rPr>
          <w:rFonts w:ascii="Arial" w:hAnsi="Arial" w:cs="Arial"/>
          <w:sz w:val="24"/>
          <w:szCs w:val="24"/>
        </w:rPr>
        <w:t>.</w:t>
      </w:r>
      <w:r w:rsidRPr="00D54361">
        <w:rPr>
          <w:rFonts w:ascii="Arial" w:hAnsi="Arial" w:cs="Arial"/>
          <w:sz w:val="24"/>
          <w:szCs w:val="24"/>
        </w:rPr>
        <w:t xml:space="preserve"> </w:t>
      </w:r>
    </w:p>
    <w:p w14:paraId="5E5BF6C6" w14:textId="787AD008" w:rsidR="00AE06E4" w:rsidRPr="00D54361" w:rsidRDefault="00AE06E4">
      <w:pPr>
        <w:pStyle w:val="ListParagraph"/>
        <w:numPr>
          <w:ilvl w:val="0"/>
          <w:numId w:val="45"/>
        </w:numPr>
        <w:autoSpaceDE w:val="0"/>
        <w:autoSpaceDN w:val="0"/>
        <w:adjustRightInd w:val="0"/>
        <w:ind w:left="227" w:hanging="227"/>
        <w:jc w:val="left"/>
        <w:rPr>
          <w:rFonts w:ascii="Arial" w:hAnsi="Arial" w:cs="Arial"/>
          <w:sz w:val="24"/>
          <w:szCs w:val="24"/>
        </w:rPr>
      </w:pPr>
      <w:r w:rsidRPr="00D54361">
        <w:rPr>
          <w:rFonts w:ascii="Arial" w:hAnsi="Arial" w:cs="Arial"/>
          <w:sz w:val="24"/>
          <w:szCs w:val="24"/>
        </w:rPr>
        <w:t>The proportion of men and women wh</w:t>
      </w:r>
      <w:r w:rsidR="00C94A41" w:rsidRPr="00D54361">
        <w:rPr>
          <w:rFonts w:ascii="Arial" w:hAnsi="Arial" w:cs="Arial"/>
          <w:sz w:val="24"/>
          <w:szCs w:val="24"/>
        </w:rPr>
        <w:t>o are obese is roughly the same</w:t>
      </w:r>
      <w:r w:rsidRPr="00D54361">
        <w:rPr>
          <w:rFonts w:ascii="Arial" w:hAnsi="Arial" w:cs="Arial"/>
          <w:sz w:val="24"/>
          <w:szCs w:val="24"/>
        </w:rPr>
        <w:t xml:space="preserve"> although men are markedly more likely to be overweight than women</w:t>
      </w:r>
      <w:r w:rsidR="00C94A41" w:rsidRPr="00D54361">
        <w:rPr>
          <w:rFonts w:ascii="Arial" w:hAnsi="Arial" w:cs="Arial"/>
          <w:sz w:val="24"/>
          <w:szCs w:val="24"/>
        </w:rPr>
        <w:t>.  P</w:t>
      </w:r>
      <w:r w:rsidRPr="00D54361">
        <w:rPr>
          <w:rFonts w:ascii="Arial" w:hAnsi="Arial" w:cs="Arial"/>
          <w:sz w:val="24"/>
          <w:szCs w:val="24"/>
        </w:rPr>
        <w:t>resent trends suggest that weight-related health problems will increase among men in particular. Women are more likely than men to become morbidly obese.</w:t>
      </w:r>
    </w:p>
    <w:p w14:paraId="0916EC50" w14:textId="68702894" w:rsidR="00AE06E4" w:rsidRPr="00D54361" w:rsidRDefault="00AE06E4">
      <w:pPr>
        <w:pStyle w:val="ListParagraph"/>
        <w:numPr>
          <w:ilvl w:val="0"/>
          <w:numId w:val="45"/>
        </w:numPr>
        <w:autoSpaceDE w:val="0"/>
        <w:autoSpaceDN w:val="0"/>
        <w:adjustRightInd w:val="0"/>
        <w:ind w:left="227" w:hanging="227"/>
        <w:jc w:val="left"/>
        <w:rPr>
          <w:rFonts w:ascii="Arial" w:hAnsi="Arial" w:cs="Arial"/>
          <w:sz w:val="24"/>
          <w:szCs w:val="24"/>
        </w:rPr>
      </w:pPr>
      <w:r w:rsidRPr="00D54361">
        <w:rPr>
          <w:rFonts w:ascii="Arial" w:hAnsi="Arial" w:cs="Arial"/>
          <w:sz w:val="24"/>
          <w:szCs w:val="24"/>
        </w:rPr>
        <w:t xml:space="preserve">Women are more likely to report, consult for and be diagnosed with depression and anxiety. It is possible that depression and anxiety are under-diagnosed in men. </w:t>
      </w:r>
      <w:r w:rsidRPr="00C03C16">
        <w:rPr>
          <w:rFonts w:ascii="Arial" w:hAnsi="Arial" w:cs="Arial"/>
          <w:sz w:val="24"/>
          <w:szCs w:val="24"/>
        </w:rPr>
        <w:t>Suicide is more common in men</w:t>
      </w:r>
      <w:r w:rsidR="00C03C16" w:rsidRPr="00C03C16">
        <w:rPr>
          <w:rFonts w:ascii="Arial" w:hAnsi="Arial" w:cs="Arial"/>
          <w:sz w:val="24"/>
          <w:szCs w:val="24"/>
        </w:rPr>
        <w:t>,</w:t>
      </w:r>
      <w:r w:rsidRPr="00C03C16">
        <w:rPr>
          <w:rFonts w:ascii="Arial" w:hAnsi="Arial" w:cs="Arial"/>
          <w:sz w:val="24"/>
          <w:szCs w:val="24"/>
        </w:rPr>
        <w:t xml:space="preserve"> as are all forms of substance abuse</w:t>
      </w:r>
      <w:r w:rsidR="00DB1D5D" w:rsidRPr="00C03C16">
        <w:rPr>
          <w:rFonts w:ascii="Arial" w:hAnsi="Arial" w:cs="Arial"/>
          <w:sz w:val="24"/>
          <w:szCs w:val="24"/>
        </w:rPr>
        <w:t>.</w:t>
      </w:r>
      <w:r w:rsidRPr="00D54361">
        <w:rPr>
          <w:rFonts w:ascii="Arial" w:hAnsi="Arial" w:cs="Arial"/>
          <w:sz w:val="24"/>
          <w:szCs w:val="24"/>
        </w:rPr>
        <w:t xml:space="preserve"> </w:t>
      </w:r>
    </w:p>
    <w:p w14:paraId="4F747F7F" w14:textId="43A95825" w:rsidR="00AE06E4" w:rsidRPr="00D54361" w:rsidRDefault="00AE06E4">
      <w:pPr>
        <w:pStyle w:val="ListParagraph"/>
        <w:numPr>
          <w:ilvl w:val="0"/>
          <w:numId w:val="45"/>
        </w:numPr>
        <w:autoSpaceDE w:val="0"/>
        <w:autoSpaceDN w:val="0"/>
        <w:adjustRightInd w:val="0"/>
        <w:ind w:left="227" w:hanging="227"/>
        <w:jc w:val="left"/>
        <w:rPr>
          <w:rFonts w:ascii="Arial" w:hAnsi="Arial" w:cs="Arial"/>
          <w:sz w:val="24"/>
          <w:szCs w:val="24"/>
        </w:rPr>
      </w:pPr>
      <w:r w:rsidRPr="00D54361">
        <w:rPr>
          <w:rFonts w:ascii="Arial" w:hAnsi="Arial" w:cs="Arial"/>
          <w:sz w:val="24"/>
          <w:szCs w:val="24"/>
        </w:rPr>
        <w:t>Alcohol disorders are twice as common in men although binge drinking is increasing at a faster rate among young women. Among older people the gap between men and women is less marked</w:t>
      </w:r>
      <w:r w:rsidR="00DB1D5D" w:rsidRPr="00D54361">
        <w:rPr>
          <w:rFonts w:ascii="Arial" w:hAnsi="Arial" w:cs="Arial"/>
          <w:sz w:val="24"/>
          <w:szCs w:val="24"/>
        </w:rPr>
        <w:t>.</w:t>
      </w:r>
      <w:r w:rsidRPr="00D54361">
        <w:rPr>
          <w:rFonts w:ascii="Arial" w:hAnsi="Arial" w:cs="Arial"/>
          <w:sz w:val="24"/>
          <w:szCs w:val="24"/>
        </w:rPr>
        <w:t xml:space="preserve"> </w:t>
      </w:r>
    </w:p>
    <w:p w14:paraId="434BFB16" w14:textId="4B731A91" w:rsidR="00AE06E4" w:rsidRPr="00D54361" w:rsidRDefault="00AE06E4">
      <w:pPr>
        <w:pStyle w:val="ListParagraph"/>
        <w:numPr>
          <w:ilvl w:val="0"/>
          <w:numId w:val="45"/>
        </w:numPr>
        <w:autoSpaceDE w:val="0"/>
        <w:autoSpaceDN w:val="0"/>
        <w:adjustRightInd w:val="0"/>
        <w:ind w:left="227" w:hanging="227"/>
        <w:jc w:val="left"/>
        <w:rPr>
          <w:rFonts w:ascii="Arial" w:hAnsi="Arial" w:cs="Arial"/>
          <w:sz w:val="24"/>
          <w:szCs w:val="24"/>
        </w:rPr>
      </w:pPr>
      <w:r w:rsidRPr="00D54361">
        <w:rPr>
          <w:rFonts w:ascii="Arial" w:hAnsi="Arial" w:cs="Arial"/>
          <w:sz w:val="24"/>
          <w:szCs w:val="24"/>
        </w:rPr>
        <w:t>Morbidity and mortality are consistently higher in men for virtually all cancers that are not sex-specific. At the same time cancer morbidity and mortality rates are reducing more quickly for men than women</w:t>
      </w:r>
      <w:r w:rsidR="00DB1D5D" w:rsidRPr="00D54361">
        <w:rPr>
          <w:rFonts w:ascii="Arial" w:hAnsi="Arial" w:cs="Arial"/>
          <w:sz w:val="24"/>
          <w:szCs w:val="24"/>
        </w:rPr>
        <w:t>.</w:t>
      </w:r>
      <w:r w:rsidRPr="00D54361">
        <w:rPr>
          <w:rFonts w:ascii="Arial" w:hAnsi="Arial" w:cs="Arial"/>
          <w:sz w:val="24"/>
          <w:szCs w:val="24"/>
        </w:rPr>
        <w:t xml:space="preserve"> </w:t>
      </w:r>
    </w:p>
    <w:p w14:paraId="54EC4D90" w14:textId="2657270F" w:rsidR="00AE06E4" w:rsidRPr="00D54361" w:rsidRDefault="00AE06E4">
      <w:pPr>
        <w:pStyle w:val="ListParagraph"/>
        <w:numPr>
          <w:ilvl w:val="0"/>
          <w:numId w:val="45"/>
        </w:numPr>
        <w:autoSpaceDE w:val="0"/>
        <w:autoSpaceDN w:val="0"/>
        <w:adjustRightInd w:val="0"/>
        <w:ind w:left="227" w:hanging="227"/>
        <w:jc w:val="left"/>
        <w:rPr>
          <w:rFonts w:ascii="Arial" w:hAnsi="Arial" w:cs="Arial"/>
          <w:sz w:val="24"/>
          <w:szCs w:val="24"/>
        </w:rPr>
      </w:pPr>
      <w:r w:rsidRPr="00D54361">
        <w:rPr>
          <w:rFonts w:ascii="Arial" w:hAnsi="Arial" w:cs="Arial"/>
          <w:sz w:val="24"/>
          <w:szCs w:val="24"/>
        </w:rPr>
        <w:t>Victims of domestic violence are at high risk of serious injury or death. The majority of victims are female.</w:t>
      </w:r>
    </w:p>
    <w:p w14:paraId="294149B8" w14:textId="4573C9D2" w:rsidR="00AE06E4" w:rsidRPr="0040312F" w:rsidRDefault="00086CB0" w:rsidP="0040312F">
      <w:pPr>
        <w:spacing w:line="276" w:lineRule="auto"/>
        <w:rPr>
          <w:rFonts w:ascii="Arial" w:hAnsi="Arial" w:cs="Arial"/>
          <w:b/>
        </w:rPr>
      </w:pPr>
      <w:r w:rsidRPr="0040312F">
        <w:rPr>
          <w:rFonts w:ascii="Arial" w:hAnsi="Arial" w:cs="Arial"/>
          <w:b/>
        </w:rPr>
        <w:t>4</w:t>
      </w:r>
      <w:r w:rsidR="00AE06E4" w:rsidRPr="0040312F">
        <w:rPr>
          <w:rFonts w:ascii="Arial" w:hAnsi="Arial" w:cs="Arial"/>
          <w:b/>
        </w:rPr>
        <w:t>.</w:t>
      </w:r>
      <w:r w:rsidR="00FD1031" w:rsidRPr="0040312F">
        <w:rPr>
          <w:rFonts w:ascii="Arial" w:hAnsi="Arial" w:cs="Arial"/>
          <w:b/>
        </w:rPr>
        <w:t>4</w:t>
      </w:r>
      <w:r w:rsidR="00AE06E4" w:rsidRPr="0040312F">
        <w:rPr>
          <w:rFonts w:ascii="Arial" w:hAnsi="Arial" w:cs="Arial"/>
          <w:b/>
        </w:rPr>
        <w:t xml:space="preserve">.3. Disability </w:t>
      </w:r>
    </w:p>
    <w:p w14:paraId="48B5E817" w14:textId="6940D51A" w:rsidR="00AE06E4" w:rsidRPr="0040312F" w:rsidRDefault="00AE06E4" w:rsidP="0040312F">
      <w:pPr>
        <w:spacing w:line="276" w:lineRule="auto"/>
        <w:rPr>
          <w:rFonts w:ascii="Arial" w:hAnsi="Arial" w:cs="Arial"/>
        </w:rPr>
      </w:pPr>
      <w:r w:rsidRPr="0040312F">
        <w:rPr>
          <w:rFonts w:ascii="Arial" w:hAnsi="Arial" w:cs="Arial"/>
        </w:rPr>
        <w:t>The definition of disability is consistent with the core definition of disability under the Equality Act 2010. A person is considered to have a disability if they have a long-standing illness, disability or impairment which causes substantial difficulty with day-to-day activities. Some people classified as disabled and having rights under the Equality Act 2010 are not captured by this definition, that is people with a long-standing illness or disability which is not currently affecting their day-to</w:t>
      </w:r>
      <w:r w:rsidR="00893985">
        <w:rPr>
          <w:rFonts w:ascii="Arial" w:hAnsi="Arial" w:cs="Arial"/>
        </w:rPr>
        <w:t>-</w:t>
      </w:r>
      <w:r w:rsidRPr="0040312F">
        <w:rPr>
          <w:rFonts w:ascii="Arial" w:hAnsi="Arial" w:cs="Arial"/>
        </w:rPr>
        <w:t>day activities.</w:t>
      </w:r>
    </w:p>
    <w:p w14:paraId="01FBBD31" w14:textId="77777777" w:rsidR="00AE06E4" w:rsidRDefault="00AE06E4" w:rsidP="00AE06E4">
      <w:pPr>
        <w:autoSpaceDE w:val="0"/>
        <w:autoSpaceDN w:val="0"/>
        <w:adjustRightInd w:val="0"/>
        <w:rPr>
          <w:rFonts w:asciiTheme="minorHAnsi" w:hAnsiTheme="minorHAnsi" w:cstheme="minorHAnsi"/>
          <w:b/>
        </w:rPr>
      </w:pPr>
    </w:p>
    <w:p w14:paraId="0595A8CE" w14:textId="023D3A8C" w:rsidR="00AE06E4" w:rsidRPr="00620B40" w:rsidRDefault="00AE06E4" w:rsidP="00620B40">
      <w:pPr>
        <w:autoSpaceDE w:val="0"/>
        <w:autoSpaceDN w:val="0"/>
        <w:adjustRightInd w:val="0"/>
        <w:spacing w:line="276" w:lineRule="auto"/>
        <w:rPr>
          <w:rFonts w:ascii="Arial" w:hAnsi="Arial" w:cs="Arial"/>
          <w:b/>
        </w:rPr>
      </w:pPr>
      <w:r w:rsidRPr="00620B40">
        <w:rPr>
          <w:rFonts w:ascii="Arial" w:hAnsi="Arial" w:cs="Arial"/>
          <w:b/>
        </w:rPr>
        <w:t>Population</w:t>
      </w:r>
    </w:p>
    <w:p w14:paraId="59799045" w14:textId="773C3317" w:rsidR="00AE06E4" w:rsidRPr="00620B40" w:rsidRDefault="00AE06E4" w:rsidP="00620B40">
      <w:pPr>
        <w:autoSpaceDE w:val="0"/>
        <w:autoSpaceDN w:val="0"/>
        <w:adjustRightInd w:val="0"/>
        <w:spacing w:line="276" w:lineRule="auto"/>
        <w:rPr>
          <w:rFonts w:ascii="Arial" w:hAnsi="Arial" w:cs="Arial"/>
        </w:rPr>
      </w:pPr>
      <w:r w:rsidRPr="00620B40">
        <w:rPr>
          <w:rFonts w:ascii="Arial" w:hAnsi="Arial" w:cs="Arial"/>
        </w:rPr>
        <w:lastRenderedPageBreak/>
        <w:t>The 20</w:t>
      </w:r>
      <w:r w:rsidR="00620B40">
        <w:rPr>
          <w:rFonts w:ascii="Arial" w:hAnsi="Arial" w:cs="Arial"/>
        </w:rPr>
        <w:t>21</w:t>
      </w:r>
      <w:r w:rsidRPr="00620B40">
        <w:rPr>
          <w:rFonts w:ascii="Arial" w:hAnsi="Arial" w:cs="Arial"/>
        </w:rPr>
        <w:t xml:space="preserve"> Census indicates </w:t>
      </w:r>
      <w:r w:rsidR="00F47A92">
        <w:rPr>
          <w:rFonts w:ascii="Arial" w:hAnsi="Arial" w:cs="Arial"/>
        </w:rPr>
        <w:t>40,829</w:t>
      </w:r>
      <w:r w:rsidRPr="00620B40">
        <w:rPr>
          <w:rFonts w:ascii="Arial" w:hAnsi="Arial" w:cs="Arial"/>
        </w:rPr>
        <w:t xml:space="preserve"> people in </w:t>
      </w:r>
      <w:r w:rsidR="00620B40">
        <w:rPr>
          <w:rFonts w:ascii="Arial" w:hAnsi="Arial" w:cs="Arial"/>
        </w:rPr>
        <w:t>St Helens</w:t>
      </w:r>
      <w:r w:rsidRPr="00620B40">
        <w:rPr>
          <w:rFonts w:ascii="Arial" w:hAnsi="Arial" w:cs="Arial"/>
        </w:rPr>
        <w:t xml:space="preserve"> have a disability or illness that affects their day-to-day activities; this constitute</w:t>
      </w:r>
      <w:r w:rsidRPr="00BD0F46">
        <w:rPr>
          <w:rFonts w:ascii="Arial" w:hAnsi="Arial" w:cs="Arial"/>
        </w:rPr>
        <w:t>s 2</w:t>
      </w:r>
      <w:r w:rsidR="00BD0F46" w:rsidRPr="00BD0F46">
        <w:rPr>
          <w:rFonts w:ascii="Arial" w:hAnsi="Arial" w:cs="Arial"/>
        </w:rPr>
        <w:t>2</w:t>
      </w:r>
      <w:r w:rsidRPr="00BD0F46">
        <w:rPr>
          <w:rFonts w:ascii="Arial" w:hAnsi="Arial" w:cs="Arial"/>
        </w:rPr>
        <w:t>%</w:t>
      </w:r>
      <w:r w:rsidRPr="00620B40">
        <w:rPr>
          <w:rFonts w:ascii="Arial" w:hAnsi="Arial" w:cs="Arial"/>
        </w:rPr>
        <w:t xml:space="preserve"> of </w:t>
      </w:r>
      <w:r w:rsidR="00620B40">
        <w:rPr>
          <w:rFonts w:ascii="Arial" w:hAnsi="Arial" w:cs="Arial"/>
        </w:rPr>
        <w:t>St Helen</w:t>
      </w:r>
      <w:r w:rsidRPr="00620B40">
        <w:rPr>
          <w:rFonts w:ascii="Arial" w:hAnsi="Arial" w:cs="Arial"/>
        </w:rPr>
        <w:t>s population, higher than the North We</w:t>
      </w:r>
      <w:r w:rsidRPr="00884D98">
        <w:rPr>
          <w:rFonts w:ascii="Arial" w:hAnsi="Arial" w:cs="Arial"/>
        </w:rPr>
        <w:t>st (19.8%)</w:t>
      </w:r>
      <w:r w:rsidRPr="00620B40">
        <w:rPr>
          <w:rFonts w:ascii="Arial" w:hAnsi="Arial" w:cs="Arial"/>
        </w:rPr>
        <w:t xml:space="preserve"> and </w:t>
      </w:r>
      <w:r w:rsidRPr="00B409A8">
        <w:rPr>
          <w:rFonts w:ascii="Arial" w:hAnsi="Arial" w:cs="Arial"/>
        </w:rPr>
        <w:t>England (17.</w:t>
      </w:r>
      <w:r w:rsidR="00B409A8" w:rsidRPr="00B409A8">
        <w:rPr>
          <w:rFonts w:ascii="Arial" w:hAnsi="Arial" w:cs="Arial"/>
        </w:rPr>
        <w:t>7</w:t>
      </w:r>
      <w:r w:rsidRPr="00B409A8">
        <w:rPr>
          <w:rFonts w:ascii="Arial" w:hAnsi="Arial" w:cs="Arial"/>
        </w:rPr>
        <w:t>%).</w:t>
      </w:r>
    </w:p>
    <w:p w14:paraId="27A09211" w14:textId="77777777" w:rsidR="00AE06E4" w:rsidRPr="00620B40" w:rsidRDefault="00AE06E4" w:rsidP="00620B40">
      <w:pPr>
        <w:autoSpaceDE w:val="0"/>
        <w:autoSpaceDN w:val="0"/>
        <w:adjustRightInd w:val="0"/>
        <w:spacing w:line="276" w:lineRule="auto"/>
        <w:rPr>
          <w:rFonts w:ascii="Arial" w:hAnsi="Arial" w:cs="Arial"/>
        </w:rPr>
      </w:pPr>
    </w:p>
    <w:p w14:paraId="56105856" w14:textId="67CE110A" w:rsidR="00AE06E4" w:rsidRPr="00620B40" w:rsidRDefault="00AE06E4" w:rsidP="00620B40">
      <w:pPr>
        <w:autoSpaceDE w:val="0"/>
        <w:autoSpaceDN w:val="0"/>
        <w:adjustRightInd w:val="0"/>
        <w:spacing w:line="276" w:lineRule="auto"/>
        <w:rPr>
          <w:rFonts w:ascii="Arial" w:hAnsi="Arial" w:cs="Arial"/>
          <w:color w:val="FF0000"/>
        </w:rPr>
      </w:pPr>
      <w:r w:rsidRPr="000D130B">
        <w:rPr>
          <w:rFonts w:ascii="Arial" w:hAnsi="Arial" w:cs="Arial"/>
        </w:rPr>
        <w:t>The 202</w:t>
      </w:r>
      <w:r w:rsidR="000D130B" w:rsidRPr="000D130B">
        <w:rPr>
          <w:rFonts w:ascii="Arial" w:hAnsi="Arial" w:cs="Arial"/>
        </w:rPr>
        <w:t>2</w:t>
      </w:r>
      <w:r w:rsidR="003A37A5">
        <w:rPr>
          <w:rFonts w:ascii="Arial" w:hAnsi="Arial" w:cs="Arial"/>
        </w:rPr>
        <w:t>-</w:t>
      </w:r>
      <w:r w:rsidRPr="000D130B">
        <w:rPr>
          <w:rFonts w:ascii="Arial" w:hAnsi="Arial" w:cs="Arial"/>
        </w:rPr>
        <w:t>2</w:t>
      </w:r>
      <w:r w:rsidR="000D130B" w:rsidRPr="000D130B">
        <w:rPr>
          <w:rFonts w:ascii="Arial" w:hAnsi="Arial" w:cs="Arial"/>
        </w:rPr>
        <w:t>3</w:t>
      </w:r>
      <w:r w:rsidRPr="000D130B">
        <w:rPr>
          <w:rFonts w:ascii="Arial" w:hAnsi="Arial" w:cs="Arial"/>
        </w:rPr>
        <w:t xml:space="preserve"> GP</w:t>
      </w:r>
      <w:r w:rsidRPr="00620B40">
        <w:rPr>
          <w:rFonts w:ascii="Arial" w:hAnsi="Arial" w:cs="Arial"/>
        </w:rPr>
        <w:t xml:space="preserve"> </w:t>
      </w:r>
      <w:r w:rsidR="008445AA" w:rsidRPr="00620B40">
        <w:rPr>
          <w:rFonts w:ascii="Arial" w:hAnsi="Arial" w:cs="Arial"/>
        </w:rPr>
        <w:t>Quality Outcomes Framework (QO</w:t>
      </w:r>
      <w:r w:rsidR="00926AD6" w:rsidRPr="00620B40">
        <w:rPr>
          <w:rFonts w:ascii="Arial" w:hAnsi="Arial" w:cs="Arial"/>
        </w:rPr>
        <w:t xml:space="preserve">F) </w:t>
      </w:r>
      <w:r w:rsidRPr="00620B40">
        <w:rPr>
          <w:rFonts w:ascii="Arial" w:hAnsi="Arial" w:cs="Arial"/>
        </w:rPr>
        <w:t xml:space="preserve">register shows there were </w:t>
      </w:r>
      <w:r w:rsidR="00005A2A">
        <w:rPr>
          <w:rFonts w:ascii="Arial" w:hAnsi="Arial" w:cs="Arial"/>
        </w:rPr>
        <w:t>1,138</w:t>
      </w:r>
      <w:r w:rsidRPr="00620B40">
        <w:rPr>
          <w:rFonts w:ascii="Arial" w:hAnsi="Arial" w:cs="Arial"/>
        </w:rPr>
        <w:t xml:space="preserve"> people </w:t>
      </w:r>
      <w:r w:rsidR="00620B40">
        <w:rPr>
          <w:rFonts w:ascii="Arial" w:hAnsi="Arial" w:cs="Arial"/>
        </w:rPr>
        <w:t xml:space="preserve">in St Helens </w:t>
      </w:r>
      <w:r w:rsidRPr="00620B40">
        <w:rPr>
          <w:rFonts w:ascii="Arial" w:hAnsi="Arial" w:cs="Arial"/>
        </w:rPr>
        <w:t xml:space="preserve">with learning disability </w:t>
      </w:r>
      <w:r w:rsidR="008445AA" w:rsidRPr="00620B40">
        <w:rPr>
          <w:rFonts w:ascii="Arial" w:hAnsi="Arial" w:cs="Arial"/>
        </w:rPr>
        <w:t xml:space="preserve">(LD) </w:t>
      </w:r>
      <w:r w:rsidRPr="00620B40">
        <w:rPr>
          <w:rFonts w:ascii="Arial" w:hAnsi="Arial" w:cs="Arial"/>
        </w:rPr>
        <w:t xml:space="preserve">known to their general practice.  This is a prevalence rate </w:t>
      </w:r>
      <w:r w:rsidRPr="00A065AA">
        <w:rPr>
          <w:rFonts w:ascii="Arial" w:hAnsi="Arial" w:cs="Arial"/>
        </w:rPr>
        <w:t xml:space="preserve">of </w:t>
      </w:r>
      <w:r w:rsidR="00926AD6" w:rsidRPr="00A065AA">
        <w:rPr>
          <w:rFonts w:ascii="Arial" w:hAnsi="Arial" w:cs="Arial"/>
        </w:rPr>
        <w:t>0.</w:t>
      </w:r>
      <w:r w:rsidR="00A065AA" w:rsidRPr="00A065AA">
        <w:rPr>
          <w:rFonts w:ascii="Arial" w:hAnsi="Arial" w:cs="Arial"/>
        </w:rPr>
        <w:t>57</w:t>
      </w:r>
      <w:r w:rsidR="00926AD6" w:rsidRPr="00A065AA">
        <w:rPr>
          <w:rFonts w:ascii="Arial" w:hAnsi="Arial" w:cs="Arial"/>
        </w:rPr>
        <w:t>%</w:t>
      </w:r>
      <w:r w:rsidRPr="00A065AA">
        <w:rPr>
          <w:rFonts w:ascii="Arial" w:hAnsi="Arial" w:cs="Arial"/>
        </w:rPr>
        <w:t>,</w:t>
      </w:r>
      <w:r w:rsidRPr="00620B40">
        <w:rPr>
          <w:rFonts w:ascii="Arial" w:hAnsi="Arial" w:cs="Arial"/>
        </w:rPr>
        <w:t xml:space="preserve"> compared </w:t>
      </w:r>
      <w:r w:rsidRPr="00A065AA">
        <w:rPr>
          <w:rFonts w:ascii="Arial" w:hAnsi="Arial" w:cs="Arial"/>
        </w:rPr>
        <w:t xml:space="preserve">to </w:t>
      </w:r>
      <w:r w:rsidR="00926AD6" w:rsidRPr="00A065AA">
        <w:rPr>
          <w:rFonts w:ascii="Arial" w:hAnsi="Arial" w:cs="Arial"/>
        </w:rPr>
        <w:t>0.5</w:t>
      </w:r>
      <w:r w:rsidR="00A065AA" w:rsidRPr="00A065AA">
        <w:rPr>
          <w:rFonts w:ascii="Arial" w:hAnsi="Arial" w:cs="Arial"/>
        </w:rPr>
        <w:t>8</w:t>
      </w:r>
      <w:r w:rsidR="00926AD6" w:rsidRPr="00A065AA">
        <w:rPr>
          <w:rFonts w:ascii="Arial" w:hAnsi="Arial" w:cs="Arial"/>
        </w:rPr>
        <w:t>%</w:t>
      </w:r>
      <w:r w:rsidRPr="00620B40">
        <w:rPr>
          <w:rFonts w:ascii="Arial" w:hAnsi="Arial" w:cs="Arial"/>
        </w:rPr>
        <w:t xml:space="preserve"> in C</w:t>
      </w:r>
      <w:r w:rsidR="00926AD6" w:rsidRPr="00620B40">
        <w:rPr>
          <w:rFonts w:ascii="Arial" w:hAnsi="Arial" w:cs="Arial"/>
        </w:rPr>
        <w:t xml:space="preserve">heshire &amp; Merseyside </w:t>
      </w:r>
      <w:r w:rsidR="00926AD6" w:rsidRPr="00435735">
        <w:rPr>
          <w:rFonts w:ascii="Arial" w:hAnsi="Arial" w:cs="Arial"/>
        </w:rPr>
        <w:t>and 0.5</w:t>
      </w:r>
      <w:r w:rsidR="00435735" w:rsidRPr="00435735">
        <w:rPr>
          <w:rFonts w:ascii="Arial" w:hAnsi="Arial" w:cs="Arial"/>
        </w:rPr>
        <w:t>6</w:t>
      </w:r>
      <w:r w:rsidRPr="00435735">
        <w:rPr>
          <w:rFonts w:ascii="Arial" w:hAnsi="Arial" w:cs="Arial"/>
        </w:rPr>
        <w:t>% E</w:t>
      </w:r>
      <w:r w:rsidRPr="00620B40">
        <w:rPr>
          <w:rFonts w:ascii="Arial" w:hAnsi="Arial" w:cs="Arial"/>
        </w:rPr>
        <w:t>ngland.</w:t>
      </w:r>
      <w:r w:rsidR="00926AD6" w:rsidRPr="00620B40">
        <w:rPr>
          <w:rStyle w:val="EndnoteReference"/>
          <w:rFonts w:ascii="Arial" w:hAnsi="Arial" w:cs="Arial"/>
        </w:rPr>
        <w:endnoteReference w:id="3"/>
      </w:r>
    </w:p>
    <w:p w14:paraId="4C19C3FE" w14:textId="77777777" w:rsidR="00AE06E4" w:rsidRPr="00620B40" w:rsidRDefault="00AE06E4" w:rsidP="00620B40">
      <w:pPr>
        <w:autoSpaceDE w:val="0"/>
        <w:autoSpaceDN w:val="0"/>
        <w:adjustRightInd w:val="0"/>
        <w:spacing w:line="276" w:lineRule="auto"/>
        <w:rPr>
          <w:rFonts w:ascii="Arial" w:hAnsi="Arial" w:cs="Arial"/>
          <w:highlight w:val="yellow"/>
        </w:rPr>
      </w:pPr>
    </w:p>
    <w:p w14:paraId="1380BE91" w14:textId="57DFD6EC" w:rsidR="00AE06E4" w:rsidRPr="00620B40" w:rsidRDefault="00AE06E4" w:rsidP="00620B40">
      <w:pPr>
        <w:autoSpaceDE w:val="0"/>
        <w:autoSpaceDN w:val="0"/>
        <w:adjustRightInd w:val="0"/>
        <w:spacing w:line="276" w:lineRule="auto"/>
        <w:rPr>
          <w:rFonts w:ascii="Arial" w:hAnsi="Arial" w:cs="Arial"/>
        </w:rPr>
      </w:pPr>
      <w:r w:rsidRPr="00620B40">
        <w:rPr>
          <w:rFonts w:ascii="Arial" w:hAnsi="Arial" w:cs="Arial"/>
        </w:rPr>
        <w:t xml:space="preserve">Data from </w:t>
      </w:r>
      <w:r w:rsidRPr="00435406">
        <w:rPr>
          <w:rFonts w:ascii="Arial" w:hAnsi="Arial" w:cs="Arial"/>
        </w:rPr>
        <w:t>the 202</w:t>
      </w:r>
      <w:r w:rsidR="00435406" w:rsidRPr="00435406">
        <w:rPr>
          <w:rFonts w:ascii="Arial" w:hAnsi="Arial" w:cs="Arial"/>
        </w:rPr>
        <w:t>4</w:t>
      </w:r>
      <w:r w:rsidRPr="00620B40">
        <w:rPr>
          <w:rFonts w:ascii="Arial" w:hAnsi="Arial" w:cs="Arial"/>
        </w:rPr>
        <w:t xml:space="preserve"> GP Patient survey</w:t>
      </w:r>
      <w:r w:rsidRPr="00620B40">
        <w:rPr>
          <w:rStyle w:val="EndnoteReference"/>
          <w:rFonts w:ascii="Arial" w:hAnsi="Arial" w:cs="Arial"/>
        </w:rPr>
        <w:endnoteReference w:id="4"/>
      </w:r>
      <w:r w:rsidRPr="00620B40">
        <w:rPr>
          <w:rFonts w:ascii="Arial" w:hAnsi="Arial" w:cs="Arial"/>
        </w:rPr>
        <w:t xml:space="preserve"> </w:t>
      </w:r>
      <w:r w:rsidRPr="007B5E67">
        <w:rPr>
          <w:rFonts w:ascii="Arial" w:hAnsi="Arial" w:cs="Arial"/>
        </w:rPr>
        <w:t xml:space="preserve">suggests that </w:t>
      </w:r>
      <w:r w:rsidR="007246D5" w:rsidRPr="007B5E67">
        <w:rPr>
          <w:rFonts w:ascii="Arial" w:hAnsi="Arial" w:cs="Arial"/>
        </w:rPr>
        <w:t>84</w:t>
      </w:r>
      <w:r w:rsidRPr="007B5E67">
        <w:rPr>
          <w:rFonts w:ascii="Arial" w:hAnsi="Arial" w:cs="Arial"/>
        </w:rPr>
        <w:t>%</w:t>
      </w:r>
      <w:r w:rsidR="00591B57" w:rsidRPr="007B5E67">
        <w:rPr>
          <w:rFonts w:ascii="Arial" w:hAnsi="Arial" w:cs="Arial"/>
        </w:rPr>
        <w:t xml:space="preserve"> (</w:t>
      </w:r>
      <w:r w:rsidR="00591B57">
        <w:rPr>
          <w:rFonts w:ascii="Arial" w:hAnsi="Arial" w:cs="Arial"/>
        </w:rPr>
        <w:t>pertains to 2,940)</w:t>
      </w:r>
      <w:r w:rsidRPr="00620B40">
        <w:rPr>
          <w:rFonts w:ascii="Arial" w:hAnsi="Arial" w:cs="Arial"/>
        </w:rPr>
        <w:t xml:space="preserve"> of </w:t>
      </w:r>
      <w:r w:rsidR="00620B40">
        <w:rPr>
          <w:rFonts w:ascii="Arial" w:hAnsi="Arial" w:cs="Arial"/>
        </w:rPr>
        <w:t>St Helens</w:t>
      </w:r>
      <w:r w:rsidRPr="00620B40">
        <w:rPr>
          <w:rFonts w:ascii="Arial" w:hAnsi="Arial" w:cs="Arial"/>
        </w:rPr>
        <w:t xml:space="preserve"> patients surveyed had a long-term physical or mental health condition.  Of </w:t>
      </w:r>
      <w:r w:rsidRPr="003B1729">
        <w:rPr>
          <w:rFonts w:ascii="Arial" w:hAnsi="Arial" w:cs="Arial"/>
        </w:rPr>
        <w:t>those</w:t>
      </w:r>
      <w:r w:rsidR="00203D2D" w:rsidRPr="003B1729">
        <w:rPr>
          <w:rFonts w:ascii="Arial" w:hAnsi="Arial" w:cs="Arial"/>
        </w:rPr>
        <w:t>,</w:t>
      </w:r>
      <w:r w:rsidRPr="003B1729">
        <w:rPr>
          <w:rFonts w:ascii="Arial" w:hAnsi="Arial" w:cs="Arial"/>
        </w:rPr>
        <w:t xml:space="preserve"> </w:t>
      </w:r>
      <w:r w:rsidR="00256782" w:rsidRPr="003B1729">
        <w:rPr>
          <w:rFonts w:ascii="Arial" w:hAnsi="Arial" w:cs="Arial"/>
        </w:rPr>
        <w:t>12</w:t>
      </w:r>
      <w:r w:rsidRPr="003B1729">
        <w:rPr>
          <w:rFonts w:ascii="Arial" w:hAnsi="Arial" w:cs="Arial"/>
        </w:rPr>
        <w:t xml:space="preserve">% said it affected their daily life a lot and a further </w:t>
      </w:r>
      <w:r w:rsidR="003B1729" w:rsidRPr="003B1729">
        <w:rPr>
          <w:rFonts w:ascii="Arial" w:hAnsi="Arial" w:cs="Arial"/>
        </w:rPr>
        <w:t>19</w:t>
      </w:r>
      <w:r w:rsidRPr="003B1729">
        <w:rPr>
          <w:rFonts w:ascii="Arial" w:hAnsi="Arial" w:cs="Arial"/>
        </w:rPr>
        <w:t>% said</w:t>
      </w:r>
      <w:r w:rsidRPr="00620B40">
        <w:rPr>
          <w:rFonts w:ascii="Arial" w:hAnsi="Arial" w:cs="Arial"/>
        </w:rPr>
        <w:t xml:space="preserve"> it affected them a lit</w:t>
      </w:r>
      <w:r w:rsidRPr="00E74962">
        <w:rPr>
          <w:rFonts w:ascii="Arial" w:hAnsi="Arial" w:cs="Arial"/>
        </w:rPr>
        <w:t xml:space="preserve">tle.  </w:t>
      </w:r>
      <w:r w:rsidR="000241AF" w:rsidRPr="00E74962">
        <w:rPr>
          <w:rFonts w:ascii="Arial" w:hAnsi="Arial" w:cs="Arial"/>
        </w:rPr>
        <w:t>17</w:t>
      </w:r>
      <w:r w:rsidRPr="00E74962">
        <w:rPr>
          <w:rFonts w:ascii="Arial" w:hAnsi="Arial" w:cs="Arial"/>
        </w:rPr>
        <w:t>% said</w:t>
      </w:r>
      <w:r w:rsidRPr="00620B40">
        <w:rPr>
          <w:rFonts w:ascii="Arial" w:hAnsi="Arial" w:cs="Arial"/>
        </w:rPr>
        <w:t xml:space="preserve"> it did not affect ability to carry out </w:t>
      </w:r>
      <w:r w:rsidR="00203D2D" w:rsidRPr="00620B40">
        <w:rPr>
          <w:rFonts w:ascii="Arial" w:hAnsi="Arial" w:cs="Arial"/>
        </w:rPr>
        <w:t>their</w:t>
      </w:r>
      <w:r w:rsidRPr="00620B40">
        <w:rPr>
          <w:rFonts w:ascii="Arial" w:hAnsi="Arial" w:cs="Arial"/>
        </w:rPr>
        <w:t xml:space="preserve"> day-to-day activities at all.  </w:t>
      </w:r>
      <w:r w:rsidRPr="00BE2685">
        <w:rPr>
          <w:rFonts w:ascii="Arial" w:hAnsi="Arial" w:cs="Arial"/>
        </w:rPr>
        <w:t>This is based on a representative sample.</w:t>
      </w:r>
      <w:r w:rsidRPr="00620B40">
        <w:rPr>
          <w:rFonts w:ascii="Arial" w:hAnsi="Arial" w:cs="Arial"/>
        </w:rPr>
        <w:t xml:space="preserve">  </w:t>
      </w:r>
    </w:p>
    <w:p w14:paraId="4D1B8B9B" w14:textId="77777777" w:rsidR="00AE06E4" w:rsidRPr="00AE06E4" w:rsidRDefault="00AE06E4" w:rsidP="00AE06E4">
      <w:pPr>
        <w:autoSpaceDE w:val="0"/>
        <w:autoSpaceDN w:val="0"/>
        <w:adjustRightInd w:val="0"/>
        <w:rPr>
          <w:rFonts w:asciiTheme="minorHAnsi" w:hAnsiTheme="minorHAnsi" w:cstheme="minorHAnsi"/>
        </w:rPr>
      </w:pPr>
    </w:p>
    <w:p w14:paraId="34C7855D" w14:textId="77777777" w:rsidR="00AE06E4" w:rsidRPr="00620B40" w:rsidRDefault="00AE06E4" w:rsidP="00620B40">
      <w:pPr>
        <w:autoSpaceDE w:val="0"/>
        <w:autoSpaceDN w:val="0"/>
        <w:adjustRightInd w:val="0"/>
        <w:spacing w:line="276" w:lineRule="auto"/>
        <w:rPr>
          <w:rFonts w:ascii="Arial" w:hAnsi="Arial" w:cs="Arial"/>
          <w:b/>
        </w:rPr>
      </w:pPr>
      <w:r w:rsidRPr="00620B40">
        <w:rPr>
          <w:rFonts w:ascii="Arial" w:hAnsi="Arial" w:cs="Arial"/>
          <w:b/>
        </w:rPr>
        <w:t>Health issues</w:t>
      </w:r>
    </w:p>
    <w:p w14:paraId="65540245" w14:textId="677972C8" w:rsidR="00AE06E4" w:rsidRPr="00620B40" w:rsidRDefault="00AE06E4">
      <w:pPr>
        <w:pStyle w:val="ListParagraph"/>
        <w:numPr>
          <w:ilvl w:val="0"/>
          <w:numId w:val="51"/>
        </w:numPr>
        <w:ind w:left="227" w:hanging="227"/>
        <w:jc w:val="left"/>
        <w:rPr>
          <w:rFonts w:ascii="Arial" w:hAnsi="Arial" w:cs="Arial"/>
          <w:sz w:val="24"/>
          <w:szCs w:val="24"/>
        </w:rPr>
      </w:pPr>
      <w:r w:rsidRPr="00620B40">
        <w:rPr>
          <w:rFonts w:ascii="Arial" w:hAnsi="Arial" w:cs="Arial"/>
          <w:sz w:val="24"/>
          <w:szCs w:val="24"/>
        </w:rPr>
        <w:t>There is a strong relationship between physical and mental ill health</w:t>
      </w:r>
      <w:r w:rsidR="00C94A41" w:rsidRPr="00620B40">
        <w:rPr>
          <w:rFonts w:ascii="Arial" w:hAnsi="Arial" w:cs="Arial"/>
          <w:sz w:val="24"/>
          <w:szCs w:val="24"/>
        </w:rPr>
        <w:t>.  B</w:t>
      </w:r>
      <w:r w:rsidRPr="00620B40">
        <w:rPr>
          <w:rFonts w:ascii="Arial" w:hAnsi="Arial" w:cs="Arial"/>
          <w:sz w:val="24"/>
          <w:szCs w:val="24"/>
        </w:rPr>
        <w:t>eing physically disabled can increase a person’s chances of poor mental health</w:t>
      </w:r>
      <w:r w:rsidR="00203D2D" w:rsidRPr="00620B40">
        <w:rPr>
          <w:rFonts w:ascii="Arial" w:hAnsi="Arial" w:cs="Arial"/>
          <w:sz w:val="24"/>
          <w:szCs w:val="24"/>
        </w:rPr>
        <w:t>.</w:t>
      </w:r>
    </w:p>
    <w:p w14:paraId="62E807D3" w14:textId="5850DFD7" w:rsidR="00AE06E4" w:rsidRPr="00620B40" w:rsidRDefault="00AE06E4">
      <w:pPr>
        <w:pStyle w:val="ListParagraph"/>
        <w:numPr>
          <w:ilvl w:val="0"/>
          <w:numId w:val="51"/>
        </w:numPr>
        <w:ind w:left="227" w:hanging="227"/>
        <w:jc w:val="left"/>
        <w:rPr>
          <w:rFonts w:ascii="Arial" w:hAnsi="Arial" w:cs="Arial"/>
          <w:sz w:val="24"/>
          <w:szCs w:val="24"/>
        </w:rPr>
      </w:pPr>
      <w:r w:rsidRPr="00620B40">
        <w:rPr>
          <w:rFonts w:ascii="Arial" w:hAnsi="Arial" w:cs="Arial"/>
          <w:sz w:val="24"/>
          <w:szCs w:val="24"/>
        </w:rPr>
        <w:t>Co-morbidity of disabling conditions</w:t>
      </w:r>
      <w:r w:rsidR="00C94A41" w:rsidRPr="00620B40">
        <w:rPr>
          <w:rFonts w:ascii="Arial" w:hAnsi="Arial" w:cs="Arial"/>
          <w:sz w:val="24"/>
          <w:szCs w:val="24"/>
        </w:rPr>
        <w:t xml:space="preserve"> can occur</w:t>
      </w:r>
      <w:r w:rsidR="00203D2D" w:rsidRPr="00620B40">
        <w:rPr>
          <w:rFonts w:ascii="Arial" w:hAnsi="Arial" w:cs="Arial"/>
          <w:sz w:val="24"/>
          <w:szCs w:val="24"/>
        </w:rPr>
        <w:t>.</w:t>
      </w:r>
      <w:r w:rsidRPr="00620B40">
        <w:rPr>
          <w:rFonts w:ascii="Arial" w:hAnsi="Arial" w:cs="Arial"/>
          <w:sz w:val="24"/>
          <w:szCs w:val="24"/>
        </w:rPr>
        <w:t xml:space="preserve"> </w:t>
      </w:r>
    </w:p>
    <w:p w14:paraId="7A812608" w14:textId="4F314980" w:rsidR="00AE06E4" w:rsidRPr="00620B40" w:rsidRDefault="00AE06E4">
      <w:pPr>
        <w:pStyle w:val="ListParagraph"/>
        <w:numPr>
          <w:ilvl w:val="0"/>
          <w:numId w:val="51"/>
        </w:numPr>
        <w:ind w:left="227" w:hanging="227"/>
        <w:jc w:val="left"/>
        <w:rPr>
          <w:rFonts w:ascii="Arial" w:hAnsi="Arial" w:cs="Arial"/>
          <w:sz w:val="24"/>
          <w:szCs w:val="24"/>
        </w:rPr>
      </w:pPr>
      <w:r w:rsidRPr="00620B40">
        <w:rPr>
          <w:rFonts w:ascii="Arial" w:hAnsi="Arial" w:cs="Arial"/>
          <w:sz w:val="24"/>
          <w:szCs w:val="24"/>
        </w:rPr>
        <w:t xml:space="preserve">People with </w:t>
      </w:r>
      <w:r w:rsidR="008445AA" w:rsidRPr="00620B40">
        <w:rPr>
          <w:rFonts w:ascii="Arial" w:hAnsi="Arial" w:cs="Arial"/>
          <w:sz w:val="24"/>
          <w:szCs w:val="24"/>
        </w:rPr>
        <w:t>LD</w:t>
      </w:r>
      <w:r w:rsidRPr="00620B40">
        <w:rPr>
          <w:rFonts w:ascii="Arial" w:hAnsi="Arial" w:cs="Arial"/>
          <w:sz w:val="24"/>
          <w:szCs w:val="24"/>
        </w:rPr>
        <w:t xml:space="preserve"> are living longer and as a result the number of older people with a </w:t>
      </w:r>
      <w:r w:rsidR="008445AA" w:rsidRPr="00620B40">
        <w:rPr>
          <w:rFonts w:ascii="Arial" w:hAnsi="Arial" w:cs="Arial"/>
          <w:sz w:val="24"/>
          <w:szCs w:val="24"/>
        </w:rPr>
        <w:t>LD</w:t>
      </w:r>
      <w:r w:rsidRPr="00620B40">
        <w:rPr>
          <w:rFonts w:ascii="Arial" w:hAnsi="Arial" w:cs="Arial"/>
          <w:sz w:val="24"/>
          <w:szCs w:val="24"/>
        </w:rPr>
        <w:t xml:space="preserve"> is increasing. Despite the fact that people with </w:t>
      </w:r>
      <w:r w:rsidR="008445AA" w:rsidRPr="00620B40">
        <w:rPr>
          <w:rFonts w:ascii="Arial" w:hAnsi="Arial" w:cs="Arial"/>
          <w:sz w:val="24"/>
          <w:szCs w:val="24"/>
        </w:rPr>
        <w:t>LD</w:t>
      </w:r>
      <w:r w:rsidRPr="00620B40">
        <w:rPr>
          <w:rFonts w:ascii="Arial" w:hAnsi="Arial" w:cs="Arial"/>
          <w:sz w:val="24"/>
          <w:szCs w:val="24"/>
        </w:rPr>
        <w:t xml:space="preserve"> are 58 times more likely to die before the age of 50 than the rest of the population, life expectancy for people with </w:t>
      </w:r>
      <w:r w:rsidR="008445AA" w:rsidRPr="00620B40">
        <w:rPr>
          <w:rFonts w:ascii="Arial" w:hAnsi="Arial" w:cs="Arial"/>
          <w:sz w:val="24"/>
          <w:szCs w:val="24"/>
        </w:rPr>
        <w:t>LD</w:t>
      </w:r>
      <w:r w:rsidRPr="00620B40">
        <w:rPr>
          <w:rFonts w:ascii="Arial" w:hAnsi="Arial" w:cs="Arial"/>
          <w:sz w:val="24"/>
          <w:szCs w:val="24"/>
        </w:rPr>
        <w:t xml:space="preserve"> has increased over the last 70 years. Older people with </w:t>
      </w:r>
      <w:r w:rsidR="008445AA" w:rsidRPr="00620B40">
        <w:rPr>
          <w:rFonts w:ascii="Arial" w:hAnsi="Arial" w:cs="Arial"/>
          <w:sz w:val="24"/>
          <w:szCs w:val="24"/>
        </w:rPr>
        <w:t>LD</w:t>
      </w:r>
      <w:r w:rsidRPr="00620B40">
        <w:rPr>
          <w:rFonts w:ascii="Arial" w:hAnsi="Arial" w:cs="Arial"/>
          <w:sz w:val="24"/>
          <w:szCs w:val="24"/>
        </w:rPr>
        <w:t xml:space="preserve"> need more to remain active and healthy for as long as possible. </w:t>
      </w:r>
    </w:p>
    <w:p w14:paraId="479CEED3" w14:textId="67966262" w:rsidR="00AE06E4" w:rsidRPr="00620B40" w:rsidRDefault="00AE06E4">
      <w:pPr>
        <w:pStyle w:val="ListParagraph"/>
        <w:numPr>
          <w:ilvl w:val="0"/>
          <w:numId w:val="51"/>
        </w:numPr>
        <w:ind w:left="227" w:hanging="227"/>
        <w:jc w:val="left"/>
        <w:rPr>
          <w:rFonts w:ascii="Arial" w:hAnsi="Arial" w:cs="Arial"/>
          <w:sz w:val="24"/>
          <w:szCs w:val="24"/>
        </w:rPr>
      </w:pPr>
      <w:r w:rsidRPr="00620B40">
        <w:rPr>
          <w:rFonts w:ascii="Arial" w:hAnsi="Arial" w:cs="Arial"/>
          <w:sz w:val="24"/>
          <w:szCs w:val="24"/>
        </w:rPr>
        <w:t>Despite this data from NHS Digital suggests people with learning disabilities still have a 4-5 times higher mortality rate than those without LD</w:t>
      </w:r>
      <w:r w:rsidR="00203D2D" w:rsidRPr="00620B40">
        <w:rPr>
          <w:rFonts w:ascii="Arial" w:hAnsi="Arial" w:cs="Arial"/>
          <w:sz w:val="24"/>
          <w:szCs w:val="24"/>
        </w:rPr>
        <w:t>.</w:t>
      </w:r>
    </w:p>
    <w:p w14:paraId="6A830079" w14:textId="72C1BD9E" w:rsidR="00AE06E4" w:rsidRPr="00620B40" w:rsidRDefault="00AE06E4">
      <w:pPr>
        <w:pStyle w:val="ListParagraph"/>
        <w:numPr>
          <w:ilvl w:val="0"/>
          <w:numId w:val="53"/>
        </w:numPr>
        <w:ind w:left="227" w:hanging="227"/>
        <w:jc w:val="left"/>
        <w:rPr>
          <w:rFonts w:ascii="Arial" w:hAnsi="Arial" w:cs="Arial"/>
          <w:sz w:val="24"/>
          <w:szCs w:val="24"/>
        </w:rPr>
      </w:pPr>
      <w:r w:rsidRPr="00620B40">
        <w:rPr>
          <w:rFonts w:ascii="Arial" w:hAnsi="Arial" w:cs="Arial"/>
          <w:sz w:val="24"/>
          <w:szCs w:val="24"/>
        </w:rPr>
        <w:t>Recent data by</w:t>
      </w:r>
      <w:r w:rsidR="0077236E">
        <w:rPr>
          <w:rFonts w:ascii="Arial" w:hAnsi="Arial" w:cs="Arial"/>
          <w:sz w:val="24"/>
          <w:szCs w:val="24"/>
        </w:rPr>
        <w:t xml:space="preserve"> Office of Health </w:t>
      </w:r>
      <w:r w:rsidR="00A7560C">
        <w:rPr>
          <w:rFonts w:ascii="Arial" w:hAnsi="Arial" w:cs="Arial"/>
          <w:sz w:val="24"/>
          <w:szCs w:val="24"/>
        </w:rPr>
        <w:t>Improvement and Disparities</w:t>
      </w:r>
      <w:r w:rsidRPr="00620B40">
        <w:rPr>
          <w:rFonts w:ascii="Arial" w:hAnsi="Arial" w:cs="Arial"/>
          <w:sz w:val="24"/>
          <w:szCs w:val="24"/>
        </w:rPr>
        <w:t xml:space="preserve"> </w:t>
      </w:r>
      <w:r w:rsidR="00A7560C">
        <w:rPr>
          <w:rFonts w:ascii="Arial" w:hAnsi="Arial" w:cs="Arial"/>
          <w:sz w:val="24"/>
          <w:szCs w:val="24"/>
        </w:rPr>
        <w:t>(</w:t>
      </w:r>
      <w:r w:rsidR="00BE3BAF">
        <w:rPr>
          <w:rFonts w:ascii="Arial" w:hAnsi="Arial" w:cs="Arial"/>
          <w:sz w:val="24"/>
          <w:szCs w:val="24"/>
        </w:rPr>
        <w:t>OHID</w:t>
      </w:r>
      <w:r w:rsidR="00A7560C">
        <w:rPr>
          <w:rFonts w:ascii="Arial" w:hAnsi="Arial" w:cs="Arial"/>
          <w:sz w:val="24"/>
          <w:szCs w:val="24"/>
        </w:rPr>
        <w:t>)</w:t>
      </w:r>
      <w:r w:rsidRPr="00620B40">
        <w:rPr>
          <w:rFonts w:ascii="Arial" w:hAnsi="Arial" w:cs="Arial"/>
          <w:sz w:val="24"/>
          <w:szCs w:val="24"/>
        </w:rPr>
        <w:t xml:space="preserve"> suggests those with severe mental illness (SMI) have 2-3 times higher premature (under age 75 years) mortality rates compared to those without SMI.  This is driven by higher mortality from cardiovascular disease, cancers and respiratory disease.  One other feature is lower cancer screening uptake rates amongst people with SMI.</w:t>
      </w:r>
    </w:p>
    <w:p w14:paraId="3EB60A68" w14:textId="77777777" w:rsidR="00AE06E4" w:rsidRPr="00620B40" w:rsidRDefault="00AE06E4">
      <w:pPr>
        <w:pStyle w:val="ListParagraph"/>
        <w:numPr>
          <w:ilvl w:val="0"/>
          <w:numId w:val="51"/>
        </w:numPr>
        <w:ind w:left="227" w:hanging="227"/>
        <w:jc w:val="left"/>
        <w:rPr>
          <w:rFonts w:ascii="Arial" w:hAnsi="Arial" w:cs="Arial"/>
          <w:sz w:val="24"/>
          <w:szCs w:val="24"/>
        </w:rPr>
      </w:pPr>
      <w:r w:rsidRPr="00620B40">
        <w:rPr>
          <w:rFonts w:ascii="Arial" w:hAnsi="Arial" w:cs="Arial"/>
          <w:sz w:val="24"/>
          <w:szCs w:val="24"/>
        </w:rPr>
        <w:t>Research by the Disability Rights Commission in 2006 found that people with a learning disability are two and a half times more likely to have health problems than the rest of the community.</w:t>
      </w:r>
    </w:p>
    <w:p w14:paraId="467384BA" w14:textId="09F2CFA9" w:rsidR="00AE06E4" w:rsidRPr="00950AD6" w:rsidRDefault="00086CB0" w:rsidP="00BE2685">
      <w:pPr>
        <w:spacing w:line="276" w:lineRule="auto"/>
        <w:rPr>
          <w:rFonts w:ascii="Arial" w:hAnsi="Arial" w:cs="Arial"/>
          <w:b/>
        </w:rPr>
      </w:pPr>
      <w:r w:rsidRPr="00950AD6">
        <w:rPr>
          <w:rFonts w:ascii="Arial" w:hAnsi="Arial" w:cs="Arial"/>
          <w:b/>
        </w:rPr>
        <w:t>4</w:t>
      </w:r>
      <w:r w:rsidR="00AE06E4" w:rsidRPr="00950AD6">
        <w:rPr>
          <w:rFonts w:ascii="Arial" w:hAnsi="Arial" w:cs="Arial"/>
          <w:b/>
        </w:rPr>
        <w:t>.</w:t>
      </w:r>
      <w:r w:rsidR="00FD1031" w:rsidRPr="00950AD6">
        <w:rPr>
          <w:rFonts w:ascii="Arial" w:hAnsi="Arial" w:cs="Arial"/>
          <w:b/>
        </w:rPr>
        <w:t>4</w:t>
      </w:r>
      <w:r w:rsidR="00AE06E4" w:rsidRPr="00950AD6">
        <w:rPr>
          <w:rFonts w:ascii="Arial" w:hAnsi="Arial" w:cs="Arial"/>
          <w:b/>
        </w:rPr>
        <w:t xml:space="preserve">.4. Pregnancy and maternity </w:t>
      </w:r>
    </w:p>
    <w:p w14:paraId="58B79E1F" w14:textId="77777777" w:rsidR="00AE06E4" w:rsidRPr="00950AD6" w:rsidRDefault="00AE06E4" w:rsidP="00BE2685">
      <w:pPr>
        <w:autoSpaceDE w:val="0"/>
        <w:autoSpaceDN w:val="0"/>
        <w:adjustRightInd w:val="0"/>
        <w:spacing w:line="276" w:lineRule="auto"/>
        <w:rPr>
          <w:rFonts w:ascii="Arial" w:hAnsi="Arial" w:cs="Arial"/>
          <w:b/>
        </w:rPr>
      </w:pPr>
      <w:r w:rsidRPr="00950AD6">
        <w:rPr>
          <w:rFonts w:ascii="Arial" w:hAnsi="Arial" w:cs="Arial"/>
          <w:b/>
        </w:rPr>
        <w:t>Population</w:t>
      </w:r>
    </w:p>
    <w:p w14:paraId="7C5A73F9" w14:textId="30F2FE15" w:rsidR="005B7DA4" w:rsidRPr="005B7DA4" w:rsidRDefault="005B7DA4" w:rsidP="00BE2685">
      <w:pPr>
        <w:autoSpaceDE w:val="0"/>
        <w:autoSpaceDN w:val="0"/>
        <w:adjustRightInd w:val="0"/>
        <w:spacing w:line="276" w:lineRule="auto"/>
        <w:rPr>
          <w:rFonts w:ascii="Arial" w:hAnsi="Arial" w:cs="Arial"/>
          <w:bCs/>
        </w:rPr>
      </w:pPr>
      <w:r>
        <w:rPr>
          <w:rFonts w:ascii="Arial" w:hAnsi="Arial" w:cs="Arial"/>
          <w:bCs/>
        </w:rPr>
        <w:t xml:space="preserve">Data from ONS via OHID Fingertips tool shows that St Helens has </w:t>
      </w:r>
      <w:r w:rsidR="00C562F7">
        <w:rPr>
          <w:rFonts w:ascii="Arial" w:hAnsi="Arial" w:cs="Arial"/>
          <w:bCs/>
        </w:rPr>
        <w:t xml:space="preserve">statistically </w:t>
      </w:r>
      <w:r w:rsidR="00695C04">
        <w:rPr>
          <w:rFonts w:ascii="Arial" w:hAnsi="Arial" w:cs="Arial"/>
          <w:bCs/>
        </w:rPr>
        <w:t>a</w:t>
      </w:r>
      <w:r w:rsidR="00C562F7">
        <w:rPr>
          <w:rFonts w:ascii="Arial" w:hAnsi="Arial" w:cs="Arial"/>
          <w:bCs/>
        </w:rPr>
        <w:t xml:space="preserve"> </w:t>
      </w:r>
      <w:r w:rsidR="00145D0F">
        <w:rPr>
          <w:rFonts w:ascii="Arial" w:hAnsi="Arial" w:cs="Arial"/>
          <w:bCs/>
        </w:rPr>
        <w:t>sim</w:t>
      </w:r>
      <w:r w:rsidR="001968DC">
        <w:rPr>
          <w:rFonts w:ascii="Arial" w:hAnsi="Arial" w:cs="Arial"/>
          <w:bCs/>
        </w:rPr>
        <w:t xml:space="preserve">ilar </w:t>
      </w:r>
      <w:r w:rsidR="0020093E">
        <w:rPr>
          <w:rFonts w:ascii="Arial" w:hAnsi="Arial" w:cs="Arial"/>
          <w:bCs/>
        </w:rPr>
        <w:t xml:space="preserve">general fertility rate </w:t>
      </w:r>
      <w:r w:rsidR="0099686F">
        <w:rPr>
          <w:rFonts w:ascii="Arial" w:hAnsi="Arial" w:cs="Arial"/>
          <w:bCs/>
        </w:rPr>
        <w:t>to that seen nationally. However, the under 18 ‘teenage’ birth rate in St Helens is statistically significantly higher</w:t>
      </w:r>
      <w:r w:rsidR="001235FB">
        <w:rPr>
          <w:rFonts w:ascii="Arial" w:hAnsi="Arial" w:cs="Arial"/>
          <w:bCs/>
        </w:rPr>
        <w:t xml:space="preserve"> and ranked as </w:t>
      </w:r>
      <w:r w:rsidR="00DB129A">
        <w:rPr>
          <w:rFonts w:ascii="Arial" w:hAnsi="Arial" w:cs="Arial"/>
          <w:bCs/>
        </w:rPr>
        <w:t>3rd</w:t>
      </w:r>
      <w:r w:rsidR="001235FB">
        <w:rPr>
          <w:rFonts w:ascii="Arial" w:hAnsi="Arial" w:cs="Arial"/>
          <w:bCs/>
        </w:rPr>
        <w:t xml:space="preserve"> highest in the North West and </w:t>
      </w:r>
      <w:r w:rsidR="005E21BC">
        <w:rPr>
          <w:rFonts w:ascii="Arial" w:hAnsi="Arial" w:cs="Arial"/>
          <w:bCs/>
        </w:rPr>
        <w:t>17</w:t>
      </w:r>
      <w:r w:rsidR="005E21BC" w:rsidRPr="005E21BC">
        <w:rPr>
          <w:rFonts w:ascii="Arial" w:hAnsi="Arial" w:cs="Arial"/>
          <w:bCs/>
          <w:vertAlign w:val="superscript"/>
        </w:rPr>
        <w:t>th</w:t>
      </w:r>
      <w:r w:rsidR="001235FB">
        <w:rPr>
          <w:rFonts w:ascii="Arial" w:hAnsi="Arial" w:cs="Arial"/>
          <w:bCs/>
        </w:rPr>
        <w:t xml:space="preserve"> highest in England. </w:t>
      </w:r>
      <w:r w:rsidR="005E21BC">
        <w:rPr>
          <w:rFonts w:ascii="Arial" w:hAnsi="Arial" w:cs="Arial"/>
          <w:bCs/>
        </w:rPr>
        <w:t xml:space="preserve">There were </w:t>
      </w:r>
      <w:r w:rsidR="00244C3B">
        <w:rPr>
          <w:rFonts w:ascii="Arial" w:hAnsi="Arial" w:cs="Arial"/>
          <w:bCs/>
        </w:rPr>
        <w:t xml:space="preserve">1,858 births in 2022. </w:t>
      </w:r>
    </w:p>
    <w:p w14:paraId="49FD0CA2" w14:textId="77777777" w:rsidR="00CB562B" w:rsidRDefault="00CB562B" w:rsidP="00BE2685">
      <w:pPr>
        <w:autoSpaceDE w:val="0"/>
        <w:autoSpaceDN w:val="0"/>
        <w:adjustRightInd w:val="0"/>
        <w:spacing w:line="276" w:lineRule="auto"/>
        <w:rPr>
          <w:rFonts w:ascii="Arial" w:hAnsi="Arial" w:cs="Arial"/>
          <w:bCs/>
        </w:rPr>
      </w:pPr>
    </w:p>
    <w:p w14:paraId="54F7F2B9" w14:textId="77777777" w:rsidR="00532F19" w:rsidRDefault="00532F19" w:rsidP="00BE2685">
      <w:pPr>
        <w:autoSpaceDE w:val="0"/>
        <w:autoSpaceDN w:val="0"/>
        <w:adjustRightInd w:val="0"/>
        <w:spacing w:line="276" w:lineRule="auto"/>
        <w:rPr>
          <w:rFonts w:ascii="Arial" w:hAnsi="Arial" w:cs="Arial"/>
          <w:bCs/>
        </w:rPr>
      </w:pPr>
    </w:p>
    <w:p w14:paraId="0DAD24B2" w14:textId="77777777" w:rsidR="008B0BA8" w:rsidRDefault="008B0BA8" w:rsidP="00BE2685">
      <w:pPr>
        <w:autoSpaceDE w:val="0"/>
        <w:autoSpaceDN w:val="0"/>
        <w:adjustRightInd w:val="0"/>
        <w:spacing w:line="276" w:lineRule="auto"/>
        <w:rPr>
          <w:rFonts w:ascii="Arial" w:hAnsi="Arial" w:cs="Arial"/>
          <w:bCs/>
        </w:rPr>
      </w:pPr>
    </w:p>
    <w:p w14:paraId="3DF7314F" w14:textId="77777777" w:rsidR="008B0BA8" w:rsidRDefault="008B0BA8" w:rsidP="00BE2685">
      <w:pPr>
        <w:autoSpaceDE w:val="0"/>
        <w:autoSpaceDN w:val="0"/>
        <w:adjustRightInd w:val="0"/>
        <w:spacing w:line="276" w:lineRule="auto"/>
        <w:rPr>
          <w:rFonts w:ascii="Arial" w:hAnsi="Arial" w:cs="Arial"/>
          <w:bCs/>
        </w:rPr>
      </w:pPr>
    </w:p>
    <w:p w14:paraId="4433FE81" w14:textId="77777777" w:rsidR="008B0BA8" w:rsidRDefault="008B0BA8" w:rsidP="00BE2685">
      <w:pPr>
        <w:autoSpaceDE w:val="0"/>
        <w:autoSpaceDN w:val="0"/>
        <w:adjustRightInd w:val="0"/>
        <w:spacing w:line="276" w:lineRule="auto"/>
        <w:rPr>
          <w:rFonts w:ascii="Arial" w:hAnsi="Arial" w:cs="Arial"/>
          <w:bCs/>
        </w:rPr>
      </w:pPr>
    </w:p>
    <w:p w14:paraId="20D6B8F6" w14:textId="77777777" w:rsidR="008B0BA8" w:rsidRDefault="008B0BA8" w:rsidP="00BE2685">
      <w:pPr>
        <w:autoSpaceDE w:val="0"/>
        <w:autoSpaceDN w:val="0"/>
        <w:adjustRightInd w:val="0"/>
        <w:spacing w:line="276" w:lineRule="auto"/>
        <w:rPr>
          <w:rFonts w:ascii="Arial" w:hAnsi="Arial" w:cs="Arial"/>
          <w:bCs/>
        </w:rPr>
      </w:pPr>
    </w:p>
    <w:p w14:paraId="7166795E" w14:textId="77777777" w:rsidR="008B0BA8" w:rsidRDefault="008B0BA8" w:rsidP="00BE2685">
      <w:pPr>
        <w:autoSpaceDE w:val="0"/>
        <w:autoSpaceDN w:val="0"/>
        <w:adjustRightInd w:val="0"/>
        <w:spacing w:line="276" w:lineRule="auto"/>
        <w:rPr>
          <w:rFonts w:ascii="Arial" w:hAnsi="Arial" w:cs="Arial"/>
          <w:bCs/>
        </w:rPr>
      </w:pPr>
    </w:p>
    <w:p w14:paraId="05F9AE9B" w14:textId="11ED090A" w:rsidR="0076558F" w:rsidRPr="00532F19" w:rsidRDefault="0076558F" w:rsidP="0076558F">
      <w:pPr>
        <w:pStyle w:val="Caption"/>
        <w:jc w:val="center"/>
        <w:rPr>
          <w:sz w:val="24"/>
          <w:szCs w:val="24"/>
        </w:rPr>
      </w:pPr>
      <w:bookmarkStart w:id="134" w:name="_Toc190085842"/>
      <w:r w:rsidRPr="00532F19">
        <w:rPr>
          <w:sz w:val="24"/>
          <w:szCs w:val="24"/>
        </w:rPr>
        <w:t xml:space="preserve">Figure </w:t>
      </w:r>
      <w:r w:rsidRPr="00532F19">
        <w:rPr>
          <w:sz w:val="24"/>
          <w:szCs w:val="24"/>
        </w:rPr>
        <w:fldChar w:fldCharType="begin"/>
      </w:r>
      <w:r w:rsidRPr="00532F19">
        <w:rPr>
          <w:sz w:val="24"/>
          <w:szCs w:val="24"/>
        </w:rPr>
        <w:instrText xml:space="preserve"> SEQ Figure \* ARABIC </w:instrText>
      </w:r>
      <w:r w:rsidRPr="00532F19">
        <w:rPr>
          <w:sz w:val="24"/>
          <w:szCs w:val="24"/>
        </w:rPr>
        <w:fldChar w:fldCharType="separate"/>
      </w:r>
      <w:r w:rsidR="00C40B8B" w:rsidRPr="00532F19">
        <w:rPr>
          <w:sz w:val="24"/>
          <w:szCs w:val="24"/>
        </w:rPr>
        <w:t>5</w:t>
      </w:r>
      <w:r w:rsidRPr="00532F19">
        <w:rPr>
          <w:sz w:val="24"/>
          <w:szCs w:val="24"/>
        </w:rPr>
        <w:fldChar w:fldCharType="end"/>
      </w:r>
      <w:r w:rsidRPr="00532F19">
        <w:rPr>
          <w:sz w:val="24"/>
          <w:szCs w:val="24"/>
        </w:rPr>
        <w:t>: Key indicators for pregnancy and maternity</w:t>
      </w:r>
      <w:bookmarkEnd w:id="134"/>
    </w:p>
    <w:p w14:paraId="7F8F82DA" w14:textId="5193670B" w:rsidR="00C87D81" w:rsidRDefault="00592723" w:rsidP="00592723">
      <w:pPr>
        <w:autoSpaceDE w:val="0"/>
        <w:autoSpaceDN w:val="0"/>
        <w:adjustRightInd w:val="0"/>
        <w:jc w:val="center"/>
        <w:rPr>
          <w:rFonts w:ascii="Arial" w:hAnsi="Arial" w:cs="Arial"/>
        </w:rPr>
      </w:pPr>
      <w:r w:rsidRPr="00592723">
        <w:rPr>
          <w:rFonts w:ascii="Arial" w:hAnsi="Arial" w:cs="Arial"/>
          <w:noProof/>
        </w:rPr>
        <w:drawing>
          <wp:inline distT="0" distB="0" distL="0" distR="0" wp14:anchorId="3589B55E" wp14:editId="2E62735B">
            <wp:extent cx="5731510" cy="930910"/>
            <wp:effectExtent l="0" t="0" r="2540" b="2540"/>
            <wp:docPr id="1754379726" name="Picture 1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379726" name="Picture 1" descr="A screenshot of a computer&#10;&#10;Description automatically generated"/>
                    <pic:cNvPicPr/>
                  </pic:nvPicPr>
                  <pic:blipFill>
                    <a:blip r:embed="rId31"/>
                    <a:stretch>
                      <a:fillRect/>
                    </a:stretch>
                  </pic:blipFill>
                  <pic:spPr>
                    <a:xfrm>
                      <a:off x="0" y="0"/>
                      <a:ext cx="5731510" cy="930910"/>
                    </a:xfrm>
                    <a:prstGeom prst="rect">
                      <a:avLst/>
                    </a:prstGeom>
                  </pic:spPr>
                </pic:pic>
              </a:graphicData>
            </a:graphic>
          </wp:inline>
        </w:drawing>
      </w:r>
    </w:p>
    <w:p w14:paraId="5BAAE124" w14:textId="77777777" w:rsidR="00C87D81" w:rsidRDefault="00C87D81" w:rsidP="00AE06E4">
      <w:pPr>
        <w:autoSpaceDE w:val="0"/>
        <w:autoSpaceDN w:val="0"/>
        <w:adjustRightInd w:val="0"/>
        <w:rPr>
          <w:rFonts w:ascii="Arial" w:hAnsi="Arial" w:cs="Arial"/>
        </w:rPr>
      </w:pPr>
    </w:p>
    <w:p w14:paraId="49F8BD49" w14:textId="77777777" w:rsidR="00AE06E4" w:rsidRPr="00BE2685" w:rsidRDefault="00AE06E4" w:rsidP="00BE2685">
      <w:pPr>
        <w:autoSpaceDE w:val="0"/>
        <w:autoSpaceDN w:val="0"/>
        <w:adjustRightInd w:val="0"/>
        <w:spacing w:line="276" w:lineRule="auto"/>
        <w:rPr>
          <w:rFonts w:ascii="Arial" w:hAnsi="Arial" w:cs="Arial"/>
          <w:b/>
        </w:rPr>
      </w:pPr>
      <w:r w:rsidRPr="00BE2685">
        <w:rPr>
          <w:rFonts w:ascii="Arial" w:hAnsi="Arial" w:cs="Arial"/>
          <w:b/>
        </w:rPr>
        <w:t>Health issues</w:t>
      </w:r>
    </w:p>
    <w:p w14:paraId="66828125" w14:textId="20D24F57" w:rsidR="00AE06E4" w:rsidRPr="00BE2685" w:rsidRDefault="00AE06E4" w:rsidP="00A41C77">
      <w:pPr>
        <w:autoSpaceDE w:val="0"/>
        <w:autoSpaceDN w:val="0"/>
        <w:adjustRightInd w:val="0"/>
        <w:spacing w:line="276" w:lineRule="auto"/>
        <w:rPr>
          <w:rFonts w:ascii="Arial" w:hAnsi="Arial" w:cs="Arial"/>
        </w:rPr>
      </w:pPr>
      <w:r w:rsidRPr="00BE2685">
        <w:rPr>
          <w:rFonts w:ascii="Arial" w:hAnsi="Arial" w:cs="Arial"/>
        </w:rPr>
        <w:t>There are many common health problems that are associated with pregnancy. Some of the more common ones are</w:t>
      </w:r>
      <w:r w:rsidR="00A41C77">
        <w:rPr>
          <w:rFonts w:ascii="Arial" w:hAnsi="Arial" w:cs="Arial"/>
        </w:rPr>
        <w:t xml:space="preserve"> b</w:t>
      </w:r>
      <w:r w:rsidR="00EB642F" w:rsidRPr="0005641B">
        <w:rPr>
          <w:rFonts w:ascii="Arial" w:hAnsi="Arial" w:cs="Arial"/>
        </w:rPr>
        <w:t>ackache</w:t>
      </w:r>
      <w:r w:rsidR="00A41C77">
        <w:rPr>
          <w:rFonts w:ascii="Arial" w:hAnsi="Arial" w:cs="Arial"/>
        </w:rPr>
        <w:t xml:space="preserve">, </w:t>
      </w:r>
      <w:r w:rsidR="00EB642F">
        <w:rPr>
          <w:rFonts w:ascii="Arial" w:hAnsi="Arial" w:cs="Arial"/>
        </w:rPr>
        <w:t>deep</w:t>
      </w:r>
      <w:r w:rsidR="00086C9C">
        <w:rPr>
          <w:rFonts w:ascii="Arial" w:hAnsi="Arial" w:cs="Arial"/>
        </w:rPr>
        <w:t xml:space="preserve"> vein thrombosis, high blood pressure and pre-eclampsia, haemorrhoids (piles), tiredness, </w:t>
      </w:r>
      <w:r w:rsidR="004E0772">
        <w:rPr>
          <w:rFonts w:ascii="Arial" w:hAnsi="Arial" w:cs="Arial"/>
        </w:rPr>
        <w:t>head</w:t>
      </w:r>
      <w:r w:rsidR="00170968">
        <w:rPr>
          <w:rFonts w:ascii="Arial" w:hAnsi="Arial" w:cs="Arial"/>
        </w:rPr>
        <w:t>aches</w:t>
      </w:r>
      <w:r w:rsidR="0015644D">
        <w:rPr>
          <w:rFonts w:ascii="Arial" w:hAnsi="Arial" w:cs="Arial"/>
        </w:rPr>
        <w:t xml:space="preserve">, pelvic pain, </w:t>
      </w:r>
      <w:r w:rsidR="008E3284">
        <w:rPr>
          <w:rFonts w:ascii="Arial" w:hAnsi="Arial" w:cs="Arial"/>
        </w:rPr>
        <w:t>indigestion,</w:t>
      </w:r>
      <w:r w:rsidR="0015644D">
        <w:rPr>
          <w:rFonts w:ascii="Arial" w:hAnsi="Arial" w:cs="Arial"/>
        </w:rPr>
        <w:t xml:space="preserve"> </w:t>
      </w:r>
      <w:r w:rsidR="00973B8F">
        <w:rPr>
          <w:rFonts w:ascii="Arial" w:hAnsi="Arial" w:cs="Arial"/>
        </w:rPr>
        <w:t>vaginal discharge or bleeding,</w:t>
      </w:r>
      <w:r w:rsidR="00E90BEE">
        <w:rPr>
          <w:rFonts w:ascii="Arial" w:hAnsi="Arial" w:cs="Arial"/>
        </w:rPr>
        <w:t xml:space="preserve"> varicose veins, morning sickness and nausea, </w:t>
      </w:r>
      <w:r w:rsidR="0015644D">
        <w:rPr>
          <w:rFonts w:ascii="Arial" w:hAnsi="Arial" w:cs="Arial"/>
        </w:rPr>
        <w:t>a</w:t>
      </w:r>
      <w:r w:rsidR="00600CFC">
        <w:rPr>
          <w:rFonts w:ascii="Arial" w:hAnsi="Arial" w:cs="Arial"/>
        </w:rPr>
        <w:t>mongst</w:t>
      </w:r>
      <w:r w:rsidR="0015644D">
        <w:rPr>
          <w:rFonts w:ascii="Arial" w:hAnsi="Arial" w:cs="Arial"/>
        </w:rPr>
        <w:t xml:space="preserve"> </w:t>
      </w:r>
      <w:r w:rsidR="00BF2636">
        <w:rPr>
          <w:rFonts w:ascii="Arial" w:hAnsi="Arial" w:cs="Arial"/>
        </w:rPr>
        <w:t>others.</w:t>
      </w:r>
    </w:p>
    <w:p w14:paraId="259BCD12" w14:textId="77777777" w:rsidR="00BE2685" w:rsidRDefault="00BE2685" w:rsidP="00BE2685">
      <w:pPr>
        <w:spacing w:line="276" w:lineRule="auto"/>
        <w:rPr>
          <w:rFonts w:ascii="Arial" w:hAnsi="Arial" w:cs="Arial"/>
          <w:b/>
        </w:rPr>
      </w:pPr>
    </w:p>
    <w:p w14:paraId="47AA0937" w14:textId="77777777" w:rsidR="00244C3B" w:rsidRDefault="00086CB0" w:rsidP="00950AD6">
      <w:pPr>
        <w:spacing w:line="276" w:lineRule="auto"/>
        <w:rPr>
          <w:rFonts w:ascii="Arial" w:hAnsi="Arial" w:cs="Arial"/>
          <w:b/>
        </w:rPr>
      </w:pPr>
      <w:r w:rsidRPr="00BE2685">
        <w:rPr>
          <w:rFonts w:ascii="Arial" w:hAnsi="Arial" w:cs="Arial"/>
          <w:b/>
        </w:rPr>
        <w:t>4</w:t>
      </w:r>
      <w:r w:rsidR="00AE06E4" w:rsidRPr="00BE2685">
        <w:rPr>
          <w:rFonts w:ascii="Arial" w:hAnsi="Arial" w:cs="Arial"/>
          <w:b/>
        </w:rPr>
        <w:t>.</w:t>
      </w:r>
      <w:r w:rsidR="00FD1031" w:rsidRPr="00BE2685">
        <w:rPr>
          <w:rFonts w:ascii="Arial" w:hAnsi="Arial" w:cs="Arial"/>
          <w:b/>
        </w:rPr>
        <w:t>4</w:t>
      </w:r>
      <w:r w:rsidR="00AE06E4" w:rsidRPr="00BE2685">
        <w:rPr>
          <w:rFonts w:ascii="Arial" w:hAnsi="Arial" w:cs="Arial"/>
          <w:b/>
        </w:rPr>
        <w:t>.5.</w:t>
      </w:r>
      <w:r w:rsidR="00950AD6">
        <w:rPr>
          <w:rFonts w:ascii="Arial" w:hAnsi="Arial" w:cs="Arial"/>
          <w:b/>
        </w:rPr>
        <w:t xml:space="preserve"> </w:t>
      </w:r>
      <w:r w:rsidR="00AE06E4" w:rsidRPr="00BE2685">
        <w:rPr>
          <w:rFonts w:ascii="Arial" w:hAnsi="Arial" w:cs="Arial"/>
          <w:b/>
        </w:rPr>
        <w:t xml:space="preserve">Race </w:t>
      </w:r>
    </w:p>
    <w:p w14:paraId="580EE88F" w14:textId="7230729E" w:rsidR="00AE06E4" w:rsidRPr="00BE2685" w:rsidRDefault="00AE06E4" w:rsidP="00950AD6">
      <w:pPr>
        <w:spacing w:line="276" w:lineRule="auto"/>
        <w:rPr>
          <w:rFonts w:ascii="Arial" w:hAnsi="Arial" w:cs="Arial"/>
          <w:b/>
        </w:rPr>
      </w:pPr>
      <w:r w:rsidRPr="00BE2685">
        <w:rPr>
          <w:rFonts w:ascii="Arial" w:hAnsi="Arial" w:cs="Arial"/>
          <w:b/>
        </w:rPr>
        <w:t>Population</w:t>
      </w:r>
    </w:p>
    <w:p w14:paraId="4EFC8F57" w14:textId="36B89361" w:rsidR="00AE06E4" w:rsidRDefault="00AE06E4" w:rsidP="00BE2685">
      <w:pPr>
        <w:autoSpaceDE w:val="0"/>
        <w:autoSpaceDN w:val="0"/>
        <w:adjustRightInd w:val="0"/>
        <w:spacing w:line="276" w:lineRule="auto"/>
        <w:rPr>
          <w:rFonts w:ascii="Arial" w:hAnsi="Arial" w:cs="Arial"/>
          <w:lang w:val="en-US"/>
        </w:rPr>
      </w:pPr>
      <w:r w:rsidRPr="00BE2685">
        <w:rPr>
          <w:rFonts w:ascii="Arial" w:hAnsi="Arial" w:cs="Arial"/>
          <w:lang w:val="en-US"/>
        </w:rPr>
        <w:t xml:space="preserve">See section </w:t>
      </w:r>
      <w:r w:rsidR="0015019B" w:rsidRPr="0015019B">
        <w:rPr>
          <w:rFonts w:ascii="Arial" w:hAnsi="Arial" w:cs="Arial"/>
          <w:lang w:val="en-US"/>
        </w:rPr>
        <w:t>4</w:t>
      </w:r>
      <w:r w:rsidRPr="0015019B">
        <w:rPr>
          <w:rFonts w:ascii="Arial" w:hAnsi="Arial" w:cs="Arial"/>
          <w:lang w:val="en-US"/>
        </w:rPr>
        <w:t>.2.3</w:t>
      </w:r>
      <w:r w:rsidR="00814D40">
        <w:rPr>
          <w:rFonts w:ascii="Arial" w:hAnsi="Arial" w:cs="Arial"/>
          <w:lang w:val="en-US"/>
        </w:rPr>
        <w:t xml:space="preserve"> for data. </w:t>
      </w:r>
    </w:p>
    <w:p w14:paraId="4A13CAD5" w14:textId="77777777" w:rsidR="00AE06E4" w:rsidRPr="00AE06E4" w:rsidRDefault="00AE06E4" w:rsidP="00AE06E4">
      <w:pPr>
        <w:autoSpaceDE w:val="0"/>
        <w:autoSpaceDN w:val="0"/>
        <w:adjustRightInd w:val="0"/>
        <w:rPr>
          <w:rFonts w:asciiTheme="minorHAnsi" w:hAnsiTheme="minorHAnsi" w:cstheme="minorHAnsi"/>
          <w:b/>
        </w:rPr>
      </w:pPr>
    </w:p>
    <w:p w14:paraId="4841E1D8" w14:textId="77777777" w:rsidR="00AE06E4" w:rsidRPr="00BE2685" w:rsidRDefault="00AE06E4" w:rsidP="008532B5">
      <w:pPr>
        <w:autoSpaceDE w:val="0"/>
        <w:autoSpaceDN w:val="0"/>
        <w:adjustRightInd w:val="0"/>
        <w:spacing w:line="276" w:lineRule="auto"/>
        <w:rPr>
          <w:rFonts w:ascii="Arial" w:hAnsi="Arial" w:cs="Arial"/>
          <w:b/>
        </w:rPr>
      </w:pPr>
      <w:r w:rsidRPr="00BE2685">
        <w:rPr>
          <w:rFonts w:ascii="Arial" w:hAnsi="Arial" w:cs="Arial"/>
          <w:b/>
        </w:rPr>
        <w:t xml:space="preserve">Traveller and gypsy communities </w:t>
      </w:r>
    </w:p>
    <w:p w14:paraId="2281EE6B" w14:textId="407755A1" w:rsidR="00AE06E4" w:rsidRPr="00BE2685" w:rsidRDefault="00AE06E4" w:rsidP="008532B5">
      <w:pPr>
        <w:autoSpaceDE w:val="0"/>
        <w:autoSpaceDN w:val="0"/>
        <w:adjustRightInd w:val="0"/>
        <w:spacing w:line="276" w:lineRule="auto"/>
        <w:rPr>
          <w:rFonts w:ascii="Arial" w:hAnsi="Arial" w:cs="Arial"/>
        </w:rPr>
      </w:pPr>
      <w:r w:rsidRPr="00BE2685">
        <w:rPr>
          <w:rFonts w:ascii="Arial" w:hAnsi="Arial" w:cs="Arial"/>
        </w:rPr>
        <w:t xml:space="preserve">Travellers are a group considered to face some of the highest levels of health deprivation, with significantly lower life expectancy, higher infant mortality, and higher maternal mortality alongside mental health issues, substance, </w:t>
      </w:r>
      <w:r w:rsidR="00E21FB6" w:rsidRPr="00BE2685">
        <w:rPr>
          <w:rFonts w:ascii="Arial" w:hAnsi="Arial" w:cs="Arial"/>
        </w:rPr>
        <w:t>misuse,</w:t>
      </w:r>
      <w:r w:rsidRPr="00BE2685">
        <w:rPr>
          <w:rFonts w:ascii="Arial" w:hAnsi="Arial" w:cs="Arial"/>
        </w:rPr>
        <w:t xml:space="preserve"> and diabetes. These issues are representative of various lifestyle factors alongside issues of poor education, lack of integration with mainstream support services and a lack of trust in such institutions. </w:t>
      </w:r>
    </w:p>
    <w:p w14:paraId="6DA43544" w14:textId="77777777" w:rsidR="00AE06E4" w:rsidRPr="00AD5E9C" w:rsidRDefault="00AE06E4" w:rsidP="00AE06E4">
      <w:pPr>
        <w:autoSpaceDE w:val="0"/>
        <w:autoSpaceDN w:val="0"/>
        <w:adjustRightInd w:val="0"/>
        <w:rPr>
          <w:rFonts w:asciiTheme="minorHAnsi" w:hAnsiTheme="minorHAnsi" w:cstheme="minorHAnsi"/>
          <w:sz w:val="22"/>
        </w:rPr>
      </w:pPr>
    </w:p>
    <w:p w14:paraId="4F9C6CF6" w14:textId="77777777" w:rsidR="00AE06E4" w:rsidRPr="00BE2685" w:rsidRDefault="00AE06E4" w:rsidP="008532B5">
      <w:pPr>
        <w:autoSpaceDE w:val="0"/>
        <w:autoSpaceDN w:val="0"/>
        <w:adjustRightInd w:val="0"/>
        <w:spacing w:line="276" w:lineRule="auto"/>
        <w:rPr>
          <w:rFonts w:ascii="Arial" w:hAnsi="Arial" w:cs="Arial"/>
          <w:b/>
        </w:rPr>
      </w:pPr>
      <w:r w:rsidRPr="00BE2685">
        <w:rPr>
          <w:rFonts w:ascii="Arial" w:hAnsi="Arial" w:cs="Arial"/>
          <w:b/>
        </w:rPr>
        <w:t xml:space="preserve">Refugees and asylum seekers </w:t>
      </w:r>
    </w:p>
    <w:p w14:paraId="3F0CEB90" w14:textId="264170E7" w:rsidR="00AE06E4" w:rsidRPr="00BE2685" w:rsidRDefault="00AE06E4" w:rsidP="008532B5">
      <w:pPr>
        <w:autoSpaceDE w:val="0"/>
        <w:autoSpaceDN w:val="0"/>
        <w:adjustRightInd w:val="0"/>
        <w:spacing w:line="276" w:lineRule="auto"/>
        <w:rPr>
          <w:rFonts w:ascii="Arial" w:hAnsi="Arial" w:cs="Arial"/>
        </w:rPr>
      </w:pPr>
      <w:r w:rsidRPr="00BE2685">
        <w:rPr>
          <w:rFonts w:ascii="Arial" w:hAnsi="Arial" w:cs="Arial"/>
        </w:rPr>
        <w:t>Asylum seekers are one of the most vulnerable groups within society</w:t>
      </w:r>
      <w:r w:rsidR="0058401F" w:rsidRPr="00BE2685">
        <w:rPr>
          <w:rFonts w:ascii="Arial" w:hAnsi="Arial" w:cs="Arial"/>
        </w:rPr>
        <w:t xml:space="preserve"> often with</w:t>
      </w:r>
      <w:r w:rsidRPr="00BE2685">
        <w:rPr>
          <w:rFonts w:ascii="Arial" w:hAnsi="Arial" w:cs="Arial"/>
        </w:rPr>
        <w:t xml:space="preserve"> complex health and social care needs. Within this group are individuals more vulnerable still including pregnant women, unaccompanied children</w:t>
      </w:r>
      <w:r w:rsidR="00E21FB6">
        <w:rPr>
          <w:rFonts w:ascii="Arial" w:hAnsi="Arial" w:cs="Arial"/>
        </w:rPr>
        <w:t>,</w:t>
      </w:r>
      <w:r w:rsidRPr="00BE2685">
        <w:rPr>
          <w:rFonts w:ascii="Arial" w:hAnsi="Arial" w:cs="Arial"/>
        </w:rPr>
        <w:t xml:space="preserve"> and people with significant mental ill health. Whilst many asylum seekers arrive in relatively good physical health</w:t>
      </w:r>
      <w:r w:rsidR="00191423" w:rsidRPr="00BE2685">
        <w:rPr>
          <w:rFonts w:ascii="Arial" w:hAnsi="Arial" w:cs="Arial"/>
        </w:rPr>
        <w:t>,</w:t>
      </w:r>
      <w:r w:rsidRPr="00BE2685">
        <w:rPr>
          <w:rFonts w:ascii="Arial" w:hAnsi="Arial" w:cs="Arial"/>
        </w:rPr>
        <w:t xml:space="preserve"> some asylum seekers can have increased health needs relative to other migrants due to the situation they have left behind them, their journey to the UK and the impact of arriving in a new country without a support network. </w:t>
      </w:r>
    </w:p>
    <w:p w14:paraId="27FA0457" w14:textId="77777777" w:rsidR="00E76F36" w:rsidRDefault="00E76F36" w:rsidP="008532B5">
      <w:pPr>
        <w:autoSpaceDE w:val="0"/>
        <w:autoSpaceDN w:val="0"/>
        <w:adjustRightInd w:val="0"/>
        <w:spacing w:line="276" w:lineRule="auto"/>
        <w:rPr>
          <w:rFonts w:ascii="Arial" w:hAnsi="Arial" w:cs="Arial"/>
        </w:rPr>
      </w:pPr>
    </w:p>
    <w:p w14:paraId="48B7ED95" w14:textId="69A1665B" w:rsidR="00626B92" w:rsidRPr="00626B92" w:rsidRDefault="005D19F9" w:rsidP="00BE2685">
      <w:pPr>
        <w:autoSpaceDE w:val="0"/>
        <w:autoSpaceDN w:val="0"/>
        <w:adjustRightInd w:val="0"/>
        <w:spacing w:line="276" w:lineRule="auto"/>
        <w:rPr>
          <w:rFonts w:ascii="Arial" w:hAnsi="Arial" w:cs="Arial"/>
        </w:rPr>
      </w:pPr>
      <w:r>
        <w:rPr>
          <w:rFonts w:ascii="Arial" w:hAnsi="Arial" w:cs="Arial"/>
        </w:rPr>
        <w:t>The latest d</w:t>
      </w:r>
      <w:r w:rsidR="007C3561">
        <w:rPr>
          <w:rFonts w:ascii="Arial" w:hAnsi="Arial" w:cs="Arial"/>
        </w:rPr>
        <w:t xml:space="preserve">ata from the Home Office and Ministry for Housing, Communities and Local Government </w:t>
      </w:r>
      <w:r>
        <w:rPr>
          <w:rFonts w:ascii="Arial" w:hAnsi="Arial" w:cs="Arial"/>
        </w:rPr>
        <w:t>(year ending</w:t>
      </w:r>
      <w:r w:rsidR="00626B92" w:rsidRPr="00626B92">
        <w:rPr>
          <w:rFonts w:ascii="Arial" w:hAnsi="Arial" w:cs="Arial"/>
        </w:rPr>
        <w:t xml:space="preserve"> 30 September 2024</w:t>
      </w:r>
      <w:r>
        <w:rPr>
          <w:rFonts w:ascii="Arial" w:hAnsi="Arial" w:cs="Arial"/>
        </w:rPr>
        <w:t xml:space="preserve">) </w:t>
      </w:r>
      <w:r w:rsidR="007C3561">
        <w:rPr>
          <w:rFonts w:ascii="Arial" w:hAnsi="Arial" w:cs="Arial"/>
        </w:rPr>
        <w:t xml:space="preserve">shows </w:t>
      </w:r>
      <w:r>
        <w:rPr>
          <w:rFonts w:ascii="Arial" w:hAnsi="Arial" w:cs="Arial"/>
        </w:rPr>
        <w:t>that</w:t>
      </w:r>
      <w:r w:rsidR="00626B92" w:rsidRPr="00626B92">
        <w:rPr>
          <w:rFonts w:ascii="Arial" w:hAnsi="Arial" w:cs="Arial"/>
        </w:rPr>
        <w:t xml:space="preserve"> </w:t>
      </w:r>
      <w:r w:rsidR="007313A0">
        <w:rPr>
          <w:rFonts w:ascii="Arial" w:hAnsi="Arial" w:cs="Arial"/>
        </w:rPr>
        <w:t>800</w:t>
      </w:r>
      <w:r w:rsidR="00626B92" w:rsidRPr="00626B92">
        <w:rPr>
          <w:rFonts w:ascii="Arial" w:hAnsi="Arial" w:cs="Arial"/>
        </w:rPr>
        <w:t xml:space="preserve"> asylum seekers </w:t>
      </w:r>
      <w:r>
        <w:rPr>
          <w:rFonts w:ascii="Arial" w:hAnsi="Arial" w:cs="Arial"/>
        </w:rPr>
        <w:t xml:space="preserve">are </w:t>
      </w:r>
      <w:r w:rsidR="00626B92" w:rsidRPr="00626B92">
        <w:rPr>
          <w:rFonts w:ascii="Arial" w:hAnsi="Arial" w:cs="Arial"/>
        </w:rPr>
        <w:t xml:space="preserve">being supported </w:t>
      </w:r>
      <w:r>
        <w:rPr>
          <w:rFonts w:ascii="Arial" w:hAnsi="Arial" w:cs="Arial"/>
        </w:rPr>
        <w:t xml:space="preserve">in St Helens, </w:t>
      </w:r>
      <w:r w:rsidR="00626B92" w:rsidRPr="00626B92">
        <w:rPr>
          <w:rFonts w:ascii="Arial" w:hAnsi="Arial" w:cs="Arial"/>
        </w:rPr>
        <w:t xml:space="preserve">including </w:t>
      </w:r>
      <w:r w:rsidR="00111B76">
        <w:rPr>
          <w:rFonts w:ascii="Arial" w:hAnsi="Arial" w:cs="Arial"/>
        </w:rPr>
        <w:t>127</w:t>
      </w:r>
      <w:r w:rsidR="00626B92" w:rsidRPr="00626B92">
        <w:rPr>
          <w:rFonts w:ascii="Arial" w:hAnsi="Arial" w:cs="Arial"/>
        </w:rPr>
        <w:t xml:space="preserve"> Homes for Ukraine arrivals. 5</w:t>
      </w:r>
      <w:r w:rsidR="00576734">
        <w:rPr>
          <w:rFonts w:ascii="Arial" w:hAnsi="Arial" w:cs="Arial"/>
        </w:rPr>
        <w:t>74</w:t>
      </w:r>
      <w:r w:rsidR="00626B92" w:rsidRPr="00626B92">
        <w:rPr>
          <w:rFonts w:ascii="Arial" w:hAnsi="Arial" w:cs="Arial"/>
        </w:rPr>
        <w:t xml:space="preserve"> in dispersed accommodation, </w:t>
      </w:r>
      <w:r>
        <w:rPr>
          <w:rFonts w:ascii="Arial" w:hAnsi="Arial" w:cs="Arial"/>
        </w:rPr>
        <w:t xml:space="preserve">and </w:t>
      </w:r>
      <w:r w:rsidR="00AC3AEA">
        <w:rPr>
          <w:rFonts w:ascii="Arial" w:hAnsi="Arial" w:cs="Arial"/>
        </w:rPr>
        <w:t>5</w:t>
      </w:r>
      <w:r w:rsidR="00626B92" w:rsidRPr="00626B92">
        <w:rPr>
          <w:rFonts w:ascii="Arial" w:hAnsi="Arial" w:cs="Arial"/>
        </w:rPr>
        <w:t>2 in Contingency Accommodation.</w:t>
      </w:r>
      <w:r w:rsidR="00576734">
        <w:rPr>
          <w:rStyle w:val="FootnoteReference"/>
          <w:rFonts w:ascii="Arial" w:hAnsi="Arial" w:cs="Arial"/>
        </w:rPr>
        <w:footnoteReference w:id="6"/>
      </w:r>
    </w:p>
    <w:p w14:paraId="160F5CD7" w14:textId="77777777" w:rsidR="007C3561" w:rsidRPr="00BE2685" w:rsidRDefault="007C3561" w:rsidP="00BE2685">
      <w:pPr>
        <w:autoSpaceDE w:val="0"/>
        <w:autoSpaceDN w:val="0"/>
        <w:adjustRightInd w:val="0"/>
        <w:spacing w:line="276" w:lineRule="auto"/>
        <w:rPr>
          <w:rFonts w:ascii="Arial" w:hAnsi="Arial" w:cs="Arial"/>
        </w:rPr>
      </w:pPr>
    </w:p>
    <w:p w14:paraId="740A71A3" w14:textId="31AA16BF" w:rsidR="00AE06E4" w:rsidRPr="00BE2685" w:rsidRDefault="00AE06E4" w:rsidP="00BE2685">
      <w:pPr>
        <w:autoSpaceDE w:val="0"/>
        <w:autoSpaceDN w:val="0"/>
        <w:adjustRightInd w:val="0"/>
        <w:spacing w:line="276" w:lineRule="auto"/>
        <w:rPr>
          <w:rFonts w:ascii="Arial" w:hAnsi="Arial" w:cs="Arial"/>
        </w:rPr>
      </w:pPr>
      <w:r w:rsidRPr="00BE2685">
        <w:rPr>
          <w:rFonts w:ascii="Arial" w:hAnsi="Arial" w:cs="Arial"/>
        </w:rPr>
        <w:t>Irregular or undocumented migrants such as those who have failed to leave the UK once their asylum claim has been refused, or those who have been illegally trafficked, also have significant health needs and are largely hidden from health services. Some asylum seekers will have been subjected to torture as well as witnessing the consequences of societal breakdown of their home country – with consequences for their mental health. Culturally, mental illness may not be expressed or may manifest as physical complaints. Stigma may also be attached to mental ill</w:t>
      </w:r>
      <w:r w:rsidR="00191423" w:rsidRPr="00BE2685">
        <w:rPr>
          <w:rFonts w:ascii="Arial" w:hAnsi="Arial" w:cs="Arial"/>
        </w:rPr>
        <w:t xml:space="preserve"> </w:t>
      </w:r>
      <w:r w:rsidRPr="00BE2685">
        <w:rPr>
          <w:rFonts w:ascii="Arial" w:hAnsi="Arial" w:cs="Arial"/>
        </w:rPr>
        <w:t xml:space="preserve">health. Furthermore, Western psychological concepts are not universally applicable to asylum seekers. Mental health problems such as depression and anxiety are common, but post-traumatic stress disorder is greatly underestimated and underdiagnosed and may be contested by healthcare professionals. Children are particularly neglected in this area. </w:t>
      </w:r>
    </w:p>
    <w:p w14:paraId="36BEEB56" w14:textId="37D91446" w:rsidR="00E76F36" w:rsidRDefault="00E76F36" w:rsidP="00BE2685">
      <w:pPr>
        <w:autoSpaceDE w:val="0"/>
        <w:autoSpaceDN w:val="0"/>
        <w:adjustRightInd w:val="0"/>
        <w:spacing w:line="276" w:lineRule="auto"/>
        <w:rPr>
          <w:rFonts w:ascii="Arial" w:hAnsi="Arial" w:cs="Arial"/>
        </w:rPr>
      </w:pPr>
    </w:p>
    <w:p w14:paraId="1FDD1640" w14:textId="77777777" w:rsidR="00222805" w:rsidRPr="00BE2685" w:rsidRDefault="00222805" w:rsidP="00222805">
      <w:pPr>
        <w:autoSpaceDE w:val="0"/>
        <w:autoSpaceDN w:val="0"/>
        <w:adjustRightInd w:val="0"/>
        <w:spacing w:line="276" w:lineRule="auto"/>
        <w:rPr>
          <w:rFonts w:ascii="Arial" w:hAnsi="Arial" w:cs="Arial"/>
          <w:b/>
        </w:rPr>
      </w:pPr>
      <w:r w:rsidRPr="00BE2685">
        <w:rPr>
          <w:rFonts w:ascii="Arial" w:hAnsi="Arial" w:cs="Arial"/>
          <w:b/>
        </w:rPr>
        <w:t>Health issues</w:t>
      </w:r>
    </w:p>
    <w:p w14:paraId="7FAB4DF8" w14:textId="77777777" w:rsidR="00222805" w:rsidRPr="00BE2685" w:rsidRDefault="00222805">
      <w:pPr>
        <w:pStyle w:val="ListParagraph"/>
        <w:numPr>
          <w:ilvl w:val="0"/>
          <w:numId w:val="54"/>
        </w:numPr>
        <w:autoSpaceDE w:val="0"/>
        <w:autoSpaceDN w:val="0"/>
        <w:adjustRightInd w:val="0"/>
        <w:ind w:left="227" w:hanging="227"/>
        <w:jc w:val="left"/>
        <w:rPr>
          <w:rFonts w:ascii="Arial" w:hAnsi="Arial" w:cs="Arial"/>
          <w:sz w:val="24"/>
          <w:szCs w:val="24"/>
        </w:rPr>
      </w:pPr>
      <w:r w:rsidRPr="00BE2685">
        <w:rPr>
          <w:rFonts w:ascii="Arial" w:hAnsi="Arial" w:cs="Arial"/>
          <w:sz w:val="24"/>
          <w:szCs w:val="24"/>
        </w:rPr>
        <w:t xml:space="preserve">Although ethnic minority groups broadly experience the same range of illnesses and diseases as others, there is a tendency of some within ethnic minority groups to report worse health than the general population and there is evidence of increased prevalence of some specific life-threatening illnesses. </w:t>
      </w:r>
    </w:p>
    <w:p w14:paraId="69DB1030" w14:textId="77777777" w:rsidR="00222805" w:rsidRPr="00BE2685" w:rsidRDefault="00222805">
      <w:pPr>
        <w:pStyle w:val="ListParagraph"/>
        <w:numPr>
          <w:ilvl w:val="0"/>
          <w:numId w:val="46"/>
        </w:numPr>
        <w:autoSpaceDE w:val="0"/>
        <w:autoSpaceDN w:val="0"/>
        <w:adjustRightInd w:val="0"/>
        <w:ind w:left="227" w:hanging="227"/>
        <w:jc w:val="left"/>
        <w:rPr>
          <w:rFonts w:ascii="Arial" w:hAnsi="Arial" w:cs="Arial"/>
          <w:sz w:val="24"/>
          <w:szCs w:val="24"/>
        </w:rPr>
      </w:pPr>
      <w:r w:rsidRPr="00BE2685">
        <w:rPr>
          <w:rFonts w:ascii="Arial" w:hAnsi="Arial" w:cs="Arial"/>
          <w:sz w:val="24"/>
          <w:szCs w:val="24"/>
        </w:rPr>
        <w:t xml:space="preserve">Ethnic differences in health are most marked in the areas of mental wellbeing, cancer, heart disease, Human Immunodeficiency Virus (HIV), tuberculosis and diabetes. </w:t>
      </w:r>
    </w:p>
    <w:p w14:paraId="1408ED43" w14:textId="77777777" w:rsidR="00222805" w:rsidRPr="00BE2685" w:rsidRDefault="00222805">
      <w:pPr>
        <w:pStyle w:val="ListParagraph"/>
        <w:numPr>
          <w:ilvl w:val="0"/>
          <w:numId w:val="46"/>
        </w:numPr>
        <w:autoSpaceDE w:val="0"/>
        <w:autoSpaceDN w:val="0"/>
        <w:adjustRightInd w:val="0"/>
        <w:ind w:left="227" w:hanging="227"/>
        <w:jc w:val="left"/>
        <w:rPr>
          <w:rFonts w:ascii="Arial" w:hAnsi="Arial" w:cs="Arial"/>
          <w:sz w:val="24"/>
          <w:szCs w:val="24"/>
        </w:rPr>
      </w:pPr>
      <w:r w:rsidRPr="00BE2685">
        <w:rPr>
          <w:rFonts w:ascii="Arial" w:hAnsi="Arial" w:cs="Arial"/>
          <w:sz w:val="24"/>
          <w:szCs w:val="24"/>
        </w:rPr>
        <w:t xml:space="preserve">An increase in the number of older people from ethnic minority groups is likely to lead to a greater need for provision of culturally sensitive social care and palliative care. </w:t>
      </w:r>
    </w:p>
    <w:p w14:paraId="1BAD8864" w14:textId="659017D0" w:rsidR="002C3A2B" w:rsidRPr="0066300C" w:rsidRDefault="00222805">
      <w:pPr>
        <w:pStyle w:val="ListParagraph"/>
        <w:numPr>
          <w:ilvl w:val="0"/>
          <w:numId w:val="46"/>
        </w:numPr>
        <w:autoSpaceDE w:val="0"/>
        <w:autoSpaceDN w:val="0"/>
        <w:adjustRightInd w:val="0"/>
        <w:ind w:left="227" w:hanging="227"/>
        <w:jc w:val="left"/>
        <w:rPr>
          <w:rFonts w:ascii="Arial" w:hAnsi="Arial" w:cs="Arial"/>
          <w:sz w:val="24"/>
          <w:szCs w:val="24"/>
        </w:rPr>
      </w:pPr>
      <w:r w:rsidRPr="00BE2685">
        <w:rPr>
          <w:rFonts w:ascii="Arial" w:hAnsi="Arial" w:cs="Arial"/>
          <w:sz w:val="24"/>
          <w:szCs w:val="24"/>
        </w:rPr>
        <w:t xml:space="preserve">Ethnic minority groups may face discrimination and harassment and may be possible targets for hate crime. </w:t>
      </w:r>
    </w:p>
    <w:p w14:paraId="4FB66F07" w14:textId="5C172BB3" w:rsidR="00AE06E4" w:rsidRPr="00BE2685" w:rsidRDefault="00086CB0" w:rsidP="008532B5">
      <w:pPr>
        <w:spacing w:line="276" w:lineRule="auto"/>
        <w:rPr>
          <w:rFonts w:ascii="Arial" w:hAnsi="Arial" w:cs="Arial"/>
          <w:b/>
        </w:rPr>
      </w:pPr>
      <w:r w:rsidRPr="00BE2685">
        <w:rPr>
          <w:rFonts w:ascii="Arial" w:hAnsi="Arial" w:cs="Arial"/>
          <w:b/>
        </w:rPr>
        <w:t>4</w:t>
      </w:r>
      <w:r w:rsidR="00AE06E4" w:rsidRPr="00BE2685">
        <w:rPr>
          <w:rFonts w:ascii="Arial" w:hAnsi="Arial" w:cs="Arial"/>
          <w:b/>
        </w:rPr>
        <w:t>.</w:t>
      </w:r>
      <w:r w:rsidR="00FD1031" w:rsidRPr="00BE2685">
        <w:rPr>
          <w:rFonts w:ascii="Arial" w:hAnsi="Arial" w:cs="Arial"/>
          <w:b/>
        </w:rPr>
        <w:t>4</w:t>
      </w:r>
      <w:r w:rsidR="00AE06E4" w:rsidRPr="00BE2685">
        <w:rPr>
          <w:rFonts w:ascii="Arial" w:hAnsi="Arial" w:cs="Arial"/>
          <w:b/>
        </w:rPr>
        <w:t xml:space="preserve">.6. Religion and belief </w:t>
      </w:r>
    </w:p>
    <w:p w14:paraId="24CE4047" w14:textId="77777777" w:rsidR="00AE06E4" w:rsidRPr="00BE2685" w:rsidRDefault="00AE06E4" w:rsidP="008532B5">
      <w:pPr>
        <w:autoSpaceDE w:val="0"/>
        <w:autoSpaceDN w:val="0"/>
        <w:adjustRightInd w:val="0"/>
        <w:spacing w:line="276" w:lineRule="auto"/>
        <w:rPr>
          <w:rFonts w:ascii="Arial" w:hAnsi="Arial" w:cs="Arial"/>
          <w:b/>
        </w:rPr>
      </w:pPr>
      <w:r w:rsidRPr="00BE2685">
        <w:rPr>
          <w:rFonts w:ascii="Arial" w:hAnsi="Arial" w:cs="Arial"/>
          <w:b/>
        </w:rPr>
        <w:t>Population</w:t>
      </w:r>
    </w:p>
    <w:p w14:paraId="1784AA61" w14:textId="29864B6A" w:rsidR="00AE06E4" w:rsidRPr="00BE2685" w:rsidRDefault="00AE06E4" w:rsidP="008532B5">
      <w:pPr>
        <w:spacing w:line="276" w:lineRule="auto"/>
        <w:rPr>
          <w:rFonts w:ascii="Arial" w:hAnsi="Arial" w:cs="Arial"/>
          <w:lang w:val="en-US"/>
        </w:rPr>
      </w:pPr>
      <w:r w:rsidRPr="0508C770">
        <w:rPr>
          <w:rFonts w:ascii="Arial" w:hAnsi="Arial" w:cs="Arial"/>
          <w:lang w:val="en-US"/>
        </w:rPr>
        <w:t>Data from the 20</w:t>
      </w:r>
      <w:r w:rsidR="6AC022C4" w:rsidRPr="0508C770">
        <w:rPr>
          <w:rFonts w:ascii="Arial" w:hAnsi="Arial" w:cs="Arial"/>
          <w:lang w:val="en-US"/>
        </w:rPr>
        <w:t>2</w:t>
      </w:r>
      <w:r w:rsidRPr="0508C770">
        <w:rPr>
          <w:rFonts w:ascii="Arial" w:hAnsi="Arial" w:cs="Arial"/>
          <w:lang w:val="en-US"/>
        </w:rPr>
        <w:t xml:space="preserve">1 Census for </w:t>
      </w:r>
      <w:r w:rsidR="00BE2685" w:rsidRPr="0508C770">
        <w:rPr>
          <w:rFonts w:ascii="Arial" w:hAnsi="Arial" w:cs="Arial"/>
          <w:lang w:val="en-US"/>
        </w:rPr>
        <w:t xml:space="preserve">St Helens </w:t>
      </w:r>
      <w:r w:rsidRPr="0508C770">
        <w:rPr>
          <w:rFonts w:ascii="Arial" w:hAnsi="Arial" w:cs="Arial"/>
          <w:lang w:val="en-US"/>
        </w:rPr>
        <w:t>residents showed:</w:t>
      </w:r>
    </w:p>
    <w:p w14:paraId="578902C2" w14:textId="6B80F624" w:rsidR="00AE06E4" w:rsidRPr="00D323B4" w:rsidRDefault="00AE06E4">
      <w:pPr>
        <w:pStyle w:val="ListParagraph"/>
        <w:numPr>
          <w:ilvl w:val="0"/>
          <w:numId w:val="43"/>
        </w:numPr>
        <w:spacing w:after="0"/>
        <w:rPr>
          <w:rFonts w:ascii="Arial" w:hAnsi="Arial" w:cs="Arial"/>
          <w:sz w:val="24"/>
          <w:szCs w:val="24"/>
          <w:lang w:val="en-US"/>
        </w:rPr>
      </w:pPr>
      <w:r w:rsidRPr="00D323B4">
        <w:rPr>
          <w:rFonts w:ascii="Arial" w:hAnsi="Arial" w:cs="Arial"/>
          <w:sz w:val="24"/>
          <w:szCs w:val="24"/>
          <w:lang w:val="en-US"/>
        </w:rPr>
        <w:t xml:space="preserve">Christian </w:t>
      </w:r>
      <w:r w:rsidR="00D323B4" w:rsidRPr="00D323B4">
        <w:rPr>
          <w:rFonts w:ascii="Arial" w:hAnsi="Arial" w:cs="Arial"/>
          <w:sz w:val="24"/>
          <w:szCs w:val="24"/>
          <w:lang w:val="en-US"/>
        </w:rPr>
        <w:t>62.3</w:t>
      </w:r>
      <w:r w:rsidR="00605DC8">
        <w:rPr>
          <w:rFonts w:ascii="Arial" w:hAnsi="Arial" w:cs="Arial"/>
          <w:sz w:val="24"/>
          <w:szCs w:val="24"/>
          <w:lang w:val="en-US"/>
        </w:rPr>
        <w:t>2</w:t>
      </w:r>
      <w:r w:rsidRPr="00D323B4">
        <w:rPr>
          <w:rFonts w:ascii="Arial" w:hAnsi="Arial" w:cs="Arial"/>
          <w:sz w:val="24"/>
          <w:szCs w:val="24"/>
          <w:lang w:val="en-US"/>
        </w:rPr>
        <w:t>%</w:t>
      </w:r>
    </w:p>
    <w:p w14:paraId="3E3BBD2B" w14:textId="55926030" w:rsidR="00AE06E4" w:rsidRPr="00D323B4" w:rsidRDefault="00AE06E4">
      <w:pPr>
        <w:pStyle w:val="ListParagraph"/>
        <w:numPr>
          <w:ilvl w:val="0"/>
          <w:numId w:val="43"/>
        </w:numPr>
        <w:spacing w:after="0"/>
        <w:rPr>
          <w:rFonts w:ascii="Arial" w:hAnsi="Arial" w:cs="Arial"/>
          <w:sz w:val="24"/>
          <w:szCs w:val="24"/>
          <w:lang w:val="en-US"/>
        </w:rPr>
      </w:pPr>
      <w:r w:rsidRPr="00D323B4">
        <w:rPr>
          <w:rFonts w:ascii="Arial" w:hAnsi="Arial" w:cs="Arial"/>
          <w:sz w:val="24"/>
          <w:szCs w:val="24"/>
          <w:lang w:val="en-US"/>
        </w:rPr>
        <w:t>Buddhist 0.</w:t>
      </w:r>
      <w:r w:rsidR="00605DC8">
        <w:rPr>
          <w:rFonts w:ascii="Arial" w:hAnsi="Arial" w:cs="Arial"/>
          <w:sz w:val="24"/>
          <w:szCs w:val="24"/>
          <w:lang w:val="en-US"/>
        </w:rPr>
        <w:t>27</w:t>
      </w:r>
      <w:r w:rsidRPr="00D323B4">
        <w:rPr>
          <w:rFonts w:ascii="Arial" w:hAnsi="Arial" w:cs="Arial"/>
          <w:sz w:val="24"/>
          <w:szCs w:val="24"/>
          <w:lang w:val="en-US"/>
        </w:rPr>
        <w:t>%</w:t>
      </w:r>
    </w:p>
    <w:p w14:paraId="14D4FBA8" w14:textId="4D6FA1B6" w:rsidR="00AE06E4" w:rsidRPr="00605DC8" w:rsidRDefault="00AE06E4">
      <w:pPr>
        <w:pStyle w:val="ListParagraph"/>
        <w:numPr>
          <w:ilvl w:val="0"/>
          <w:numId w:val="43"/>
        </w:numPr>
        <w:spacing w:after="0"/>
        <w:rPr>
          <w:rFonts w:ascii="Arial" w:hAnsi="Arial" w:cs="Arial"/>
          <w:sz w:val="24"/>
          <w:szCs w:val="24"/>
          <w:lang w:val="en-US"/>
        </w:rPr>
      </w:pPr>
      <w:r w:rsidRPr="00605DC8">
        <w:rPr>
          <w:rFonts w:ascii="Arial" w:hAnsi="Arial" w:cs="Arial"/>
          <w:sz w:val="24"/>
          <w:szCs w:val="24"/>
          <w:lang w:val="en-US"/>
        </w:rPr>
        <w:t>Hindu 0.</w:t>
      </w:r>
      <w:r w:rsidR="00605DC8" w:rsidRPr="00605DC8">
        <w:rPr>
          <w:rFonts w:ascii="Arial" w:hAnsi="Arial" w:cs="Arial"/>
          <w:sz w:val="24"/>
          <w:szCs w:val="24"/>
          <w:lang w:val="en-US"/>
        </w:rPr>
        <w:t>3</w:t>
      </w:r>
      <w:r w:rsidR="00605DC8">
        <w:rPr>
          <w:rFonts w:ascii="Arial" w:hAnsi="Arial" w:cs="Arial"/>
          <w:sz w:val="24"/>
          <w:szCs w:val="24"/>
          <w:lang w:val="en-US"/>
        </w:rPr>
        <w:t>2</w:t>
      </w:r>
      <w:r w:rsidRPr="00605DC8">
        <w:rPr>
          <w:rFonts w:ascii="Arial" w:hAnsi="Arial" w:cs="Arial"/>
          <w:sz w:val="24"/>
          <w:szCs w:val="24"/>
          <w:lang w:val="en-US"/>
        </w:rPr>
        <w:t>%</w:t>
      </w:r>
    </w:p>
    <w:p w14:paraId="49C71820" w14:textId="4E9BACD7" w:rsidR="00AE06E4" w:rsidRPr="00605DC8" w:rsidRDefault="00AE06E4">
      <w:pPr>
        <w:pStyle w:val="ListParagraph"/>
        <w:numPr>
          <w:ilvl w:val="0"/>
          <w:numId w:val="43"/>
        </w:numPr>
        <w:spacing w:after="0"/>
        <w:rPr>
          <w:rFonts w:ascii="Arial" w:hAnsi="Arial" w:cs="Arial"/>
          <w:sz w:val="24"/>
          <w:szCs w:val="24"/>
          <w:lang w:val="en-US"/>
        </w:rPr>
      </w:pPr>
      <w:r w:rsidRPr="00605DC8">
        <w:rPr>
          <w:rFonts w:ascii="Arial" w:hAnsi="Arial" w:cs="Arial"/>
          <w:sz w:val="24"/>
          <w:szCs w:val="24"/>
          <w:lang w:val="en-US"/>
        </w:rPr>
        <w:t>Jewish 0.0</w:t>
      </w:r>
      <w:r w:rsidR="00605DC8">
        <w:rPr>
          <w:rFonts w:ascii="Arial" w:hAnsi="Arial" w:cs="Arial"/>
          <w:sz w:val="24"/>
          <w:szCs w:val="24"/>
          <w:lang w:val="en-US"/>
        </w:rPr>
        <w:t>4</w:t>
      </w:r>
      <w:r w:rsidRPr="00605DC8">
        <w:rPr>
          <w:rFonts w:ascii="Arial" w:hAnsi="Arial" w:cs="Arial"/>
          <w:sz w:val="24"/>
          <w:szCs w:val="24"/>
          <w:lang w:val="en-US"/>
        </w:rPr>
        <w:t>%</w:t>
      </w:r>
    </w:p>
    <w:p w14:paraId="75F55106" w14:textId="6FFF5393" w:rsidR="00AE06E4" w:rsidRPr="00605DC8" w:rsidRDefault="00AE06E4">
      <w:pPr>
        <w:pStyle w:val="ListParagraph"/>
        <w:numPr>
          <w:ilvl w:val="0"/>
          <w:numId w:val="43"/>
        </w:numPr>
        <w:spacing w:after="0"/>
        <w:rPr>
          <w:rFonts w:ascii="Arial" w:hAnsi="Arial" w:cs="Arial"/>
          <w:sz w:val="24"/>
          <w:szCs w:val="24"/>
          <w:lang w:val="en-US"/>
        </w:rPr>
      </w:pPr>
      <w:r w:rsidRPr="00605DC8">
        <w:rPr>
          <w:rFonts w:ascii="Arial" w:hAnsi="Arial" w:cs="Arial"/>
          <w:sz w:val="24"/>
          <w:szCs w:val="24"/>
          <w:lang w:val="en-US"/>
        </w:rPr>
        <w:t>Muslim 0.</w:t>
      </w:r>
      <w:r w:rsidR="00605DC8">
        <w:rPr>
          <w:rFonts w:ascii="Arial" w:hAnsi="Arial" w:cs="Arial"/>
          <w:sz w:val="24"/>
          <w:szCs w:val="24"/>
          <w:lang w:val="en-US"/>
        </w:rPr>
        <w:t>73</w:t>
      </w:r>
      <w:r w:rsidRPr="00605DC8">
        <w:rPr>
          <w:rFonts w:ascii="Arial" w:hAnsi="Arial" w:cs="Arial"/>
          <w:sz w:val="24"/>
          <w:szCs w:val="24"/>
          <w:lang w:val="en-US"/>
        </w:rPr>
        <w:t>%</w:t>
      </w:r>
    </w:p>
    <w:p w14:paraId="5F32455E" w14:textId="3136253D" w:rsidR="00AE06E4" w:rsidRPr="00605DC8" w:rsidRDefault="00AE06E4">
      <w:pPr>
        <w:pStyle w:val="ListParagraph"/>
        <w:numPr>
          <w:ilvl w:val="0"/>
          <w:numId w:val="43"/>
        </w:numPr>
        <w:spacing w:after="0"/>
        <w:rPr>
          <w:rFonts w:ascii="Arial" w:hAnsi="Arial" w:cs="Arial"/>
          <w:sz w:val="24"/>
          <w:szCs w:val="24"/>
          <w:lang w:val="en-US"/>
        </w:rPr>
      </w:pPr>
      <w:r w:rsidRPr="00605DC8">
        <w:rPr>
          <w:rFonts w:ascii="Arial" w:hAnsi="Arial" w:cs="Arial"/>
          <w:sz w:val="24"/>
          <w:szCs w:val="24"/>
          <w:lang w:val="en-US"/>
        </w:rPr>
        <w:t>Sikh 0.0</w:t>
      </w:r>
      <w:r w:rsidR="00605DC8" w:rsidRPr="00605DC8">
        <w:rPr>
          <w:rFonts w:ascii="Arial" w:hAnsi="Arial" w:cs="Arial"/>
          <w:sz w:val="24"/>
          <w:szCs w:val="24"/>
          <w:lang w:val="en-US"/>
        </w:rPr>
        <w:t>3</w:t>
      </w:r>
      <w:r w:rsidRPr="00605DC8">
        <w:rPr>
          <w:rFonts w:ascii="Arial" w:hAnsi="Arial" w:cs="Arial"/>
          <w:sz w:val="24"/>
          <w:szCs w:val="24"/>
          <w:lang w:val="en-US"/>
        </w:rPr>
        <w:t>%</w:t>
      </w:r>
    </w:p>
    <w:p w14:paraId="269C2076" w14:textId="0EAFE711" w:rsidR="00AE06E4" w:rsidRPr="00605DC8" w:rsidRDefault="00AE06E4">
      <w:pPr>
        <w:pStyle w:val="ListParagraph"/>
        <w:numPr>
          <w:ilvl w:val="0"/>
          <w:numId w:val="43"/>
        </w:numPr>
        <w:spacing w:after="0"/>
        <w:rPr>
          <w:rFonts w:ascii="Arial" w:hAnsi="Arial" w:cs="Arial"/>
          <w:sz w:val="24"/>
          <w:szCs w:val="24"/>
          <w:lang w:val="en-US"/>
        </w:rPr>
      </w:pPr>
      <w:r w:rsidRPr="00605DC8">
        <w:rPr>
          <w:rFonts w:ascii="Arial" w:hAnsi="Arial" w:cs="Arial"/>
          <w:sz w:val="24"/>
          <w:szCs w:val="24"/>
          <w:lang w:val="en-US"/>
        </w:rPr>
        <w:t>Other religion 0.</w:t>
      </w:r>
      <w:r w:rsidR="00605DC8" w:rsidRPr="00605DC8">
        <w:rPr>
          <w:rFonts w:ascii="Arial" w:hAnsi="Arial" w:cs="Arial"/>
          <w:sz w:val="24"/>
          <w:szCs w:val="24"/>
          <w:lang w:val="en-US"/>
        </w:rPr>
        <w:t>35</w:t>
      </w:r>
      <w:r w:rsidRPr="00605DC8">
        <w:rPr>
          <w:rFonts w:ascii="Arial" w:hAnsi="Arial" w:cs="Arial"/>
          <w:sz w:val="24"/>
          <w:szCs w:val="24"/>
          <w:lang w:val="en-US"/>
        </w:rPr>
        <w:t>%</w:t>
      </w:r>
    </w:p>
    <w:p w14:paraId="4E960544" w14:textId="7AF2C7BF" w:rsidR="00AE06E4" w:rsidRPr="00605DC8" w:rsidRDefault="00AE06E4">
      <w:pPr>
        <w:pStyle w:val="ListParagraph"/>
        <w:numPr>
          <w:ilvl w:val="0"/>
          <w:numId w:val="43"/>
        </w:numPr>
        <w:spacing w:after="0"/>
        <w:rPr>
          <w:rFonts w:ascii="Arial" w:hAnsi="Arial" w:cs="Arial"/>
          <w:sz w:val="24"/>
          <w:szCs w:val="24"/>
          <w:lang w:val="en-US"/>
        </w:rPr>
      </w:pPr>
      <w:r w:rsidRPr="00605DC8">
        <w:rPr>
          <w:rFonts w:ascii="Arial" w:hAnsi="Arial" w:cs="Arial"/>
          <w:sz w:val="24"/>
          <w:szCs w:val="24"/>
          <w:lang w:val="en-US"/>
        </w:rPr>
        <w:t xml:space="preserve">No religion </w:t>
      </w:r>
      <w:r w:rsidR="00605DC8" w:rsidRPr="00605DC8">
        <w:rPr>
          <w:rFonts w:ascii="Arial" w:hAnsi="Arial" w:cs="Arial"/>
          <w:sz w:val="24"/>
          <w:szCs w:val="24"/>
          <w:lang w:val="en-US"/>
        </w:rPr>
        <w:t>31.21</w:t>
      </w:r>
      <w:r w:rsidRPr="00605DC8">
        <w:rPr>
          <w:rFonts w:ascii="Arial" w:hAnsi="Arial" w:cs="Arial"/>
          <w:sz w:val="24"/>
          <w:szCs w:val="24"/>
          <w:lang w:val="en-US"/>
        </w:rPr>
        <w:t>%</w:t>
      </w:r>
    </w:p>
    <w:p w14:paraId="6C54D698" w14:textId="5BADC976" w:rsidR="00AE06E4" w:rsidRPr="00D6282B" w:rsidRDefault="00AE06E4">
      <w:pPr>
        <w:pStyle w:val="ListParagraph"/>
        <w:numPr>
          <w:ilvl w:val="0"/>
          <w:numId w:val="43"/>
        </w:numPr>
        <w:autoSpaceDE w:val="0"/>
        <w:autoSpaceDN w:val="0"/>
        <w:adjustRightInd w:val="0"/>
        <w:spacing w:after="0"/>
        <w:rPr>
          <w:rFonts w:ascii="Arial" w:hAnsi="Arial" w:cs="Arial"/>
          <w:sz w:val="24"/>
          <w:szCs w:val="24"/>
        </w:rPr>
      </w:pPr>
      <w:r w:rsidRPr="00D6282B">
        <w:rPr>
          <w:rFonts w:ascii="Arial" w:hAnsi="Arial" w:cs="Arial"/>
          <w:sz w:val="24"/>
          <w:szCs w:val="24"/>
          <w:lang w:val="en-US"/>
        </w:rPr>
        <w:t xml:space="preserve">Religion not stated </w:t>
      </w:r>
      <w:r w:rsidR="00D6282B" w:rsidRPr="00D6282B">
        <w:rPr>
          <w:rFonts w:ascii="Arial" w:hAnsi="Arial" w:cs="Arial"/>
          <w:sz w:val="24"/>
          <w:szCs w:val="24"/>
          <w:lang w:val="en-US"/>
        </w:rPr>
        <w:t>4.72</w:t>
      </w:r>
      <w:r w:rsidRPr="00D6282B">
        <w:rPr>
          <w:rFonts w:ascii="Arial" w:hAnsi="Arial" w:cs="Arial"/>
          <w:sz w:val="24"/>
          <w:szCs w:val="24"/>
          <w:lang w:val="en-US"/>
        </w:rPr>
        <w:t>%</w:t>
      </w:r>
    </w:p>
    <w:p w14:paraId="0DB97DB5" w14:textId="77777777" w:rsidR="00AE06E4" w:rsidRPr="00AE06E4" w:rsidRDefault="00AE06E4" w:rsidP="00AE06E4">
      <w:pPr>
        <w:autoSpaceDE w:val="0"/>
        <w:autoSpaceDN w:val="0"/>
        <w:adjustRightInd w:val="0"/>
        <w:rPr>
          <w:rFonts w:asciiTheme="minorHAnsi" w:hAnsiTheme="minorHAnsi" w:cstheme="minorHAnsi"/>
          <w:b/>
        </w:rPr>
      </w:pPr>
    </w:p>
    <w:p w14:paraId="20183F3B" w14:textId="77777777" w:rsidR="00AE06E4" w:rsidRPr="00DD15CE" w:rsidRDefault="00AE06E4" w:rsidP="00DD15CE">
      <w:pPr>
        <w:autoSpaceDE w:val="0"/>
        <w:autoSpaceDN w:val="0"/>
        <w:adjustRightInd w:val="0"/>
        <w:spacing w:line="276" w:lineRule="auto"/>
        <w:rPr>
          <w:rFonts w:ascii="Arial" w:hAnsi="Arial" w:cs="Arial"/>
          <w:b/>
        </w:rPr>
      </w:pPr>
      <w:r w:rsidRPr="00DD15CE">
        <w:rPr>
          <w:rFonts w:ascii="Arial" w:hAnsi="Arial" w:cs="Arial"/>
          <w:b/>
        </w:rPr>
        <w:t>Health issues</w:t>
      </w:r>
    </w:p>
    <w:p w14:paraId="5D3E6FEE" w14:textId="45CC1044" w:rsidR="00AE06E4" w:rsidRPr="00DD15CE" w:rsidRDefault="00AE06E4">
      <w:pPr>
        <w:pStyle w:val="ListParagraph"/>
        <w:numPr>
          <w:ilvl w:val="0"/>
          <w:numId w:val="44"/>
        </w:numPr>
        <w:autoSpaceDE w:val="0"/>
        <w:autoSpaceDN w:val="0"/>
        <w:adjustRightInd w:val="0"/>
        <w:jc w:val="left"/>
        <w:rPr>
          <w:rFonts w:ascii="Arial" w:hAnsi="Arial" w:cs="Arial"/>
          <w:sz w:val="24"/>
          <w:szCs w:val="24"/>
        </w:rPr>
      </w:pPr>
      <w:r w:rsidRPr="00DD15CE">
        <w:rPr>
          <w:rFonts w:ascii="Arial" w:hAnsi="Arial" w:cs="Arial"/>
          <w:sz w:val="24"/>
          <w:szCs w:val="24"/>
        </w:rPr>
        <w:t>Possible link with ‘</w:t>
      </w:r>
      <w:r w:rsidR="00BF2636" w:rsidRPr="00DD15CE">
        <w:rPr>
          <w:rFonts w:ascii="Arial" w:hAnsi="Arial" w:cs="Arial"/>
          <w:sz w:val="24"/>
          <w:szCs w:val="24"/>
        </w:rPr>
        <w:t>honour-based</w:t>
      </w:r>
      <w:r w:rsidRPr="00DD15CE">
        <w:rPr>
          <w:rFonts w:ascii="Arial" w:hAnsi="Arial" w:cs="Arial"/>
          <w:sz w:val="24"/>
          <w:szCs w:val="24"/>
        </w:rPr>
        <w:t xml:space="preserve"> violence’ which is a type of domestic violence motivated by the notion of honour and occurs in those communities </w:t>
      </w:r>
      <w:r w:rsidRPr="00DD15CE">
        <w:rPr>
          <w:rFonts w:ascii="Arial" w:hAnsi="Arial" w:cs="Arial"/>
          <w:sz w:val="24"/>
          <w:szCs w:val="24"/>
        </w:rPr>
        <w:lastRenderedPageBreak/>
        <w:t>where the honour concept is linked to the expected behaviours of families and individuals</w:t>
      </w:r>
      <w:r w:rsidR="00191423" w:rsidRPr="00DD15CE">
        <w:rPr>
          <w:rFonts w:ascii="Arial" w:hAnsi="Arial" w:cs="Arial"/>
          <w:sz w:val="24"/>
          <w:szCs w:val="24"/>
        </w:rPr>
        <w:t>.</w:t>
      </w:r>
      <w:r w:rsidRPr="00DD15CE">
        <w:rPr>
          <w:rFonts w:ascii="Arial" w:hAnsi="Arial" w:cs="Arial"/>
          <w:sz w:val="24"/>
          <w:szCs w:val="24"/>
        </w:rPr>
        <w:t xml:space="preserve"> </w:t>
      </w:r>
    </w:p>
    <w:p w14:paraId="3F58F1D3" w14:textId="75A79E29" w:rsidR="00AE06E4" w:rsidRPr="00DD15CE" w:rsidRDefault="00AE06E4">
      <w:pPr>
        <w:pStyle w:val="ListParagraph"/>
        <w:numPr>
          <w:ilvl w:val="0"/>
          <w:numId w:val="44"/>
        </w:numPr>
        <w:autoSpaceDE w:val="0"/>
        <w:autoSpaceDN w:val="0"/>
        <w:adjustRightInd w:val="0"/>
        <w:jc w:val="left"/>
        <w:rPr>
          <w:rFonts w:ascii="Arial" w:hAnsi="Arial" w:cs="Arial"/>
          <w:sz w:val="24"/>
          <w:szCs w:val="24"/>
        </w:rPr>
      </w:pPr>
      <w:r w:rsidRPr="00DD15CE">
        <w:rPr>
          <w:rFonts w:ascii="Arial" w:hAnsi="Arial" w:cs="Arial"/>
          <w:sz w:val="24"/>
          <w:szCs w:val="24"/>
        </w:rPr>
        <w:t xml:space="preserve">Female genital mutilation is related to cultural, </w:t>
      </w:r>
      <w:r w:rsidR="00DD15CE" w:rsidRPr="00DD15CE">
        <w:rPr>
          <w:rFonts w:ascii="Arial" w:hAnsi="Arial" w:cs="Arial"/>
          <w:sz w:val="24"/>
          <w:szCs w:val="24"/>
        </w:rPr>
        <w:t>religious,</w:t>
      </w:r>
      <w:r w:rsidRPr="00DD15CE">
        <w:rPr>
          <w:rFonts w:ascii="Arial" w:hAnsi="Arial" w:cs="Arial"/>
          <w:sz w:val="24"/>
          <w:szCs w:val="24"/>
        </w:rPr>
        <w:t xml:space="preserve"> and social factors within families and communities although there is no direct link to any religion or faith. It is a practice that raises serious health related concerns</w:t>
      </w:r>
      <w:r w:rsidR="00191423" w:rsidRPr="00DD15CE">
        <w:rPr>
          <w:rFonts w:ascii="Arial" w:hAnsi="Arial" w:cs="Arial"/>
          <w:sz w:val="24"/>
          <w:szCs w:val="24"/>
        </w:rPr>
        <w:t>.</w:t>
      </w:r>
      <w:r w:rsidRPr="00DD15CE">
        <w:rPr>
          <w:rFonts w:ascii="Arial" w:hAnsi="Arial" w:cs="Arial"/>
          <w:sz w:val="24"/>
          <w:szCs w:val="24"/>
        </w:rPr>
        <w:t xml:space="preserve"> </w:t>
      </w:r>
    </w:p>
    <w:p w14:paraId="3C343298" w14:textId="62C6A6D1" w:rsidR="00DD22D4" w:rsidRPr="00532F19" w:rsidRDefault="00AE06E4" w:rsidP="001365AA">
      <w:pPr>
        <w:pStyle w:val="ListParagraph"/>
        <w:numPr>
          <w:ilvl w:val="0"/>
          <w:numId w:val="44"/>
        </w:numPr>
        <w:autoSpaceDE w:val="0"/>
        <w:autoSpaceDN w:val="0"/>
        <w:adjustRightInd w:val="0"/>
        <w:jc w:val="left"/>
        <w:rPr>
          <w:rFonts w:ascii="Arial" w:hAnsi="Arial" w:cs="Arial"/>
          <w:sz w:val="24"/>
          <w:szCs w:val="24"/>
        </w:rPr>
      </w:pPr>
      <w:r w:rsidRPr="00DD15CE">
        <w:rPr>
          <w:rFonts w:ascii="Arial" w:hAnsi="Arial" w:cs="Arial"/>
          <w:sz w:val="24"/>
          <w:szCs w:val="24"/>
        </w:rPr>
        <w:t>There is a possibility of hate crime related to religion and belief</w:t>
      </w:r>
      <w:r w:rsidR="00191423" w:rsidRPr="00DD15CE">
        <w:rPr>
          <w:rFonts w:ascii="Arial" w:hAnsi="Arial" w:cs="Arial"/>
          <w:sz w:val="24"/>
          <w:szCs w:val="24"/>
        </w:rPr>
        <w:t>.</w:t>
      </w:r>
      <w:r w:rsidRPr="00DD15CE">
        <w:rPr>
          <w:rFonts w:ascii="Arial" w:hAnsi="Arial" w:cs="Arial"/>
          <w:sz w:val="24"/>
          <w:szCs w:val="24"/>
        </w:rPr>
        <w:t xml:space="preserve"> </w:t>
      </w:r>
    </w:p>
    <w:p w14:paraId="0905E030" w14:textId="667EA6EC" w:rsidR="00AE06E4" w:rsidRPr="00DD15CE" w:rsidRDefault="00086CB0" w:rsidP="00DD15CE">
      <w:pPr>
        <w:spacing w:line="276" w:lineRule="auto"/>
        <w:rPr>
          <w:rFonts w:ascii="Arial" w:hAnsi="Arial" w:cs="Arial"/>
          <w:b/>
        </w:rPr>
      </w:pPr>
      <w:r w:rsidRPr="00DD15CE">
        <w:rPr>
          <w:rFonts w:ascii="Arial" w:hAnsi="Arial" w:cs="Arial"/>
          <w:b/>
        </w:rPr>
        <w:t>4</w:t>
      </w:r>
      <w:r w:rsidR="00AE06E4" w:rsidRPr="00DD15CE">
        <w:rPr>
          <w:rFonts w:ascii="Arial" w:hAnsi="Arial" w:cs="Arial"/>
          <w:b/>
        </w:rPr>
        <w:t>.</w:t>
      </w:r>
      <w:r w:rsidR="00CB1EBC" w:rsidRPr="00DD15CE">
        <w:rPr>
          <w:rFonts w:ascii="Arial" w:hAnsi="Arial" w:cs="Arial"/>
          <w:b/>
        </w:rPr>
        <w:t>4</w:t>
      </w:r>
      <w:r w:rsidR="00AE06E4" w:rsidRPr="00DD15CE">
        <w:rPr>
          <w:rFonts w:ascii="Arial" w:hAnsi="Arial" w:cs="Arial"/>
          <w:b/>
        </w:rPr>
        <w:t>.7. Marital status</w:t>
      </w:r>
    </w:p>
    <w:p w14:paraId="4176582C" w14:textId="77777777" w:rsidR="00AE06E4" w:rsidRPr="00DD15CE" w:rsidRDefault="00AE06E4" w:rsidP="00DD15CE">
      <w:pPr>
        <w:autoSpaceDE w:val="0"/>
        <w:autoSpaceDN w:val="0"/>
        <w:adjustRightInd w:val="0"/>
        <w:spacing w:line="276" w:lineRule="auto"/>
        <w:rPr>
          <w:rFonts w:ascii="Arial" w:hAnsi="Arial" w:cs="Arial"/>
          <w:b/>
        </w:rPr>
      </w:pPr>
      <w:r w:rsidRPr="00DD15CE">
        <w:rPr>
          <w:rFonts w:ascii="Arial" w:hAnsi="Arial" w:cs="Arial"/>
          <w:b/>
        </w:rPr>
        <w:t>Population</w:t>
      </w:r>
    </w:p>
    <w:p w14:paraId="74215571" w14:textId="3263C976" w:rsidR="00AE06E4" w:rsidRPr="00DD15CE" w:rsidRDefault="00AE06E4" w:rsidP="00DD15CE">
      <w:pPr>
        <w:spacing w:line="276" w:lineRule="auto"/>
        <w:rPr>
          <w:rFonts w:ascii="Arial" w:hAnsi="Arial" w:cs="Arial"/>
          <w:lang w:val="en-US"/>
        </w:rPr>
      </w:pPr>
      <w:r w:rsidRPr="00DD15CE">
        <w:rPr>
          <w:rFonts w:ascii="Arial" w:hAnsi="Arial" w:cs="Arial"/>
          <w:lang w:val="en-US"/>
        </w:rPr>
        <w:t>Data from the 20</w:t>
      </w:r>
      <w:r w:rsidR="00DD15CE">
        <w:rPr>
          <w:rFonts w:ascii="Arial" w:hAnsi="Arial" w:cs="Arial"/>
          <w:lang w:val="en-US"/>
        </w:rPr>
        <w:t>2</w:t>
      </w:r>
      <w:r w:rsidRPr="00DD15CE">
        <w:rPr>
          <w:rFonts w:ascii="Arial" w:hAnsi="Arial" w:cs="Arial"/>
          <w:lang w:val="en-US"/>
        </w:rPr>
        <w:t xml:space="preserve">1 Census for </w:t>
      </w:r>
      <w:r w:rsidR="00DD15CE">
        <w:rPr>
          <w:rFonts w:ascii="Arial" w:hAnsi="Arial" w:cs="Arial"/>
          <w:lang w:val="en-US"/>
        </w:rPr>
        <w:t>St Helens</w:t>
      </w:r>
      <w:r w:rsidRPr="00DD15CE">
        <w:rPr>
          <w:rFonts w:ascii="Arial" w:hAnsi="Arial" w:cs="Arial"/>
          <w:lang w:val="en-US"/>
        </w:rPr>
        <w:t xml:space="preserve"> showed:</w:t>
      </w:r>
    </w:p>
    <w:p w14:paraId="3DD7B880" w14:textId="1279702A" w:rsidR="00AE06E4" w:rsidRPr="00DD15CE" w:rsidRDefault="00AE06E4">
      <w:pPr>
        <w:pStyle w:val="ListParagraph"/>
        <w:numPr>
          <w:ilvl w:val="0"/>
          <w:numId w:val="42"/>
        </w:numPr>
        <w:spacing w:after="0"/>
        <w:jc w:val="left"/>
        <w:rPr>
          <w:rFonts w:ascii="Arial" w:hAnsi="Arial" w:cs="Arial"/>
          <w:sz w:val="24"/>
          <w:szCs w:val="24"/>
          <w:lang w:val="en-US"/>
        </w:rPr>
      </w:pPr>
      <w:r w:rsidRPr="00DD15CE">
        <w:rPr>
          <w:rFonts w:ascii="Arial" w:hAnsi="Arial" w:cs="Arial"/>
          <w:sz w:val="24"/>
          <w:szCs w:val="24"/>
          <w:lang w:val="en-US"/>
        </w:rPr>
        <w:t xml:space="preserve">Single (never married or never registered a same-sex civil partnership): </w:t>
      </w:r>
      <w:r w:rsidR="000136F0" w:rsidRPr="000136F0">
        <w:rPr>
          <w:rFonts w:ascii="Arial" w:hAnsi="Arial" w:cs="Arial"/>
          <w:sz w:val="24"/>
          <w:szCs w:val="24"/>
          <w:lang w:val="en-US"/>
        </w:rPr>
        <w:t>37.5</w:t>
      </w:r>
      <w:r w:rsidRPr="000136F0">
        <w:rPr>
          <w:rFonts w:ascii="Arial" w:hAnsi="Arial" w:cs="Arial"/>
          <w:sz w:val="24"/>
          <w:szCs w:val="24"/>
          <w:lang w:val="en-US"/>
        </w:rPr>
        <w:t>%</w:t>
      </w:r>
    </w:p>
    <w:p w14:paraId="17CDE86F" w14:textId="078D9E01" w:rsidR="00AE06E4" w:rsidRPr="0061099E" w:rsidRDefault="00AE06E4">
      <w:pPr>
        <w:pStyle w:val="ListParagraph"/>
        <w:numPr>
          <w:ilvl w:val="0"/>
          <w:numId w:val="42"/>
        </w:numPr>
        <w:spacing w:after="0"/>
        <w:jc w:val="left"/>
        <w:rPr>
          <w:rFonts w:ascii="Arial" w:hAnsi="Arial" w:cs="Arial"/>
          <w:sz w:val="24"/>
          <w:szCs w:val="24"/>
          <w:lang w:val="en-US"/>
        </w:rPr>
      </w:pPr>
      <w:r w:rsidRPr="0061099E">
        <w:rPr>
          <w:rFonts w:ascii="Arial" w:hAnsi="Arial" w:cs="Arial"/>
          <w:sz w:val="24"/>
          <w:szCs w:val="24"/>
          <w:lang w:val="en-US"/>
        </w:rPr>
        <w:t>Married</w:t>
      </w:r>
      <w:r w:rsidR="0061099E" w:rsidRPr="0061099E">
        <w:rPr>
          <w:rFonts w:ascii="Arial" w:hAnsi="Arial" w:cs="Arial"/>
          <w:sz w:val="24"/>
          <w:szCs w:val="24"/>
          <w:lang w:val="en-US"/>
        </w:rPr>
        <w:t xml:space="preserve"> or in a civil partnership</w:t>
      </w:r>
      <w:r w:rsidRPr="0061099E">
        <w:rPr>
          <w:rFonts w:ascii="Arial" w:hAnsi="Arial" w:cs="Arial"/>
          <w:sz w:val="24"/>
          <w:szCs w:val="24"/>
          <w:lang w:val="en-US"/>
        </w:rPr>
        <w:t xml:space="preserve">: </w:t>
      </w:r>
      <w:r w:rsidR="0061099E" w:rsidRPr="0061099E">
        <w:rPr>
          <w:rFonts w:ascii="Arial" w:hAnsi="Arial" w:cs="Arial"/>
          <w:sz w:val="24"/>
          <w:szCs w:val="24"/>
          <w:lang w:val="en-US"/>
        </w:rPr>
        <w:t>43.3</w:t>
      </w:r>
      <w:r w:rsidRPr="0061099E">
        <w:rPr>
          <w:rFonts w:ascii="Arial" w:hAnsi="Arial" w:cs="Arial"/>
          <w:sz w:val="24"/>
          <w:szCs w:val="24"/>
          <w:lang w:val="en-US"/>
        </w:rPr>
        <w:t>%</w:t>
      </w:r>
    </w:p>
    <w:p w14:paraId="1EB79860" w14:textId="52E57B23" w:rsidR="00AE06E4" w:rsidRPr="00DD15CE" w:rsidRDefault="00AE06E4">
      <w:pPr>
        <w:pStyle w:val="ListParagraph"/>
        <w:numPr>
          <w:ilvl w:val="0"/>
          <w:numId w:val="42"/>
        </w:numPr>
        <w:spacing w:after="0"/>
        <w:jc w:val="left"/>
        <w:rPr>
          <w:rFonts w:ascii="Arial" w:hAnsi="Arial" w:cs="Arial"/>
          <w:sz w:val="24"/>
          <w:szCs w:val="24"/>
          <w:lang w:val="en-US"/>
        </w:rPr>
      </w:pPr>
      <w:r w:rsidRPr="00DD15CE">
        <w:rPr>
          <w:rFonts w:ascii="Arial" w:hAnsi="Arial" w:cs="Arial"/>
          <w:sz w:val="24"/>
          <w:szCs w:val="24"/>
          <w:lang w:val="en-US"/>
        </w:rPr>
        <w:t xml:space="preserve">Separated (but still legally married or still legally in a civil </w:t>
      </w:r>
      <w:r w:rsidRPr="00640451">
        <w:rPr>
          <w:rFonts w:ascii="Arial" w:hAnsi="Arial" w:cs="Arial"/>
          <w:sz w:val="24"/>
          <w:szCs w:val="24"/>
          <w:lang w:val="en-US"/>
        </w:rPr>
        <w:t>partnership): 2.4%</w:t>
      </w:r>
    </w:p>
    <w:p w14:paraId="045D6B34" w14:textId="6062B1ED" w:rsidR="00AE06E4" w:rsidRPr="00DD15CE" w:rsidRDefault="00AE06E4">
      <w:pPr>
        <w:pStyle w:val="ListParagraph"/>
        <w:numPr>
          <w:ilvl w:val="0"/>
          <w:numId w:val="42"/>
        </w:numPr>
        <w:spacing w:after="0"/>
        <w:jc w:val="left"/>
        <w:rPr>
          <w:rFonts w:ascii="Arial" w:hAnsi="Arial" w:cs="Arial"/>
          <w:sz w:val="24"/>
          <w:szCs w:val="24"/>
          <w:lang w:val="en-US"/>
        </w:rPr>
      </w:pPr>
      <w:r w:rsidRPr="00DD15CE">
        <w:rPr>
          <w:rFonts w:ascii="Arial" w:hAnsi="Arial" w:cs="Arial"/>
          <w:sz w:val="24"/>
          <w:szCs w:val="24"/>
          <w:lang w:val="en-US"/>
        </w:rPr>
        <w:t xml:space="preserve">Divorced or formerly in a civil partnership which is now </w:t>
      </w:r>
      <w:r w:rsidRPr="00640451">
        <w:rPr>
          <w:rFonts w:ascii="Arial" w:hAnsi="Arial" w:cs="Arial"/>
          <w:sz w:val="24"/>
          <w:szCs w:val="24"/>
          <w:lang w:val="en-US"/>
        </w:rPr>
        <w:t>legally dissolved: 9.</w:t>
      </w:r>
      <w:r w:rsidR="00640451" w:rsidRPr="00640451">
        <w:rPr>
          <w:rFonts w:ascii="Arial" w:hAnsi="Arial" w:cs="Arial"/>
          <w:sz w:val="24"/>
          <w:szCs w:val="24"/>
          <w:lang w:val="en-US"/>
        </w:rPr>
        <w:t>5</w:t>
      </w:r>
      <w:r w:rsidRPr="00640451">
        <w:rPr>
          <w:rFonts w:ascii="Arial" w:hAnsi="Arial" w:cs="Arial"/>
          <w:sz w:val="24"/>
          <w:szCs w:val="24"/>
          <w:lang w:val="en-US"/>
        </w:rPr>
        <w:t>%</w:t>
      </w:r>
    </w:p>
    <w:p w14:paraId="0EE65294" w14:textId="430CA1C4" w:rsidR="00AE06E4" w:rsidRPr="00DD15CE" w:rsidRDefault="00AE06E4">
      <w:pPr>
        <w:pStyle w:val="ListParagraph"/>
        <w:numPr>
          <w:ilvl w:val="0"/>
          <w:numId w:val="42"/>
        </w:numPr>
        <w:autoSpaceDE w:val="0"/>
        <w:autoSpaceDN w:val="0"/>
        <w:adjustRightInd w:val="0"/>
        <w:spacing w:after="0"/>
        <w:jc w:val="left"/>
        <w:rPr>
          <w:rFonts w:ascii="Arial" w:hAnsi="Arial" w:cs="Arial"/>
          <w:sz w:val="24"/>
          <w:szCs w:val="24"/>
        </w:rPr>
      </w:pPr>
      <w:r w:rsidRPr="00DD15CE">
        <w:rPr>
          <w:rFonts w:ascii="Arial" w:hAnsi="Arial" w:cs="Arial"/>
          <w:sz w:val="24"/>
          <w:szCs w:val="24"/>
          <w:lang w:val="en-US"/>
        </w:rPr>
        <w:t>Widowed or surviving partner from a civil pa</w:t>
      </w:r>
      <w:r w:rsidRPr="00EB7058">
        <w:rPr>
          <w:rFonts w:ascii="Arial" w:hAnsi="Arial" w:cs="Arial"/>
          <w:sz w:val="24"/>
          <w:szCs w:val="24"/>
          <w:lang w:val="en-US"/>
        </w:rPr>
        <w:t>rtnership: 7.</w:t>
      </w:r>
      <w:r w:rsidR="00640451" w:rsidRPr="00EB7058">
        <w:rPr>
          <w:rFonts w:ascii="Arial" w:hAnsi="Arial" w:cs="Arial"/>
          <w:sz w:val="24"/>
          <w:szCs w:val="24"/>
          <w:lang w:val="en-US"/>
        </w:rPr>
        <w:t>3</w:t>
      </w:r>
      <w:r w:rsidRPr="00EB7058">
        <w:rPr>
          <w:rFonts w:ascii="Arial" w:hAnsi="Arial" w:cs="Arial"/>
          <w:sz w:val="24"/>
          <w:szCs w:val="24"/>
          <w:lang w:val="en-US"/>
        </w:rPr>
        <w:t>%</w:t>
      </w:r>
    </w:p>
    <w:p w14:paraId="34FAC372" w14:textId="77777777" w:rsidR="00AE06E4" w:rsidRPr="00AE06E4" w:rsidRDefault="00AE06E4" w:rsidP="00AE06E4">
      <w:pPr>
        <w:autoSpaceDE w:val="0"/>
        <w:autoSpaceDN w:val="0"/>
        <w:adjustRightInd w:val="0"/>
        <w:rPr>
          <w:rFonts w:asciiTheme="minorHAnsi" w:hAnsiTheme="minorHAnsi" w:cstheme="minorHAnsi"/>
          <w:b/>
        </w:rPr>
      </w:pPr>
    </w:p>
    <w:p w14:paraId="1328B16D" w14:textId="77777777" w:rsidR="00AE06E4" w:rsidRPr="00EB7058" w:rsidRDefault="00AE06E4" w:rsidP="00EB7058">
      <w:pPr>
        <w:autoSpaceDE w:val="0"/>
        <w:autoSpaceDN w:val="0"/>
        <w:adjustRightInd w:val="0"/>
        <w:spacing w:line="276" w:lineRule="auto"/>
        <w:rPr>
          <w:rFonts w:ascii="Arial" w:hAnsi="Arial" w:cs="Arial"/>
          <w:b/>
        </w:rPr>
      </w:pPr>
      <w:r w:rsidRPr="00EB7058">
        <w:rPr>
          <w:rFonts w:ascii="Arial" w:hAnsi="Arial" w:cs="Arial"/>
          <w:b/>
        </w:rPr>
        <w:t>Health issues</w:t>
      </w:r>
    </w:p>
    <w:p w14:paraId="1B2B613E" w14:textId="656EDB86" w:rsidR="00AE06E4" w:rsidRPr="00EB7058" w:rsidRDefault="00DD76B0">
      <w:pPr>
        <w:pStyle w:val="ListParagraph"/>
        <w:numPr>
          <w:ilvl w:val="0"/>
          <w:numId w:val="48"/>
        </w:numPr>
        <w:autoSpaceDE w:val="0"/>
        <w:autoSpaceDN w:val="0"/>
        <w:adjustRightInd w:val="0"/>
        <w:jc w:val="left"/>
        <w:rPr>
          <w:rFonts w:ascii="Arial" w:hAnsi="Arial" w:cs="Arial"/>
          <w:color w:val="000000"/>
          <w:sz w:val="24"/>
          <w:szCs w:val="24"/>
          <w:shd w:val="clear" w:color="auto" w:fill="FFFFFF"/>
        </w:rPr>
      </w:pPr>
      <w:r w:rsidRPr="00EB7058">
        <w:rPr>
          <w:rFonts w:ascii="Arial" w:hAnsi="Arial" w:cs="Arial"/>
          <w:color w:val="000000"/>
          <w:sz w:val="24"/>
          <w:szCs w:val="24"/>
          <w:shd w:val="clear" w:color="auto" w:fill="FFFFFF"/>
        </w:rPr>
        <w:t>Literature on health and mortality by marital status has consistently identified that unmarried individuals generally report poorer health and have a higher mortality risk than their married counterparts, with men being particularly affected in this respect.</w:t>
      </w:r>
      <w:r w:rsidRPr="00EB7058">
        <w:rPr>
          <w:rStyle w:val="EndnoteReference"/>
          <w:rFonts w:ascii="Arial" w:hAnsi="Arial" w:cs="Arial"/>
          <w:color w:val="000000"/>
          <w:sz w:val="24"/>
          <w:szCs w:val="24"/>
          <w:shd w:val="clear" w:color="auto" w:fill="FFFFFF"/>
        </w:rPr>
        <w:endnoteReference w:id="5"/>
      </w:r>
      <w:r w:rsidRPr="00EB7058">
        <w:rPr>
          <w:rFonts w:ascii="Arial" w:hAnsi="Arial" w:cs="Arial"/>
          <w:color w:val="000000"/>
          <w:sz w:val="24"/>
          <w:szCs w:val="24"/>
          <w:shd w:val="clear" w:color="auto" w:fill="FFFFFF"/>
        </w:rPr>
        <w:t xml:space="preserve"> </w:t>
      </w:r>
    </w:p>
    <w:p w14:paraId="68E8A2AE" w14:textId="361F6F05" w:rsidR="00ED3AAB" w:rsidRPr="008B0BA8" w:rsidRDefault="00ED3AAB" w:rsidP="008B0BA8">
      <w:pPr>
        <w:pStyle w:val="ListParagraph"/>
        <w:numPr>
          <w:ilvl w:val="0"/>
          <w:numId w:val="48"/>
        </w:numPr>
        <w:jc w:val="left"/>
        <w:rPr>
          <w:rFonts w:ascii="Arial" w:hAnsi="Arial" w:cs="Arial"/>
          <w:color w:val="000000"/>
          <w:sz w:val="24"/>
          <w:szCs w:val="24"/>
          <w:shd w:val="clear" w:color="auto" w:fill="FFFFFF"/>
        </w:rPr>
      </w:pPr>
      <w:r w:rsidRPr="00EB7058">
        <w:rPr>
          <w:rFonts w:ascii="Arial" w:hAnsi="Arial" w:cs="Arial"/>
          <w:color w:val="000000"/>
          <w:sz w:val="24"/>
          <w:szCs w:val="24"/>
          <w:shd w:val="clear" w:color="auto" w:fill="FFFFFF"/>
        </w:rPr>
        <w:t>A large body of research suggests that the formalisation of opposite-sex relationships is associated with favourable mental health outcomes, particularly among males. </w:t>
      </w:r>
      <w:r w:rsidRPr="006A771F">
        <w:rPr>
          <w:rFonts w:ascii="Arial" w:hAnsi="Arial" w:cs="Arial"/>
          <w:color w:val="000000"/>
          <w:sz w:val="24"/>
          <w:szCs w:val="24"/>
          <w:shd w:val="clear" w:color="auto" w:fill="FFFFFF"/>
        </w:rPr>
        <w:t>Recent analysis of wave 8 (2016-18) of Understanding Society: the UK Household Longitudinal Study</w:t>
      </w:r>
      <w:r w:rsidR="00C82C96" w:rsidRPr="006A771F">
        <w:rPr>
          <w:rFonts w:ascii="Arial" w:hAnsi="Arial" w:cs="Arial"/>
          <w:color w:val="000000"/>
          <w:sz w:val="24"/>
          <w:szCs w:val="24"/>
          <w:shd w:val="clear" w:color="auto" w:fill="FFFFFF"/>
        </w:rPr>
        <w:t xml:space="preserve"> </w:t>
      </w:r>
      <w:r w:rsidRPr="006A771F">
        <w:rPr>
          <w:rFonts w:ascii="Arial" w:hAnsi="Arial" w:cs="Arial"/>
          <w:color w:val="000000"/>
          <w:sz w:val="24"/>
          <w:szCs w:val="24"/>
          <w:shd w:val="clear" w:color="auto" w:fill="FFFFFF"/>
        </w:rPr>
        <w:t>suggests this is also the case for females in same-sex civil partnership.</w:t>
      </w:r>
      <w:r w:rsidRPr="006A771F">
        <w:rPr>
          <w:rFonts w:ascii="Arial" w:hAnsi="Arial" w:cs="Arial"/>
          <w:color w:val="000000"/>
          <w:sz w:val="24"/>
          <w:szCs w:val="24"/>
          <w:shd w:val="clear" w:color="auto" w:fill="FFFFFF"/>
          <w:vertAlign w:val="superscript"/>
        </w:rPr>
        <w:endnoteReference w:id="6"/>
      </w:r>
    </w:p>
    <w:p w14:paraId="6A3E354D" w14:textId="79F7113E" w:rsidR="00AE06E4" w:rsidRPr="00EB7058" w:rsidRDefault="00086CB0" w:rsidP="00EB7058">
      <w:pPr>
        <w:spacing w:line="276" w:lineRule="auto"/>
        <w:rPr>
          <w:rFonts w:ascii="Arial" w:hAnsi="Arial" w:cs="Arial"/>
          <w:b/>
        </w:rPr>
      </w:pPr>
      <w:r w:rsidRPr="00EB7058">
        <w:rPr>
          <w:rFonts w:ascii="Arial" w:hAnsi="Arial" w:cs="Arial"/>
          <w:b/>
        </w:rPr>
        <w:t>4</w:t>
      </w:r>
      <w:r w:rsidR="00AE06E4" w:rsidRPr="00EB7058">
        <w:rPr>
          <w:rFonts w:ascii="Arial" w:hAnsi="Arial" w:cs="Arial"/>
          <w:b/>
        </w:rPr>
        <w:t>.</w:t>
      </w:r>
      <w:r w:rsidR="00CB1EBC" w:rsidRPr="00EB7058">
        <w:rPr>
          <w:rFonts w:ascii="Arial" w:hAnsi="Arial" w:cs="Arial"/>
          <w:b/>
        </w:rPr>
        <w:t>4</w:t>
      </w:r>
      <w:r w:rsidR="00AE06E4" w:rsidRPr="00EB7058">
        <w:rPr>
          <w:rFonts w:ascii="Arial" w:hAnsi="Arial" w:cs="Arial"/>
          <w:b/>
        </w:rPr>
        <w:t xml:space="preserve">.8. Sexual orientation </w:t>
      </w:r>
    </w:p>
    <w:p w14:paraId="6F8FCA7F" w14:textId="77777777" w:rsidR="00AE06E4" w:rsidRPr="00EB7058" w:rsidRDefault="00AE06E4" w:rsidP="00EB7058">
      <w:pPr>
        <w:autoSpaceDE w:val="0"/>
        <w:autoSpaceDN w:val="0"/>
        <w:adjustRightInd w:val="0"/>
        <w:spacing w:line="276" w:lineRule="auto"/>
        <w:rPr>
          <w:rFonts w:ascii="Arial" w:hAnsi="Arial" w:cs="Arial"/>
          <w:b/>
        </w:rPr>
      </w:pPr>
      <w:r w:rsidRPr="00EB7058">
        <w:rPr>
          <w:rFonts w:ascii="Arial" w:hAnsi="Arial" w:cs="Arial"/>
          <w:b/>
        </w:rPr>
        <w:t>Population</w:t>
      </w:r>
    </w:p>
    <w:p w14:paraId="457D7157" w14:textId="77777777" w:rsidR="00286001" w:rsidRPr="00DD15CE" w:rsidRDefault="00286001" w:rsidP="00286001">
      <w:pPr>
        <w:spacing w:line="276" w:lineRule="auto"/>
        <w:rPr>
          <w:rFonts w:ascii="Arial" w:hAnsi="Arial" w:cs="Arial"/>
          <w:lang w:val="en-US"/>
        </w:rPr>
      </w:pPr>
      <w:r w:rsidRPr="00DD15CE">
        <w:rPr>
          <w:rFonts w:ascii="Arial" w:hAnsi="Arial" w:cs="Arial"/>
          <w:lang w:val="en-US"/>
        </w:rPr>
        <w:t>Data from the 20</w:t>
      </w:r>
      <w:r>
        <w:rPr>
          <w:rFonts w:ascii="Arial" w:hAnsi="Arial" w:cs="Arial"/>
          <w:lang w:val="en-US"/>
        </w:rPr>
        <w:t>2</w:t>
      </w:r>
      <w:r w:rsidRPr="00DD15CE">
        <w:rPr>
          <w:rFonts w:ascii="Arial" w:hAnsi="Arial" w:cs="Arial"/>
          <w:lang w:val="en-US"/>
        </w:rPr>
        <w:t xml:space="preserve">1 Census for </w:t>
      </w:r>
      <w:r>
        <w:rPr>
          <w:rFonts w:ascii="Arial" w:hAnsi="Arial" w:cs="Arial"/>
          <w:lang w:val="en-US"/>
        </w:rPr>
        <w:t>St Helens</w:t>
      </w:r>
      <w:r w:rsidRPr="00DD15CE">
        <w:rPr>
          <w:rFonts w:ascii="Arial" w:hAnsi="Arial" w:cs="Arial"/>
          <w:lang w:val="en-US"/>
        </w:rPr>
        <w:t xml:space="preserve"> showed:</w:t>
      </w:r>
    </w:p>
    <w:p w14:paraId="5EF15CBE" w14:textId="441B9ED9" w:rsidR="00286001" w:rsidRPr="00154772" w:rsidRDefault="00286001">
      <w:pPr>
        <w:pStyle w:val="ListParagraph"/>
        <w:numPr>
          <w:ilvl w:val="0"/>
          <w:numId w:val="59"/>
        </w:numPr>
        <w:jc w:val="left"/>
        <w:rPr>
          <w:rFonts w:ascii="Arial" w:hAnsi="Arial" w:cs="Arial"/>
          <w:sz w:val="24"/>
          <w:szCs w:val="24"/>
        </w:rPr>
      </w:pPr>
      <w:r w:rsidRPr="00154772">
        <w:rPr>
          <w:rFonts w:ascii="Arial" w:hAnsi="Arial" w:cs="Arial"/>
          <w:sz w:val="24"/>
          <w:szCs w:val="24"/>
        </w:rPr>
        <w:t>Straight or Heterosexual</w:t>
      </w:r>
      <w:r w:rsidR="006A0BE9" w:rsidRPr="00154772">
        <w:rPr>
          <w:rFonts w:ascii="Arial" w:hAnsi="Arial" w:cs="Arial"/>
          <w:sz w:val="24"/>
          <w:szCs w:val="24"/>
        </w:rPr>
        <w:t>: 91.84%</w:t>
      </w:r>
    </w:p>
    <w:p w14:paraId="74D6D892" w14:textId="4D28A8D2" w:rsidR="006A0BE9" w:rsidRPr="00154772" w:rsidRDefault="006A0BE9">
      <w:pPr>
        <w:pStyle w:val="ListParagraph"/>
        <w:numPr>
          <w:ilvl w:val="0"/>
          <w:numId w:val="59"/>
        </w:numPr>
        <w:jc w:val="left"/>
        <w:rPr>
          <w:rFonts w:ascii="Arial" w:hAnsi="Arial" w:cs="Arial"/>
          <w:sz w:val="24"/>
          <w:szCs w:val="24"/>
        </w:rPr>
      </w:pPr>
      <w:r w:rsidRPr="00154772">
        <w:rPr>
          <w:rFonts w:ascii="Arial" w:hAnsi="Arial" w:cs="Arial"/>
          <w:sz w:val="24"/>
          <w:szCs w:val="24"/>
        </w:rPr>
        <w:t>Gay or Lesbian: 1.60%</w:t>
      </w:r>
    </w:p>
    <w:p w14:paraId="02A40F20" w14:textId="679B0373" w:rsidR="006A0BE9" w:rsidRPr="00154772" w:rsidRDefault="006A0BE9">
      <w:pPr>
        <w:pStyle w:val="ListParagraph"/>
        <w:numPr>
          <w:ilvl w:val="0"/>
          <w:numId w:val="59"/>
        </w:numPr>
        <w:jc w:val="left"/>
        <w:rPr>
          <w:rFonts w:ascii="Arial" w:hAnsi="Arial" w:cs="Arial"/>
          <w:sz w:val="24"/>
          <w:szCs w:val="24"/>
        </w:rPr>
      </w:pPr>
      <w:r w:rsidRPr="00154772">
        <w:rPr>
          <w:rFonts w:ascii="Arial" w:hAnsi="Arial" w:cs="Arial"/>
          <w:sz w:val="24"/>
          <w:szCs w:val="24"/>
        </w:rPr>
        <w:t>Bisexual: 0.89%</w:t>
      </w:r>
    </w:p>
    <w:p w14:paraId="75332303" w14:textId="3197257D" w:rsidR="006A0BE9" w:rsidRPr="00154772" w:rsidRDefault="006A0BE9">
      <w:pPr>
        <w:pStyle w:val="ListParagraph"/>
        <w:numPr>
          <w:ilvl w:val="0"/>
          <w:numId w:val="59"/>
        </w:numPr>
        <w:jc w:val="left"/>
        <w:rPr>
          <w:rFonts w:ascii="Arial" w:hAnsi="Arial" w:cs="Arial"/>
          <w:sz w:val="24"/>
          <w:szCs w:val="24"/>
        </w:rPr>
      </w:pPr>
      <w:r w:rsidRPr="00154772">
        <w:rPr>
          <w:rFonts w:ascii="Arial" w:hAnsi="Arial" w:cs="Arial"/>
          <w:sz w:val="24"/>
          <w:szCs w:val="24"/>
        </w:rPr>
        <w:t>Pansexual: 0.08%</w:t>
      </w:r>
    </w:p>
    <w:p w14:paraId="47628EA5" w14:textId="480D1638" w:rsidR="006A0BE9" w:rsidRPr="00154772" w:rsidRDefault="006A0BE9">
      <w:pPr>
        <w:pStyle w:val="ListParagraph"/>
        <w:numPr>
          <w:ilvl w:val="0"/>
          <w:numId w:val="59"/>
        </w:numPr>
        <w:jc w:val="left"/>
        <w:rPr>
          <w:rFonts w:ascii="Arial" w:hAnsi="Arial" w:cs="Arial"/>
          <w:sz w:val="24"/>
          <w:szCs w:val="24"/>
        </w:rPr>
      </w:pPr>
      <w:r w:rsidRPr="00154772">
        <w:rPr>
          <w:rFonts w:ascii="Arial" w:hAnsi="Arial" w:cs="Arial"/>
          <w:sz w:val="24"/>
          <w:szCs w:val="24"/>
        </w:rPr>
        <w:t>Asexual: 0.05%</w:t>
      </w:r>
    </w:p>
    <w:p w14:paraId="40DF4D97" w14:textId="2FCF0AA3" w:rsidR="006A0BE9" w:rsidRPr="00154772" w:rsidRDefault="006A0BE9">
      <w:pPr>
        <w:pStyle w:val="ListParagraph"/>
        <w:numPr>
          <w:ilvl w:val="0"/>
          <w:numId w:val="59"/>
        </w:numPr>
        <w:jc w:val="left"/>
        <w:rPr>
          <w:rFonts w:ascii="Arial" w:hAnsi="Arial" w:cs="Arial"/>
          <w:sz w:val="24"/>
          <w:szCs w:val="24"/>
        </w:rPr>
      </w:pPr>
      <w:r w:rsidRPr="00154772">
        <w:rPr>
          <w:rFonts w:ascii="Arial" w:hAnsi="Arial" w:cs="Arial"/>
          <w:sz w:val="24"/>
          <w:szCs w:val="24"/>
        </w:rPr>
        <w:t xml:space="preserve">Queer: </w:t>
      </w:r>
      <w:r w:rsidR="00154772" w:rsidRPr="00154772">
        <w:rPr>
          <w:rFonts w:ascii="Arial" w:hAnsi="Arial" w:cs="Arial"/>
          <w:sz w:val="24"/>
          <w:szCs w:val="24"/>
        </w:rPr>
        <w:t>0.09%</w:t>
      </w:r>
    </w:p>
    <w:p w14:paraId="5AA1696B" w14:textId="380311D7" w:rsidR="00154772" w:rsidRPr="00154772" w:rsidRDefault="00154772">
      <w:pPr>
        <w:pStyle w:val="ListParagraph"/>
        <w:numPr>
          <w:ilvl w:val="0"/>
          <w:numId w:val="59"/>
        </w:numPr>
        <w:jc w:val="left"/>
        <w:rPr>
          <w:rFonts w:ascii="Arial" w:hAnsi="Arial" w:cs="Arial"/>
          <w:sz w:val="24"/>
          <w:szCs w:val="24"/>
        </w:rPr>
      </w:pPr>
      <w:r w:rsidRPr="00154772">
        <w:rPr>
          <w:rFonts w:ascii="Arial" w:hAnsi="Arial" w:cs="Arial"/>
          <w:sz w:val="24"/>
          <w:szCs w:val="24"/>
        </w:rPr>
        <w:t>All other sexual orientations: 0.09%</w:t>
      </w:r>
    </w:p>
    <w:p w14:paraId="4F226999" w14:textId="371DDFD1" w:rsidR="00AE06E4" w:rsidRPr="00154772" w:rsidRDefault="00154772">
      <w:pPr>
        <w:pStyle w:val="ListParagraph"/>
        <w:numPr>
          <w:ilvl w:val="0"/>
          <w:numId w:val="59"/>
        </w:numPr>
        <w:jc w:val="left"/>
        <w:rPr>
          <w:rFonts w:ascii="Arial" w:hAnsi="Arial" w:cs="Arial"/>
          <w:sz w:val="24"/>
          <w:szCs w:val="24"/>
        </w:rPr>
      </w:pPr>
      <w:r w:rsidRPr="00154772">
        <w:rPr>
          <w:rFonts w:ascii="Arial" w:hAnsi="Arial" w:cs="Arial"/>
          <w:sz w:val="24"/>
          <w:szCs w:val="24"/>
        </w:rPr>
        <w:t>Not answered: 5.46%</w:t>
      </w:r>
    </w:p>
    <w:p w14:paraId="763A00E0" w14:textId="77777777" w:rsidR="00AE06E4" w:rsidRPr="00154772" w:rsidRDefault="00AE06E4" w:rsidP="00154772">
      <w:pPr>
        <w:autoSpaceDE w:val="0"/>
        <w:autoSpaceDN w:val="0"/>
        <w:adjustRightInd w:val="0"/>
        <w:spacing w:line="276" w:lineRule="auto"/>
        <w:rPr>
          <w:rFonts w:ascii="Arial" w:hAnsi="Arial" w:cs="Arial"/>
          <w:b/>
        </w:rPr>
      </w:pPr>
      <w:r w:rsidRPr="00154772">
        <w:rPr>
          <w:rFonts w:ascii="Arial" w:hAnsi="Arial" w:cs="Arial"/>
          <w:b/>
        </w:rPr>
        <w:t>Health issues</w:t>
      </w:r>
    </w:p>
    <w:p w14:paraId="2A40799A" w14:textId="5E4D2D1C" w:rsidR="00AE06E4" w:rsidRPr="00154772" w:rsidRDefault="00AE06E4" w:rsidP="00966A0E">
      <w:pPr>
        <w:autoSpaceDE w:val="0"/>
        <w:autoSpaceDN w:val="0"/>
        <w:adjustRightInd w:val="0"/>
        <w:rPr>
          <w:rFonts w:ascii="Arial" w:hAnsi="Arial" w:cs="Arial"/>
        </w:rPr>
      </w:pPr>
      <w:r w:rsidRPr="00966A0E">
        <w:rPr>
          <w:rFonts w:ascii="Arial" w:hAnsi="Arial" w:cs="Arial"/>
        </w:rPr>
        <w:t xml:space="preserve">Attitudes toward the community may have an impact on some of their key health concerns around sexual and </w:t>
      </w:r>
      <w:r w:rsidRPr="00154772">
        <w:rPr>
          <w:rFonts w:ascii="Arial" w:hAnsi="Arial" w:cs="Arial"/>
        </w:rPr>
        <w:t xml:space="preserve">particularly mental health. </w:t>
      </w:r>
      <w:r w:rsidRPr="0508C770">
        <w:rPr>
          <w:rFonts w:ascii="Arial" w:hAnsi="Arial" w:cs="Arial"/>
        </w:rPr>
        <w:t>A Stonewall survey</w:t>
      </w:r>
      <w:r w:rsidR="43F1CCB2" w:rsidRPr="0508C770">
        <w:rPr>
          <w:rFonts w:ascii="Arial" w:hAnsi="Arial" w:cs="Arial"/>
        </w:rPr>
        <w:t xml:space="preserve"> (2018</w:t>
      </w:r>
      <w:r w:rsidR="7C2026BF" w:rsidRPr="0508C770">
        <w:rPr>
          <w:rFonts w:ascii="Arial" w:hAnsi="Arial" w:cs="Arial"/>
        </w:rPr>
        <w:t>)</w:t>
      </w:r>
      <w:r w:rsidRPr="0508C770">
        <w:rPr>
          <w:rStyle w:val="FootnoteReference"/>
          <w:rFonts w:ascii="Arial" w:hAnsi="Arial" w:cs="Arial"/>
        </w:rPr>
        <w:footnoteReference w:id="7"/>
      </w:r>
      <w:r w:rsidR="7C2026BF" w:rsidRPr="0508C770">
        <w:rPr>
          <w:rFonts w:ascii="Arial" w:hAnsi="Arial" w:cs="Arial"/>
        </w:rPr>
        <w:t xml:space="preserve"> </w:t>
      </w:r>
      <w:r w:rsidRPr="00154772">
        <w:rPr>
          <w:rFonts w:ascii="Arial" w:hAnsi="Arial" w:cs="Arial"/>
        </w:rPr>
        <w:t xml:space="preserve">found: </w:t>
      </w:r>
    </w:p>
    <w:p w14:paraId="0685D5E7" w14:textId="38E9A3A0" w:rsidR="00AE06E4" w:rsidRPr="00154772" w:rsidRDefault="00AE06E4">
      <w:pPr>
        <w:pStyle w:val="ListParagraph"/>
        <w:numPr>
          <w:ilvl w:val="0"/>
          <w:numId w:val="47"/>
        </w:numPr>
        <w:autoSpaceDE w:val="0"/>
        <w:autoSpaceDN w:val="0"/>
        <w:adjustRightInd w:val="0"/>
        <w:spacing w:after="0"/>
        <w:ind w:left="227" w:hanging="227"/>
        <w:jc w:val="left"/>
        <w:rPr>
          <w:rFonts w:ascii="Arial" w:hAnsi="Arial" w:cs="Arial"/>
          <w:sz w:val="24"/>
          <w:szCs w:val="24"/>
        </w:rPr>
      </w:pPr>
      <w:r w:rsidRPr="00154772">
        <w:rPr>
          <w:rFonts w:ascii="Arial" w:hAnsi="Arial" w:cs="Arial"/>
          <w:sz w:val="24"/>
          <w:szCs w:val="24"/>
        </w:rPr>
        <w:lastRenderedPageBreak/>
        <w:t>Half of LGBT people (52</w:t>
      </w:r>
      <w:r w:rsidR="00C82C96" w:rsidRPr="00154772">
        <w:rPr>
          <w:rFonts w:ascii="Arial" w:hAnsi="Arial" w:cs="Arial"/>
          <w:sz w:val="24"/>
          <w:szCs w:val="24"/>
        </w:rPr>
        <w:t>%</w:t>
      </w:r>
      <w:r w:rsidRPr="00154772">
        <w:rPr>
          <w:rFonts w:ascii="Arial" w:hAnsi="Arial" w:cs="Arial"/>
          <w:sz w:val="24"/>
          <w:szCs w:val="24"/>
        </w:rPr>
        <w:t xml:space="preserve">) said they’ve experienced depression in the last year. </w:t>
      </w:r>
    </w:p>
    <w:p w14:paraId="576BA0EF" w14:textId="347D2901" w:rsidR="00AE06E4" w:rsidRPr="00154772" w:rsidRDefault="00AE06E4">
      <w:pPr>
        <w:pStyle w:val="ListParagraph"/>
        <w:numPr>
          <w:ilvl w:val="0"/>
          <w:numId w:val="47"/>
        </w:numPr>
        <w:autoSpaceDE w:val="0"/>
        <w:autoSpaceDN w:val="0"/>
        <w:adjustRightInd w:val="0"/>
        <w:spacing w:after="0"/>
        <w:ind w:left="227" w:hanging="227"/>
        <w:jc w:val="left"/>
        <w:rPr>
          <w:rFonts w:ascii="Arial" w:hAnsi="Arial" w:cs="Arial"/>
          <w:sz w:val="24"/>
          <w:szCs w:val="24"/>
        </w:rPr>
      </w:pPr>
      <w:r w:rsidRPr="00154772">
        <w:rPr>
          <w:rFonts w:ascii="Arial" w:hAnsi="Arial" w:cs="Arial"/>
          <w:sz w:val="24"/>
          <w:szCs w:val="24"/>
        </w:rPr>
        <w:t>One in eight LGBT people aged 18-24 (13</w:t>
      </w:r>
      <w:r w:rsidR="00C82C96" w:rsidRPr="00154772">
        <w:rPr>
          <w:rFonts w:ascii="Arial" w:hAnsi="Arial" w:cs="Arial"/>
          <w:sz w:val="24"/>
          <w:szCs w:val="24"/>
        </w:rPr>
        <w:t>%</w:t>
      </w:r>
      <w:r w:rsidRPr="00154772">
        <w:rPr>
          <w:rFonts w:ascii="Arial" w:hAnsi="Arial" w:cs="Arial"/>
          <w:sz w:val="24"/>
          <w:szCs w:val="24"/>
        </w:rPr>
        <w:t xml:space="preserve">) said they’ve attempted to take their own life in the last year. </w:t>
      </w:r>
    </w:p>
    <w:p w14:paraId="5709DC7F" w14:textId="3A1A3A4F" w:rsidR="00AE06E4" w:rsidRPr="00154772" w:rsidRDefault="00AE06E4">
      <w:pPr>
        <w:pStyle w:val="ListParagraph"/>
        <w:numPr>
          <w:ilvl w:val="0"/>
          <w:numId w:val="47"/>
        </w:numPr>
        <w:autoSpaceDE w:val="0"/>
        <w:autoSpaceDN w:val="0"/>
        <w:adjustRightInd w:val="0"/>
        <w:spacing w:after="0"/>
        <w:ind w:left="227" w:hanging="227"/>
        <w:jc w:val="left"/>
        <w:rPr>
          <w:rFonts w:ascii="Arial" w:hAnsi="Arial" w:cs="Arial"/>
          <w:sz w:val="24"/>
          <w:szCs w:val="24"/>
        </w:rPr>
      </w:pPr>
      <w:r w:rsidRPr="00154772">
        <w:rPr>
          <w:rFonts w:ascii="Arial" w:hAnsi="Arial" w:cs="Arial"/>
          <w:sz w:val="24"/>
          <w:szCs w:val="24"/>
        </w:rPr>
        <w:t>Almost half of trans people (46</w:t>
      </w:r>
      <w:r w:rsidR="00C82C96" w:rsidRPr="00154772">
        <w:rPr>
          <w:rFonts w:ascii="Arial" w:hAnsi="Arial" w:cs="Arial"/>
          <w:sz w:val="24"/>
          <w:szCs w:val="24"/>
        </w:rPr>
        <w:t>%</w:t>
      </w:r>
      <w:r w:rsidRPr="00154772">
        <w:rPr>
          <w:rFonts w:ascii="Arial" w:hAnsi="Arial" w:cs="Arial"/>
          <w:sz w:val="24"/>
          <w:szCs w:val="24"/>
        </w:rPr>
        <w:t>) have thought about taking their own life in the last year, 31</w:t>
      </w:r>
      <w:r w:rsidR="00C82C96" w:rsidRPr="00154772">
        <w:rPr>
          <w:rFonts w:ascii="Arial" w:hAnsi="Arial" w:cs="Arial"/>
          <w:sz w:val="24"/>
          <w:szCs w:val="24"/>
        </w:rPr>
        <w:t>%</w:t>
      </w:r>
      <w:r w:rsidRPr="00154772">
        <w:rPr>
          <w:rFonts w:ascii="Arial" w:hAnsi="Arial" w:cs="Arial"/>
          <w:sz w:val="24"/>
          <w:szCs w:val="24"/>
        </w:rPr>
        <w:t xml:space="preserve"> of LGB people who aren’t trans said the same. </w:t>
      </w:r>
    </w:p>
    <w:p w14:paraId="305CCEA7" w14:textId="2239E622" w:rsidR="00AE06E4" w:rsidRPr="00154772" w:rsidRDefault="00C82C96">
      <w:pPr>
        <w:pStyle w:val="ListParagraph"/>
        <w:numPr>
          <w:ilvl w:val="0"/>
          <w:numId w:val="47"/>
        </w:numPr>
        <w:autoSpaceDE w:val="0"/>
        <w:autoSpaceDN w:val="0"/>
        <w:adjustRightInd w:val="0"/>
        <w:spacing w:after="0"/>
        <w:ind w:left="227" w:hanging="227"/>
        <w:jc w:val="left"/>
        <w:rPr>
          <w:rFonts w:ascii="Arial" w:hAnsi="Arial" w:cs="Arial"/>
          <w:sz w:val="24"/>
          <w:szCs w:val="24"/>
        </w:rPr>
      </w:pPr>
      <w:r w:rsidRPr="00154772">
        <w:rPr>
          <w:rFonts w:ascii="Arial" w:hAnsi="Arial" w:cs="Arial"/>
          <w:sz w:val="24"/>
          <w:szCs w:val="24"/>
        </w:rPr>
        <w:t>41%</w:t>
      </w:r>
      <w:r w:rsidR="00AE06E4" w:rsidRPr="00154772">
        <w:rPr>
          <w:rFonts w:ascii="Arial" w:hAnsi="Arial" w:cs="Arial"/>
          <w:sz w:val="24"/>
          <w:szCs w:val="24"/>
        </w:rPr>
        <w:t xml:space="preserve"> of non-binary people said they harmed themselves in the last year compared to 20</w:t>
      </w:r>
      <w:r w:rsidRPr="00154772">
        <w:rPr>
          <w:rFonts w:ascii="Arial" w:hAnsi="Arial" w:cs="Arial"/>
          <w:sz w:val="24"/>
          <w:szCs w:val="24"/>
        </w:rPr>
        <w:t>%</w:t>
      </w:r>
      <w:r w:rsidR="00AE06E4" w:rsidRPr="00154772">
        <w:rPr>
          <w:rFonts w:ascii="Arial" w:hAnsi="Arial" w:cs="Arial"/>
          <w:sz w:val="24"/>
          <w:szCs w:val="24"/>
        </w:rPr>
        <w:t xml:space="preserve"> of LGBT women and 12</w:t>
      </w:r>
      <w:r w:rsidRPr="00154772">
        <w:rPr>
          <w:rFonts w:ascii="Arial" w:hAnsi="Arial" w:cs="Arial"/>
          <w:sz w:val="24"/>
          <w:szCs w:val="24"/>
        </w:rPr>
        <w:t>%</w:t>
      </w:r>
      <w:r w:rsidR="00AE06E4" w:rsidRPr="00154772">
        <w:rPr>
          <w:rFonts w:ascii="Arial" w:hAnsi="Arial" w:cs="Arial"/>
          <w:sz w:val="24"/>
          <w:szCs w:val="24"/>
        </w:rPr>
        <w:t xml:space="preserve"> of GBT men. </w:t>
      </w:r>
    </w:p>
    <w:p w14:paraId="7370A053" w14:textId="78BED3D6" w:rsidR="00AE06E4" w:rsidRPr="00154772" w:rsidRDefault="00AE06E4">
      <w:pPr>
        <w:pStyle w:val="ListParagraph"/>
        <w:numPr>
          <w:ilvl w:val="0"/>
          <w:numId w:val="47"/>
        </w:numPr>
        <w:autoSpaceDE w:val="0"/>
        <w:autoSpaceDN w:val="0"/>
        <w:adjustRightInd w:val="0"/>
        <w:spacing w:after="0"/>
        <w:ind w:left="227" w:hanging="227"/>
        <w:jc w:val="left"/>
        <w:rPr>
          <w:rFonts w:ascii="Arial" w:hAnsi="Arial" w:cs="Arial"/>
          <w:sz w:val="24"/>
          <w:szCs w:val="24"/>
        </w:rPr>
      </w:pPr>
      <w:r w:rsidRPr="00154772">
        <w:rPr>
          <w:rFonts w:ascii="Arial" w:hAnsi="Arial" w:cs="Arial"/>
          <w:sz w:val="24"/>
          <w:szCs w:val="24"/>
        </w:rPr>
        <w:t>One in six LGBT people (16</w:t>
      </w:r>
      <w:r w:rsidR="00C82C96" w:rsidRPr="00154772">
        <w:rPr>
          <w:rFonts w:ascii="Arial" w:hAnsi="Arial" w:cs="Arial"/>
          <w:sz w:val="24"/>
          <w:szCs w:val="24"/>
        </w:rPr>
        <w:t>%</w:t>
      </w:r>
      <w:r w:rsidRPr="00154772">
        <w:rPr>
          <w:rFonts w:ascii="Arial" w:hAnsi="Arial" w:cs="Arial"/>
          <w:sz w:val="24"/>
          <w:szCs w:val="24"/>
        </w:rPr>
        <w:t>) said they drank alcohol almost every day over the last year.</w:t>
      </w:r>
    </w:p>
    <w:p w14:paraId="42C3912E" w14:textId="264373DA" w:rsidR="00AE06E4" w:rsidRPr="00154772" w:rsidRDefault="00AE06E4">
      <w:pPr>
        <w:pStyle w:val="ListParagraph"/>
        <w:numPr>
          <w:ilvl w:val="0"/>
          <w:numId w:val="47"/>
        </w:numPr>
        <w:autoSpaceDE w:val="0"/>
        <w:autoSpaceDN w:val="0"/>
        <w:adjustRightInd w:val="0"/>
        <w:spacing w:after="0"/>
        <w:ind w:left="227" w:hanging="227"/>
        <w:jc w:val="left"/>
        <w:rPr>
          <w:rFonts w:ascii="Arial" w:hAnsi="Arial" w:cs="Arial"/>
          <w:sz w:val="24"/>
          <w:szCs w:val="24"/>
        </w:rPr>
      </w:pPr>
      <w:r w:rsidRPr="00154772">
        <w:rPr>
          <w:rFonts w:ascii="Arial" w:hAnsi="Arial" w:cs="Arial"/>
          <w:sz w:val="24"/>
          <w:szCs w:val="24"/>
        </w:rPr>
        <w:t>One in eight LGBT people aged 18-24 (13</w:t>
      </w:r>
      <w:r w:rsidR="00C82C96" w:rsidRPr="00154772">
        <w:rPr>
          <w:rFonts w:ascii="Arial" w:hAnsi="Arial" w:cs="Arial"/>
          <w:sz w:val="24"/>
          <w:szCs w:val="24"/>
        </w:rPr>
        <w:t>%</w:t>
      </w:r>
      <w:r w:rsidRPr="00154772">
        <w:rPr>
          <w:rFonts w:ascii="Arial" w:hAnsi="Arial" w:cs="Arial"/>
          <w:sz w:val="24"/>
          <w:szCs w:val="24"/>
        </w:rPr>
        <w:t xml:space="preserve">) took drugs at least once a month. </w:t>
      </w:r>
    </w:p>
    <w:p w14:paraId="63A56375" w14:textId="062C0BD7" w:rsidR="00AE06E4" w:rsidRPr="00154772" w:rsidRDefault="00AE06E4">
      <w:pPr>
        <w:pStyle w:val="ListParagraph"/>
        <w:numPr>
          <w:ilvl w:val="0"/>
          <w:numId w:val="47"/>
        </w:numPr>
        <w:autoSpaceDE w:val="0"/>
        <w:autoSpaceDN w:val="0"/>
        <w:adjustRightInd w:val="0"/>
        <w:spacing w:after="0"/>
        <w:ind w:left="227" w:hanging="227"/>
        <w:jc w:val="left"/>
        <w:rPr>
          <w:rFonts w:ascii="Arial" w:hAnsi="Arial" w:cs="Arial"/>
          <w:sz w:val="24"/>
          <w:szCs w:val="24"/>
        </w:rPr>
      </w:pPr>
      <w:r w:rsidRPr="00154772">
        <w:rPr>
          <w:rFonts w:ascii="Arial" w:hAnsi="Arial" w:cs="Arial"/>
          <w:sz w:val="24"/>
          <w:szCs w:val="24"/>
        </w:rPr>
        <w:t>One in eight LGBT people (13</w:t>
      </w:r>
      <w:r w:rsidR="00C82C96" w:rsidRPr="00154772">
        <w:rPr>
          <w:rFonts w:ascii="Arial" w:hAnsi="Arial" w:cs="Arial"/>
          <w:sz w:val="24"/>
          <w:szCs w:val="24"/>
        </w:rPr>
        <w:t>%</w:t>
      </w:r>
      <w:r w:rsidRPr="00154772">
        <w:rPr>
          <w:rFonts w:ascii="Arial" w:hAnsi="Arial" w:cs="Arial"/>
          <w:sz w:val="24"/>
          <w:szCs w:val="24"/>
        </w:rPr>
        <w:t xml:space="preserve">) have experienced some form of unequal treatment from healthcare staff because they’re LGBT. </w:t>
      </w:r>
    </w:p>
    <w:p w14:paraId="5AE55FDC" w14:textId="75D670F1" w:rsidR="00AE06E4" w:rsidRPr="00154772" w:rsidRDefault="00AE06E4">
      <w:pPr>
        <w:pStyle w:val="ListParagraph"/>
        <w:numPr>
          <w:ilvl w:val="0"/>
          <w:numId w:val="47"/>
        </w:numPr>
        <w:autoSpaceDE w:val="0"/>
        <w:autoSpaceDN w:val="0"/>
        <w:adjustRightInd w:val="0"/>
        <w:spacing w:after="0"/>
        <w:ind w:left="227" w:hanging="227"/>
        <w:jc w:val="left"/>
        <w:rPr>
          <w:rFonts w:ascii="Arial" w:hAnsi="Arial" w:cs="Arial"/>
          <w:sz w:val="24"/>
          <w:szCs w:val="24"/>
        </w:rPr>
      </w:pPr>
      <w:r w:rsidRPr="00154772">
        <w:rPr>
          <w:rFonts w:ascii="Arial" w:hAnsi="Arial" w:cs="Arial"/>
          <w:sz w:val="24"/>
          <w:szCs w:val="24"/>
        </w:rPr>
        <w:t>Almost one in four LGBT people (23</w:t>
      </w:r>
      <w:r w:rsidR="00C82C96" w:rsidRPr="00154772">
        <w:rPr>
          <w:rFonts w:ascii="Arial" w:hAnsi="Arial" w:cs="Arial"/>
          <w:sz w:val="24"/>
          <w:szCs w:val="24"/>
        </w:rPr>
        <w:t>%</w:t>
      </w:r>
      <w:r w:rsidRPr="00154772">
        <w:rPr>
          <w:rFonts w:ascii="Arial" w:hAnsi="Arial" w:cs="Arial"/>
          <w:sz w:val="24"/>
          <w:szCs w:val="24"/>
        </w:rPr>
        <w:t>) have witnessed discriminatory or negative remarks against LGBT people by healthcare staff. In the last year alone, six per cen</w:t>
      </w:r>
      <w:r w:rsidR="00C82C96" w:rsidRPr="00154772">
        <w:rPr>
          <w:rFonts w:ascii="Arial" w:hAnsi="Arial" w:cs="Arial"/>
          <w:sz w:val="24"/>
          <w:szCs w:val="24"/>
        </w:rPr>
        <w:t>t of LGBT people – including 20%</w:t>
      </w:r>
      <w:r w:rsidRPr="00154772">
        <w:rPr>
          <w:rFonts w:ascii="Arial" w:hAnsi="Arial" w:cs="Arial"/>
          <w:sz w:val="24"/>
          <w:szCs w:val="24"/>
        </w:rPr>
        <w:t xml:space="preserve"> of trans people – have witnessed these remarks. </w:t>
      </w:r>
    </w:p>
    <w:p w14:paraId="2C9B6B64" w14:textId="51FB2F49" w:rsidR="00AE06E4" w:rsidRPr="00154772" w:rsidRDefault="00AE06E4">
      <w:pPr>
        <w:pStyle w:val="ListParagraph"/>
        <w:numPr>
          <w:ilvl w:val="0"/>
          <w:numId w:val="47"/>
        </w:numPr>
        <w:autoSpaceDE w:val="0"/>
        <w:autoSpaceDN w:val="0"/>
        <w:adjustRightInd w:val="0"/>
        <w:spacing w:after="0"/>
        <w:ind w:left="227" w:hanging="227"/>
        <w:jc w:val="left"/>
        <w:rPr>
          <w:rFonts w:ascii="Arial" w:hAnsi="Arial" w:cs="Arial"/>
          <w:sz w:val="24"/>
          <w:szCs w:val="24"/>
        </w:rPr>
      </w:pPr>
      <w:r w:rsidRPr="00154772">
        <w:rPr>
          <w:rFonts w:ascii="Arial" w:hAnsi="Arial" w:cs="Arial"/>
          <w:sz w:val="24"/>
          <w:szCs w:val="24"/>
        </w:rPr>
        <w:t>One in twenty LGBT people (</w:t>
      </w:r>
      <w:r w:rsidR="00C82C96" w:rsidRPr="00154772">
        <w:rPr>
          <w:rFonts w:ascii="Arial" w:hAnsi="Arial" w:cs="Arial"/>
          <w:sz w:val="24"/>
          <w:szCs w:val="24"/>
        </w:rPr>
        <w:t>5%</w:t>
      </w:r>
      <w:r w:rsidRPr="00154772">
        <w:rPr>
          <w:rFonts w:ascii="Arial" w:hAnsi="Arial" w:cs="Arial"/>
          <w:sz w:val="24"/>
          <w:szCs w:val="24"/>
        </w:rPr>
        <w:t xml:space="preserve">) have been pressured to access services to question or change their sexual orientation when accessing healthcare services. </w:t>
      </w:r>
    </w:p>
    <w:p w14:paraId="6173A774" w14:textId="37C6BF1F" w:rsidR="00AE06E4" w:rsidRPr="00154772" w:rsidRDefault="00AE06E4">
      <w:pPr>
        <w:pStyle w:val="ListParagraph"/>
        <w:numPr>
          <w:ilvl w:val="0"/>
          <w:numId w:val="47"/>
        </w:numPr>
        <w:autoSpaceDE w:val="0"/>
        <w:autoSpaceDN w:val="0"/>
        <w:adjustRightInd w:val="0"/>
        <w:spacing w:after="0"/>
        <w:ind w:left="227" w:hanging="227"/>
        <w:jc w:val="left"/>
        <w:rPr>
          <w:rFonts w:ascii="Arial" w:hAnsi="Arial" w:cs="Arial"/>
          <w:sz w:val="24"/>
          <w:szCs w:val="24"/>
        </w:rPr>
      </w:pPr>
      <w:r w:rsidRPr="00154772">
        <w:rPr>
          <w:rFonts w:ascii="Arial" w:hAnsi="Arial" w:cs="Arial"/>
          <w:sz w:val="24"/>
          <w:szCs w:val="24"/>
        </w:rPr>
        <w:t>One in five LGBT people (19</w:t>
      </w:r>
      <w:r w:rsidR="00C82C96" w:rsidRPr="00154772">
        <w:rPr>
          <w:rFonts w:ascii="Arial" w:hAnsi="Arial" w:cs="Arial"/>
          <w:sz w:val="24"/>
          <w:szCs w:val="24"/>
        </w:rPr>
        <w:t>%</w:t>
      </w:r>
      <w:r w:rsidRPr="00154772">
        <w:rPr>
          <w:rFonts w:ascii="Arial" w:hAnsi="Arial" w:cs="Arial"/>
          <w:sz w:val="24"/>
          <w:szCs w:val="24"/>
        </w:rPr>
        <w:t>) aren’t out to any healthcare professional about their sexual orientation when seeking general medical care. This number rises to 40</w:t>
      </w:r>
      <w:r w:rsidR="00C82C96" w:rsidRPr="00154772">
        <w:rPr>
          <w:rFonts w:ascii="Arial" w:hAnsi="Arial" w:cs="Arial"/>
          <w:sz w:val="24"/>
          <w:szCs w:val="24"/>
        </w:rPr>
        <w:t>%</w:t>
      </w:r>
      <w:r w:rsidRPr="00154772">
        <w:rPr>
          <w:rFonts w:ascii="Arial" w:hAnsi="Arial" w:cs="Arial"/>
          <w:sz w:val="24"/>
          <w:szCs w:val="24"/>
        </w:rPr>
        <w:t xml:space="preserve"> of bi men and 29</w:t>
      </w:r>
      <w:r w:rsidR="00C82C96" w:rsidRPr="00154772">
        <w:rPr>
          <w:rFonts w:ascii="Arial" w:hAnsi="Arial" w:cs="Arial"/>
          <w:sz w:val="24"/>
          <w:szCs w:val="24"/>
        </w:rPr>
        <w:t>%</w:t>
      </w:r>
      <w:r w:rsidRPr="00154772">
        <w:rPr>
          <w:rFonts w:ascii="Arial" w:hAnsi="Arial" w:cs="Arial"/>
          <w:sz w:val="24"/>
          <w:szCs w:val="24"/>
        </w:rPr>
        <w:t xml:space="preserve"> of bi women. </w:t>
      </w:r>
    </w:p>
    <w:p w14:paraId="2CEBFBF6" w14:textId="483A827D" w:rsidR="00AE06E4" w:rsidRDefault="00AE06E4">
      <w:pPr>
        <w:pStyle w:val="ListParagraph"/>
        <w:numPr>
          <w:ilvl w:val="0"/>
          <w:numId w:val="47"/>
        </w:numPr>
        <w:autoSpaceDE w:val="0"/>
        <w:autoSpaceDN w:val="0"/>
        <w:adjustRightInd w:val="0"/>
        <w:spacing w:after="0"/>
        <w:ind w:left="227" w:hanging="227"/>
        <w:jc w:val="left"/>
        <w:rPr>
          <w:rFonts w:ascii="Arial" w:hAnsi="Arial" w:cs="Arial"/>
          <w:sz w:val="24"/>
          <w:szCs w:val="24"/>
        </w:rPr>
      </w:pPr>
      <w:r w:rsidRPr="00154772">
        <w:rPr>
          <w:rFonts w:ascii="Arial" w:hAnsi="Arial" w:cs="Arial"/>
          <w:sz w:val="24"/>
          <w:szCs w:val="24"/>
        </w:rPr>
        <w:t>One in seven LGBT people (14</w:t>
      </w:r>
      <w:r w:rsidR="00C82C96" w:rsidRPr="00154772">
        <w:rPr>
          <w:rFonts w:ascii="Arial" w:hAnsi="Arial" w:cs="Arial"/>
          <w:sz w:val="24"/>
          <w:szCs w:val="24"/>
        </w:rPr>
        <w:t>%</w:t>
      </w:r>
      <w:r w:rsidRPr="00154772">
        <w:rPr>
          <w:rFonts w:ascii="Arial" w:hAnsi="Arial" w:cs="Arial"/>
          <w:sz w:val="24"/>
          <w:szCs w:val="24"/>
        </w:rPr>
        <w:t>) have avoided treatment for fear of discrimination because they're LGBT.</w:t>
      </w:r>
    </w:p>
    <w:p w14:paraId="3E15BCDB" w14:textId="77777777" w:rsidR="001F7AB3" w:rsidRDefault="001F7AB3" w:rsidP="001365AA">
      <w:pPr>
        <w:rPr>
          <w:rFonts w:asciiTheme="minorHAnsi" w:hAnsiTheme="minorHAnsi" w:cstheme="minorHAnsi"/>
          <w:b/>
        </w:rPr>
      </w:pPr>
    </w:p>
    <w:p w14:paraId="1DDD0856" w14:textId="69D89F85" w:rsidR="00AE06E4" w:rsidRPr="006C7F04" w:rsidRDefault="00086CB0" w:rsidP="00D819DC">
      <w:pPr>
        <w:spacing w:line="276" w:lineRule="auto"/>
        <w:rPr>
          <w:rFonts w:ascii="Arial" w:hAnsi="Arial" w:cs="Arial"/>
          <w:b/>
        </w:rPr>
      </w:pPr>
      <w:r w:rsidRPr="006C7F04">
        <w:rPr>
          <w:rFonts w:ascii="Arial" w:hAnsi="Arial" w:cs="Arial"/>
          <w:b/>
        </w:rPr>
        <w:t>4</w:t>
      </w:r>
      <w:r w:rsidR="00AE06E4" w:rsidRPr="006C7F04">
        <w:rPr>
          <w:rFonts w:ascii="Arial" w:hAnsi="Arial" w:cs="Arial"/>
          <w:b/>
        </w:rPr>
        <w:t>.</w:t>
      </w:r>
      <w:r w:rsidR="00CB1EBC" w:rsidRPr="006C7F04">
        <w:rPr>
          <w:rFonts w:ascii="Arial" w:hAnsi="Arial" w:cs="Arial"/>
          <w:b/>
        </w:rPr>
        <w:t>4</w:t>
      </w:r>
      <w:r w:rsidR="00AE06E4" w:rsidRPr="006C7F04">
        <w:rPr>
          <w:rFonts w:ascii="Arial" w:hAnsi="Arial" w:cs="Arial"/>
          <w:b/>
        </w:rPr>
        <w:t xml:space="preserve">.9. Gender </w:t>
      </w:r>
      <w:r w:rsidR="0044077C">
        <w:rPr>
          <w:rFonts w:ascii="Arial" w:hAnsi="Arial" w:cs="Arial"/>
          <w:b/>
        </w:rPr>
        <w:t>identity</w:t>
      </w:r>
    </w:p>
    <w:p w14:paraId="43958F5A" w14:textId="77777777" w:rsidR="00AE06E4" w:rsidRPr="006C7F04" w:rsidRDefault="00AE06E4" w:rsidP="00D819DC">
      <w:pPr>
        <w:autoSpaceDE w:val="0"/>
        <w:autoSpaceDN w:val="0"/>
        <w:adjustRightInd w:val="0"/>
        <w:spacing w:line="276" w:lineRule="auto"/>
        <w:rPr>
          <w:rFonts w:ascii="Arial" w:hAnsi="Arial" w:cs="Arial"/>
          <w:b/>
        </w:rPr>
      </w:pPr>
      <w:r w:rsidRPr="006C7F04">
        <w:rPr>
          <w:rFonts w:ascii="Arial" w:hAnsi="Arial" w:cs="Arial"/>
          <w:b/>
        </w:rPr>
        <w:t>Population</w:t>
      </w:r>
    </w:p>
    <w:p w14:paraId="5F8AEFC5" w14:textId="1F604413" w:rsidR="00AD5E9C" w:rsidRPr="006C7F04" w:rsidRDefault="0044077C" w:rsidP="006C7F04">
      <w:pPr>
        <w:spacing w:line="276" w:lineRule="auto"/>
        <w:rPr>
          <w:rFonts w:ascii="Arial" w:hAnsi="Arial" w:cs="Arial"/>
        </w:rPr>
      </w:pPr>
      <w:r>
        <w:rPr>
          <w:rFonts w:ascii="Arial" w:hAnsi="Arial" w:cs="Arial"/>
        </w:rPr>
        <w:t>Data from the 2021 Census for St Helens showed:</w:t>
      </w:r>
    </w:p>
    <w:p w14:paraId="33604C39" w14:textId="26E7802D" w:rsidR="0044077C" w:rsidRPr="0044077C" w:rsidRDefault="0044077C">
      <w:pPr>
        <w:pStyle w:val="ListParagraph"/>
        <w:numPr>
          <w:ilvl w:val="0"/>
          <w:numId w:val="69"/>
        </w:numPr>
        <w:rPr>
          <w:rFonts w:ascii="Arial" w:hAnsi="Arial" w:cs="Arial"/>
          <w:sz w:val="24"/>
          <w:szCs w:val="24"/>
        </w:rPr>
      </w:pPr>
      <w:r w:rsidRPr="0044077C">
        <w:rPr>
          <w:rFonts w:ascii="Arial" w:hAnsi="Arial" w:cs="Arial"/>
          <w:sz w:val="24"/>
          <w:szCs w:val="24"/>
        </w:rPr>
        <w:t xml:space="preserve">Gender identity the same as sex registered at birth: </w:t>
      </w:r>
      <w:r w:rsidR="00E32D93">
        <w:rPr>
          <w:rFonts w:ascii="Arial" w:hAnsi="Arial" w:cs="Arial"/>
          <w:sz w:val="24"/>
          <w:szCs w:val="24"/>
        </w:rPr>
        <w:t>9</w:t>
      </w:r>
      <w:r w:rsidR="00E32D93" w:rsidRPr="00E32D93">
        <w:rPr>
          <w:rFonts w:ascii="Arial" w:hAnsi="Arial" w:cs="Arial"/>
          <w:sz w:val="24"/>
          <w:szCs w:val="24"/>
        </w:rPr>
        <w:t>5.48</w:t>
      </w:r>
      <w:r w:rsidRPr="00E32D93">
        <w:rPr>
          <w:rFonts w:ascii="Arial" w:hAnsi="Arial" w:cs="Arial"/>
          <w:sz w:val="24"/>
          <w:szCs w:val="24"/>
        </w:rPr>
        <w:t>%</w:t>
      </w:r>
    </w:p>
    <w:p w14:paraId="79F80928" w14:textId="42B443B1" w:rsidR="0044077C" w:rsidRPr="0044077C" w:rsidRDefault="0044077C">
      <w:pPr>
        <w:pStyle w:val="ListParagraph"/>
        <w:numPr>
          <w:ilvl w:val="0"/>
          <w:numId w:val="69"/>
        </w:numPr>
        <w:rPr>
          <w:rFonts w:ascii="Arial" w:hAnsi="Arial" w:cs="Arial"/>
          <w:sz w:val="24"/>
          <w:szCs w:val="24"/>
        </w:rPr>
      </w:pPr>
      <w:r w:rsidRPr="0044077C">
        <w:rPr>
          <w:rFonts w:ascii="Arial" w:hAnsi="Arial" w:cs="Arial"/>
          <w:sz w:val="24"/>
          <w:szCs w:val="24"/>
        </w:rPr>
        <w:t xml:space="preserve">Gender identity different from sex registered at birth but no specific identity given: </w:t>
      </w:r>
      <w:r w:rsidR="0036672A" w:rsidRPr="0036672A">
        <w:rPr>
          <w:rFonts w:ascii="Arial" w:hAnsi="Arial" w:cs="Arial"/>
          <w:sz w:val="24"/>
          <w:szCs w:val="24"/>
        </w:rPr>
        <w:t>0.17</w:t>
      </w:r>
      <w:r w:rsidRPr="0036672A">
        <w:rPr>
          <w:rFonts w:ascii="Arial" w:hAnsi="Arial" w:cs="Arial"/>
          <w:sz w:val="24"/>
          <w:szCs w:val="24"/>
        </w:rPr>
        <w:t>%</w:t>
      </w:r>
    </w:p>
    <w:p w14:paraId="376D642A" w14:textId="04EB8E67" w:rsidR="0044077C" w:rsidRPr="0044077C" w:rsidRDefault="0044077C">
      <w:pPr>
        <w:pStyle w:val="ListParagraph"/>
        <w:numPr>
          <w:ilvl w:val="0"/>
          <w:numId w:val="69"/>
        </w:numPr>
        <w:rPr>
          <w:rFonts w:ascii="Arial" w:hAnsi="Arial" w:cs="Arial"/>
          <w:sz w:val="24"/>
          <w:szCs w:val="24"/>
        </w:rPr>
      </w:pPr>
      <w:r w:rsidRPr="0044077C">
        <w:rPr>
          <w:rFonts w:ascii="Arial" w:hAnsi="Arial" w:cs="Arial"/>
          <w:sz w:val="24"/>
          <w:szCs w:val="24"/>
        </w:rPr>
        <w:t xml:space="preserve">Trans woman: </w:t>
      </w:r>
      <w:r w:rsidR="0036672A" w:rsidRPr="0036672A">
        <w:rPr>
          <w:rFonts w:ascii="Arial" w:hAnsi="Arial" w:cs="Arial"/>
          <w:sz w:val="24"/>
          <w:szCs w:val="24"/>
        </w:rPr>
        <w:t>0.06</w:t>
      </w:r>
      <w:r w:rsidRPr="0036672A">
        <w:rPr>
          <w:rFonts w:ascii="Arial" w:hAnsi="Arial" w:cs="Arial"/>
          <w:sz w:val="24"/>
          <w:szCs w:val="24"/>
        </w:rPr>
        <w:t>%</w:t>
      </w:r>
    </w:p>
    <w:p w14:paraId="3EC4B2A2" w14:textId="1DF364BB" w:rsidR="0044077C" w:rsidRPr="0044077C" w:rsidRDefault="0044077C">
      <w:pPr>
        <w:pStyle w:val="ListParagraph"/>
        <w:numPr>
          <w:ilvl w:val="0"/>
          <w:numId w:val="69"/>
        </w:numPr>
        <w:rPr>
          <w:rFonts w:ascii="Arial" w:hAnsi="Arial" w:cs="Arial"/>
          <w:sz w:val="24"/>
          <w:szCs w:val="24"/>
        </w:rPr>
      </w:pPr>
      <w:r w:rsidRPr="0044077C">
        <w:rPr>
          <w:rFonts w:ascii="Arial" w:hAnsi="Arial" w:cs="Arial"/>
          <w:sz w:val="24"/>
          <w:szCs w:val="24"/>
        </w:rPr>
        <w:t xml:space="preserve">Trans man: </w:t>
      </w:r>
      <w:r w:rsidR="0036672A" w:rsidRPr="0036672A">
        <w:rPr>
          <w:rFonts w:ascii="Arial" w:hAnsi="Arial" w:cs="Arial"/>
          <w:sz w:val="24"/>
          <w:szCs w:val="24"/>
        </w:rPr>
        <w:t>0.08</w:t>
      </w:r>
      <w:r w:rsidRPr="0036672A">
        <w:rPr>
          <w:rFonts w:ascii="Arial" w:hAnsi="Arial" w:cs="Arial"/>
          <w:sz w:val="24"/>
          <w:szCs w:val="24"/>
        </w:rPr>
        <w:t>%</w:t>
      </w:r>
    </w:p>
    <w:p w14:paraId="6C90400C" w14:textId="66A29DE3" w:rsidR="0044077C" w:rsidRPr="0044077C" w:rsidRDefault="0044077C">
      <w:pPr>
        <w:pStyle w:val="ListParagraph"/>
        <w:numPr>
          <w:ilvl w:val="0"/>
          <w:numId w:val="69"/>
        </w:numPr>
        <w:rPr>
          <w:rFonts w:ascii="Arial" w:hAnsi="Arial" w:cs="Arial"/>
          <w:sz w:val="24"/>
          <w:szCs w:val="24"/>
        </w:rPr>
      </w:pPr>
      <w:r w:rsidRPr="0044077C">
        <w:rPr>
          <w:rFonts w:ascii="Arial" w:hAnsi="Arial" w:cs="Arial"/>
          <w:sz w:val="24"/>
          <w:szCs w:val="24"/>
        </w:rPr>
        <w:t xml:space="preserve">Non-binary: </w:t>
      </w:r>
      <w:r w:rsidR="0036672A" w:rsidRPr="0036672A">
        <w:rPr>
          <w:rFonts w:ascii="Arial" w:hAnsi="Arial" w:cs="Arial"/>
          <w:sz w:val="24"/>
          <w:szCs w:val="24"/>
        </w:rPr>
        <w:t>0.03</w:t>
      </w:r>
      <w:r w:rsidRPr="0036672A">
        <w:rPr>
          <w:rFonts w:ascii="Arial" w:hAnsi="Arial" w:cs="Arial"/>
          <w:sz w:val="24"/>
          <w:szCs w:val="24"/>
        </w:rPr>
        <w:t>%</w:t>
      </w:r>
    </w:p>
    <w:p w14:paraId="0B29D1F9" w14:textId="22BAAB34" w:rsidR="0044077C" w:rsidRPr="0044077C" w:rsidRDefault="0044077C">
      <w:pPr>
        <w:pStyle w:val="ListParagraph"/>
        <w:numPr>
          <w:ilvl w:val="0"/>
          <w:numId w:val="69"/>
        </w:numPr>
        <w:rPr>
          <w:rFonts w:ascii="Arial" w:hAnsi="Arial" w:cs="Arial"/>
          <w:sz w:val="24"/>
          <w:szCs w:val="24"/>
        </w:rPr>
      </w:pPr>
      <w:r w:rsidRPr="0044077C">
        <w:rPr>
          <w:rFonts w:ascii="Arial" w:hAnsi="Arial" w:cs="Arial"/>
          <w:sz w:val="24"/>
          <w:szCs w:val="24"/>
        </w:rPr>
        <w:t xml:space="preserve">All other gender identities: </w:t>
      </w:r>
      <w:r w:rsidR="0036672A" w:rsidRPr="0036672A">
        <w:rPr>
          <w:rFonts w:ascii="Arial" w:hAnsi="Arial" w:cs="Arial"/>
          <w:sz w:val="24"/>
          <w:szCs w:val="24"/>
        </w:rPr>
        <w:t>0.02</w:t>
      </w:r>
      <w:r w:rsidRPr="0036672A">
        <w:rPr>
          <w:rFonts w:ascii="Arial" w:hAnsi="Arial" w:cs="Arial"/>
          <w:sz w:val="24"/>
          <w:szCs w:val="24"/>
        </w:rPr>
        <w:t>%</w:t>
      </w:r>
    </w:p>
    <w:p w14:paraId="10F59641" w14:textId="72BB7013" w:rsidR="00AE06E4" w:rsidRPr="00A55D9A" w:rsidRDefault="0044077C">
      <w:pPr>
        <w:pStyle w:val="ListParagraph"/>
        <w:numPr>
          <w:ilvl w:val="0"/>
          <w:numId w:val="69"/>
        </w:numPr>
        <w:rPr>
          <w:rFonts w:ascii="Arial" w:hAnsi="Arial" w:cs="Arial"/>
          <w:sz w:val="24"/>
          <w:szCs w:val="24"/>
        </w:rPr>
      </w:pPr>
      <w:r w:rsidRPr="0044077C">
        <w:rPr>
          <w:rFonts w:ascii="Arial" w:hAnsi="Arial" w:cs="Arial"/>
          <w:sz w:val="24"/>
          <w:szCs w:val="24"/>
        </w:rPr>
        <w:t xml:space="preserve">Not answered: </w:t>
      </w:r>
      <w:r w:rsidR="0036672A" w:rsidRPr="0036672A">
        <w:rPr>
          <w:rFonts w:ascii="Arial" w:hAnsi="Arial" w:cs="Arial"/>
          <w:sz w:val="24"/>
          <w:szCs w:val="24"/>
        </w:rPr>
        <w:t>4.15</w:t>
      </w:r>
      <w:r w:rsidRPr="0036672A">
        <w:rPr>
          <w:rFonts w:ascii="Arial" w:hAnsi="Arial" w:cs="Arial"/>
          <w:sz w:val="24"/>
          <w:szCs w:val="24"/>
        </w:rPr>
        <w:t>%</w:t>
      </w:r>
    </w:p>
    <w:p w14:paraId="60EE0235" w14:textId="0D338AF4" w:rsidR="00AE06E4" w:rsidRPr="000B604A" w:rsidRDefault="00AE06E4" w:rsidP="00D819DC">
      <w:pPr>
        <w:autoSpaceDE w:val="0"/>
        <w:autoSpaceDN w:val="0"/>
        <w:adjustRightInd w:val="0"/>
        <w:spacing w:line="276" w:lineRule="auto"/>
        <w:rPr>
          <w:rFonts w:ascii="Arial" w:hAnsi="Arial" w:cs="Arial"/>
          <w:b/>
        </w:rPr>
      </w:pPr>
      <w:r w:rsidRPr="000B604A">
        <w:rPr>
          <w:rFonts w:ascii="Arial" w:hAnsi="Arial" w:cs="Arial"/>
          <w:b/>
        </w:rPr>
        <w:t>Health issues</w:t>
      </w:r>
    </w:p>
    <w:p w14:paraId="4CBCFBA6" w14:textId="4A52E3EC" w:rsidR="00D819DC" w:rsidRPr="00D819DC" w:rsidRDefault="00AE06E4" w:rsidP="00D819DC">
      <w:pPr>
        <w:spacing w:line="276" w:lineRule="auto"/>
        <w:rPr>
          <w:rFonts w:ascii="Arial" w:hAnsi="Arial" w:cs="Arial"/>
        </w:rPr>
      </w:pPr>
      <w:r w:rsidRPr="0508C770">
        <w:rPr>
          <w:rFonts w:ascii="Arial" w:hAnsi="Arial" w:cs="Arial"/>
        </w:rPr>
        <w:t>Research from Stonewall</w:t>
      </w:r>
      <w:r w:rsidR="5969A78A" w:rsidRPr="0508C770">
        <w:rPr>
          <w:rFonts w:ascii="Arial" w:hAnsi="Arial" w:cs="Arial"/>
        </w:rPr>
        <w:t xml:space="preserve"> (2018)</w:t>
      </w:r>
      <w:r w:rsidRPr="0508C770">
        <w:rPr>
          <w:rStyle w:val="FootnoteReference"/>
          <w:rFonts w:ascii="Arial" w:hAnsi="Arial" w:cs="Arial"/>
        </w:rPr>
        <w:footnoteReference w:id="8"/>
      </w:r>
      <w:r w:rsidRPr="0508C770">
        <w:rPr>
          <w:rFonts w:ascii="Arial" w:hAnsi="Arial" w:cs="Arial"/>
        </w:rPr>
        <w:t xml:space="preserve"> shows:</w:t>
      </w:r>
    </w:p>
    <w:p w14:paraId="0FE721E6" w14:textId="7BC8EF54" w:rsidR="00D819DC" w:rsidRPr="00D819DC" w:rsidRDefault="00AE06E4">
      <w:pPr>
        <w:pStyle w:val="ListParagraph"/>
        <w:numPr>
          <w:ilvl w:val="0"/>
          <w:numId w:val="41"/>
        </w:numPr>
        <w:autoSpaceDE w:val="0"/>
        <w:autoSpaceDN w:val="0"/>
        <w:adjustRightInd w:val="0"/>
        <w:ind w:left="227" w:hanging="227"/>
        <w:jc w:val="left"/>
        <w:rPr>
          <w:rFonts w:ascii="Arial" w:hAnsi="Arial" w:cs="Arial"/>
          <w:sz w:val="24"/>
          <w:szCs w:val="24"/>
        </w:rPr>
      </w:pPr>
      <w:r w:rsidRPr="000B604A">
        <w:rPr>
          <w:rFonts w:ascii="Arial" w:hAnsi="Arial" w:cs="Arial"/>
          <w:sz w:val="24"/>
          <w:szCs w:val="24"/>
        </w:rPr>
        <w:t>Drugs and alcohol are processed by the liver as are cross-sex hormones. Heavy use of alcohol and/or drugs whilst taking hormones may increase the risk of liver toxicity and liver damage</w:t>
      </w:r>
      <w:r w:rsidR="00163B8D" w:rsidRPr="000B604A">
        <w:rPr>
          <w:rFonts w:ascii="Arial" w:hAnsi="Arial" w:cs="Arial"/>
          <w:sz w:val="24"/>
          <w:szCs w:val="24"/>
        </w:rPr>
        <w:t>.</w:t>
      </w:r>
      <w:r w:rsidRPr="000B604A">
        <w:rPr>
          <w:rFonts w:ascii="Arial" w:hAnsi="Arial" w:cs="Arial"/>
          <w:sz w:val="24"/>
          <w:szCs w:val="24"/>
        </w:rPr>
        <w:t xml:space="preserve">  </w:t>
      </w:r>
    </w:p>
    <w:p w14:paraId="399C75C3" w14:textId="7DCE5FC7" w:rsidR="00D819DC" w:rsidRPr="00D819DC" w:rsidRDefault="00AE06E4">
      <w:pPr>
        <w:pStyle w:val="ListParagraph"/>
        <w:numPr>
          <w:ilvl w:val="0"/>
          <w:numId w:val="41"/>
        </w:numPr>
        <w:autoSpaceDE w:val="0"/>
        <w:autoSpaceDN w:val="0"/>
        <w:adjustRightInd w:val="0"/>
        <w:ind w:left="227" w:hanging="227"/>
        <w:jc w:val="left"/>
        <w:rPr>
          <w:rFonts w:ascii="Arial" w:hAnsi="Arial" w:cs="Arial"/>
          <w:sz w:val="24"/>
          <w:szCs w:val="24"/>
        </w:rPr>
      </w:pPr>
      <w:r w:rsidRPr="000B604A">
        <w:rPr>
          <w:rFonts w:ascii="Arial" w:hAnsi="Arial" w:cs="Arial"/>
          <w:sz w:val="24"/>
          <w:szCs w:val="24"/>
        </w:rPr>
        <w:lastRenderedPageBreak/>
        <w:t>Alcohol, drugs and tobacco and the use of hormone therapy can all increase cardiovascular risk. Taken together, they can also increase the risk already posed by hormone therapy</w:t>
      </w:r>
      <w:r w:rsidR="00163B8D" w:rsidRPr="000B604A">
        <w:rPr>
          <w:rFonts w:ascii="Arial" w:hAnsi="Arial" w:cs="Arial"/>
          <w:sz w:val="24"/>
          <w:szCs w:val="24"/>
        </w:rPr>
        <w:t>.</w:t>
      </w:r>
      <w:r w:rsidRPr="000B604A">
        <w:rPr>
          <w:rFonts w:ascii="Arial" w:hAnsi="Arial" w:cs="Arial"/>
          <w:sz w:val="24"/>
          <w:szCs w:val="24"/>
        </w:rPr>
        <w:t xml:space="preserve"> </w:t>
      </w:r>
    </w:p>
    <w:p w14:paraId="72E64F6D" w14:textId="3FD0279C" w:rsidR="00AE06E4" w:rsidRPr="000B604A" w:rsidRDefault="00AE06E4">
      <w:pPr>
        <w:pStyle w:val="ListParagraph"/>
        <w:numPr>
          <w:ilvl w:val="0"/>
          <w:numId w:val="41"/>
        </w:numPr>
        <w:autoSpaceDE w:val="0"/>
        <w:autoSpaceDN w:val="0"/>
        <w:adjustRightInd w:val="0"/>
        <w:ind w:left="227" w:hanging="227"/>
        <w:jc w:val="left"/>
        <w:rPr>
          <w:rFonts w:ascii="Arial" w:hAnsi="Arial" w:cs="Arial"/>
          <w:sz w:val="24"/>
          <w:szCs w:val="24"/>
        </w:rPr>
      </w:pPr>
      <w:r w:rsidRPr="000B604A">
        <w:rPr>
          <w:rFonts w:ascii="Arial" w:hAnsi="Arial" w:cs="Arial"/>
          <w:sz w:val="24"/>
          <w:szCs w:val="24"/>
        </w:rPr>
        <w:t xml:space="preserve">Smoking can affect oestrogen levels, increasing the risk of osteoporosis and reducing the feminising </w:t>
      </w:r>
      <w:r w:rsidR="00163B8D" w:rsidRPr="000B604A">
        <w:rPr>
          <w:rFonts w:ascii="Arial" w:hAnsi="Arial" w:cs="Arial"/>
          <w:sz w:val="24"/>
          <w:szCs w:val="24"/>
        </w:rPr>
        <w:t>effects of oestrogen medication.</w:t>
      </w:r>
    </w:p>
    <w:p w14:paraId="0881FD6A" w14:textId="4D234370" w:rsidR="00AE06E4" w:rsidRPr="000B604A" w:rsidRDefault="00AE06E4">
      <w:pPr>
        <w:pStyle w:val="ListParagraph"/>
        <w:numPr>
          <w:ilvl w:val="0"/>
          <w:numId w:val="41"/>
        </w:numPr>
        <w:autoSpaceDE w:val="0"/>
        <w:autoSpaceDN w:val="0"/>
        <w:adjustRightInd w:val="0"/>
        <w:ind w:left="227" w:hanging="227"/>
        <w:jc w:val="left"/>
        <w:rPr>
          <w:rFonts w:ascii="Arial" w:hAnsi="Arial" w:cs="Arial"/>
          <w:sz w:val="24"/>
          <w:szCs w:val="24"/>
        </w:rPr>
      </w:pPr>
      <w:r w:rsidRPr="000B604A">
        <w:rPr>
          <w:rFonts w:ascii="Arial" w:hAnsi="Arial" w:cs="Arial"/>
          <w:sz w:val="24"/>
          <w:szCs w:val="24"/>
        </w:rPr>
        <w:t>Many transgender people struggle with body image and as a result can be reluctant to engage in physical activity</w:t>
      </w:r>
      <w:r w:rsidR="00163B8D" w:rsidRPr="000B604A">
        <w:rPr>
          <w:rFonts w:ascii="Arial" w:hAnsi="Arial" w:cs="Arial"/>
          <w:sz w:val="24"/>
          <w:szCs w:val="24"/>
        </w:rPr>
        <w:t>.</w:t>
      </w:r>
      <w:r w:rsidRPr="000B604A">
        <w:rPr>
          <w:rFonts w:ascii="Arial" w:hAnsi="Arial" w:cs="Arial"/>
          <w:sz w:val="24"/>
          <w:szCs w:val="24"/>
        </w:rPr>
        <w:t xml:space="preserve"> </w:t>
      </w:r>
    </w:p>
    <w:p w14:paraId="7DE385E0" w14:textId="4B97C6F0" w:rsidR="00AE06E4" w:rsidRPr="000B604A" w:rsidRDefault="00AE06E4">
      <w:pPr>
        <w:pStyle w:val="ListParagraph"/>
        <w:numPr>
          <w:ilvl w:val="0"/>
          <w:numId w:val="41"/>
        </w:numPr>
        <w:autoSpaceDE w:val="0"/>
        <w:autoSpaceDN w:val="0"/>
        <w:adjustRightInd w:val="0"/>
        <w:ind w:left="227" w:hanging="227"/>
        <w:jc w:val="left"/>
        <w:rPr>
          <w:rFonts w:ascii="Arial" w:hAnsi="Arial" w:cs="Arial"/>
          <w:sz w:val="24"/>
          <w:szCs w:val="24"/>
        </w:rPr>
      </w:pPr>
      <w:r w:rsidRPr="000B604A">
        <w:rPr>
          <w:rFonts w:ascii="Arial" w:hAnsi="Arial" w:cs="Arial"/>
          <w:sz w:val="24"/>
          <w:szCs w:val="24"/>
        </w:rPr>
        <w:t xml:space="preserve">Being transgender, non-binary or non-gender and any discomfort a person may feel with their body, with the mismatch between their gender identity and the sex originally registered on their birth certificate, their place in society, or with their family and social relationships is not a mental illness. Gender dysphoria is the medical term used to describe this discomfort. Transgender people are likely to suffer from mental ill health as a reaction to the discomfort they feel. This is primarily driven by a sense of difference and not being accepted by society. If a transgender person wishes to transition and live in the gender role they identify with, they may also worry about damaging their relationships, losing their job, being a victim of hate crime and being discriminated against. The fear of such prejudice and discrimination, which can be real or imagined, can cause significant psychological distress. </w:t>
      </w:r>
    </w:p>
    <w:p w14:paraId="53184989" w14:textId="6CF02A05" w:rsidR="00D8057E" w:rsidRPr="000B604A" w:rsidRDefault="00086CB0" w:rsidP="000B604A">
      <w:pPr>
        <w:pStyle w:val="Heading3"/>
        <w:spacing w:line="276" w:lineRule="auto"/>
        <w:rPr>
          <w:rFonts w:ascii="Arial" w:hAnsi="Arial"/>
          <w:szCs w:val="24"/>
        </w:rPr>
      </w:pPr>
      <w:bookmarkStart w:id="135" w:name="_Toc87628195"/>
      <w:bookmarkStart w:id="136" w:name="_Toc93395711"/>
      <w:bookmarkStart w:id="137" w:name="_Toc94537451"/>
      <w:bookmarkStart w:id="138" w:name="_Toc190355756"/>
      <w:r w:rsidRPr="000B604A">
        <w:rPr>
          <w:rFonts w:ascii="Arial" w:hAnsi="Arial"/>
          <w:szCs w:val="24"/>
        </w:rPr>
        <w:t>4</w:t>
      </w:r>
      <w:r w:rsidR="00D8057E" w:rsidRPr="000B604A">
        <w:rPr>
          <w:rFonts w:ascii="Arial" w:hAnsi="Arial"/>
          <w:szCs w:val="24"/>
        </w:rPr>
        <w:t>.</w:t>
      </w:r>
      <w:r w:rsidR="00CB1EBC" w:rsidRPr="000B604A">
        <w:rPr>
          <w:rFonts w:ascii="Arial" w:hAnsi="Arial"/>
          <w:szCs w:val="24"/>
        </w:rPr>
        <w:t>5</w:t>
      </w:r>
      <w:r w:rsidR="00D8057E" w:rsidRPr="000B604A">
        <w:rPr>
          <w:rFonts w:ascii="Arial" w:hAnsi="Arial"/>
          <w:szCs w:val="24"/>
        </w:rPr>
        <w:t>. Deprivation and socio-economic factors</w:t>
      </w:r>
      <w:bookmarkEnd w:id="135"/>
      <w:bookmarkEnd w:id="136"/>
      <w:bookmarkEnd w:id="137"/>
      <w:bookmarkEnd w:id="138"/>
    </w:p>
    <w:p w14:paraId="65C9EFD3" w14:textId="292CC996" w:rsidR="00D8057E" w:rsidRPr="000B604A" w:rsidRDefault="00D8057E" w:rsidP="000B604A">
      <w:pPr>
        <w:spacing w:line="276" w:lineRule="auto"/>
        <w:rPr>
          <w:rFonts w:ascii="Arial" w:hAnsi="Arial" w:cs="Arial"/>
        </w:rPr>
      </w:pPr>
      <w:r w:rsidRPr="000B604A">
        <w:rPr>
          <w:rFonts w:ascii="Arial" w:hAnsi="Arial" w:cs="Arial"/>
        </w:rPr>
        <w:t xml:space="preserve">The English Indices of Deprivation provide data on relative deprivation for small areas in Halton and nationally. </w:t>
      </w:r>
    </w:p>
    <w:p w14:paraId="0F025071" w14:textId="77777777" w:rsidR="00D8057E" w:rsidRPr="000B604A" w:rsidRDefault="00D8057E" w:rsidP="000B604A">
      <w:pPr>
        <w:spacing w:line="276" w:lineRule="auto"/>
        <w:rPr>
          <w:rFonts w:ascii="Arial" w:hAnsi="Arial" w:cs="Arial"/>
        </w:rPr>
      </w:pPr>
    </w:p>
    <w:p w14:paraId="66D4A9E8" w14:textId="0FBC91A7" w:rsidR="00D8057E" w:rsidRPr="000B604A" w:rsidRDefault="00D8057E" w:rsidP="000B604A">
      <w:pPr>
        <w:spacing w:line="276" w:lineRule="auto"/>
        <w:rPr>
          <w:rFonts w:ascii="Arial" w:hAnsi="Arial" w:cs="Arial"/>
        </w:rPr>
      </w:pPr>
      <w:r w:rsidRPr="000B604A">
        <w:rPr>
          <w:rFonts w:ascii="Arial" w:hAnsi="Arial" w:cs="Arial"/>
        </w:rPr>
        <w:t>The Indices of Deprivation 2019 (ID</w:t>
      </w:r>
      <w:r w:rsidR="008445AA" w:rsidRPr="000B604A">
        <w:rPr>
          <w:rFonts w:ascii="Arial" w:hAnsi="Arial" w:cs="Arial"/>
        </w:rPr>
        <w:t xml:space="preserve"> </w:t>
      </w:r>
      <w:r w:rsidRPr="000B604A">
        <w:rPr>
          <w:rFonts w:ascii="Arial" w:hAnsi="Arial" w:cs="Arial"/>
        </w:rPr>
        <w:t>2019) are the primary measure of deprivation for small areas or Lower layer Super Output Areas (LSOAs) in England. The indices were published by the Ministry of Housing, Communities &amp; Local Government (MHCLG) in September 2019 and replace</w:t>
      </w:r>
      <w:r w:rsidR="000B604A">
        <w:rPr>
          <w:rFonts w:ascii="Arial" w:hAnsi="Arial" w:cs="Arial"/>
        </w:rPr>
        <w:t>d</w:t>
      </w:r>
      <w:r w:rsidRPr="000B604A">
        <w:rPr>
          <w:rFonts w:ascii="Arial" w:hAnsi="Arial" w:cs="Arial"/>
        </w:rPr>
        <w:t xml:space="preserve"> the 2015 indices. </w:t>
      </w:r>
    </w:p>
    <w:p w14:paraId="07872597" w14:textId="77777777" w:rsidR="00D8057E" w:rsidRPr="000B604A" w:rsidRDefault="00D8057E" w:rsidP="000B604A">
      <w:pPr>
        <w:spacing w:line="276" w:lineRule="auto"/>
        <w:rPr>
          <w:rFonts w:ascii="Arial" w:hAnsi="Arial" w:cs="Arial"/>
        </w:rPr>
      </w:pPr>
    </w:p>
    <w:p w14:paraId="66B9D271" w14:textId="17921503" w:rsidR="00D8057E" w:rsidRPr="000B604A" w:rsidRDefault="00D8057E" w:rsidP="000B604A">
      <w:pPr>
        <w:spacing w:line="276" w:lineRule="auto"/>
        <w:rPr>
          <w:rFonts w:ascii="Arial" w:hAnsi="Arial" w:cs="Arial"/>
        </w:rPr>
      </w:pPr>
      <w:r w:rsidRPr="000B604A">
        <w:rPr>
          <w:rFonts w:ascii="Arial" w:hAnsi="Arial" w:cs="Arial"/>
        </w:rPr>
        <w:t xml:space="preserve">Each LSOA in England is ranked in order of deprivation, and then grouped into ten percentage groups knows as deciles. LSOAs in decile 1 are in the 10% most deprived in the country, and LSOAs in decile 10 are in the 10% least deprived in the country. </w:t>
      </w:r>
      <w:r w:rsidR="000B604A" w:rsidRPr="001C44E3">
        <w:rPr>
          <w:rFonts w:ascii="Arial" w:hAnsi="Arial" w:cs="Arial"/>
        </w:rPr>
        <w:t>St Helens</w:t>
      </w:r>
      <w:r w:rsidRPr="001C44E3">
        <w:rPr>
          <w:rFonts w:ascii="Arial" w:hAnsi="Arial" w:cs="Arial"/>
        </w:rPr>
        <w:t xml:space="preserve"> has </w:t>
      </w:r>
      <w:r w:rsidR="001C44E3" w:rsidRPr="001C44E3">
        <w:rPr>
          <w:rFonts w:ascii="Arial" w:hAnsi="Arial" w:cs="Arial"/>
        </w:rPr>
        <w:t>121</w:t>
      </w:r>
      <w:r w:rsidRPr="001C44E3">
        <w:rPr>
          <w:rFonts w:ascii="Arial" w:hAnsi="Arial" w:cs="Arial"/>
        </w:rPr>
        <w:t xml:space="preserve"> LSOAs.</w:t>
      </w:r>
      <w:r w:rsidRPr="000B604A">
        <w:rPr>
          <w:rFonts w:ascii="Arial" w:hAnsi="Arial" w:cs="Arial"/>
        </w:rPr>
        <w:t xml:space="preserve">  </w:t>
      </w:r>
    </w:p>
    <w:p w14:paraId="01CB28EC" w14:textId="77777777" w:rsidR="00D8057E" w:rsidRPr="000B604A" w:rsidRDefault="00D8057E" w:rsidP="000B604A">
      <w:pPr>
        <w:spacing w:line="276" w:lineRule="auto"/>
        <w:rPr>
          <w:rFonts w:ascii="Arial" w:hAnsi="Arial" w:cs="Arial"/>
        </w:rPr>
      </w:pPr>
    </w:p>
    <w:p w14:paraId="69EDA07A" w14:textId="389B4233" w:rsidR="00D8057E" w:rsidRPr="000B604A" w:rsidRDefault="00D8057E" w:rsidP="000B604A">
      <w:pPr>
        <w:spacing w:line="276" w:lineRule="auto"/>
        <w:rPr>
          <w:rFonts w:ascii="Arial" w:hAnsi="Arial" w:cs="Arial"/>
        </w:rPr>
      </w:pPr>
      <w:r w:rsidRPr="000B604A">
        <w:rPr>
          <w:rFonts w:ascii="Arial" w:hAnsi="Arial" w:cs="Arial"/>
        </w:rPr>
        <w:t xml:space="preserve">The main output of the Indices of Deprivation is the Index of Multiple Deprivation (IMD) which combines measures across seven distinct </w:t>
      </w:r>
      <w:r w:rsidR="003C09E6">
        <w:rPr>
          <w:rFonts w:ascii="Arial" w:hAnsi="Arial" w:cs="Arial"/>
        </w:rPr>
        <w:t>domains</w:t>
      </w:r>
      <w:r w:rsidRPr="000B604A">
        <w:rPr>
          <w:rFonts w:ascii="Arial" w:hAnsi="Arial" w:cs="Arial"/>
        </w:rPr>
        <w:t xml:space="preserve"> of deprivation: income, employment, education, health, crime, barriers to housing and services, and living environment.  The IMD is the most widely used output of the indices, but each domain provides insight into a particular area of deprivation.</w:t>
      </w:r>
    </w:p>
    <w:p w14:paraId="5C3251BF" w14:textId="77777777" w:rsidR="00D8057E" w:rsidRPr="000B604A" w:rsidRDefault="00D8057E" w:rsidP="000B604A">
      <w:pPr>
        <w:spacing w:line="276" w:lineRule="auto"/>
        <w:rPr>
          <w:rFonts w:ascii="Arial" w:hAnsi="Arial" w:cs="Arial"/>
        </w:rPr>
      </w:pPr>
    </w:p>
    <w:p w14:paraId="57108733" w14:textId="2AF1503D" w:rsidR="0076558F" w:rsidRDefault="00D8057E" w:rsidP="008B0BA8">
      <w:pPr>
        <w:spacing w:line="276" w:lineRule="auto"/>
        <w:rPr>
          <w:rFonts w:ascii="Arial" w:hAnsi="Arial" w:cs="Arial"/>
        </w:rPr>
      </w:pPr>
      <w:r w:rsidRPr="001E2B4C">
        <w:rPr>
          <w:rFonts w:ascii="Arial" w:hAnsi="Arial" w:cs="Arial"/>
        </w:rPr>
        <w:t xml:space="preserve">More of </w:t>
      </w:r>
      <w:r w:rsidR="003C09E6" w:rsidRPr="001E2B4C">
        <w:rPr>
          <w:rFonts w:ascii="Arial" w:hAnsi="Arial" w:cs="Arial"/>
        </w:rPr>
        <w:t xml:space="preserve">St Helens </w:t>
      </w:r>
      <w:r w:rsidRPr="001E2B4C">
        <w:rPr>
          <w:rFonts w:ascii="Arial" w:hAnsi="Arial" w:cs="Arial"/>
        </w:rPr>
        <w:t xml:space="preserve">population are living in areas classified as the 10% most deprived nationally: </w:t>
      </w:r>
      <w:r w:rsidR="002B6A4C" w:rsidRPr="00E56AEB">
        <w:rPr>
          <w:rFonts w:ascii="Arial" w:hAnsi="Arial" w:cs="Arial"/>
          <w:b/>
        </w:rPr>
        <w:t>25</w:t>
      </w:r>
      <w:r w:rsidRPr="00E56AEB">
        <w:rPr>
          <w:rFonts w:ascii="Arial" w:hAnsi="Arial" w:cs="Arial"/>
          <w:b/>
        </w:rPr>
        <w:t>%</w:t>
      </w:r>
      <w:r w:rsidR="0058401F" w:rsidRPr="005F5055">
        <w:rPr>
          <w:rFonts w:ascii="Arial" w:hAnsi="Arial" w:cs="Arial"/>
        </w:rPr>
        <w:t>, an increase</w:t>
      </w:r>
      <w:r w:rsidRPr="005F5055">
        <w:rPr>
          <w:rFonts w:ascii="Arial" w:hAnsi="Arial" w:cs="Arial"/>
        </w:rPr>
        <w:t xml:space="preserve"> from </w:t>
      </w:r>
      <w:r w:rsidR="003F1710" w:rsidRPr="005F5055">
        <w:rPr>
          <w:rFonts w:ascii="Arial" w:hAnsi="Arial" w:cs="Arial"/>
        </w:rPr>
        <w:t>23.4</w:t>
      </w:r>
      <w:r w:rsidRPr="005F5055">
        <w:rPr>
          <w:rFonts w:ascii="Arial" w:hAnsi="Arial" w:cs="Arial"/>
        </w:rPr>
        <w:t xml:space="preserve">% in 2015. This is almost </w:t>
      </w:r>
      <w:r w:rsidR="007E5420" w:rsidRPr="00341695">
        <w:rPr>
          <w:rFonts w:ascii="Arial" w:hAnsi="Arial" w:cs="Arial"/>
          <w:b/>
        </w:rPr>
        <w:t>4,524</w:t>
      </w:r>
      <w:r w:rsidRPr="005F5055">
        <w:rPr>
          <w:rFonts w:ascii="Arial" w:hAnsi="Arial" w:cs="Arial"/>
        </w:rPr>
        <w:t xml:space="preserve"> more people, a total of </w:t>
      </w:r>
      <w:r w:rsidR="005F5055" w:rsidRPr="00341695">
        <w:rPr>
          <w:rFonts w:ascii="Arial" w:hAnsi="Arial" w:cs="Arial"/>
          <w:b/>
        </w:rPr>
        <w:t>46,107</w:t>
      </w:r>
      <w:r w:rsidRPr="005F5055">
        <w:rPr>
          <w:rFonts w:ascii="Arial" w:hAnsi="Arial" w:cs="Arial"/>
        </w:rPr>
        <w:t xml:space="preserve"> </w:t>
      </w:r>
      <w:r w:rsidR="001E2B4C" w:rsidRPr="005F5055">
        <w:rPr>
          <w:rFonts w:ascii="Arial" w:hAnsi="Arial" w:cs="Arial"/>
        </w:rPr>
        <w:t xml:space="preserve">St Helens </w:t>
      </w:r>
      <w:r w:rsidRPr="005F5055">
        <w:rPr>
          <w:rFonts w:ascii="Arial" w:hAnsi="Arial" w:cs="Arial"/>
        </w:rPr>
        <w:t>residents.</w:t>
      </w:r>
      <w:r w:rsidR="00341695">
        <w:rPr>
          <w:rFonts w:ascii="Arial" w:hAnsi="Arial" w:cs="Arial"/>
        </w:rPr>
        <w:t xml:space="preserve"> </w:t>
      </w:r>
      <w:r w:rsidR="00006B24" w:rsidRPr="00825666">
        <w:rPr>
          <w:rFonts w:ascii="Arial" w:hAnsi="Arial" w:cs="Arial"/>
        </w:rPr>
        <w:t xml:space="preserve">Figure </w:t>
      </w:r>
      <w:r w:rsidR="00647DEC">
        <w:rPr>
          <w:rFonts w:ascii="Arial" w:hAnsi="Arial" w:cs="Arial"/>
        </w:rPr>
        <w:t>6</w:t>
      </w:r>
      <w:r w:rsidRPr="00D819DC">
        <w:rPr>
          <w:rFonts w:ascii="Arial" w:hAnsi="Arial" w:cs="Arial"/>
        </w:rPr>
        <w:t xml:space="preserve"> shows the distribution of </w:t>
      </w:r>
      <w:r w:rsidR="003C09E6" w:rsidRPr="00D819DC">
        <w:rPr>
          <w:rFonts w:ascii="Arial" w:hAnsi="Arial" w:cs="Arial"/>
        </w:rPr>
        <w:t>St Helen</w:t>
      </w:r>
      <w:r w:rsidRPr="00D819DC">
        <w:rPr>
          <w:rFonts w:ascii="Arial" w:hAnsi="Arial" w:cs="Arial"/>
        </w:rPr>
        <w:t>s population by national deprivation decile, both in 2019 and 2015.</w:t>
      </w:r>
      <w:bookmarkStart w:id="139" w:name="_Toc79074815"/>
      <w:bookmarkStart w:id="140" w:name="_Toc93395634"/>
      <w:bookmarkStart w:id="141" w:name="_Toc94537375"/>
    </w:p>
    <w:p w14:paraId="4163546B" w14:textId="77777777" w:rsidR="008B0BA8" w:rsidRPr="008B0BA8" w:rsidRDefault="008B0BA8" w:rsidP="008B0BA8">
      <w:pPr>
        <w:spacing w:line="276" w:lineRule="auto"/>
        <w:rPr>
          <w:rFonts w:ascii="Arial" w:hAnsi="Arial" w:cs="Arial"/>
        </w:rPr>
      </w:pPr>
    </w:p>
    <w:p w14:paraId="301F9282" w14:textId="4EC9DA60" w:rsidR="008F2E4E" w:rsidRPr="00966A0E" w:rsidRDefault="0076558F" w:rsidP="0076558F">
      <w:pPr>
        <w:pStyle w:val="Caption"/>
        <w:jc w:val="center"/>
        <w:rPr>
          <w:sz w:val="24"/>
          <w:szCs w:val="24"/>
        </w:rPr>
      </w:pPr>
      <w:bookmarkStart w:id="142" w:name="_Toc190085843"/>
      <w:r w:rsidRPr="00966A0E">
        <w:rPr>
          <w:rFonts w:ascii="Times New Roman" w:hAnsi="Times New Roman"/>
          <w:noProof/>
          <w:sz w:val="24"/>
          <w:szCs w:val="24"/>
        </w:rPr>
        <w:lastRenderedPageBreak/>
        <w:drawing>
          <wp:anchor distT="0" distB="0" distL="114300" distR="114300" simplePos="0" relativeHeight="251658247" behindDoc="0" locked="0" layoutInCell="1" allowOverlap="1" wp14:anchorId="7F27CDB6" wp14:editId="579926B1">
            <wp:simplePos x="0" y="0"/>
            <wp:positionH relativeFrom="margin">
              <wp:align>left</wp:align>
            </wp:positionH>
            <wp:positionV relativeFrom="paragraph">
              <wp:posOffset>400685</wp:posOffset>
            </wp:positionV>
            <wp:extent cx="5945638" cy="3448050"/>
            <wp:effectExtent l="0" t="0" r="0" b="0"/>
            <wp:wrapSquare wrapText="bothSides"/>
            <wp:docPr id="3" name="Picture 13" descr="A graph of blue and white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 descr="A graph of blue and white bar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5638" cy="3448050"/>
                    </a:xfrm>
                    <a:prstGeom prst="rect">
                      <a:avLst/>
                    </a:prstGeom>
                    <a:noFill/>
                    <a:ln>
                      <a:noFill/>
                    </a:ln>
                  </pic:spPr>
                </pic:pic>
              </a:graphicData>
            </a:graphic>
          </wp:anchor>
        </w:drawing>
      </w:r>
      <w:bookmarkEnd w:id="139"/>
      <w:bookmarkEnd w:id="140"/>
      <w:bookmarkEnd w:id="141"/>
      <w:r w:rsidRPr="00966A0E">
        <w:rPr>
          <w:sz w:val="24"/>
          <w:szCs w:val="24"/>
        </w:rPr>
        <w:t xml:space="preserve">Figure </w:t>
      </w:r>
      <w:r w:rsidRPr="00966A0E">
        <w:rPr>
          <w:sz w:val="24"/>
          <w:szCs w:val="24"/>
        </w:rPr>
        <w:fldChar w:fldCharType="begin"/>
      </w:r>
      <w:r w:rsidRPr="00966A0E">
        <w:rPr>
          <w:sz w:val="24"/>
          <w:szCs w:val="24"/>
        </w:rPr>
        <w:instrText xml:space="preserve"> SEQ Figure \* ARABIC </w:instrText>
      </w:r>
      <w:r w:rsidRPr="00966A0E">
        <w:rPr>
          <w:sz w:val="24"/>
          <w:szCs w:val="24"/>
        </w:rPr>
        <w:fldChar w:fldCharType="separate"/>
      </w:r>
      <w:r w:rsidR="00C40B8B" w:rsidRPr="00966A0E">
        <w:rPr>
          <w:sz w:val="24"/>
          <w:szCs w:val="24"/>
        </w:rPr>
        <w:t>6</w:t>
      </w:r>
      <w:r w:rsidRPr="00966A0E">
        <w:rPr>
          <w:sz w:val="24"/>
          <w:szCs w:val="24"/>
        </w:rPr>
        <w:fldChar w:fldCharType="end"/>
      </w:r>
      <w:r w:rsidRPr="00966A0E">
        <w:rPr>
          <w:sz w:val="24"/>
          <w:szCs w:val="24"/>
        </w:rPr>
        <w:t>:</w:t>
      </w:r>
      <w:r w:rsidR="00D8057E" w:rsidRPr="00966A0E">
        <w:rPr>
          <w:sz w:val="24"/>
          <w:szCs w:val="24"/>
        </w:rPr>
        <w:t xml:space="preserve"> </w:t>
      </w:r>
      <w:r w:rsidR="00D819DC" w:rsidRPr="00966A0E">
        <w:rPr>
          <w:sz w:val="24"/>
          <w:szCs w:val="24"/>
        </w:rPr>
        <w:t xml:space="preserve">St Helens </w:t>
      </w:r>
      <w:r w:rsidR="00D8057E" w:rsidRPr="00966A0E">
        <w:rPr>
          <w:sz w:val="24"/>
          <w:szCs w:val="24"/>
        </w:rPr>
        <w:t>population distribution by national deprivation decile, IMD 2019 and 201</w:t>
      </w:r>
      <w:r w:rsidR="009D7E8C" w:rsidRPr="00966A0E">
        <w:rPr>
          <w:sz w:val="24"/>
          <w:szCs w:val="24"/>
        </w:rPr>
        <w:t>5</w:t>
      </w:r>
      <w:bookmarkEnd w:id="142"/>
    </w:p>
    <w:p w14:paraId="143CE4F2" w14:textId="37D9A11B" w:rsidR="00D8057E" w:rsidRPr="00966A0E" w:rsidRDefault="002A6BFF" w:rsidP="002A6BFF">
      <w:pPr>
        <w:spacing w:before="100" w:beforeAutospacing="1" w:after="100" w:afterAutospacing="1"/>
        <w:jc w:val="center"/>
        <w:rPr>
          <w:rFonts w:ascii="Arial" w:hAnsi="Arial" w:cs="Arial"/>
          <w:i/>
          <w:sz w:val="20"/>
          <w:szCs w:val="20"/>
        </w:rPr>
      </w:pPr>
      <w:r w:rsidRPr="00966A0E">
        <w:rPr>
          <w:rFonts w:ascii="Arial" w:hAnsi="Arial" w:cs="Arial"/>
          <w:i/>
          <w:sz w:val="20"/>
          <w:szCs w:val="20"/>
        </w:rPr>
        <w:t>Source: ONS Mid Year Populations and Indices of Multiple Deprivation</w:t>
      </w:r>
    </w:p>
    <w:p w14:paraId="1D3DDDC1" w14:textId="4E570BC2" w:rsidR="00E20670" w:rsidRDefault="00D8057E" w:rsidP="00191917">
      <w:pPr>
        <w:spacing w:line="276" w:lineRule="auto"/>
        <w:rPr>
          <w:rFonts w:ascii="Arial" w:hAnsi="Arial" w:cs="Arial"/>
        </w:rPr>
      </w:pPr>
      <w:r w:rsidRPr="00097A31">
        <w:rPr>
          <w:rFonts w:ascii="Arial" w:hAnsi="Arial" w:cs="Arial"/>
        </w:rPr>
        <w:t xml:space="preserve">The proportion </w:t>
      </w:r>
      <w:r w:rsidR="00097A31" w:rsidRPr="00097A31">
        <w:rPr>
          <w:rFonts w:ascii="Arial" w:hAnsi="Arial" w:cs="Arial"/>
        </w:rPr>
        <w:t xml:space="preserve">of people </w:t>
      </w:r>
      <w:r w:rsidRPr="00097A31">
        <w:rPr>
          <w:rFonts w:ascii="Arial" w:hAnsi="Arial" w:cs="Arial"/>
        </w:rPr>
        <w:t xml:space="preserve">living in the most deprived 20% nationally </w:t>
      </w:r>
      <w:r w:rsidR="00097A31" w:rsidRPr="00097A31">
        <w:rPr>
          <w:rFonts w:ascii="Arial" w:hAnsi="Arial" w:cs="Arial"/>
        </w:rPr>
        <w:t>increased between</w:t>
      </w:r>
      <w:r w:rsidRPr="00097A31">
        <w:rPr>
          <w:rFonts w:ascii="Arial" w:hAnsi="Arial" w:cs="Arial"/>
        </w:rPr>
        <w:t xml:space="preserve"> 2015</w:t>
      </w:r>
      <w:r w:rsidR="00097A31" w:rsidRPr="00097A31">
        <w:rPr>
          <w:rFonts w:ascii="Arial" w:hAnsi="Arial" w:cs="Arial"/>
        </w:rPr>
        <w:t xml:space="preserve"> and 2019</w:t>
      </w:r>
      <w:r w:rsidRPr="00097A31">
        <w:rPr>
          <w:rFonts w:ascii="Arial" w:hAnsi="Arial" w:cs="Arial"/>
        </w:rPr>
        <w:t>: 4</w:t>
      </w:r>
      <w:r w:rsidR="009A1184" w:rsidRPr="00097A31">
        <w:rPr>
          <w:rFonts w:ascii="Arial" w:hAnsi="Arial" w:cs="Arial"/>
        </w:rPr>
        <w:t>3.8</w:t>
      </w:r>
      <w:r w:rsidRPr="00097A31">
        <w:rPr>
          <w:rFonts w:ascii="Arial" w:hAnsi="Arial" w:cs="Arial"/>
        </w:rPr>
        <w:t xml:space="preserve">% up from </w:t>
      </w:r>
      <w:r w:rsidR="00097A31" w:rsidRPr="00097A31">
        <w:rPr>
          <w:rFonts w:ascii="Arial" w:hAnsi="Arial" w:cs="Arial"/>
        </w:rPr>
        <w:t>40.2</w:t>
      </w:r>
      <w:r w:rsidR="00163B8D" w:rsidRPr="00097A31">
        <w:rPr>
          <w:rFonts w:ascii="Arial" w:hAnsi="Arial" w:cs="Arial"/>
        </w:rPr>
        <w:t>%</w:t>
      </w:r>
      <w:r w:rsidRPr="00097A31">
        <w:rPr>
          <w:rFonts w:ascii="Arial" w:hAnsi="Arial" w:cs="Arial"/>
        </w:rPr>
        <w:t xml:space="preserve">. </w:t>
      </w:r>
      <w:r w:rsidR="00E6580C">
        <w:rPr>
          <w:rFonts w:ascii="Arial" w:hAnsi="Arial" w:cs="Arial"/>
        </w:rPr>
        <w:t>Map 3</w:t>
      </w:r>
      <w:r w:rsidR="00163B8D" w:rsidRPr="005F76AE">
        <w:rPr>
          <w:rFonts w:ascii="Arial" w:hAnsi="Arial" w:cs="Arial"/>
        </w:rPr>
        <w:t xml:space="preserve"> </w:t>
      </w:r>
      <w:r w:rsidRPr="00097A31">
        <w:rPr>
          <w:rFonts w:ascii="Arial" w:hAnsi="Arial" w:cs="Arial"/>
        </w:rPr>
        <w:t xml:space="preserve">shows the levels of deprivation </w:t>
      </w:r>
      <w:r w:rsidR="00097A31">
        <w:rPr>
          <w:rFonts w:ascii="Arial" w:hAnsi="Arial" w:cs="Arial"/>
        </w:rPr>
        <w:t xml:space="preserve">(IMD 2019) </w:t>
      </w:r>
      <w:r w:rsidRPr="00097A31">
        <w:rPr>
          <w:rFonts w:ascii="Arial" w:hAnsi="Arial" w:cs="Arial"/>
        </w:rPr>
        <w:t>across the borough, by lower super output area or LSOA (statistical geographical areas of approximately 1,500 population), using national quintiles.</w:t>
      </w:r>
      <w:r w:rsidRPr="00E20670">
        <w:rPr>
          <w:rFonts w:ascii="Arial" w:hAnsi="Arial" w:cs="Arial"/>
        </w:rPr>
        <w:t xml:space="preserve">  </w:t>
      </w:r>
    </w:p>
    <w:p w14:paraId="60EACE2A" w14:textId="77777777" w:rsidR="00BB7A06" w:rsidRPr="00566365" w:rsidRDefault="00BB7A06" w:rsidP="00BB7A06">
      <w:pPr>
        <w:jc w:val="both"/>
        <w:rPr>
          <w:rFonts w:ascii="Calibri" w:hAnsi="Calibri"/>
          <w:sz w:val="22"/>
        </w:rPr>
      </w:pPr>
    </w:p>
    <w:p w14:paraId="07D43A82" w14:textId="5F6A6C1C" w:rsidR="008314E4" w:rsidRDefault="00BB7A06" w:rsidP="00BB7A06">
      <w:pPr>
        <w:spacing w:line="276" w:lineRule="auto"/>
        <w:rPr>
          <w:rFonts w:ascii="Arial" w:hAnsi="Arial" w:cs="Arial"/>
          <w:lang w:val="en-US"/>
        </w:rPr>
      </w:pPr>
      <w:r w:rsidRPr="004E1FC3">
        <w:rPr>
          <w:rFonts w:ascii="Arial" w:hAnsi="Arial" w:cs="Arial"/>
        </w:rPr>
        <w:t xml:space="preserve">St Helens is ranked as the 26th most deprived local authority in England (out of 317 local authorities) putting it in the most deprived 10% nationally. </w:t>
      </w:r>
      <w:r w:rsidRPr="004E1FC3">
        <w:rPr>
          <w:rFonts w:ascii="Arial" w:hAnsi="Arial" w:cs="Arial"/>
          <w:lang w:val="en-US"/>
        </w:rPr>
        <w:t xml:space="preserve">In 2015 </w:t>
      </w:r>
      <w:r w:rsidR="00D71EC5">
        <w:rPr>
          <w:rFonts w:ascii="Arial" w:hAnsi="Arial" w:cs="Arial"/>
          <w:lang w:val="en-US"/>
        </w:rPr>
        <w:t>we were</w:t>
      </w:r>
      <w:r w:rsidRPr="004E1FC3">
        <w:rPr>
          <w:rFonts w:ascii="Arial" w:hAnsi="Arial" w:cs="Arial"/>
          <w:lang w:val="en-US"/>
        </w:rPr>
        <w:t xml:space="preserve"> the </w:t>
      </w:r>
      <w:r w:rsidR="00467908" w:rsidRPr="00467908">
        <w:rPr>
          <w:rFonts w:ascii="Arial" w:hAnsi="Arial" w:cs="Arial"/>
          <w:lang w:val="en-US"/>
        </w:rPr>
        <w:t>36</w:t>
      </w:r>
      <w:r w:rsidRPr="00467908">
        <w:rPr>
          <w:rFonts w:ascii="Arial" w:hAnsi="Arial" w:cs="Arial"/>
          <w:lang w:val="en-US"/>
        </w:rPr>
        <w:t>th</w:t>
      </w:r>
      <w:r w:rsidRPr="004E1FC3">
        <w:rPr>
          <w:rFonts w:ascii="Arial" w:hAnsi="Arial" w:cs="Arial"/>
          <w:lang w:val="en-US"/>
        </w:rPr>
        <w:t xml:space="preserve"> most deprived local authority, which means that</w:t>
      </w:r>
      <w:r>
        <w:rPr>
          <w:rFonts w:ascii="Arial" w:hAnsi="Arial" w:cs="Arial"/>
          <w:lang w:val="en-US"/>
        </w:rPr>
        <w:t xml:space="preserve"> St Helens</w:t>
      </w:r>
      <w:r w:rsidRPr="004E1FC3">
        <w:rPr>
          <w:rFonts w:ascii="Arial" w:hAnsi="Arial" w:cs="Arial"/>
          <w:lang w:val="en-US"/>
        </w:rPr>
        <w:t xml:space="preserve"> is now relatively more deprived. </w:t>
      </w:r>
      <w:r>
        <w:rPr>
          <w:rFonts w:ascii="Arial" w:hAnsi="Arial" w:cs="Arial"/>
          <w:lang w:val="en-US"/>
        </w:rPr>
        <w:t xml:space="preserve">As illustrated in </w:t>
      </w:r>
      <w:r w:rsidRPr="004E1FC3">
        <w:rPr>
          <w:rFonts w:ascii="Arial" w:hAnsi="Arial" w:cs="Arial"/>
          <w:lang w:val="en-US"/>
        </w:rPr>
        <w:fldChar w:fldCharType="begin"/>
      </w:r>
      <w:r w:rsidRPr="004E1FC3">
        <w:rPr>
          <w:rFonts w:ascii="Arial" w:hAnsi="Arial" w:cs="Arial"/>
          <w:lang w:val="en-US"/>
        </w:rPr>
        <w:instrText xml:space="preserve"> REF _Ref84511255 \h  \* MERGEFORMAT </w:instrText>
      </w:r>
      <w:r w:rsidRPr="004E1FC3">
        <w:rPr>
          <w:rFonts w:ascii="Arial" w:hAnsi="Arial" w:cs="Arial"/>
          <w:lang w:val="en-US"/>
        </w:rPr>
      </w:r>
      <w:r w:rsidRPr="004E1FC3">
        <w:rPr>
          <w:rFonts w:ascii="Arial" w:hAnsi="Arial" w:cs="Arial"/>
          <w:lang w:val="en-US"/>
        </w:rPr>
        <w:fldChar w:fldCharType="separate"/>
      </w:r>
      <w:r w:rsidR="00E6580C" w:rsidRPr="00E6580C">
        <w:rPr>
          <w:rFonts w:ascii="Arial" w:hAnsi="Arial" w:cs="Arial"/>
        </w:rPr>
        <w:t>Map</w:t>
      </w:r>
      <w:r w:rsidRPr="004E1FC3">
        <w:rPr>
          <w:rFonts w:ascii="Arial" w:hAnsi="Arial" w:cs="Arial"/>
          <w:lang w:val="en-US"/>
        </w:rPr>
        <w:fldChar w:fldCharType="end"/>
      </w:r>
      <w:r w:rsidR="00E6580C" w:rsidRPr="00E6580C">
        <w:rPr>
          <w:rFonts w:ascii="Arial" w:hAnsi="Arial" w:cs="Arial"/>
          <w:lang w:val="en-US"/>
        </w:rPr>
        <w:t xml:space="preserve"> 3</w:t>
      </w:r>
      <w:r w:rsidRPr="004E1FC3">
        <w:rPr>
          <w:rFonts w:ascii="Arial" w:hAnsi="Arial" w:cs="Arial"/>
          <w:lang w:val="en-US"/>
        </w:rPr>
        <w:t xml:space="preserve"> that </w:t>
      </w:r>
      <w:r>
        <w:rPr>
          <w:rFonts w:ascii="Arial" w:hAnsi="Arial" w:cs="Arial"/>
          <w:lang w:val="en-US"/>
        </w:rPr>
        <w:t xml:space="preserve">Town Centre and Parr are the most deprived areas, but </w:t>
      </w:r>
      <w:r w:rsidRPr="004E1FC3">
        <w:rPr>
          <w:rFonts w:ascii="Arial" w:hAnsi="Arial" w:cs="Arial"/>
          <w:lang w:val="en-US"/>
        </w:rPr>
        <w:t>there are</w:t>
      </w:r>
      <w:r>
        <w:rPr>
          <w:rFonts w:ascii="Arial" w:hAnsi="Arial" w:cs="Arial"/>
          <w:lang w:val="en-US"/>
        </w:rPr>
        <w:t xml:space="preserve"> borough wide</w:t>
      </w:r>
      <w:r w:rsidRPr="004E1FC3">
        <w:rPr>
          <w:rFonts w:ascii="Arial" w:hAnsi="Arial" w:cs="Arial"/>
          <w:lang w:val="en-US"/>
        </w:rPr>
        <w:t xml:space="preserve"> pockets of deprivation</w:t>
      </w:r>
      <w:r>
        <w:rPr>
          <w:rFonts w:ascii="Arial" w:hAnsi="Arial" w:cs="Arial"/>
          <w:lang w:val="en-US"/>
        </w:rPr>
        <w:t>. Some areas of Eccleston, Rainford, Rainhill, Billinge &amp; Seneley Green and Newton are less depri</w:t>
      </w:r>
      <w:r w:rsidR="00BA229C">
        <w:rPr>
          <w:rFonts w:ascii="Arial" w:hAnsi="Arial" w:cs="Arial"/>
          <w:lang w:val="en-US"/>
        </w:rPr>
        <w:t>ved.</w:t>
      </w:r>
      <w:r w:rsidR="008314E4">
        <w:rPr>
          <w:rFonts w:ascii="Arial" w:hAnsi="Arial" w:cs="Arial"/>
          <w:lang w:val="en-US"/>
        </w:rPr>
        <w:t xml:space="preserve"> </w:t>
      </w:r>
    </w:p>
    <w:p w14:paraId="773D201D" w14:textId="77777777" w:rsidR="009C296D" w:rsidRDefault="009C296D" w:rsidP="00BB7A06">
      <w:pPr>
        <w:spacing w:line="276" w:lineRule="auto"/>
        <w:rPr>
          <w:rFonts w:ascii="Arial" w:hAnsi="Arial" w:cs="Arial"/>
          <w:lang w:val="en-US"/>
        </w:rPr>
      </w:pPr>
    </w:p>
    <w:p w14:paraId="4F233B14" w14:textId="34D70D4A" w:rsidR="004A2761" w:rsidRPr="004A2761" w:rsidRDefault="00647A9E" w:rsidP="004A2761">
      <w:pPr>
        <w:spacing w:line="276" w:lineRule="auto"/>
        <w:rPr>
          <w:rFonts w:ascii="Arial" w:hAnsi="Arial" w:cs="Arial"/>
        </w:rPr>
      </w:pPr>
      <w:r>
        <w:rPr>
          <w:rFonts w:ascii="Arial" w:eastAsia="+mn-ea" w:hAnsi="Arial" w:cs="Arial"/>
          <w:color w:val="000000"/>
          <w:kern w:val="24"/>
        </w:rPr>
        <w:t>When we consider the ‘Health</w:t>
      </w:r>
      <w:r w:rsidR="005B6B73">
        <w:rPr>
          <w:rFonts w:ascii="Arial" w:eastAsia="+mn-ea" w:hAnsi="Arial" w:cs="Arial"/>
          <w:color w:val="000000"/>
          <w:kern w:val="24"/>
        </w:rPr>
        <w:t xml:space="preserve"> Deprivation and Disability’ domain of the IMD,</w:t>
      </w:r>
      <w:r w:rsidR="00F65152">
        <w:rPr>
          <w:rFonts w:ascii="Arial" w:eastAsia="+mn-ea" w:hAnsi="Arial" w:cs="Arial"/>
          <w:color w:val="000000"/>
          <w:kern w:val="24"/>
        </w:rPr>
        <w:t xml:space="preserve"> St Helens ranks as the 8</w:t>
      </w:r>
      <w:r w:rsidR="00F65152" w:rsidRPr="00F65152">
        <w:rPr>
          <w:rFonts w:ascii="Arial" w:eastAsia="+mn-ea" w:hAnsi="Arial" w:cs="Arial"/>
          <w:color w:val="000000"/>
          <w:kern w:val="24"/>
          <w:vertAlign w:val="superscript"/>
        </w:rPr>
        <w:t>th</w:t>
      </w:r>
      <w:r w:rsidR="00F65152">
        <w:rPr>
          <w:rFonts w:ascii="Arial" w:eastAsia="+mn-ea" w:hAnsi="Arial" w:cs="Arial"/>
          <w:color w:val="000000"/>
          <w:kern w:val="24"/>
        </w:rPr>
        <w:t xml:space="preserve"> most deprived local authori</w:t>
      </w:r>
      <w:r w:rsidR="0062008B">
        <w:rPr>
          <w:rFonts w:ascii="Arial" w:eastAsia="+mn-ea" w:hAnsi="Arial" w:cs="Arial"/>
          <w:color w:val="000000"/>
          <w:kern w:val="24"/>
        </w:rPr>
        <w:t xml:space="preserve">ty in England, with 42% of LSOAs falling within the most deprived 10% of all LSOAs nationally, </w:t>
      </w:r>
      <w:r w:rsidR="00EC2CEB">
        <w:rPr>
          <w:rFonts w:ascii="Arial" w:eastAsia="+mn-ea" w:hAnsi="Arial" w:cs="Arial"/>
          <w:color w:val="000000"/>
          <w:kern w:val="24"/>
        </w:rPr>
        <w:t>and</w:t>
      </w:r>
      <w:r w:rsidR="0062008B">
        <w:rPr>
          <w:rFonts w:ascii="Arial" w:eastAsia="+mn-ea" w:hAnsi="Arial" w:cs="Arial"/>
          <w:color w:val="000000"/>
          <w:kern w:val="24"/>
        </w:rPr>
        <w:t xml:space="preserve"> 33% falling within the most deprived 5% nationally. </w:t>
      </w:r>
      <w:r w:rsidR="00D71EC5">
        <w:rPr>
          <w:rFonts w:ascii="Arial" w:eastAsia="+mn-ea" w:hAnsi="Arial" w:cs="Arial"/>
          <w:color w:val="000000"/>
          <w:kern w:val="24"/>
        </w:rPr>
        <w:t>In 20</w:t>
      </w:r>
      <w:r w:rsidR="007E7089">
        <w:rPr>
          <w:rFonts w:ascii="Arial" w:eastAsia="+mn-ea" w:hAnsi="Arial" w:cs="Arial"/>
          <w:color w:val="000000"/>
          <w:kern w:val="24"/>
        </w:rPr>
        <w:t>1</w:t>
      </w:r>
      <w:r w:rsidR="00D71EC5">
        <w:rPr>
          <w:rFonts w:ascii="Arial" w:eastAsia="+mn-ea" w:hAnsi="Arial" w:cs="Arial"/>
          <w:color w:val="000000"/>
          <w:kern w:val="24"/>
        </w:rPr>
        <w:t>5 we were</w:t>
      </w:r>
      <w:r w:rsidR="007E7089">
        <w:rPr>
          <w:rFonts w:ascii="Arial" w:eastAsia="+mn-ea" w:hAnsi="Arial" w:cs="Arial"/>
          <w:color w:val="000000"/>
          <w:kern w:val="24"/>
        </w:rPr>
        <w:t xml:space="preserve"> 12</w:t>
      </w:r>
      <w:r w:rsidR="007E7089" w:rsidRPr="007E7089">
        <w:rPr>
          <w:rFonts w:ascii="Arial" w:eastAsia="+mn-ea" w:hAnsi="Arial" w:cs="Arial"/>
          <w:color w:val="000000"/>
          <w:kern w:val="24"/>
          <w:vertAlign w:val="superscript"/>
        </w:rPr>
        <w:t>th</w:t>
      </w:r>
      <w:r w:rsidR="007E7089">
        <w:rPr>
          <w:rFonts w:ascii="Arial" w:eastAsia="+mn-ea" w:hAnsi="Arial" w:cs="Arial"/>
          <w:color w:val="000000"/>
          <w:kern w:val="24"/>
        </w:rPr>
        <w:t xml:space="preserve"> most deprived local authority. </w:t>
      </w:r>
      <w:r w:rsidR="00A53B47">
        <w:rPr>
          <w:rFonts w:ascii="Arial" w:eastAsia="+mn-ea" w:hAnsi="Arial" w:cs="Arial"/>
          <w:color w:val="000000"/>
          <w:kern w:val="24"/>
        </w:rPr>
        <w:t>Levels of health deprivation are widespread, with the highest relative levels found in the Town Centre, Parr, Bold, West Park and T</w:t>
      </w:r>
      <w:r>
        <w:rPr>
          <w:rFonts w:ascii="Arial" w:eastAsia="+mn-ea" w:hAnsi="Arial" w:cs="Arial"/>
          <w:color w:val="000000"/>
          <w:kern w:val="24"/>
        </w:rPr>
        <w:t xml:space="preserve">hatto Heath. </w:t>
      </w:r>
    </w:p>
    <w:p w14:paraId="54EB2D3E" w14:textId="77777777" w:rsidR="009C296D" w:rsidRDefault="009C296D" w:rsidP="00BB7A06">
      <w:pPr>
        <w:spacing w:line="276" w:lineRule="auto"/>
        <w:rPr>
          <w:rFonts w:ascii="Arial" w:hAnsi="Arial" w:cs="Arial"/>
          <w:lang w:val="en-US"/>
        </w:rPr>
      </w:pPr>
    </w:p>
    <w:p w14:paraId="7AA42B11" w14:textId="77777777" w:rsidR="00341695" w:rsidRDefault="00341695" w:rsidP="00BB7A06">
      <w:pPr>
        <w:spacing w:line="276" w:lineRule="auto"/>
        <w:rPr>
          <w:rFonts w:ascii="Arial" w:hAnsi="Arial" w:cs="Arial"/>
          <w:lang w:val="en-US"/>
        </w:rPr>
      </w:pPr>
    </w:p>
    <w:p w14:paraId="339A7D61" w14:textId="77777777" w:rsidR="008B0BA8" w:rsidRDefault="008B0BA8" w:rsidP="00BB7A06">
      <w:pPr>
        <w:spacing w:line="276" w:lineRule="auto"/>
        <w:rPr>
          <w:rFonts w:ascii="Arial" w:hAnsi="Arial" w:cs="Arial"/>
          <w:lang w:val="en-US"/>
        </w:rPr>
      </w:pPr>
    </w:p>
    <w:p w14:paraId="1582CE30" w14:textId="77777777" w:rsidR="008B0BA8" w:rsidRDefault="008B0BA8" w:rsidP="00BB7A06">
      <w:pPr>
        <w:spacing w:line="276" w:lineRule="auto"/>
        <w:rPr>
          <w:rFonts w:ascii="Arial" w:hAnsi="Arial" w:cs="Arial"/>
          <w:lang w:val="en-US"/>
        </w:rPr>
      </w:pPr>
    </w:p>
    <w:p w14:paraId="73D537DC" w14:textId="67EBC6F1" w:rsidR="00006B24" w:rsidRPr="001B28C0" w:rsidRDefault="00006B24" w:rsidP="00006B24">
      <w:pPr>
        <w:pStyle w:val="Caption"/>
        <w:jc w:val="center"/>
        <w:rPr>
          <w:sz w:val="24"/>
          <w:szCs w:val="24"/>
        </w:rPr>
      </w:pPr>
      <w:bookmarkStart w:id="143" w:name="_Toc190086110"/>
      <w:r w:rsidRPr="001B28C0">
        <w:rPr>
          <w:sz w:val="24"/>
          <w:szCs w:val="24"/>
        </w:rPr>
        <w:lastRenderedPageBreak/>
        <w:t xml:space="preserve">Map </w:t>
      </w:r>
      <w:r w:rsidRPr="001B28C0">
        <w:rPr>
          <w:sz w:val="24"/>
          <w:szCs w:val="24"/>
        </w:rPr>
        <w:fldChar w:fldCharType="begin"/>
      </w:r>
      <w:r w:rsidRPr="001B28C0">
        <w:rPr>
          <w:sz w:val="24"/>
          <w:szCs w:val="24"/>
        </w:rPr>
        <w:instrText>SEQ Map \* ARABIC</w:instrText>
      </w:r>
      <w:r w:rsidRPr="001B28C0">
        <w:rPr>
          <w:sz w:val="24"/>
          <w:szCs w:val="24"/>
        </w:rPr>
        <w:fldChar w:fldCharType="separate"/>
      </w:r>
      <w:r w:rsidR="00C40B8B" w:rsidRPr="001B28C0">
        <w:rPr>
          <w:noProof/>
          <w:sz w:val="24"/>
          <w:szCs w:val="24"/>
        </w:rPr>
        <w:t>3</w:t>
      </w:r>
      <w:r w:rsidRPr="001B28C0">
        <w:rPr>
          <w:sz w:val="24"/>
          <w:szCs w:val="24"/>
        </w:rPr>
        <w:fldChar w:fldCharType="end"/>
      </w:r>
      <w:r w:rsidRPr="001B28C0">
        <w:rPr>
          <w:sz w:val="24"/>
          <w:szCs w:val="24"/>
        </w:rPr>
        <w:t>: Geographical distribution of deprivation in St Helens, IMD 2019</w:t>
      </w:r>
      <w:bookmarkEnd w:id="143"/>
    </w:p>
    <w:p w14:paraId="55CCDA52" w14:textId="77777777" w:rsidR="00006B24" w:rsidRDefault="00006B24" w:rsidP="00006B24"/>
    <w:p w14:paraId="2EE06F1B" w14:textId="77777777" w:rsidR="00006B24" w:rsidRDefault="00006B24" w:rsidP="00006B24">
      <w:r w:rsidRPr="004A6F5E">
        <w:rPr>
          <w:rFonts w:ascii="Arial" w:eastAsia="Calibri" w:hAnsi="Arial" w:cs="Arial"/>
          <w:noProof/>
          <w:kern w:val="2"/>
          <w:lang w:eastAsia="en-US"/>
          <w14:ligatures w14:val="standardContextual"/>
        </w:rPr>
        <w:drawing>
          <wp:inline distT="0" distB="0" distL="0" distR="0" wp14:anchorId="048234C4" wp14:editId="122EE779">
            <wp:extent cx="5731510" cy="4151727"/>
            <wp:effectExtent l="0" t="0" r="2540" b="1270"/>
            <wp:docPr id="1019135246" name="Picture 14" descr="A map of a city with red and black area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135246" name="Picture 1019135246" descr="A map of a city with red and black areas&#10;&#10;Description automatically generated"/>
                    <pic:cNvPicPr/>
                  </pic:nvPicPr>
                  <pic:blipFill>
                    <a:blip r:embed="rId33"/>
                    <a:stretch>
                      <a:fillRect/>
                    </a:stretch>
                  </pic:blipFill>
                  <pic:spPr>
                    <a:xfrm>
                      <a:off x="0" y="0"/>
                      <a:ext cx="5731510" cy="4151727"/>
                    </a:xfrm>
                    <a:prstGeom prst="rect">
                      <a:avLst/>
                    </a:prstGeom>
                  </pic:spPr>
                </pic:pic>
              </a:graphicData>
            </a:graphic>
          </wp:inline>
        </w:drawing>
      </w:r>
    </w:p>
    <w:p w14:paraId="73132730" w14:textId="77777777" w:rsidR="00006B24" w:rsidRDefault="00006B24" w:rsidP="00006B24"/>
    <w:p w14:paraId="6E0E7314" w14:textId="332062DB" w:rsidR="00BB7A06" w:rsidRPr="00006B24" w:rsidRDefault="00006B24" w:rsidP="00006B24">
      <w:pPr>
        <w:pStyle w:val="NormalWeb"/>
        <w:kinsoku w:val="0"/>
        <w:overflowPunct w:val="0"/>
        <w:spacing w:before="0" w:after="0"/>
        <w:jc w:val="center"/>
        <w:textAlignment w:val="baseline"/>
        <w:rPr>
          <w:rFonts w:ascii="Arial" w:eastAsia="+mn-ea" w:hAnsi="Arial" w:cs="Arial"/>
          <w:i/>
          <w:color w:val="000000"/>
          <w:kern w:val="24"/>
          <w:sz w:val="20"/>
          <w:szCs w:val="20"/>
        </w:rPr>
        <w:sectPr w:rsidR="00BB7A06" w:rsidRPr="00006B24" w:rsidSect="00F81CA1">
          <w:headerReference w:type="even" r:id="rId34"/>
          <w:headerReference w:type="default" r:id="rId35"/>
          <w:footerReference w:type="even" r:id="rId36"/>
          <w:footerReference w:type="default" r:id="rId37"/>
          <w:footnotePr>
            <w:numFmt w:val="lowerRoman"/>
          </w:footnotePr>
          <w:endnotePr>
            <w:numFmt w:val="decimal"/>
          </w:endnotePr>
          <w:pgSz w:w="11906" w:h="16838"/>
          <w:pgMar w:top="0" w:right="1440" w:bottom="1440" w:left="1440" w:header="709" w:footer="709" w:gutter="0"/>
          <w:cols w:space="708"/>
          <w:titlePg/>
          <w:docGrid w:linePitch="360"/>
        </w:sectPr>
      </w:pPr>
      <w:r w:rsidRPr="00DD515D">
        <w:rPr>
          <w:rFonts w:ascii="Arial" w:eastAsia="+mn-ea" w:hAnsi="Arial" w:cs="Arial"/>
          <w:i/>
          <w:iCs/>
          <w:color w:val="000000"/>
          <w:kern w:val="24"/>
          <w:sz w:val="20"/>
          <w:szCs w:val="20"/>
        </w:rPr>
        <w:t>Source: Indices of Multiple Deprivation (201</w:t>
      </w:r>
      <w:r w:rsidR="00FD0F5E">
        <w:rPr>
          <w:rFonts w:ascii="Arial" w:eastAsia="+mn-ea" w:hAnsi="Arial" w:cs="Arial"/>
          <w:i/>
          <w:iCs/>
          <w:color w:val="000000"/>
          <w:kern w:val="24"/>
          <w:sz w:val="20"/>
          <w:szCs w:val="20"/>
        </w:rPr>
        <w:t>9)</w:t>
      </w:r>
    </w:p>
    <w:p w14:paraId="3E9FF303" w14:textId="4D193709" w:rsidR="004A6F5E" w:rsidRPr="00006B24" w:rsidRDefault="00006B24" w:rsidP="00006B24">
      <w:pPr>
        <w:pStyle w:val="Heading2alt"/>
        <w:rPr>
          <w:rFonts w:ascii="Arial" w:hAnsi="Arial"/>
          <w:lang w:val="en-US"/>
        </w:rPr>
      </w:pPr>
      <w:bookmarkStart w:id="144" w:name="_Toc190355757"/>
      <w:bookmarkStart w:id="145" w:name="_Toc79074816"/>
      <w:r w:rsidRPr="00E20670">
        <w:rPr>
          <w:rFonts w:ascii="Arial" w:hAnsi="Arial"/>
          <w:lang w:val="en-US"/>
        </w:rPr>
        <w:lastRenderedPageBreak/>
        <w:t>5. Health P</w:t>
      </w:r>
      <w:r w:rsidR="008B0BA8">
        <w:rPr>
          <w:rFonts w:ascii="Arial" w:hAnsi="Arial"/>
          <w:lang w:val="en-US"/>
        </w:rPr>
        <w:t>r</w:t>
      </w:r>
      <w:r w:rsidRPr="00E20670">
        <w:rPr>
          <w:rFonts w:ascii="Arial" w:hAnsi="Arial"/>
          <w:lang w:val="en-US"/>
        </w:rPr>
        <w:t>ofile of St Helens</w:t>
      </w:r>
      <w:bookmarkEnd w:id="144"/>
    </w:p>
    <w:p w14:paraId="57C08AAD" w14:textId="29F95DD6" w:rsidR="004C3BFA" w:rsidRPr="00BB7A06" w:rsidRDefault="00C239D6" w:rsidP="00C239D6">
      <w:pPr>
        <w:pStyle w:val="Heading3"/>
        <w:rPr>
          <w:rFonts w:ascii="Arial" w:hAnsi="Arial"/>
        </w:rPr>
      </w:pPr>
      <w:bookmarkStart w:id="146" w:name="_Toc190355758"/>
      <w:bookmarkStart w:id="147" w:name="_Toc87628201"/>
      <w:bookmarkStart w:id="148" w:name="_Toc93395717"/>
      <w:bookmarkStart w:id="149" w:name="_Toc94537457"/>
      <w:bookmarkEnd w:id="145"/>
      <w:r w:rsidRPr="00BB7A06">
        <w:rPr>
          <w:rFonts w:ascii="Arial" w:hAnsi="Arial"/>
        </w:rPr>
        <w:t xml:space="preserve">5.1 </w:t>
      </w:r>
      <w:r w:rsidR="006559E7" w:rsidRPr="00BB7A06">
        <w:rPr>
          <w:rFonts w:ascii="Arial" w:hAnsi="Arial"/>
        </w:rPr>
        <w:t xml:space="preserve">Summary of </w:t>
      </w:r>
      <w:r w:rsidR="00FD1BDE">
        <w:rPr>
          <w:rFonts w:ascii="Arial" w:hAnsi="Arial"/>
        </w:rPr>
        <w:t>H</w:t>
      </w:r>
      <w:r w:rsidR="006559E7" w:rsidRPr="00BB7A06">
        <w:rPr>
          <w:rFonts w:ascii="Arial" w:hAnsi="Arial"/>
        </w:rPr>
        <w:t xml:space="preserve">ealth </w:t>
      </w:r>
      <w:r w:rsidR="00FD1BDE">
        <w:rPr>
          <w:rFonts w:ascii="Arial" w:hAnsi="Arial"/>
        </w:rPr>
        <w:t>I</w:t>
      </w:r>
      <w:r w:rsidR="006559E7" w:rsidRPr="00BB7A06">
        <w:rPr>
          <w:rFonts w:ascii="Arial" w:hAnsi="Arial"/>
        </w:rPr>
        <w:t>ssues</w:t>
      </w:r>
      <w:bookmarkEnd w:id="146"/>
      <w:r w:rsidR="006559E7" w:rsidRPr="00BB7A06">
        <w:rPr>
          <w:rFonts w:ascii="Arial" w:hAnsi="Arial"/>
        </w:rPr>
        <w:t xml:space="preserve"> </w:t>
      </w:r>
    </w:p>
    <w:p w14:paraId="43A965C5" w14:textId="0EAD584C" w:rsidR="002366D4" w:rsidRPr="00E20670" w:rsidRDefault="00DF6601" w:rsidP="00E20670">
      <w:pPr>
        <w:spacing w:after="200" w:line="276" w:lineRule="auto"/>
        <w:rPr>
          <w:rFonts w:ascii="Arial" w:hAnsi="Arial" w:cs="Arial"/>
          <w:lang w:val="en-US" w:eastAsia="en-US"/>
        </w:rPr>
      </w:pPr>
      <w:r w:rsidRPr="0001110C">
        <w:rPr>
          <w:rFonts w:ascii="Arial" w:hAnsi="Arial" w:cs="Arial"/>
          <w:lang w:val="en-US" w:eastAsia="en-US"/>
        </w:rPr>
        <w:t xml:space="preserve">Despite the continuing challenges the borough faces </w:t>
      </w:r>
      <w:r w:rsidR="0001110C" w:rsidRPr="0001110C">
        <w:rPr>
          <w:rFonts w:ascii="Arial" w:hAnsi="Arial" w:cs="Arial"/>
          <w:lang w:val="en-US" w:eastAsia="en-US"/>
        </w:rPr>
        <w:t>there are some</w:t>
      </w:r>
      <w:r w:rsidRPr="0001110C">
        <w:rPr>
          <w:rFonts w:ascii="Arial" w:hAnsi="Arial" w:cs="Arial"/>
          <w:lang w:val="en-US" w:eastAsia="en-US"/>
        </w:rPr>
        <w:t xml:space="preserve"> health indicators </w:t>
      </w:r>
      <w:r w:rsidR="0001110C" w:rsidRPr="0001110C">
        <w:rPr>
          <w:rFonts w:ascii="Arial" w:hAnsi="Arial" w:cs="Arial"/>
          <w:lang w:val="en-US" w:eastAsia="en-US"/>
        </w:rPr>
        <w:t xml:space="preserve">which </w:t>
      </w:r>
      <w:r w:rsidRPr="0001110C">
        <w:rPr>
          <w:rFonts w:ascii="Arial" w:hAnsi="Arial" w:cs="Arial"/>
          <w:lang w:val="en-US" w:eastAsia="en-US"/>
        </w:rPr>
        <w:t xml:space="preserve">show </w:t>
      </w:r>
      <w:r w:rsidR="0001110C" w:rsidRPr="0001110C">
        <w:rPr>
          <w:rFonts w:ascii="Arial" w:hAnsi="Arial" w:cs="Arial"/>
          <w:lang w:val="en-US" w:eastAsia="en-US"/>
        </w:rPr>
        <w:t>some</w:t>
      </w:r>
      <w:r w:rsidRPr="0001110C">
        <w:rPr>
          <w:rFonts w:ascii="Arial" w:hAnsi="Arial" w:cs="Arial"/>
          <w:lang w:val="en-US" w:eastAsia="en-US"/>
        </w:rPr>
        <w:t xml:space="preserve"> improvement</w:t>
      </w:r>
      <w:r w:rsidR="0001110C">
        <w:rPr>
          <w:rFonts w:ascii="Arial" w:hAnsi="Arial" w:cs="Arial"/>
          <w:lang w:val="en-US" w:eastAsia="en-US"/>
        </w:rPr>
        <w:t>, particularly in relation to child health indicators</w:t>
      </w:r>
      <w:r w:rsidRPr="0001110C">
        <w:rPr>
          <w:rFonts w:ascii="Arial" w:hAnsi="Arial" w:cs="Arial"/>
          <w:lang w:val="en-US" w:eastAsia="en-US"/>
        </w:rPr>
        <w:t>.  So</w:t>
      </w:r>
      <w:r w:rsidR="0001110C" w:rsidRPr="0001110C">
        <w:rPr>
          <w:rFonts w:ascii="Arial" w:hAnsi="Arial" w:cs="Arial"/>
          <w:lang w:val="en-US" w:eastAsia="en-US"/>
        </w:rPr>
        <w:t>,</w:t>
      </w:r>
      <w:r w:rsidRPr="0001110C">
        <w:rPr>
          <w:rFonts w:ascii="Arial" w:hAnsi="Arial" w:cs="Arial"/>
          <w:lang w:val="en-US" w:eastAsia="en-US"/>
        </w:rPr>
        <w:t xml:space="preserve"> whilst the borough’s health continues to be, generally, worse than the England average, these improvements show that </w:t>
      </w:r>
      <w:r w:rsidR="00F22C94">
        <w:rPr>
          <w:rFonts w:ascii="Arial" w:hAnsi="Arial" w:cs="Arial"/>
          <w:lang w:val="en-US" w:eastAsia="en-US"/>
        </w:rPr>
        <w:t>in some areas</w:t>
      </w:r>
      <w:r w:rsidRPr="0001110C">
        <w:rPr>
          <w:rFonts w:ascii="Arial" w:hAnsi="Arial" w:cs="Arial"/>
          <w:lang w:val="en-US" w:eastAsia="en-US"/>
        </w:rPr>
        <w:t xml:space="preserve"> we are moving in the right direction – we are doing the right things for the right people, who are then able to engage with services, making the most of them to bring about positive changes for themselves, their families</w:t>
      </w:r>
      <w:r w:rsidR="0001110C" w:rsidRPr="0001110C">
        <w:rPr>
          <w:rFonts w:ascii="Arial" w:hAnsi="Arial" w:cs="Arial"/>
          <w:lang w:val="en-US" w:eastAsia="en-US"/>
        </w:rPr>
        <w:t>,</w:t>
      </w:r>
      <w:r w:rsidRPr="0001110C">
        <w:rPr>
          <w:rFonts w:ascii="Arial" w:hAnsi="Arial" w:cs="Arial"/>
          <w:lang w:val="en-US" w:eastAsia="en-US"/>
        </w:rPr>
        <w:t xml:space="preserve"> and their communities.</w:t>
      </w:r>
      <w:r w:rsidRPr="00E20670">
        <w:rPr>
          <w:rFonts w:ascii="Arial" w:hAnsi="Arial" w:cs="Arial"/>
          <w:lang w:val="en-US" w:eastAsia="en-US"/>
        </w:rPr>
        <w:t xml:space="preserve"> </w:t>
      </w:r>
    </w:p>
    <w:p w14:paraId="54B21174" w14:textId="77777777" w:rsidR="002366D4" w:rsidRPr="00100497" w:rsidRDefault="002366D4" w:rsidP="00100497">
      <w:pPr>
        <w:spacing w:line="276" w:lineRule="auto"/>
        <w:rPr>
          <w:rFonts w:ascii="Arial" w:hAnsi="Arial" w:cs="Arial"/>
          <w:bCs/>
        </w:rPr>
      </w:pPr>
      <w:r w:rsidRPr="00100497">
        <w:rPr>
          <w:rFonts w:ascii="Arial" w:hAnsi="Arial" w:cs="Arial"/>
          <w:bCs/>
        </w:rPr>
        <w:t>Some highlights include:</w:t>
      </w:r>
    </w:p>
    <w:p w14:paraId="2E5D3079" w14:textId="46527022" w:rsidR="002366D4" w:rsidRPr="00100497" w:rsidRDefault="002366D4">
      <w:pPr>
        <w:numPr>
          <w:ilvl w:val="0"/>
          <w:numId w:val="56"/>
        </w:numPr>
        <w:spacing w:line="276" w:lineRule="auto"/>
        <w:rPr>
          <w:rFonts w:ascii="Arial" w:hAnsi="Arial" w:cs="Arial"/>
          <w:bCs/>
        </w:rPr>
      </w:pPr>
      <w:r w:rsidRPr="00100497">
        <w:rPr>
          <w:rFonts w:ascii="Arial" w:hAnsi="Arial" w:cs="Arial"/>
          <w:bCs/>
        </w:rPr>
        <w:t>Child immunisations and flu vaccination uptake continue to perform well</w:t>
      </w:r>
      <w:r w:rsidR="005B4BD8">
        <w:rPr>
          <w:rFonts w:ascii="Arial" w:hAnsi="Arial" w:cs="Arial"/>
          <w:bCs/>
        </w:rPr>
        <w:t xml:space="preserve"> in St Helens</w:t>
      </w:r>
      <w:r w:rsidRPr="00100497">
        <w:rPr>
          <w:rFonts w:ascii="Arial" w:hAnsi="Arial" w:cs="Arial"/>
          <w:bCs/>
        </w:rPr>
        <w:t>. For example, uptake of MMR</w:t>
      </w:r>
      <w:r w:rsidR="00E43F81">
        <w:rPr>
          <w:rFonts w:ascii="Arial" w:hAnsi="Arial" w:cs="Arial"/>
          <w:bCs/>
        </w:rPr>
        <w:t xml:space="preserve"> (</w:t>
      </w:r>
      <w:r w:rsidR="00C21E36">
        <w:rPr>
          <w:rFonts w:ascii="Arial" w:hAnsi="Arial" w:cs="Arial"/>
          <w:bCs/>
        </w:rPr>
        <w:t>m</w:t>
      </w:r>
      <w:r w:rsidR="00E43F81">
        <w:rPr>
          <w:rFonts w:ascii="Arial" w:hAnsi="Arial" w:cs="Arial"/>
          <w:bCs/>
        </w:rPr>
        <w:t xml:space="preserve">easles, </w:t>
      </w:r>
      <w:r w:rsidR="00C21E36">
        <w:rPr>
          <w:rFonts w:ascii="Arial" w:hAnsi="Arial" w:cs="Arial"/>
          <w:bCs/>
        </w:rPr>
        <w:t>m</w:t>
      </w:r>
      <w:r w:rsidR="00E43F81">
        <w:rPr>
          <w:rFonts w:ascii="Arial" w:hAnsi="Arial" w:cs="Arial"/>
          <w:bCs/>
        </w:rPr>
        <w:t>u</w:t>
      </w:r>
      <w:r w:rsidR="00C21E36">
        <w:rPr>
          <w:rFonts w:ascii="Arial" w:hAnsi="Arial" w:cs="Arial"/>
          <w:bCs/>
        </w:rPr>
        <w:t>mps, rubella vaccination</w:t>
      </w:r>
      <w:r w:rsidR="00E43F81">
        <w:rPr>
          <w:rFonts w:ascii="Arial" w:hAnsi="Arial" w:cs="Arial"/>
          <w:bCs/>
        </w:rPr>
        <w:t>)</w:t>
      </w:r>
      <w:r w:rsidRPr="00100497">
        <w:rPr>
          <w:rFonts w:ascii="Arial" w:hAnsi="Arial" w:cs="Arial"/>
          <w:bCs/>
        </w:rPr>
        <w:t xml:space="preserve"> is </w:t>
      </w:r>
      <w:r w:rsidR="00062206">
        <w:rPr>
          <w:rFonts w:ascii="Arial" w:hAnsi="Arial" w:cs="Arial"/>
          <w:bCs/>
        </w:rPr>
        <w:t>higher compared</w:t>
      </w:r>
      <w:r w:rsidRPr="00100497">
        <w:rPr>
          <w:rFonts w:ascii="Arial" w:hAnsi="Arial" w:cs="Arial"/>
          <w:bCs/>
        </w:rPr>
        <w:t xml:space="preserve"> to the North West and England and uptake of flu vaccination amongst </w:t>
      </w:r>
      <w:r w:rsidRPr="000A2B57">
        <w:rPr>
          <w:rFonts w:ascii="Arial" w:hAnsi="Arial" w:cs="Arial"/>
        </w:rPr>
        <w:t xml:space="preserve">those aged 65 and over is </w:t>
      </w:r>
      <w:r w:rsidR="00DE7410">
        <w:rPr>
          <w:rFonts w:ascii="Arial" w:hAnsi="Arial" w:cs="Arial"/>
          <w:bCs/>
        </w:rPr>
        <w:t xml:space="preserve">similar to </w:t>
      </w:r>
      <w:r w:rsidR="009E214F">
        <w:rPr>
          <w:rFonts w:ascii="Arial" w:hAnsi="Arial" w:cs="Arial"/>
          <w:bCs/>
        </w:rPr>
        <w:t xml:space="preserve">the North West and </w:t>
      </w:r>
      <w:r w:rsidR="00DE7410">
        <w:rPr>
          <w:rFonts w:ascii="Arial" w:hAnsi="Arial" w:cs="Arial"/>
          <w:bCs/>
        </w:rPr>
        <w:t>England</w:t>
      </w:r>
      <w:r w:rsidR="009E214F">
        <w:rPr>
          <w:rFonts w:ascii="Arial" w:hAnsi="Arial" w:cs="Arial"/>
          <w:bCs/>
        </w:rPr>
        <w:t xml:space="preserve">. </w:t>
      </w:r>
    </w:p>
    <w:p w14:paraId="286ECA05" w14:textId="0A4DD9F3" w:rsidR="00A04059" w:rsidRPr="00100497" w:rsidRDefault="00A04059">
      <w:pPr>
        <w:numPr>
          <w:ilvl w:val="0"/>
          <w:numId w:val="56"/>
        </w:numPr>
        <w:spacing w:line="276" w:lineRule="auto"/>
        <w:rPr>
          <w:rFonts w:ascii="Arial" w:hAnsi="Arial" w:cs="Arial"/>
          <w:bCs/>
        </w:rPr>
      </w:pPr>
      <w:r>
        <w:rPr>
          <w:rFonts w:ascii="Arial" w:hAnsi="Arial" w:cs="Arial"/>
          <w:bCs/>
        </w:rPr>
        <w:t>Children meeting the expected level of development</w:t>
      </w:r>
      <w:r w:rsidR="00562511">
        <w:rPr>
          <w:rFonts w:ascii="Arial" w:hAnsi="Arial" w:cs="Arial"/>
          <w:bCs/>
        </w:rPr>
        <w:t xml:space="preserve"> at age 2-2.5 years</w:t>
      </w:r>
      <w:r>
        <w:rPr>
          <w:rFonts w:ascii="Arial" w:hAnsi="Arial" w:cs="Arial"/>
          <w:bCs/>
        </w:rPr>
        <w:t xml:space="preserve"> is </w:t>
      </w:r>
      <w:r w:rsidR="00562511">
        <w:rPr>
          <w:rFonts w:ascii="Arial" w:hAnsi="Arial" w:cs="Arial"/>
          <w:bCs/>
        </w:rPr>
        <w:t xml:space="preserve">statistically significantly </w:t>
      </w:r>
      <w:r>
        <w:rPr>
          <w:rFonts w:ascii="Arial" w:hAnsi="Arial" w:cs="Arial"/>
          <w:bCs/>
        </w:rPr>
        <w:t>higher than</w:t>
      </w:r>
      <w:r w:rsidR="00562511">
        <w:rPr>
          <w:rFonts w:ascii="Arial" w:hAnsi="Arial" w:cs="Arial"/>
          <w:bCs/>
        </w:rPr>
        <w:t xml:space="preserve"> </w:t>
      </w:r>
      <w:r>
        <w:rPr>
          <w:rFonts w:ascii="Arial" w:hAnsi="Arial" w:cs="Arial"/>
          <w:bCs/>
        </w:rPr>
        <w:t>nationally and breastfeeding prevalence at 6-8 weeks is improving</w:t>
      </w:r>
      <w:r w:rsidR="00DB329D">
        <w:rPr>
          <w:rFonts w:ascii="Arial" w:hAnsi="Arial" w:cs="Arial"/>
          <w:bCs/>
        </w:rPr>
        <w:t>, and smoking at the time of delivery is decreasing.</w:t>
      </w:r>
    </w:p>
    <w:p w14:paraId="0E892DFB" w14:textId="1AF04994" w:rsidR="002366D4" w:rsidRPr="00100497" w:rsidRDefault="002366D4">
      <w:pPr>
        <w:numPr>
          <w:ilvl w:val="0"/>
          <w:numId w:val="56"/>
        </w:numPr>
        <w:spacing w:line="276" w:lineRule="auto"/>
        <w:rPr>
          <w:rFonts w:ascii="Arial" w:hAnsi="Arial" w:cs="Arial"/>
          <w:bCs/>
        </w:rPr>
      </w:pPr>
      <w:r w:rsidRPr="00100497">
        <w:rPr>
          <w:rFonts w:ascii="Arial" w:hAnsi="Arial" w:cs="Arial"/>
          <w:bCs/>
        </w:rPr>
        <w:t xml:space="preserve">Smoking prevalence amongst adults continues to fall and is now </w:t>
      </w:r>
      <w:r w:rsidR="00F910FD">
        <w:rPr>
          <w:rFonts w:ascii="Arial" w:hAnsi="Arial" w:cs="Arial"/>
          <w:bCs/>
        </w:rPr>
        <w:t>below the regional</w:t>
      </w:r>
      <w:r w:rsidRPr="00100497">
        <w:rPr>
          <w:rFonts w:ascii="Arial" w:hAnsi="Arial" w:cs="Arial"/>
          <w:bCs/>
        </w:rPr>
        <w:t xml:space="preserve"> average. Inequalities continue e.g</w:t>
      </w:r>
      <w:r w:rsidR="00FD02FD" w:rsidRPr="00100497">
        <w:rPr>
          <w:rFonts w:ascii="Arial" w:hAnsi="Arial" w:cs="Arial"/>
          <w:bCs/>
        </w:rPr>
        <w:t>.,</w:t>
      </w:r>
      <w:r w:rsidRPr="00100497">
        <w:rPr>
          <w:rFonts w:ascii="Arial" w:hAnsi="Arial" w:cs="Arial"/>
          <w:bCs/>
        </w:rPr>
        <w:t xml:space="preserve"> between those in routine &amp; manual occupations and amongst those with mental illness compared to the overall prevalence.</w:t>
      </w:r>
    </w:p>
    <w:p w14:paraId="7459A57B" w14:textId="1511B417" w:rsidR="000A11F3" w:rsidRPr="00100497" w:rsidRDefault="000A11F3">
      <w:pPr>
        <w:numPr>
          <w:ilvl w:val="0"/>
          <w:numId w:val="56"/>
        </w:numPr>
        <w:spacing w:line="276" w:lineRule="auto"/>
        <w:rPr>
          <w:rFonts w:ascii="Arial" w:hAnsi="Arial" w:cs="Arial"/>
          <w:bCs/>
        </w:rPr>
      </w:pPr>
      <w:r>
        <w:rPr>
          <w:rFonts w:ascii="Arial" w:hAnsi="Arial" w:cs="Arial"/>
          <w:bCs/>
        </w:rPr>
        <w:t>Smoking at the time of delivery continues to fall.</w:t>
      </w:r>
    </w:p>
    <w:p w14:paraId="367712DD" w14:textId="043E3CD4" w:rsidR="002366D4" w:rsidRPr="00FD02FD" w:rsidRDefault="002366D4">
      <w:pPr>
        <w:numPr>
          <w:ilvl w:val="0"/>
          <w:numId w:val="56"/>
        </w:numPr>
        <w:spacing w:line="276" w:lineRule="auto"/>
        <w:rPr>
          <w:rFonts w:ascii="Arial" w:hAnsi="Arial" w:cs="Arial"/>
        </w:rPr>
      </w:pPr>
      <w:r w:rsidRPr="00FD02FD">
        <w:rPr>
          <w:rFonts w:ascii="Arial" w:hAnsi="Arial" w:cs="Arial"/>
        </w:rPr>
        <w:t>There has been a fall in the employment gap between those with a long-term condition and the overall employment rate</w:t>
      </w:r>
      <w:r w:rsidR="00FD02FD" w:rsidRPr="00FD02FD">
        <w:rPr>
          <w:rFonts w:ascii="Arial" w:hAnsi="Arial" w:cs="Arial"/>
          <w:bCs/>
        </w:rPr>
        <w:t xml:space="preserve"> and</w:t>
      </w:r>
      <w:r w:rsidR="0086440B" w:rsidRPr="00FD02FD">
        <w:rPr>
          <w:rFonts w:ascii="Arial" w:hAnsi="Arial" w:cs="Arial"/>
          <w:bCs/>
        </w:rPr>
        <w:t xml:space="preserve"> is </w:t>
      </w:r>
      <w:r w:rsidR="00FD02FD" w:rsidRPr="00FD02FD">
        <w:rPr>
          <w:rFonts w:ascii="Arial" w:hAnsi="Arial" w:cs="Arial"/>
          <w:bCs/>
        </w:rPr>
        <w:t xml:space="preserve">now also below the England value. </w:t>
      </w:r>
    </w:p>
    <w:p w14:paraId="111B6701" w14:textId="00993941" w:rsidR="002366D4" w:rsidRPr="008D0583" w:rsidRDefault="002366D4">
      <w:pPr>
        <w:numPr>
          <w:ilvl w:val="0"/>
          <w:numId w:val="56"/>
        </w:numPr>
        <w:spacing w:line="276" w:lineRule="auto"/>
        <w:rPr>
          <w:rFonts w:ascii="Arial" w:hAnsi="Arial" w:cs="Arial"/>
        </w:rPr>
      </w:pPr>
      <w:r w:rsidRPr="008D0583">
        <w:rPr>
          <w:rFonts w:ascii="Arial" w:hAnsi="Arial" w:cs="Arial"/>
        </w:rPr>
        <w:t xml:space="preserve">Unemployment levels </w:t>
      </w:r>
      <w:r w:rsidR="008D0583" w:rsidRPr="008D0583">
        <w:rPr>
          <w:rFonts w:ascii="Arial" w:hAnsi="Arial" w:cs="Arial"/>
          <w:bCs/>
        </w:rPr>
        <w:t xml:space="preserve">in St Helens </w:t>
      </w:r>
      <w:r w:rsidRPr="008D0583">
        <w:rPr>
          <w:rFonts w:ascii="Arial" w:hAnsi="Arial" w:cs="Arial"/>
        </w:rPr>
        <w:t xml:space="preserve">are </w:t>
      </w:r>
      <w:r w:rsidR="008D0583" w:rsidRPr="008D0583">
        <w:rPr>
          <w:rFonts w:ascii="Arial" w:hAnsi="Arial" w:cs="Arial"/>
          <w:bCs/>
        </w:rPr>
        <w:t>similar to</w:t>
      </w:r>
      <w:r w:rsidRPr="008D0583">
        <w:rPr>
          <w:rFonts w:ascii="Arial" w:hAnsi="Arial" w:cs="Arial"/>
        </w:rPr>
        <w:t xml:space="preserve"> the North West and England rates</w:t>
      </w:r>
      <w:r w:rsidR="008D0583" w:rsidRPr="008D0583">
        <w:rPr>
          <w:rFonts w:ascii="Arial" w:hAnsi="Arial" w:cs="Arial"/>
          <w:bCs/>
        </w:rPr>
        <w:t xml:space="preserve">. </w:t>
      </w:r>
    </w:p>
    <w:p w14:paraId="59CD9B94" w14:textId="77777777" w:rsidR="002366D4" w:rsidRPr="002366D4" w:rsidRDefault="002366D4" w:rsidP="002366D4">
      <w:pPr>
        <w:jc w:val="both"/>
        <w:rPr>
          <w:rFonts w:asciiTheme="minorHAnsi" w:hAnsiTheme="minorHAnsi" w:cstheme="minorHAnsi"/>
          <w:bCs/>
          <w:sz w:val="22"/>
          <w:szCs w:val="22"/>
        </w:rPr>
      </w:pPr>
    </w:p>
    <w:p w14:paraId="3FD65CD3" w14:textId="77777777" w:rsidR="002366D4" w:rsidRPr="009D2C19" w:rsidRDefault="002366D4" w:rsidP="009D2C19">
      <w:pPr>
        <w:spacing w:line="276" w:lineRule="auto"/>
        <w:rPr>
          <w:rFonts w:ascii="Arial" w:hAnsi="Arial" w:cs="Arial"/>
          <w:bCs/>
        </w:rPr>
      </w:pPr>
      <w:r w:rsidRPr="009D2C19">
        <w:rPr>
          <w:rFonts w:ascii="Arial" w:hAnsi="Arial" w:cs="Arial"/>
          <w:bCs/>
        </w:rPr>
        <w:t>However, some areas do remain difficult to improve and others have worsened since the previous reporting period:</w:t>
      </w:r>
    </w:p>
    <w:p w14:paraId="6AA9DBFF" w14:textId="0F855F3F" w:rsidR="002366D4" w:rsidRPr="009D2C19" w:rsidRDefault="002366D4">
      <w:pPr>
        <w:numPr>
          <w:ilvl w:val="0"/>
          <w:numId w:val="58"/>
        </w:numPr>
        <w:spacing w:line="276" w:lineRule="auto"/>
        <w:rPr>
          <w:rFonts w:ascii="Arial" w:hAnsi="Arial" w:cs="Arial"/>
          <w:bCs/>
        </w:rPr>
      </w:pPr>
      <w:r w:rsidRPr="009D2C19">
        <w:rPr>
          <w:rFonts w:ascii="Arial" w:hAnsi="Arial" w:cs="Arial"/>
          <w:bCs/>
        </w:rPr>
        <w:t xml:space="preserve">Both male and female life expectancy, at birth and at age 65, </w:t>
      </w:r>
      <w:r w:rsidR="009D2C19" w:rsidRPr="009D2C19">
        <w:rPr>
          <w:rFonts w:ascii="Arial" w:hAnsi="Arial" w:cs="Arial"/>
          <w:bCs/>
        </w:rPr>
        <w:t>have worsened</w:t>
      </w:r>
      <w:r w:rsidRPr="009D2C19">
        <w:rPr>
          <w:rFonts w:ascii="Arial" w:hAnsi="Arial" w:cs="Arial"/>
          <w:bCs/>
        </w:rPr>
        <w:t xml:space="preserve"> </w:t>
      </w:r>
      <w:r w:rsidR="009D2C19" w:rsidRPr="009D2C19">
        <w:rPr>
          <w:rFonts w:ascii="Arial" w:hAnsi="Arial" w:cs="Arial"/>
          <w:bCs/>
        </w:rPr>
        <w:t xml:space="preserve">and </w:t>
      </w:r>
      <w:r w:rsidRPr="009D2C19">
        <w:rPr>
          <w:rFonts w:ascii="Arial" w:hAnsi="Arial" w:cs="Arial"/>
          <w:bCs/>
        </w:rPr>
        <w:t xml:space="preserve">remain statistically worse than England.  </w:t>
      </w:r>
      <w:r w:rsidR="00A04059" w:rsidRPr="00A04059">
        <w:rPr>
          <w:rFonts w:ascii="Arial" w:hAnsi="Arial" w:cs="Arial"/>
          <w:bCs/>
        </w:rPr>
        <w:t xml:space="preserve">The most recent life expectancy for 2021-23 is 76.8 years for men and 80.3 years for women. </w:t>
      </w:r>
    </w:p>
    <w:p w14:paraId="18885080" w14:textId="689A2309" w:rsidR="002366D4" w:rsidRPr="00904399" w:rsidRDefault="002366D4">
      <w:pPr>
        <w:numPr>
          <w:ilvl w:val="0"/>
          <w:numId w:val="58"/>
        </w:numPr>
        <w:spacing w:line="276" w:lineRule="auto"/>
        <w:rPr>
          <w:rFonts w:ascii="Arial" w:hAnsi="Arial" w:cs="Arial"/>
        </w:rPr>
      </w:pPr>
      <w:r w:rsidRPr="00904399">
        <w:rPr>
          <w:rFonts w:ascii="Arial" w:hAnsi="Arial" w:cs="Arial"/>
        </w:rPr>
        <w:t>Internal differences in</w:t>
      </w:r>
      <w:r w:rsidR="007F6C1D">
        <w:rPr>
          <w:rFonts w:ascii="Arial" w:hAnsi="Arial" w:cs="Arial"/>
        </w:rPr>
        <w:t xml:space="preserve"> both male and female</w:t>
      </w:r>
      <w:r w:rsidRPr="00904399">
        <w:rPr>
          <w:rFonts w:ascii="Arial" w:hAnsi="Arial" w:cs="Arial"/>
        </w:rPr>
        <w:t xml:space="preserve"> life expectancy remain</w:t>
      </w:r>
      <w:r w:rsidR="002F5756">
        <w:rPr>
          <w:rFonts w:ascii="Arial" w:hAnsi="Arial" w:cs="Arial"/>
        </w:rPr>
        <w:t xml:space="preserve"> across the borough</w:t>
      </w:r>
      <w:r w:rsidRPr="00904399">
        <w:rPr>
          <w:rFonts w:ascii="Arial" w:hAnsi="Arial" w:cs="Arial"/>
        </w:rPr>
        <w:t>.</w:t>
      </w:r>
    </w:p>
    <w:p w14:paraId="40850575" w14:textId="52C97942" w:rsidR="002366D4" w:rsidRPr="009D2C19" w:rsidRDefault="002366D4">
      <w:pPr>
        <w:numPr>
          <w:ilvl w:val="0"/>
          <w:numId w:val="58"/>
        </w:numPr>
        <w:spacing w:line="276" w:lineRule="auto"/>
        <w:rPr>
          <w:rFonts w:ascii="Arial" w:hAnsi="Arial" w:cs="Arial"/>
          <w:bCs/>
        </w:rPr>
      </w:pPr>
      <w:r w:rsidRPr="009D2C19">
        <w:rPr>
          <w:rFonts w:ascii="Arial" w:hAnsi="Arial" w:cs="Arial"/>
          <w:bCs/>
        </w:rPr>
        <w:t xml:space="preserve">There has been an increase in the levels of children living in poverty.  </w:t>
      </w:r>
      <w:r w:rsidR="009B3162" w:rsidRPr="009D2C19">
        <w:rPr>
          <w:rFonts w:ascii="Arial" w:hAnsi="Arial" w:cs="Arial"/>
          <w:bCs/>
        </w:rPr>
        <w:t xml:space="preserve">The </w:t>
      </w:r>
      <w:r w:rsidR="009B3162">
        <w:rPr>
          <w:rFonts w:ascii="Arial" w:hAnsi="Arial" w:cs="Arial"/>
          <w:bCs/>
        </w:rPr>
        <w:t>percentage</w:t>
      </w:r>
      <w:r w:rsidR="00BC239B">
        <w:rPr>
          <w:rFonts w:ascii="Arial" w:hAnsi="Arial" w:cs="Arial"/>
          <w:bCs/>
        </w:rPr>
        <w:t xml:space="preserve"> of children living in relative and absolute </w:t>
      </w:r>
      <w:r w:rsidR="00243D67">
        <w:rPr>
          <w:rFonts w:ascii="Arial" w:hAnsi="Arial" w:cs="Arial"/>
          <w:bCs/>
        </w:rPr>
        <w:t>low-income</w:t>
      </w:r>
      <w:r w:rsidR="00BC239B">
        <w:rPr>
          <w:rFonts w:ascii="Arial" w:hAnsi="Arial" w:cs="Arial"/>
          <w:bCs/>
        </w:rPr>
        <w:t xml:space="preserve"> families has increased. </w:t>
      </w:r>
    </w:p>
    <w:p w14:paraId="4A2F33DE" w14:textId="301F0981" w:rsidR="002366D4" w:rsidRPr="005C52D7" w:rsidRDefault="002366D4">
      <w:pPr>
        <w:numPr>
          <w:ilvl w:val="0"/>
          <w:numId w:val="57"/>
        </w:numPr>
        <w:spacing w:line="276" w:lineRule="auto"/>
        <w:rPr>
          <w:rFonts w:ascii="Arial" w:hAnsi="Arial" w:cs="Arial"/>
        </w:rPr>
      </w:pPr>
      <w:r w:rsidRPr="005C52D7">
        <w:rPr>
          <w:rFonts w:ascii="Arial" w:hAnsi="Arial" w:cs="Arial"/>
        </w:rPr>
        <w:t>The under 18 conception rate is statistically higher than the England average</w:t>
      </w:r>
      <w:r w:rsidR="005B4BD8" w:rsidRPr="005C52D7">
        <w:rPr>
          <w:rFonts w:ascii="Arial" w:hAnsi="Arial" w:cs="Arial"/>
        </w:rPr>
        <w:t xml:space="preserve">. </w:t>
      </w:r>
    </w:p>
    <w:p w14:paraId="31D42DBD" w14:textId="30AAB282" w:rsidR="002366D4" w:rsidRPr="007877EA" w:rsidRDefault="002366D4">
      <w:pPr>
        <w:numPr>
          <w:ilvl w:val="0"/>
          <w:numId w:val="57"/>
        </w:numPr>
        <w:spacing w:line="276" w:lineRule="auto"/>
        <w:rPr>
          <w:rFonts w:ascii="Arial" w:hAnsi="Arial" w:cs="Arial"/>
        </w:rPr>
      </w:pPr>
      <w:r w:rsidRPr="007877EA">
        <w:rPr>
          <w:rFonts w:ascii="Arial" w:hAnsi="Arial" w:cs="Arial"/>
        </w:rPr>
        <w:lastRenderedPageBreak/>
        <w:t>Levels of childhood obesity have increased and are statistically worse than the North West and England averages</w:t>
      </w:r>
      <w:r w:rsidR="007877EA" w:rsidRPr="007877EA">
        <w:rPr>
          <w:rFonts w:ascii="Arial" w:hAnsi="Arial" w:cs="Arial"/>
          <w:bCs/>
        </w:rPr>
        <w:t>.</w:t>
      </w:r>
    </w:p>
    <w:p w14:paraId="33EB8533" w14:textId="77777777" w:rsidR="002366D4" w:rsidRPr="009D2C19" w:rsidRDefault="002366D4">
      <w:pPr>
        <w:numPr>
          <w:ilvl w:val="0"/>
          <w:numId w:val="57"/>
        </w:numPr>
        <w:spacing w:line="276" w:lineRule="auto"/>
        <w:rPr>
          <w:rFonts w:ascii="Arial" w:hAnsi="Arial" w:cs="Arial"/>
          <w:bCs/>
        </w:rPr>
      </w:pPr>
      <w:r w:rsidRPr="009D2C19">
        <w:rPr>
          <w:rFonts w:ascii="Arial" w:hAnsi="Arial" w:cs="Arial"/>
          <w:bCs/>
        </w:rPr>
        <w:t xml:space="preserve">Hospital admissions amongst young people due to self-harm and due to alcohol are both worse than the North West and England averages.  </w:t>
      </w:r>
    </w:p>
    <w:p w14:paraId="7BB2960E" w14:textId="782AAE60" w:rsidR="009B3162" w:rsidRPr="009D2C19" w:rsidRDefault="009B3162">
      <w:pPr>
        <w:numPr>
          <w:ilvl w:val="0"/>
          <w:numId w:val="57"/>
        </w:numPr>
        <w:spacing w:line="276" w:lineRule="auto"/>
        <w:rPr>
          <w:rFonts w:ascii="Arial" w:hAnsi="Arial" w:cs="Arial"/>
          <w:bCs/>
        </w:rPr>
      </w:pPr>
      <w:r>
        <w:rPr>
          <w:rFonts w:ascii="Arial" w:hAnsi="Arial" w:cs="Arial"/>
          <w:bCs/>
        </w:rPr>
        <w:t xml:space="preserve">The rate of suicide in the borough has increased.  </w:t>
      </w:r>
    </w:p>
    <w:p w14:paraId="5561965D" w14:textId="1225EE78" w:rsidR="002366D4" w:rsidRPr="00B55668" w:rsidRDefault="002366D4">
      <w:pPr>
        <w:numPr>
          <w:ilvl w:val="0"/>
          <w:numId w:val="57"/>
        </w:numPr>
        <w:spacing w:line="276" w:lineRule="auto"/>
        <w:rPr>
          <w:rFonts w:ascii="Arial" w:hAnsi="Arial" w:cs="Arial"/>
        </w:rPr>
      </w:pPr>
      <w:r w:rsidRPr="00B55668">
        <w:rPr>
          <w:rFonts w:ascii="Arial" w:hAnsi="Arial" w:cs="Arial"/>
        </w:rPr>
        <w:t>The rate of working age people economically inactive due to long-term sickness is higher than the North West and England rates</w:t>
      </w:r>
      <w:r w:rsidR="00B55668">
        <w:rPr>
          <w:rFonts w:ascii="Arial" w:hAnsi="Arial" w:cs="Arial"/>
          <w:bCs/>
        </w:rPr>
        <w:t>.</w:t>
      </w:r>
      <w:r w:rsidRPr="00B55668">
        <w:rPr>
          <w:rFonts w:ascii="Arial" w:hAnsi="Arial" w:cs="Arial"/>
        </w:rPr>
        <w:t xml:space="preserve"> </w:t>
      </w:r>
    </w:p>
    <w:p w14:paraId="0856FDC7" w14:textId="77777777" w:rsidR="000D210F" w:rsidRDefault="002366D4">
      <w:pPr>
        <w:numPr>
          <w:ilvl w:val="0"/>
          <w:numId w:val="57"/>
        </w:numPr>
        <w:spacing w:line="276" w:lineRule="auto"/>
        <w:rPr>
          <w:rFonts w:ascii="Arial" w:hAnsi="Arial" w:cs="Arial"/>
          <w:bCs/>
        </w:rPr>
      </w:pPr>
      <w:r w:rsidRPr="009D2C19">
        <w:rPr>
          <w:rFonts w:ascii="Arial" w:hAnsi="Arial" w:cs="Arial"/>
          <w:bCs/>
        </w:rPr>
        <w:t>Older people being admitted to hospital due to injuries from falls remains a challenge locally with rates above the North West and England averages</w:t>
      </w:r>
      <w:r w:rsidR="000832B3">
        <w:rPr>
          <w:rFonts w:ascii="Arial" w:hAnsi="Arial" w:cs="Arial"/>
          <w:bCs/>
        </w:rPr>
        <w:t>.</w:t>
      </w:r>
    </w:p>
    <w:p w14:paraId="5B042ECE" w14:textId="77777777" w:rsidR="008B0BA8" w:rsidRPr="008B0BA8" w:rsidRDefault="000D210F" w:rsidP="008B0BA8">
      <w:pPr>
        <w:numPr>
          <w:ilvl w:val="0"/>
          <w:numId w:val="57"/>
        </w:numPr>
        <w:spacing w:line="276" w:lineRule="auto"/>
        <w:rPr>
          <w:rFonts w:ascii="Arial" w:hAnsi="Arial" w:cs="Arial"/>
          <w:bCs/>
        </w:rPr>
      </w:pPr>
      <w:r>
        <w:rPr>
          <w:rFonts w:ascii="Arial" w:hAnsi="Arial" w:cs="Arial"/>
          <w:bCs/>
        </w:rPr>
        <w:t>The uptake of NHS Health Checks has</w:t>
      </w:r>
      <w:r w:rsidR="00B547EF">
        <w:rPr>
          <w:rFonts w:ascii="Arial" w:hAnsi="Arial" w:cs="Arial"/>
          <w:bCs/>
        </w:rPr>
        <w:t xml:space="preserve"> decreased since </w:t>
      </w:r>
      <w:r w:rsidR="00D71AB1">
        <w:rPr>
          <w:rFonts w:ascii="Arial" w:hAnsi="Arial" w:cs="Arial"/>
          <w:bCs/>
        </w:rPr>
        <w:t xml:space="preserve">2021-22 and is significantly lower than the England average. </w:t>
      </w:r>
      <w:bookmarkStart w:id="150" w:name="_Toc190085844"/>
    </w:p>
    <w:p w14:paraId="41D1CE72" w14:textId="77777777" w:rsidR="008B0BA8" w:rsidRDefault="008B0BA8" w:rsidP="008B0BA8">
      <w:pPr>
        <w:spacing w:line="276" w:lineRule="auto"/>
        <w:ind w:left="720"/>
        <w:rPr>
          <w:rFonts w:ascii="Arial" w:hAnsi="Arial" w:cs="Arial"/>
          <w:bCs/>
        </w:rPr>
      </w:pPr>
    </w:p>
    <w:p w14:paraId="783C4F4F" w14:textId="27D56D60" w:rsidR="0076558F" w:rsidRPr="008B0BA8" w:rsidRDefault="0076558F" w:rsidP="008B0BA8">
      <w:pPr>
        <w:spacing w:line="276" w:lineRule="auto"/>
        <w:ind w:left="720"/>
      </w:pPr>
      <w:r w:rsidRPr="008B0BA8">
        <w:rPr>
          <w:rFonts w:ascii="Arial" w:hAnsi="Arial" w:cs="Arial"/>
          <w:b/>
          <w:bCs/>
        </w:rPr>
        <w:t xml:space="preserve">Figure </w:t>
      </w:r>
      <w:r>
        <w:fldChar w:fldCharType="begin"/>
      </w:r>
      <w:r>
        <w:instrText>SEQ Figure \* ARABIC</w:instrText>
      </w:r>
      <w:r>
        <w:fldChar w:fldCharType="separate"/>
      </w:r>
      <w:r w:rsidR="00C40B8B" w:rsidRPr="008B0BA8">
        <w:t>7</w:t>
      </w:r>
      <w:r>
        <w:fldChar w:fldCharType="end"/>
      </w:r>
      <w:r w:rsidRPr="008B0BA8">
        <w:t>: Key health statistics for St Helens, as of February 2025</w:t>
      </w:r>
      <w:bookmarkEnd w:id="150"/>
    </w:p>
    <w:p w14:paraId="7649DF85" w14:textId="56F1AD48" w:rsidR="006E0DBA" w:rsidRPr="00E6580C" w:rsidRDefault="00FD0F5E" w:rsidP="00E6580C">
      <w:r w:rsidRPr="00FD0F5E">
        <w:rPr>
          <w:noProof/>
        </w:rPr>
        <w:drawing>
          <wp:inline distT="0" distB="0" distL="0" distR="0" wp14:anchorId="368C072D" wp14:editId="05A81B44">
            <wp:extent cx="5731510" cy="5874385"/>
            <wp:effectExtent l="0" t="0" r="2540" b="0"/>
            <wp:docPr id="1591668315" name="Picture 1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668315" name="Picture 1" descr="A screenshot of a computer&#10;&#10;Description automatically generated"/>
                    <pic:cNvPicPr/>
                  </pic:nvPicPr>
                  <pic:blipFill>
                    <a:blip r:embed="rId38"/>
                    <a:stretch>
                      <a:fillRect/>
                    </a:stretch>
                  </pic:blipFill>
                  <pic:spPr>
                    <a:xfrm>
                      <a:off x="0" y="0"/>
                      <a:ext cx="5731510" cy="5874385"/>
                    </a:xfrm>
                    <a:prstGeom prst="rect">
                      <a:avLst/>
                    </a:prstGeom>
                  </pic:spPr>
                </pic:pic>
              </a:graphicData>
            </a:graphic>
          </wp:inline>
        </w:drawing>
      </w:r>
    </w:p>
    <w:p w14:paraId="6EFDCE7F" w14:textId="36DEF9F3" w:rsidR="00D77EA2" w:rsidRPr="00E6580C" w:rsidRDefault="006E0DBA" w:rsidP="000832B3">
      <w:pPr>
        <w:pStyle w:val="Caption"/>
        <w:jc w:val="center"/>
        <w:rPr>
          <w:rFonts w:cs="Arial"/>
          <w:b w:val="0"/>
          <w:i/>
          <w:lang w:val="en-US" w:eastAsia="en-US"/>
        </w:rPr>
      </w:pPr>
      <w:r w:rsidRPr="00E6580C">
        <w:rPr>
          <w:rFonts w:cs="Arial"/>
          <w:b w:val="0"/>
          <w:i/>
          <w:lang w:val="en-US" w:eastAsia="en-US"/>
        </w:rPr>
        <w:t xml:space="preserve">Source: OHID Fingertips tool, </w:t>
      </w:r>
      <w:r w:rsidR="00EB12B2" w:rsidRPr="00E6580C">
        <w:rPr>
          <w:rFonts w:cs="Arial"/>
          <w:b w:val="0"/>
          <w:i/>
          <w:lang w:val="en-US" w:eastAsia="en-US"/>
        </w:rPr>
        <w:t>Local Authority Health Profiles</w:t>
      </w:r>
      <w:r w:rsidR="00FD0F5E" w:rsidRPr="00E6580C">
        <w:rPr>
          <w:rFonts w:cs="Arial"/>
          <w:b w:val="0"/>
          <w:i/>
          <w:lang w:val="en-US" w:eastAsia="en-US"/>
        </w:rPr>
        <w:t xml:space="preserve"> (accessed 04 February 2025)</w:t>
      </w:r>
      <w:r w:rsidR="00D77EA2" w:rsidRPr="00E6580C">
        <w:rPr>
          <w:rFonts w:cs="Arial"/>
          <w:b w:val="0"/>
          <w:i/>
          <w:lang w:val="en-US" w:eastAsia="en-US"/>
        </w:rPr>
        <w:br w:type="page"/>
      </w:r>
    </w:p>
    <w:p w14:paraId="4D4762CC" w14:textId="2D1C67BA" w:rsidR="00D8057E" w:rsidRPr="000832B3" w:rsidRDefault="00086CB0" w:rsidP="0508C770">
      <w:pPr>
        <w:pStyle w:val="Heading3"/>
        <w:spacing w:line="276" w:lineRule="auto"/>
        <w:rPr>
          <w:rFonts w:ascii="Arial" w:hAnsi="Arial"/>
        </w:rPr>
      </w:pPr>
      <w:bookmarkStart w:id="151" w:name="_Toc190355759"/>
      <w:r w:rsidRPr="0508C770">
        <w:rPr>
          <w:rFonts w:ascii="Arial" w:hAnsi="Arial"/>
        </w:rPr>
        <w:lastRenderedPageBreak/>
        <w:t>5</w:t>
      </w:r>
      <w:r w:rsidR="00E731FF" w:rsidRPr="0508C770">
        <w:rPr>
          <w:rFonts w:ascii="Arial" w:hAnsi="Arial"/>
        </w:rPr>
        <w:t>.</w:t>
      </w:r>
      <w:r w:rsidR="00C239D6" w:rsidRPr="0508C770">
        <w:rPr>
          <w:rFonts w:ascii="Arial" w:hAnsi="Arial"/>
        </w:rPr>
        <w:t>2</w:t>
      </w:r>
      <w:r w:rsidR="00D8057E" w:rsidRPr="0508C770">
        <w:rPr>
          <w:rFonts w:ascii="Arial" w:hAnsi="Arial"/>
        </w:rPr>
        <w:t xml:space="preserve">. </w:t>
      </w:r>
      <w:r w:rsidR="00085B0F">
        <w:rPr>
          <w:rFonts w:ascii="Arial" w:hAnsi="Arial"/>
        </w:rPr>
        <w:t>St Helens People’s</w:t>
      </w:r>
      <w:r w:rsidR="00D8057E" w:rsidRPr="0508C770">
        <w:rPr>
          <w:rFonts w:ascii="Arial" w:hAnsi="Arial"/>
        </w:rPr>
        <w:t xml:space="preserve"> Board Priorities</w:t>
      </w:r>
      <w:bookmarkEnd w:id="147"/>
      <w:bookmarkEnd w:id="148"/>
      <w:bookmarkEnd w:id="149"/>
      <w:bookmarkEnd w:id="151"/>
    </w:p>
    <w:p w14:paraId="46A6069F" w14:textId="043FF86A" w:rsidR="00D8057E" w:rsidRPr="00196CF1" w:rsidRDefault="00D8057E" w:rsidP="0508C770">
      <w:pPr>
        <w:spacing w:line="276" w:lineRule="auto"/>
        <w:rPr>
          <w:rFonts w:ascii="Arial" w:hAnsi="Arial" w:cs="Arial"/>
          <w:lang w:val="en-US"/>
        </w:rPr>
      </w:pPr>
      <w:r w:rsidRPr="0508C770">
        <w:rPr>
          <w:rFonts w:ascii="Arial" w:hAnsi="Arial" w:cs="Arial"/>
          <w:lang w:val="en-US"/>
        </w:rPr>
        <w:t>The Joint Strategic Needs Assessment (JSNA) has been used to inform leaders and commissioning decisions about the health and wellbeing needs of the borough</w:t>
      </w:r>
      <w:r w:rsidR="006E0C09" w:rsidRPr="0508C770">
        <w:rPr>
          <w:rFonts w:ascii="Arial" w:hAnsi="Arial" w:cs="Arial"/>
          <w:lang w:val="en-US"/>
        </w:rPr>
        <w:t>,</w:t>
      </w:r>
      <w:r w:rsidRPr="0508C770">
        <w:rPr>
          <w:rFonts w:ascii="Arial" w:hAnsi="Arial" w:cs="Arial"/>
          <w:lang w:val="en-US"/>
        </w:rPr>
        <w:t xml:space="preserve"> as well as the wider determinants that impact on these issues. Following an extensive engagement and prioritisation process</w:t>
      </w:r>
      <w:r w:rsidR="006E0C09" w:rsidRPr="0508C770">
        <w:rPr>
          <w:rFonts w:ascii="Arial" w:hAnsi="Arial" w:cs="Arial"/>
          <w:lang w:val="en-US"/>
        </w:rPr>
        <w:t>,</w:t>
      </w:r>
      <w:r w:rsidRPr="0508C770">
        <w:rPr>
          <w:rFonts w:ascii="Arial" w:hAnsi="Arial" w:cs="Arial"/>
          <w:lang w:val="en-US"/>
        </w:rPr>
        <w:t xml:space="preserve"> </w:t>
      </w:r>
      <w:r w:rsidR="113A053B" w:rsidRPr="0508C770">
        <w:rPr>
          <w:rFonts w:ascii="Arial" w:hAnsi="Arial" w:cs="Arial"/>
          <w:lang w:val="en-US"/>
        </w:rPr>
        <w:t>St Helens People’s</w:t>
      </w:r>
      <w:r w:rsidRPr="0508C770">
        <w:rPr>
          <w:rFonts w:ascii="Arial" w:hAnsi="Arial" w:cs="Arial"/>
          <w:lang w:val="en-US"/>
        </w:rPr>
        <w:t xml:space="preserve"> Board agreed a core set of priorities for its 20</w:t>
      </w:r>
      <w:r w:rsidR="6D5679A6" w:rsidRPr="0508C770">
        <w:rPr>
          <w:rFonts w:ascii="Arial" w:hAnsi="Arial" w:cs="Arial"/>
          <w:lang w:val="en-US"/>
        </w:rPr>
        <w:t>2</w:t>
      </w:r>
      <w:r w:rsidR="0087290A">
        <w:rPr>
          <w:rFonts w:ascii="Arial" w:hAnsi="Arial" w:cs="Arial"/>
          <w:lang w:val="en-US"/>
        </w:rPr>
        <w:t>4</w:t>
      </w:r>
      <w:r w:rsidR="34A907F4" w:rsidRPr="0508C770">
        <w:rPr>
          <w:rFonts w:ascii="Arial" w:hAnsi="Arial" w:cs="Arial"/>
          <w:lang w:val="en-US"/>
        </w:rPr>
        <w:t xml:space="preserve"> </w:t>
      </w:r>
      <w:r w:rsidR="00CA7D68" w:rsidRPr="0508C770">
        <w:rPr>
          <w:rFonts w:ascii="Arial" w:hAnsi="Arial" w:cs="Arial"/>
          <w:lang w:val="en-US"/>
        </w:rPr>
        <w:t>-</w:t>
      </w:r>
      <w:r w:rsidR="1E9DAE18" w:rsidRPr="0508C770">
        <w:rPr>
          <w:rFonts w:ascii="Arial" w:hAnsi="Arial" w:cs="Arial"/>
          <w:lang w:val="en-US"/>
        </w:rPr>
        <w:t xml:space="preserve"> 202</w:t>
      </w:r>
      <w:r w:rsidR="0087290A">
        <w:rPr>
          <w:rFonts w:ascii="Arial" w:hAnsi="Arial" w:cs="Arial"/>
          <w:lang w:val="en-US"/>
        </w:rPr>
        <w:t>7</w:t>
      </w:r>
      <w:r w:rsidRPr="0508C770">
        <w:rPr>
          <w:rFonts w:ascii="Arial" w:hAnsi="Arial" w:cs="Arial"/>
          <w:lang w:val="en-US"/>
        </w:rPr>
        <w:t xml:space="preserve"> </w:t>
      </w:r>
      <w:r w:rsidR="48F6B059" w:rsidRPr="0508C770">
        <w:rPr>
          <w:rFonts w:ascii="Arial" w:hAnsi="Arial" w:cs="Arial"/>
          <w:lang w:val="en-US"/>
        </w:rPr>
        <w:t>h</w:t>
      </w:r>
      <w:r w:rsidRPr="0508C770">
        <w:rPr>
          <w:rFonts w:ascii="Arial" w:hAnsi="Arial" w:cs="Arial"/>
          <w:lang w:val="en-US"/>
        </w:rPr>
        <w:t xml:space="preserve">ealth and </w:t>
      </w:r>
      <w:r w:rsidR="3C268053" w:rsidRPr="0508C770">
        <w:rPr>
          <w:rFonts w:ascii="Arial" w:hAnsi="Arial" w:cs="Arial"/>
          <w:lang w:val="en-US"/>
        </w:rPr>
        <w:t>w</w:t>
      </w:r>
      <w:r w:rsidRPr="0508C770">
        <w:rPr>
          <w:rFonts w:ascii="Arial" w:hAnsi="Arial" w:cs="Arial"/>
          <w:lang w:val="en-US"/>
        </w:rPr>
        <w:t xml:space="preserve">ellbeing </w:t>
      </w:r>
      <w:r w:rsidR="3640CD80" w:rsidRPr="0508C770">
        <w:rPr>
          <w:rFonts w:ascii="Arial" w:hAnsi="Arial" w:cs="Arial"/>
          <w:lang w:val="en-US"/>
        </w:rPr>
        <w:t>s</w:t>
      </w:r>
      <w:r w:rsidRPr="0508C770">
        <w:rPr>
          <w:rFonts w:ascii="Arial" w:hAnsi="Arial" w:cs="Arial"/>
          <w:lang w:val="en-US"/>
        </w:rPr>
        <w:t xml:space="preserve">trategy </w:t>
      </w:r>
      <w:r w:rsidR="0AAB7EEC" w:rsidRPr="0508C770">
        <w:rPr>
          <w:rFonts w:ascii="Arial" w:hAnsi="Arial" w:cs="Arial"/>
          <w:lang w:val="en-US"/>
        </w:rPr>
        <w:t>titled: St Helens People’s Plan</w:t>
      </w:r>
      <w:r w:rsidRPr="0508C770">
        <w:rPr>
          <w:rFonts w:ascii="Arial" w:hAnsi="Arial" w:cs="Arial"/>
          <w:lang w:val="en-US"/>
        </w:rPr>
        <w:t>.</w:t>
      </w:r>
      <w:r w:rsidR="004E4491">
        <w:rPr>
          <w:rStyle w:val="FootnoteReference"/>
          <w:rFonts w:ascii="Arial" w:hAnsi="Arial" w:cs="Arial"/>
          <w:lang w:val="en-US"/>
        </w:rPr>
        <w:footnoteReference w:id="9"/>
      </w:r>
    </w:p>
    <w:p w14:paraId="7520C020" w14:textId="48777C0F" w:rsidR="0508C770" w:rsidRDefault="0508C770" w:rsidP="0508C770">
      <w:pPr>
        <w:spacing w:line="276" w:lineRule="auto"/>
        <w:rPr>
          <w:rFonts w:ascii="Arial" w:hAnsi="Arial" w:cs="Arial"/>
          <w:lang w:val="en-US"/>
        </w:rPr>
      </w:pPr>
    </w:p>
    <w:p w14:paraId="087F4A6B" w14:textId="64057066" w:rsidR="6AB071C7" w:rsidRDefault="6AB071C7" w:rsidP="0508C770">
      <w:pPr>
        <w:spacing w:line="276" w:lineRule="auto"/>
        <w:rPr>
          <w:rFonts w:ascii="Arial" w:hAnsi="Arial" w:cs="Arial"/>
          <w:lang w:val="en-US"/>
        </w:rPr>
      </w:pPr>
      <w:r w:rsidRPr="0508C770">
        <w:rPr>
          <w:rFonts w:ascii="Arial" w:hAnsi="Arial" w:cs="Arial"/>
          <w:lang w:val="en-US"/>
        </w:rPr>
        <w:t>Our</w:t>
      </w:r>
      <w:r w:rsidR="00471848">
        <w:rPr>
          <w:rFonts w:ascii="Arial" w:hAnsi="Arial" w:cs="Arial"/>
          <w:lang w:val="en-US"/>
        </w:rPr>
        <w:t xml:space="preserve"> All Age Partner</w:t>
      </w:r>
      <w:r w:rsidRPr="0508C770">
        <w:rPr>
          <w:rFonts w:ascii="Arial" w:hAnsi="Arial" w:cs="Arial"/>
          <w:lang w:val="en-US"/>
        </w:rPr>
        <w:t xml:space="preserve"> </w:t>
      </w:r>
      <w:r w:rsidR="00471848">
        <w:rPr>
          <w:rFonts w:ascii="Arial" w:hAnsi="Arial" w:cs="Arial"/>
          <w:lang w:val="en-US"/>
        </w:rPr>
        <w:t>P</w:t>
      </w:r>
      <w:r w:rsidRPr="0508C770">
        <w:rPr>
          <w:rFonts w:ascii="Arial" w:hAnsi="Arial" w:cs="Arial"/>
          <w:lang w:val="en-US"/>
        </w:rPr>
        <w:t>riorities are:</w:t>
      </w:r>
    </w:p>
    <w:p w14:paraId="6A58EBC8" w14:textId="77777777" w:rsidR="00D8057E" w:rsidRPr="00196CF1" w:rsidRDefault="00D8057E" w:rsidP="00D8057E">
      <w:pPr>
        <w:jc w:val="both"/>
        <w:rPr>
          <w:rFonts w:ascii="Calibri" w:hAnsi="Calibri"/>
          <w:sz w:val="22"/>
          <w:highlight w:val="magenta"/>
          <w:lang w:val="en-US"/>
        </w:rPr>
      </w:pPr>
    </w:p>
    <w:p w14:paraId="7CB36780" w14:textId="3FC43579" w:rsidR="00D8057E" w:rsidRPr="00FD114C" w:rsidRDefault="4E60C812">
      <w:pPr>
        <w:pStyle w:val="ListParagraph"/>
        <w:numPr>
          <w:ilvl w:val="0"/>
          <w:numId w:val="55"/>
        </w:numPr>
        <w:jc w:val="left"/>
        <w:rPr>
          <w:rFonts w:ascii="Arial" w:eastAsia="Arial" w:hAnsi="Arial" w:cs="Arial"/>
          <w:b/>
          <w:bCs/>
          <w:sz w:val="24"/>
          <w:szCs w:val="24"/>
          <w:lang w:val="en-US"/>
        </w:rPr>
      </w:pPr>
      <w:r w:rsidRPr="00FD114C">
        <w:rPr>
          <w:rFonts w:ascii="Arial" w:hAnsi="Arial" w:cs="Arial"/>
          <w:b/>
          <w:bCs/>
          <w:sz w:val="24"/>
          <w:szCs w:val="24"/>
          <w:lang w:val="en-US"/>
        </w:rPr>
        <w:t>Ment</w:t>
      </w:r>
      <w:r w:rsidRPr="00FD114C">
        <w:rPr>
          <w:rFonts w:ascii="Arial" w:eastAsia="Arial" w:hAnsi="Arial" w:cs="Arial"/>
          <w:b/>
          <w:bCs/>
          <w:sz w:val="24"/>
          <w:szCs w:val="24"/>
          <w:lang w:val="en-US"/>
        </w:rPr>
        <w:t>al Wellbeing</w:t>
      </w:r>
    </w:p>
    <w:p w14:paraId="4E75B007" w14:textId="48DFD0EC" w:rsidR="00D8057E" w:rsidRPr="00196CF1" w:rsidRDefault="75EDCC5A">
      <w:pPr>
        <w:pStyle w:val="ListParagraph"/>
        <w:numPr>
          <w:ilvl w:val="1"/>
          <w:numId w:val="55"/>
        </w:numPr>
        <w:jc w:val="left"/>
        <w:rPr>
          <w:rFonts w:ascii="Arial" w:eastAsia="Arial" w:hAnsi="Arial" w:cs="Arial"/>
          <w:sz w:val="24"/>
          <w:szCs w:val="24"/>
          <w:lang w:val="en-US"/>
        </w:rPr>
      </w:pPr>
      <w:r w:rsidRPr="0508C770">
        <w:rPr>
          <w:rFonts w:ascii="Arial" w:eastAsia="Arial" w:hAnsi="Arial" w:cs="Arial"/>
          <w:sz w:val="24"/>
          <w:szCs w:val="24"/>
          <w:lang w:val="en-US"/>
        </w:rPr>
        <w:t>Support people who are at risk of self-harm</w:t>
      </w:r>
      <w:r w:rsidR="00FD114C">
        <w:rPr>
          <w:rFonts w:ascii="Arial" w:eastAsia="Arial" w:hAnsi="Arial" w:cs="Arial"/>
          <w:sz w:val="24"/>
          <w:szCs w:val="24"/>
          <w:lang w:val="en-US"/>
        </w:rPr>
        <w:t>.</w:t>
      </w:r>
      <w:r w:rsidRPr="0508C770">
        <w:rPr>
          <w:rFonts w:ascii="Arial" w:eastAsia="Arial" w:hAnsi="Arial" w:cs="Arial"/>
          <w:sz w:val="24"/>
          <w:szCs w:val="24"/>
          <w:lang w:val="en-US"/>
        </w:rPr>
        <w:t xml:space="preserve"> </w:t>
      </w:r>
    </w:p>
    <w:p w14:paraId="13753F36" w14:textId="38CEB2C8" w:rsidR="00D8057E" w:rsidRPr="00196CF1" w:rsidRDefault="75EDCC5A">
      <w:pPr>
        <w:pStyle w:val="ListParagraph"/>
        <w:numPr>
          <w:ilvl w:val="1"/>
          <w:numId w:val="55"/>
        </w:numPr>
        <w:jc w:val="left"/>
        <w:rPr>
          <w:rFonts w:ascii="Arial" w:eastAsia="Arial" w:hAnsi="Arial" w:cs="Arial"/>
          <w:sz w:val="24"/>
          <w:szCs w:val="24"/>
          <w:lang w:val="en-US"/>
        </w:rPr>
      </w:pPr>
      <w:r w:rsidRPr="0508C770">
        <w:rPr>
          <w:rFonts w:ascii="Arial" w:eastAsia="Arial" w:hAnsi="Arial" w:cs="Arial"/>
          <w:sz w:val="24"/>
          <w:szCs w:val="24"/>
          <w:lang w:val="en-US"/>
        </w:rPr>
        <w:t xml:space="preserve">Reduce </w:t>
      </w:r>
      <w:r w:rsidR="00420419">
        <w:rPr>
          <w:rFonts w:ascii="Arial" w:eastAsia="Arial" w:hAnsi="Arial" w:cs="Arial"/>
          <w:sz w:val="24"/>
          <w:szCs w:val="24"/>
          <w:lang w:val="en-US"/>
        </w:rPr>
        <w:t>social isolation and loneliness in the borough</w:t>
      </w:r>
      <w:r w:rsidR="00FD114C">
        <w:rPr>
          <w:rFonts w:ascii="Arial" w:eastAsia="Arial" w:hAnsi="Arial" w:cs="Arial"/>
          <w:sz w:val="24"/>
          <w:szCs w:val="24"/>
          <w:lang w:val="en-US"/>
        </w:rPr>
        <w:t>.</w:t>
      </w:r>
      <w:r w:rsidRPr="0508C770">
        <w:rPr>
          <w:rFonts w:ascii="Arial" w:eastAsia="Arial" w:hAnsi="Arial" w:cs="Arial"/>
          <w:sz w:val="24"/>
          <w:szCs w:val="24"/>
          <w:lang w:val="en-US"/>
        </w:rPr>
        <w:t xml:space="preserve"> </w:t>
      </w:r>
    </w:p>
    <w:p w14:paraId="5E78B095" w14:textId="356E68E4" w:rsidR="00D8057E" w:rsidRDefault="75EDCC5A">
      <w:pPr>
        <w:pStyle w:val="ListParagraph"/>
        <w:numPr>
          <w:ilvl w:val="1"/>
          <w:numId w:val="55"/>
        </w:numPr>
        <w:jc w:val="left"/>
        <w:rPr>
          <w:rFonts w:ascii="Arial" w:eastAsia="Arial" w:hAnsi="Arial" w:cs="Arial"/>
          <w:sz w:val="24"/>
          <w:szCs w:val="24"/>
          <w:lang w:val="en-US"/>
        </w:rPr>
      </w:pPr>
      <w:r w:rsidRPr="0508C770">
        <w:rPr>
          <w:rFonts w:ascii="Arial" w:eastAsia="Arial" w:hAnsi="Arial" w:cs="Arial"/>
          <w:sz w:val="24"/>
          <w:szCs w:val="24"/>
          <w:lang w:val="en-US"/>
        </w:rPr>
        <w:t xml:space="preserve">Improve </w:t>
      </w:r>
      <w:r w:rsidR="00433DC2">
        <w:rPr>
          <w:rFonts w:ascii="Arial" w:eastAsia="Arial" w:hAnsi="Arial" w:cs="Arial"/>
          <w:sz w:val="24"/>
          <w:szCs w:val="24"/>
          <w:lang w:val="en-US"/>
        </w:rPr>
        <w:t>the emotional</w:t>
      </w:r>
      <w:r w:rsidRPr="0508C770">
        <w:rPr>
          <w:rFonts w:ascii="Arial" w:eastAsia="Arial" w:hAnsi="Arial" w:cs="Arial"/>
          <w:sz w:val="24"/>
          <w:szCs w:val="24"/>
          <w:lang w:val="en-US"/>
        </w:rPr>
        <w:t xml:space="preserve"> wellbeing</w:t>
      </w:r>
      <w:r w:rsidR="007D411B">
        <w:rPr>
          <w:rFonts w:ascii="Arial" w:eastAsia="Arial" w:hAnsi="Arial" w:cs="Arial"/>
          <w:sz w:val="24"/>
          <w:szCs w:val="24"/>
          <w:lang w:val="en-US"/>
        </w:rPr>
        <w:t xml:space="preserve"> and mental health</w:t>
      </w:r>
      <w:r w:rsidR="00DB5A14">
        <w:rPr>
          <w:rFonts w:ascii="Arial" w:eastAsia="Arial" w:hAnsi="Arial" w:cs="Arial"/>
          <w:sz w:val="24"/>
          <w:szCs w:val="24"/>
          <w:lang w:val="en-US"/>
        </w:rPr>
        <w:t xml:space="preserve"> of children and young people</w:t>
      </w:r>
      <w:r w:rsidR="00FD114C">
        <w:rPr>
          <w:rFonts w:ascii="Arial" w:eastAsia="Arial" w:hAnsi="Arial" w:cs="Arial"/>
          <w:sz w:val="24"/>
          <w:szCs w:val="24"/>
          <w:lang w:val="en-US"/>
        </w:rPr>
        <w:t>.</w:t>
      </w:r>
    </w:p>
    <w:p w14:paraId="0D8307E0" w14:textId="45481BE4" w:rsidR="00460387" w:rsidRDefault="00460387">
      <w:pPr>
        <w:pStyle w:val="ListParagraph"/>
        <w:numPr>
          <w:ilvl w:val="1"/>
          <w:numId w:val="55"/>
        </w:numPr>
        <w:jc w:val="left"/>
        <w:rPr>
          <w:rFonts w:ascii="Arial" w:eastAsia="Arial" w:hAnsi="Arial" w:cs="Arial"/>
          <w:sz w:val="24"/>
          <w:szCs w:val="24"/>
          <w:lang w:val="en-US"/>
        </w:rPr>
      </w:pPr>
      <w:r>
        <w:rPr>
          <w:rFonts w:ascii="Arial" w:eastAsia="Arial" w:hAnsi="Arial" w:cs="Arial"/>
          <w:sz w:val="24"/>
          <w:szCs w:val="24"/>
          <w:lang w:val="en-US"/>
        </w:rPr>
        <w:t xml:space="preserve">Improve the </w:t>
      </w:r>
      <w:r w:rsidR="00D7627D">
        <w:rPr>
          <w:rFonts w:ascii="Arial" w:eastAsia="Arial" w:hAnsi="Arial" w:cs="Arial"/>
          <w:sz w:val="24"/>
          <w:szCs w:val="24"/>
          <w:lang w:val="en-US"/>
        </w:rPr>
        <w:t xml:space="preserve">capacity and capability </w:t>
      </w:r>
      <w:r w:rsidR="00C85230">
        <w:rPr>
          <w:rFonts w:ascii="Arial" w:eastAsia="Arial" w:hAnsi="Arial" w:cs="Arial"/>
          <w:sz w:val="24"/>
          <w:szCs w:val="24"/>
          <w:lang w:val="en-US"/>
        </w:rPr>
        <w:t>for the VC</w:t>
      </w:r>
      <w:r w:rsidR="003B2E1E">
        <w:rPr>
          <w:rFonts w:ascii="Arial" w:eastAsia="Arial" w:hAnsi="Arial" w:cs="Arial"/>
          <w:sz w:val="24"/>
          <w:szCs w:val="24"/>
          <w:lang w:val="en-US"/>
        </w:rPr>
        <w:t>F</w:t>
      </w:r>
      <w:r w:rsidR="009F53DF">
        <w:rPr>
          <w:rFonts w:ascii="Arial" w:eastAsia="Arial" w:hAnsi="Arial" w:cs="Arial"/>
          <w:sz w:val="24"/>
          <w:szCs w:val="24"/>
          <w:lang w:val="en-US"/>
        </w:rPr>
        <w:t>S</w:t>
      </w:r>
      <w:r w:rsidR="003B2E1E">
        <w:rPr>
          <w:rFonts w:ascii="Arial" w:eastAsia="Arial" w:hAnsi="Arial" w:cs="Arial"/>
          <w:sz w:val="24"/>
          <w:szCs w:val="24"/>
          <w:lang w:val="en-US"/>
        </w:rPr>
        <w:t>E</w:t>
      </w:r>
      <w:r w:rsidR="0089308A">
        <w:rPr>
          <w:rFonts w:ascii="Arial" w:eastAsia="Arial" w:hAnsi="Arial" w:cs="Arial"/>
          <w:sz w:val="24"/>
          <w:szCs w:val="24"/>
          <w:lang w:val="en-US"/>
        </w:rPr>
        <w:t>.</w:t>
      </w:r>
    </w:p>
    <w:p w14:paraId="224E7BCA" w14:textId="77777777" w:rsidR="00FD114C" w:rsidRPr="00196CF1" w:rsidRDefault="00FD114C" w:rsidP="00FD114C">
      <w:pPr>
        <w:pStyle w:val="ListParagraph"/>
        <w:ind w:left="1440" w:firstLine="0"/>
        <w:jc w:val="left"/>
        <w:rPr>
          <w:rFonts w:ascii="Arial" w:eastAsia="Arial" w:hAnsi="Arial" w:cs="Arial"/>
          <w:sz w:val="24"/>
          <w:szCs w:val="24"/>
          <w:lang w:val="en-US"/>
        </w:rPr>
      </w:pPr>
    </w:p>
    <w:p w14:paraId="01EA2DE0" w14:textId="46137687" w:rsidR="00D8057E" w:rsidRPr="00FD114C" w:rsidRDefault="00AA3FA6">
      <w:pPr>
        <w:pStyle w:val="ListParagraph"/>
        <w:numPr>
          <w:ilvl w:val="0"/>
          <w:numId w:val="55"/>
        </w:numPr>
        <w:jc w:val="left"/>
        <w:rPr>
          <w:rFonts w:ascii="Arial" w:eastAsia="Arial" w:hAnsi="Arial" w:cs="Arial"/>
          <w:b/>
          <w:bCs/>
          <w:sz w:val="24"/>
          <w:szCs w:val="24"/>
          <w:lang w:val="en-US"/>
        </w:rPr>
      </w:pPr>
      <w:r>
        <w:rPr>
          <w:rFonts w:ascii="Arial" w:eastAsia="Arial" w:hAnsi="Arial" w:cs="Arial"/>
          <w:b/>
          <w:bCs/>
          <w:sz w:val="24"/>
          <w:szCs w:val="24"/>
          <w:lang w:val="en-US"/>
        </w:rPr>
        <w:t>Healthy Weight</w:t>
      </w:r>
    </w:p>
    <w:p w14:paraId="7FB5C66D" w14:textId="65A00514" w:rsidR="00D8057E" w:rsidRPr="00196CF1" w:rsidRDefault="1F0839DD">
      <w:pPr>
        <w:pStyle w:val="ListParagraph"/>
        <w:numPr>
          <w:ilvl w:val="1"/>
          <w:numId w:val="55"/>
        </w:numPr>
        <w:jc w:val="left"/>
        <w:rPr>
          <w:rFonts w:ascii="Arial" w:eastAsia="Arial" w:hAnsi="Arial" w:cs="Arial"/>
          <w:sz w:val="24"/>
          <w:szCs w:val="24"/>
          <w:lang w:val="en-US"/>
        </w:rPr>
      </w:pPr>
      <w:r w:rsidRPr="0508C770">
        <w:rPr>
          <w:rFonts w:ascii="Arial" w:eastAsia="Arial" w:hAnsi="Arial" w:cs="Arial"/>
          <w:sz w:val="24"/>
          <w:szCs w:val="24"/>
          <w:lang w:val="en-US"/>
        </w:rPr>
        <w:t>Support healthy eating choices in the Borough</w:t>
      </w:r>
      <w:r w:rsidR="00FD114C">
        <w:rPr>
          <w:rFonts w:ascii="Arial" w:eastAsia="Arial" w:hAnsi="Arial" w:cs="Arial"/>
          <w:sz w:val="24"/>
          <w:szCs w:val="24"/>
          <w:lang w:val="en-US"/>
        </w:rPr>
        <w:t>.</w:t>
      </w:r>
      <w:r w:rsidRPr="0508C770">
        <w:rPr>
          <w:rFonts w:ascii="Arial" w:eastAsia="Arial" w:hAnsi="Arial" w:cs="Arial"/>
          <w:sz w:val="24"/>
          <w:szCs w:val="24"/>
          <w:lang w:val="en-US"/>
        </w:rPr>
        <w:t xml:space="preserve"> </w:t>
      </w:r>
    </w:p>
    <w:p w14:paraId="5551AB2E" w14:textId="46EFC0CF" w:rsidR="00D8057E" w:rsidRPr="00196CF1" w:rsidRDefault="1F0839DD">
      <w:pPr>
        <w:pStyle w:val="ListParagraph"/>
        <w:numPr>
          <w:ilvl w:val="1"/>
          <w:numId w:val="55"/>
        </w:numPr>
        <w:jc w:val="left"/>
        <w:rPr>
          <w:rFonts w:ascii="Arial" w:eastAsia="Arial" w:hAnsi="Arial" w:cs="Arial"/>
          <w:sz w:val="24"/>
          <w:szCs w:val="24"/>
          <w:lang w:val="en-US"/>
        </w:rPr>
      </w:pPr>
      <w:r w:rsidRPr="0508C770">
        <w:rPr>
          <w:rFonts w:ascii="Arial" w:eastAsia="Arial" w:hAnsi="Arial" w:cs="Arial"/>
          <w:sz w:val="24"/>
          <w:szCs w:val="24"/>
          <w:lang w:val="en-US"/>
        </w:rPr>
        <w:t>Encourage residents to lead a more active lifestyle</w:t>
      </w:r>
      <w:r w:rsidR="00FD114C">
        <w:rPr>
          <w:rFonts w:ascii="Arial" w:eastAsia="Arial" w:hAnsi="Arial" w:cs="Arial"/>
          <w:sz w:val="24"/>
          <w:szCs w:val="24"/>
          <w:lang w:val="en-US"/>
        </w:rPr>
        <w:t>.</w:t>
      </w:r>
      <w:r w:rsidRPr="0508C770">
        <w:rPr>
          <w:rFonts w:ascii="Arial" w:eastAsia="Arial" w:hAnsi="Arial" w:cs="Arial"/>
          <w:sz w:val="24"/>
          <w:szCs w:val="24"/>
          <w:lang w:val="en-US"/>
        </w:rPr>
        <w:t xml:space="preserve"> </w:t>
      </w:r>
    </w:p>
    <w:p w14:paraId="41F9A615" w14:textId="77D5D9DE" w:rsidR="00D8057E" w:rsidRDefault="00A66002">
      <w:pPr>
        <w:pStyle w:val="ListParagraph"/>
        <w:numPr>
          <w:ilvl w:val="1"/>
          <w:numId w:val="55"/>
        </w:numPr>
        <w:jc w:val="left"/>
        <w:rPr>
          <w:rFonts w:ascii="Arial" w:eastAsia="Arial" w:hAnsi="Arial" w:cs="Arial"/>
          <w:sz w:val="24"/>
          <w:szCs w:val="24"/>
          <w:lang w:val="en-US"/>
        </w:rPr>
      </w:pPr>
      <w:r>
        <w:rPr>
          <w:rFonts w:ascii="Arial" w:eastAsia="Arial" w:hAnsi="Arial" w:cs="Arial"/>
          <w:sz w:val="24"/>
          <w:szCs w:val="24"/>
          <w:lang w:val="en-US"/>
        </w:rPr>
        <w:t>Reduce the prevalence of diabetes</w:t>
      </w:r>
      <w:r w:rsidR="00FD114C">
        <w:rPr>
          <w:rFonts w:ascii="Arial" w:eastAsia="Arial" w:hAnsi="Arial" w:cs="Arial"/>
          <w:sz w:val="24"/>
          <w:szCs w:val="24"/>
          <w:lang w:val="en-US"/>
        </w:rPr>
        <w:t>.</w:t>
      </w:r>
    </w:p>
    <w:p w14:paraId="022F5BC4" w14:textId="77777777" w:rsidR="00FD114C" w:rsidRPr="00196CF1" w:rsidRDefault="00FD114C" w:rsidP="00FD114C">
      <w:pPr>
        <w:pStyle w:val="ListParagraph"/>
        <w:ind w:left="1440" w:firstLine="0"/>
        <w:jc w:val="left"/>
        <w:rPr>
          <w:rFonts w:ascii="Arial" w:eastAsia="Arial" w:hAnsi="Arial" w:cs="Arial"/>
          <w:sz w:val="24"/>
          <w:szCs w:val="24"/>
          <w:lang w:val="en-US"/>
        </w:rPr>
      </w:pPr>
    </w:p>
    <w:p w14:paraId="1D8940A2" w14:textId="182145C6" w:rsidR="00D8057E" w:rsidRPr="00FD114C" w:rsidRDefault="00EE0B00">
      <w:pPr>
        <w:pStyle w:val="ListParagraph"/>
        <w:numPr>
          <w:ilvl w:val="0"/>
          <w:numId w:val="55"/>
        </w:numPr>
        <w:jc w:val="left"/>
        <w:rPr>
          <w:rFonts w:ascii="Arial" w:eastAsia="Arial" w:hAnsi="Arial" w:cs="Arial"/>
          <w:b/>
          <w:bCs/>
          <w:sz w:val="24"/>
          <w:szCs w:val="24"/>
          <w:lang w:val="en-US"/>
        </w:rPr>
      </w:pPr>
      <w:r>
        <w:rPr>
          <w:rFonts w:ascii="Arial" w:eastAsia="Arial" w:hAnsi="Arial" w:cs="Arial"/>
          <w:b/>
          <w:bCs/>
          <w:sz w:val="24"/>
          <w:szCs w:val="24"/>
          <w:lang w:val="en-US"/>
        </w:rPr>
        <w:t>Care</w:t>
      </w:r>
      <w:r w:rsidR="0EC798DD" w:rsidRPr="00FD114C">
        <w:rPr>
          <w:rFonts w:ascii="Arial" w:eastAsia="Arial" w:hAnsi="Arial" w:cs="Arial"/>
          <w:b/>
          <w:bCs/>
          <w:sz w:val="24"/>
          <w:szCs w:val="24"/>
          <w:lang w:val="en-US"/>
        </w:rPr>
        <w:t xml:space="preserve"> Communities</w:t>
      </w:r>
    </w:p>
    <w:p w14:paraId="7B5C9CCF" w14:textId="54DDD4C1" w:rsidR="00D8057E" w:rsidRPr="00196CF1" w:rsidRDefault="008D262D">
      <w:pPr>
        <w:pStyle w:val="ListParagraph"/>
        <w:numPr>
          <w:ilvl w:val="1"/>
          <w:numId w:val="55"/>
        </w:numPr>
        <w:jc w:val="left"/>
        <w:rPr>
          <w:rFonts w:ascii="Arial" w:eastAsia="Arial" w:hAnsi="Arial" w:cs="Arial"/>
          <w:sz w:val="24"/>
          <w:szCs w:val="24"/>
          <w:lang w:val="en-US"/>
        </w:rPr>
      </w:pPr>
      <w:r>
        <w:rPr>
          <w:rFonts w:ascii="Arial" w:eastAsia="Arial" w:hAnsi="Arial" w:cs="Arial"/>
          <w:sz w:val="24"/>
          <w:szCs w:val="24"/>
          <w:lang w:val="en-US"/>
        </w:rPr>
        <w:t xml:space="preserve">Rolled out </w:t>
      </w:r>
      <w:r w:rsidR="00695D24">
        <w:rPr>
          <w:rFonts w:ascii="Arial" w:eastAsia="Arial" w:hAnsi="Arial" w:cs="Arial"/>
          <w:sz w:val="24"/>
          <w:szCs w:val="24"/>
          <w:lang w:val="en-US"/>
        </w:rPr>
        <w:t>C</w:t>
      </w:r>
      <w:r>
        <w:rPr>
          <w:rFonts w:ascii="Arial" w:eastAsia="Arial" w:hAnsi="Arial" w:cs="Arial"/>
          <w:sz w:val="24"/>
          <w:szCs w:val="24"/>
          <w:lang w:val="en-US"/>
        </w:rPr>
        <w:t xml:space="preserve">are </w:t>
      </w:r>
      <w:r w:rsidR="00695D24">
        <w:rPr>
          <w:rFonts w:ascii="Arial" w:eastAsia="Arial" w:hAnsi="Arial" w:cs="Arial"/>
          <w:sz w:val="24"/>
          <w:szCs w:val="24"/>
          <w:lang w:val="en-US"/>
        </w:rPr>
        <w:t>C</w:t>
      </w:r>
      <w:r>
        <w:rPr>
          <w:rFonts w:ascii="Arial" w:eastAsia="Arial" w:hAnsi="Arial" w:cs="Arial"/>
          <w:sz w:val="24"/>
          <w:szCs w:val="24"/>
          <w:lang w:val="en-US"/>
        </w:rPr>
        <w:t xml:space="preserve">ommunities </w:t>
      </w:r>
      <w:r w:rsidR="009C139B">
        <w:rPr>
          <w:rFonts w:ascii="Arial" w:eastAsia="Arial" w:hAnsi="Arial" w:cs="Arial"/>
          <w:sz w:val="24"/>
          <w:szCs w:val="24"/>
          <w:lang w:val="en-US"/>
        </w:rPr>
        <w:t>across four primary care networks</w:t>
      </w:r>
      <w:r w:rsidR="00FD114C">
        <w:rPr>
          <w:rFonts w:ascii="Arial" w:eastAsia="Arial" w:hAnsi="Arial" w:cs="Arial"/>
          <w:sz w:val="24"/>
          <w:szCs w:val="24"/>
          <w:lang w:val="en-US"/>
        </w:rPr>
        <w:t>.</w:t>
      </w:r>
      <w:r w:rsidR="10F9A85F" w:rsidRPr="0508C770">
        <w:rPr>
          <w:rFonts w:ascii="Arial" w:eastAsia="Arial" w:hAnsi="Arial" w:cs="Arial"/>
          <w:sz w:val="24"/>
          <w:szCs w:val="24"/>
          <w:lang w:val="en-US"/>
        </w:rPr>
        <w:t xml:space="preserve"> </w:t>
      </w:r>
    </w:p>
    <w:p w14:paraId="5FCB5E6E" w14:textId="65CAD272" w:rsidR="00D8057E" w:rsidRPr="00196CF1" w:rsidRDefault="00B762E9">
      <w:pPr>
        <w:pStyle w:val="ListParagraph"/>
        <w:numPr>
          <w:ilvl w:val="1"/>
          <w:numId w:val="55"/>
        </w:numPr>
        <w:jc w:val="left"/>
        <w:rPr>
          <w:rFonts w:ascii="Arial" w:eastAsia="Arial" w:hAnsi="Arial" w:cs="Arial"/>
          <w:sz w:val="24"/>
          <w:szCs w:val="24"/>
          <w:lang w:val="en-US"/>
        </w:rPr>
      </w:pPr>
      <w:r>
        <w:rPr>
          <w:rFonts w:ascii="Arial" w:eastAsia="Arial" w:hAnsi="Arial" w:cs="Arial"/>
          <w:sz w:val="24"/>
          <w:szCs w:val="24"/>
          <w:lang w:val="en-US"/>
        </w:rPr>
        <w:t>Developed metrics</w:t>
      </w:r>
      <w:r w:rsidR="00A86DAF">
        <w:rPr>
          <w:rFonts w:ascii="Arial" w:eastAsia="Arial" w:hAnsi="Arial" w:cs="Arial"/>
          <w:sz w:val="24"/>
          <w:szCs w:val="24"/>
          <w:lang w:val="en-US"/>
        </w:rPr>
        <w:t xml:space="preserve"> to evaluate </w:t>
      </w:r>
      <w:r w:rsidR="00873FD8">
        <w:rPr>
          <w:rFonts w:ascii="Arial" w:eastAsia="Arial" w:hAnsi="Arial" w:cs="Arial"/>
          <w:sz w:val="24"/>
          <w:szCs w:val="24"/>
          <w:lang w:val="en-US"/>
        </w:rPr>
        <w:t xml:space="preserve">the impact of </w:t>
      </w:r>
      <w:r w:rsidR="00695D24">
        <w:rPr>
          <w:rFonts w:ascii="Arial" w:eastAsia="Arial" w:hAnsi="Arial" w:cs="Arial"/>
          <w:sz w:val="24"/>
          <w:szCs w:val="24"/>
          <w:lang w:val="en-US"/>
        </w:rPr>
        <w:t>C</w:t>
      </w:r>
      <w:r w:rsidR="00873FD8">
        <w:rPr>
          <w:rFonts w:ascii="Arial" w:eastAsia="Arial" w:hAnsi="Arial" w:cs="Arial"/>
          <w:sz w:val="24"/>
          <w:szCs w:val="24"/>
          <w:lang w:val="en-US"/>
        </w:rPr>
        <w:t xml:space="preserve">are </w:t>
      </w:r>
      <w:r w:rsidR="00695D24">
        <w:rPr>
          <w:rFonts w:ascii="Arial" w:eastAsia="Arial" w:hAnsi="Arial" w:cs="Arial"/>
          <w:sz w:val="24"/>
          <w:szCs w:val="24"/>
          <w:lang w:val="en-US"/>
        </w:rPr>
        <w:t>C</w:t>
      </w:r>
      <w:r w:rsidR="00873FD8">
        <w:rPr>
          <w:rFonts w:ascii="Arial" w:eastAsia="Arial" w:hAnsi="Arial" w:cs="Arial"/>
          <w:sz w:val="24"/>
          <w:szCs w:val="24"/>
          <w:lang w:val="en-US"/>
        </w:rPr>
        <w:t>ommunities.</w:t>
      </w:r>
    </w:p>
    <w:p w14:paraId="6F6B14AE" w14:textId="77777777" w:rsidR="00471848" w:rsidRDefault="00471848" w:rsidP="00471848">
      <w:pPr>
        <w:pStyle w:val="ListParagraph"/>
        <w:ind w:left="1440" w:firstLine="0"/>
        <w:jc w:val="left"/>
        <w:rPr>
          <w:rFonts w:ascii="Arial" w:eastAsia="Arial" w:hAnsi="Arial" w:cs="Arial"/>
          <w:sz w:val="24"/>
          <w:szCs w:val="24"/>
          <w:lang w:val="en-US"/>
        </w:rPr>
      </w:pPr>
    </w:p>
    <w:p w14:paraId="410BC2F6" w14:textId="700AF9E9" w:rsidR="00471848" w:rsidRPr="00471848" w:rsidRDefault="00471848" w:rsidP="00471848">
      <w:pPr>
        <w:pStyle w:val="ListParagraph"/>
        <w:numPr>
          <w:ilvl w:val="0"/>
          <w:numId w:val="80"/>
        </w:numPr>
        <w:rPr>
          <w:rFonts w:ascii="Arial" w:eastAsia="Arial" w:hAnsi="Arial" w:cs="Arial"/>
          <w:b/>
          <w:bCs/>
          <w:sz w:val="24"/>
          <w:szCs w:val="24"/>
          <w:lang w:val="en-US"/>
        </w:rPr>
      </w:pPr>
      <w:r w:rsidRPr="00471848">
        <w:rPr>
          <w:rFonts w:ascii="Arial" w:eastAsia="Arial" w:hAnsi="Arial" w:cs="Arial"/>
          <w:b/>
          <w:bCs/>
          <w:sz w:val="24"/>
          <w:szCs w:val="24"/>
          <w:lang w:val="en-US"/>
        </w:rPr>
        <w:t>Inequalities</w:t>
      </w:r>
    </w:p>
    <w:p w14:paraId="0E0FAF06" w14:textId="52BAC47A" w:rsidR="00782EFC" w:rsidRDefault="00D0710E" w:rsidP="00782EFC">
      <w:pPr>
        <w:pStyle w:val="ListParagraph"/>
        <w:numPr>
          <w:ilvl w:val="1"/>
          <w:numId w:val="81"/>
        </w:numPr>
        <w:rPr>
          <w:rFonts w:ascii="Arial" w:eastAsia="Arial" w:hAnsi="Arial" w:cs="Arial"/>
          <w:sz w:val="24"/>
          <w:szCs w:val="24"/>
          <w:lang w:val="en-US"/>
        </w:rPr>
      </w:pPr>
      <w:r w:rsidRPr="00D0710E">
        <w:rPr>
          <w:rFonts w:ascii="Arial" w:eastAsia="Arial" w:hAnsi="Arial" w:cs="Arial"/>
          <w:sz w:val="24"/>
          <w:szCs w:val="24"/>
          <w:lang w:val="en-US"/>
        </w:rPr>
        <w:t>Improve our standing in Merseyside</w:t>
      </w:r>
      <w:r>
        <w:rPr>
          <w:rFonts w:ascii="Arial" w:eastAsia="Arial" w:hAnsi="Arial" w:cs="Arial"/>
          <w:sz w:val="24"/>
          <w:szCs w:val="24"/>
          <w:lang w:val="en-US"/>
        </w:rPr>
        <w:t xml:space="preserve"> </w:t>
      </w:r>
      <w:r w:rsidR="008E08BC">
        <w:rPr>
          <w:rFonts w:ascii="Arial" w:eastAsia="Arial" w:hAnsi="Arial" w:cs="Arial"/>
          <w:sz w:val="24"/>
          <w:szCs w:val="24"/>
          <w:lang w:val="en-US"/>
        </w:rPr>
        <w:t>across a range of Marmot indicators</w:t>
      </w:r>
      <w:r w:rsidR="006B70C0">
        <w:rPr>
          <w:rFonts w:ascii="Arial" w:eastAsia="Arial" w:hAnsi="Arial" w:cs="Arial"/>
          <w:sz w:val="24"/>
          <w:szCs w:val="24"/>
          <w:lang w:val="en-US"/>
        </w:rPr>
        <w:t>.</w:t>
      </w:r>
    </w:p>
    <w:p w14:paraId="141030F2" w14:textId="4F142420" w:rsidR="008C4046" w:rsidRDefault="008C4046" w:rsidP="00782EFC">
      <w:pPr>
        <w:pStyle w:val="ListParagraph"/>
        <w:numPr>
          <w:ilvl w:val="1"/>
          <w:numId w:val="81"/>
        </w:numPr>
        <w:rPr>
          <w:rFonts w:ascii="Arial" w:eastAsia="Arial" w:hAnsi="Arial" w:cs="Arial"/>
          <w:sz w:val="24"/>
          <w:szCs w:val="24"/>
          <w:lang w:val="en-US"/>
        </w:rPr>
      </w:pPr>
      <w:r>
        <w:rPr>
          <w:rFonts w:ascii="Arial" w:eastAsia="Arial" w:hAnsi="Arial" w:cs="Arial"/>
          <w:sz w:val="24"/>
          <w:szCs w:val="24"/>
          <w:lang w:val="en-US"/>
        </w:rPr>
        <w:t>Raise the aspirat</w:t>
      </w:r>
      <w:r w:rsidR="001A02B0">
        <w:rPr>
          <w:rFonts w:ascii="Arial" w:eastAsia="Arial" w:hAnsi="Arial" w:cs="Arial"/>
          <w:sz w:val="24"/>
          <w:szCs w:val="24"/>
          <w:lang w:val="en-US"/>
        </w:rPr>
        <w:t>ions of children and young people in St Helens</w:t>
      </w:r>
      <w:r w:rsidR="006B70C0">
        <w:rPr>
          <w:rFonts w:ascii="Arial" w:eastAsia="Arial" w:hAnsi="Arial" w:cs="Arial"/>
          <w:sz w:val="24"/>
          <w:szCs w:val="24"/>
          <w:lang w:val="en-US"/>
        </w:rPr>
        <w:t>.</w:t>
      </w:r>
    </w:p>
    <w:p w14:paraId="241CC15E" w14:textId="35350BD8" w:rsidR="001A02B0" w:rsidRPr="00D0710E" w:rsidRDefault="009C46F9" w:rsidP="00782EFC">
      <w:pPr>
        <w:pStyle w:val="ListParagraph"/>
        <w:numPr>
          <w:ilvl w:val="1"/>
          <w:numId w:val="81"/>
        </w:numPr>
        <w:rPr>
          <w:rFonts w:ascii="Arial" w:eastAsia="Arial" w:hAnsi="Arial" w:cs="Arial"/>
          <w:sz w:val="24"/>
          <w:szCs w:val="24"/>
          <w:lang w:val="en-US"/>
        </w:rPr>
      </w:pPr>
      <w:r>
        <w:rPr>
          <w:rFonts w:ascii="Arial" w:eastAsia="Arial" w:hAnsi="Arial" w:cs="Arial"/>
          <w:sz w:val="24"/>
          <w:szCs w:val="24"/>
          <w:lang w:val="en-US"/>
        </w:rPr>
        <w:t xml:space="preserve">Continue to influence partners </w:t>
      </w:r>
      <w:r w:rsidR="006B70C0">
        <w:rPr>
          <w:rFonts w:ascii="Arial" w:eastAsia="Arial" w:hAnsi="Arial" w:cs="Arial"/>
          <w:sz w:val="24"/>
          <w:szCs w:val="24"/>
          <w:lang w:val="en-US"/>
        </w:rPr>
        <w:t>to reduce inequalities.</w:t>
      </w:r>
    </w:p>
    <w:p w14:paraId="748AEA0B" w14:textId="1CFB7F0A" w:rsidR="00D9264E" w:rsidRPr="00196CF1" w:rsidRDefault="00D9264E" w:rsidP="000832B3">
      <w:pPr>
        <w:spacing w:line="276" w:lineRule="auto"/>
        <w:rPr>
          <w:rFonts w:ascii="Arial" w:hAnsi="Arial" w:cs="Arial"/>
          <w:highlight w:val="magenta"/>
          <w:lang w:val="en-US"/>
        </w:rPr>
      </w:pPr>
    </w:p>
    <w:p w14:paraId="25194D9F" w14:textId="725FBDC2" w:rsidR="005B50F2" w:rsidRPr="000832B3" w:rsidRDefault="005D2F73" w:rsidP="0508C770">
      <w:pPr>
        <w:autoSpaceDE w:val="0"/>
        <w:autoSpaceDN w:val="0"/>
        <w:adjustRightInd w:val="0"/>
        <w:spacing w:line="276" w:lineRule="auto"/>
        <w:rPr>
          <w:rFonts w:ascii="Arial" w:eastAsiaTheme="minorEastAsia" w:hAnsi="Arial" w:cs="Arial"/>
          <w:lang w:eastAsia="en-US"/>
        </w:rPr>
      </w:pPr>
      <w:r w:rsidRPr="0508C770">
        <w:rPr>
          <w:rFonts w:ascii="Arial" w:eastAsiaTheme="minorEastAsia" w:hAnsi="Arial" w:cs="Arial"/>
          <w:lang w:eastAsia="en-US"/>
        </w:rPr>
        <w:t xml:space="preserve">The community pharmacy services that can support these </w:t>
      </w:r>
      <w:r w:rsidR="00124AC6" w:rsidRPr="0508C770">
        <w:rPr>
          <w:rFonts w:ascii="Arial" w:eastAsiaTheme="minorEastAsia" w:hAnsi="Arial" w:cs="Arial"/>
          <w:lang w:eastAsia="en-US"/>
        </w:rPr>
        <w:t xml:space="preserve">priorities are detailed in </w:t>
      </w:r>
      <w:r w:rsidR="00124AC6" w:rsidRPr="006F0106">
        <w:rPr>
          <w:rFonts w:ascii="Arial" w:eastAsiaTheme="minorEastAsia" w:hAnsi="Arial" w:cs="Arial"/>
          <w:lang w:eastAsia="en-US"/>
        </w:rPr>
        <w:t xml:space="preserve">Part 3, </w:t>
      </w:r>
      <w:r w:rsidR="006F0106" w:rsidRPr="006F0106">
        <w:rPr>
          <w:rFonts w:ascii="Arial" w:eastAsiaTheme="minorEastAsia" w:hAnsi="Arial" w:cs="Arial"/>
          <w:lang w:eastAsia="en-US"/>
        </w:rPr>
        <w:t>s</w:t>
      </w:r>
      <w:r w:rsidR="006F0106">
        <w:rPr>
          <w:rFonts w:ascii="Arial" w:eastAsiaTheme="minorEastAsia" w:hAnsi="Arial" w:cs="Arial"/>
          <w:lang w:eastAsia="en-US"/>
        </w:rPr>
        <w:t>ection 8.2.</w:t>
      </w:r>
    </w:p>
    <w:p w14:paraId="347D0D56" w14:textId="77777777" w:rsidR="005B50F2" w:rsidRDefault="005B50F2">
      <w:pPr>
        <w:spacing w:after="200" w:line="276" w:lineRule="auto"/>
        <w:rPr>
          <w:rFonts w:asciiTheme="minorHAnsi" w:eastAsiaTheme="minorHAnsi" w:hAnsiTheme="minorHAnsi" w:cstheme="minorHAnsi"/>
          <w:b/>
          <w:bCs/>
          <w:sz w:val="52"/>
          <w:szCs w:val="22"/>
          <w:lang w:eastAsia="en-US"/>
        </w:rPr>
      </w:pPr>
      <w:r>
        <w:rPr>
          <w:rFonts w:asciiTheme="minorHAnsi" w:eastAsiaTheme="minorHAnsi" w:hAnsiTheme="minorHAnsi" w:cstheme="minorHAnsi"/>
          <w:b/>
          <w:bCs/>
          <w:sz w:val="52"/>
          <w:szCs w:val="22"/>
          <w:lang w:eastAsia="en-US"/>
        </w:rPr>
        <w:br w:type="page"/>
      </w:r>
    </w:p>
    <w:p w14:paraId="6B2D85B0" w14:textId="77777777" w:rsidR="005B50F2" w:rsidRDefault="005B50F2" w:rsidP="00D8057E">
      <w:pPr>
        <w:autoSpaceDE w:val="0"/>
        <w:autoSpaceDN w:val="0"/>
        <w:adjustRightInd w:val="0"/>
        <w:jc w:val="center"/>
        <w:rPr>
          <w:rFonts w:asciiTheme="minorHAnsi" w:eastAsiaTheme="minorHAnsi" w:hAnsiTheme="minorHAnsi" w:cstheme="minorHAnsi"/>
          <w:b/>
          <w:bCs/>
          <w:sz w:val="52"/>
          <w:szCs w:val="22"/>
          <w:lang w:eastAsia="en-US"/>
        </w:rPr>
      </w:pPr>
    </w:p>
    <w:p w14:paraId="1E63CC85" w14:textId="77777777" w:rsidR="005B50F2" w:rsidRDefault="005B50F2" w:rsidP="00D8057E">
      <w:pPr>
        <w:autoSpaceDE w:val="0"/>
        <w:autoSpaceDN w:val="0"/>
        <w:adjustRightInd w:val="0"/>
        <w:jc w:val="center"/>
        <w:rPr>
          <w:rFonts w:asciiTheme="minorHAnsi" w:eastAsiaTheme="minorHAnsi" w:hAnsiTheme="minorHAnsi" w:cstheme="minorHAnsi"/>
          <w:b/>
          <w:bCs/>
          <w:sz w:val="52"/>
          <w:szCs w:val="22"/>
          <w:lang w:eastAsia="en-US"/>
        </w:rPr>
      </w:pPr>
    </w:p>
    <w:p w14:paraId="3A660D18" w14:textId="77777777" w:rsidR="005B50F2" w:rsidRDefault="005B50F2" w:rsidP="00D8057E">
      <w:pPr>
        <w:autoSpaceDE w:val="0"/>
        <w:autoSpaceDN w:val="0"/>
        <w:adjustRightInd w:val="0"/>
        <w:jc w:val="center"/>
        <w:rPr>
          <w:rFonts w:asciiTheme="minorHAnsi" w:eastAsiaTheme="minorHAnsi" w:hAnsiTheme="minorHAnsi" w:cstheme="minorHAnsi"/>
          <w:b/>
          <w:bCs/>
          <w:sz w:val="52"/>
          <w:szCs w:val="22"/>
          <w:lang w:eastAsia="en-US"/>
        </w:rPr>
      </w:pPr>
    </w:p>
    <w:p w14:paraId="39F9E610" w14:textId="77777777" w:rsidR="005B50F2" w:rsidRDefault="005B50F2" w:rsidP="00FD114C">
      <w:pPr>
        <w:autoSpaceDE w:val="0"/>
        <w:autoSpaceDN w:val="0"/>
        <w:adjustRightInd w:val="0"/>
        <w:rPr>
          <w:rFonts w:asciiTheme="minorHAnsi" w:eastAsiaTheme="minorHAnsi" w:hAnsiTheme="minorHAnsi" w:cstheme="minorHAnsi"/>
          <w:b/>
          <w:bCs/>
          <w:sz w:val="52"/>
          <w:szCs w:val="22"/>
          <w:lang w:eastAsia="en-US"/>
        </w:rPr>
      </w:pPr>
    </w:p>
    <w:p w14:paraId="6788014A" w14:textId="1CEC8D6A" w:rsidR="00D8057E" w:rsidRPr="000832B3" w:rsidRDefault="00D8057E" w:rsidP="00D8057E">
      <w:pPr>
        <w:autoSpaceDE w:val="0"/>
        <w:autoSpaceDN w:val="0"/>
        <w:adjustRightInd w:val="0"/>
        <w:jc w:val="center"/>
        <w:rPr>
          <w:rFonts w:ascii="Arial" w:eastAsiaTheme="minorHAnsi" w:hAnsi="Arial" w:cs="Arial"/>
          <w:b/>
          <w:sz w:val="72"/>
          <w:szCs w:val="72"/>
          <w:lang w:eastAsia="en-US"/>
        </w:rPr>
      </w:pPr>
      <w:r w:rsidRPr="000832B3">
        <w:rPr>
          <w:rFonts w:ascii="Arial" w:eastAsiaTheme="minorHAnsi" w:hAnsi="Arial" w:cs="Arial"/>
          <w:b/>
          <w:sz w:val="72"/>
          <w:szCs w:val="72"/>
          <w:lang w:eastAsia="en-US"/>
        </w:rPr>
        <w:t>Pharmaceutical Needs Assessment</w:t>
      </w:r>
    </w:p>
    <w:p w14:paraId="04F8DF7C" w14:textId="77777777" w:rsidR="00D8057E" w:rsidRPr="000832B3" w:rsidRDefault="00D8057E" w:rsidP="00D8057E">
      <w:pPr>
        <w:autoSpaceDE w:val="0"/>
        <w:autoSpaceDN w:val="0"/>
        <w:adjustRightInd w:val="0"/>
        <w:jc w:val="center"/>
        <w:rPr>
          <w:rFonts w:ascii="Arial" w:eastAsiaTheme="minorHAnsi" w:hAnsi="Arial" w:cs="Arial"/>
          <w:b/>
          <w:bCs/>
          <w:sz w:val="52"/>
          <w:szCs w:val="22"/>
          <w:lang w:eastAsia="en-US"/>
        </w:rPr>
      </w:pPr>
    </w:p>
    <w:p w14:paraId="548AD189" w14:textId="2337AB5B" w:rsidR="00D8057E" w:rsidRPr="002B7289" w:rsidRDefault="00D8057E" w:rsidP="003E4128">
      <w:pPr>
        <w:pStyle w:val="Heading1"/>
        <w:ind w:firstLine="0"/>
        <w:jc w:val="center"/>
        <w:rPr>
          <w:rFonts w:ascii="Calibri" w:hAnsi="Calibri"/>
          <w:sz w:val="56"/>
          <w:szCs w:val="56"/>
        </w:rPr>
      </w:pPr>
      <w:bookmarkStart w:id="152" w:name="_Toc87628202"/>
      <w:bookmarkStart w:id="153" w:name="_Toc93395718"/>
      <w:bookmarkStart w:id="154" w:name="_Toc94537458"/>
      <w:bookmarkStart w:id="155" w:name="_Toc190355760"/>
      <w:r w:rsidRPr="000832B3">
        <w:rPr>
          <w:sz w:val="56"/>
          <w:szCs w:val="56"/>
        </w:rPr>
        <w:t>Part 3: Current service provision</w:t>
      </w:r>
      <w:r w:rsidR="00900939" w:rsidRPr="000832B3">
        <w:rPr>
          <w:sz w:val="56"/>
          <w:szCs w:val="56"/>
        </w:rPr>
        <w:t>: access</w:t>
      </w:r>
      <w:r w:rsidR="002B7289" w:rsidRPr="000832B3">
        <w:rPr>
          <w:sz w:val="56"/>
          <w:szCs w:val="56"/>
        </w:rPr>
        <w:t>;</w:t>
      </w:r>
      <w:r w:rsidR="00900939" w:rsidRPr="000832B3">
        <w:rPr>
          <w:sz w:val="56"/>
          <w:szCs w:val="56"/>
        </w:rPr>
        <w:t xml:space="preserve"> prescribing</w:t>
      </w:r>
      <w:r w:rsidR="002B7289" w:rsidRPr="000832B3">
        <w:rPr>
          <w:sz w:val="56"/>
          <w:szCs w:val="56"/>
        </w:rPr>
        <w:t>;</w:t>
      </w:r>
      <w:r w:rsidR="00900939" w:rsidRPr="000832B3">
        <w:rPr>
          <w:sz w:val="56"/>
          <w:szCs w:val="56"/>
        </w:rPr>
        <w:t xml:space="preserve"> advanced and locally commissioned services</w:t>
      </w:r>
      <w:bookmarkEnd w:id="152"/>
      <w:bookmarkEnd w:id="153"/>
      <w:bookmarkEnd w:id="154"/>
      <w:r w:rsidR="00631D1D">
        <w:rPr>
          <w:sz w:val="56"/>
          <w:szCs w:val="56"/>
        </w:rPr>
        <w:t xml:space="preserve"> </w:t>
      </w:r>
      <w:r w:rsidR="002D60E8" w:rsidRPr="00631D1D">
        <w:rPr>
          <w:sz w:val="44"/>
          <w:szCs w:val="44"/>
        </w:rPr>
        <w:t>(including</w:t>
      </w:r>
      <w:r w:rsidR="00BE4DB8" w:rsidRPr="00631D1D">
        <w:rPr>
          <w:sz w:val="44"/>
          <w:szCs w:val="44"/>
        </w:rPr>
        <w:t xml:space="preserve"> public and contractor survey findings</w:t>
      </w:r>
      <w:r w:rsidR="002D60E8" w:rsidRPr="00631D1D">
        <w:rPr>
          <w:sz w:val="44"/>
          <w:szCs w:val="44"/>
        </w:rPr>
        <w:t>)</w:t>
      </w:r>
      <w:bookmarkEnd w:id="155"/>
      <w:r w:rsidRPr="21DB5C0E">
        <w:rPr>
          <w:rFonts w:ascii="Calibri" w:hAnsi="Calibri"/>
          <w:sz w:val="56"/>
          <w:szCs w:val="56"/>
        </w:rPr>
        <w:br w:type="page"/>
      </w:r>
    </w:p>
    <w:p w14:paraId="556F5118" w14:textId="64E3B81B" w:rsidR="00BC6B3B" w:rsidRPr="004C7C8A" w:rsidRDefault="00E8022D" w:rsidP="00586E5B">
      <w:pPr>
        <w:pStyle w:val="Heading2alt"/>
        <w:rPr>
          <w:rFonts w:ascii="Arial" w:hAnsi="Arial"/>
        </w:rPr>
      </w:pPr>
      <w:bookmarkStart w:id="156" w:name="_Toc87628203"/>
      <w:bookmarkStart w:id="157" w:name="_Toc93395719"/>
      <w:bookmarkStart w:id="158" w:name="_Toc94537459"/>
      <w:bookmarkStart w:id="159" w:name="_Toc190355761"/>
      <w:r w:rsidRPr="004C7C8A">
        <w:rPr>
          <w:rFonts w:ascii="Arial" w:hAnsi="Arial"/>
        </w:rPr>
        <w:lastRenderedPageBreak/>
        <w:t>6</w:t>
      </w:r>
      <w:r w:rsidR="00BC6B3B" w:rsidRPr="004C7C8A">
        <w:rPr>
          <w:rFonts w:ascii="Arial" w:hAnsi="Arial"/>
        </w:rPr>
        <w:t>. Pharmacy Premises</w:t>
      </w:r>
      <w:bookmarkEnd w:id="156"/>
      <w:bookmarkEnd w:id="157"/>
      <w:bookmarkEnd w:id="158"/>
      <w:bookmarkEnd w:id="159"/>
      <w:r w:rsidR="00BC6B3B" w:rsidRPr="004C7C8A">
        <w:rPr>
          <w:rFonts w:ascii="Arial" w:hAnsi="Arial"/>
        </w:rPr>
        <w:tab/>
      </w:r>
    </w:p>
    <w:p w14:paraId="4ABC54E1" w14:textId="3AD958C3" w:rsidR="000002CF" w:rsidRPr="004C7C8A" w:rsidRDefault="00E8022D" w:rsidP="00C57FC8">
      <w:pPr>
        <w:pStyle w:val="Heading3"/>
        <w:rPr>
          <w:rFonts w:ascii="Arial" w:hAnsi="Arial"/>
        </w:rPr>
      </w:pPr>
      <w:bookmarkStart w:id="160" w:name="_Toc190355762"/>
      <w:r w:rsidRPr="004C7C8A">
        <w:rPr>
          <w:rFonts w:ascii="Arial" w:hAnsi="Arial"/>
        </w:rPr>
        <w:t>6</w:t>
      </w:r>
      <w:r w:rsidR="000002CF" w:rsidRPr="004C7C8A">
        <w:rPr>
          <w:rFonts w:ascii="Arial" w:hAnsi="Arial"/>
        </w:rPr>
        <w:t xml:space="preserve">.1 Pharmacy </w:t>
      </w:r>
      <w:r w:rsidR="00E6580C">
        <w:rPr>
          <w:rFonts w:ascii="Arial" w:hAnsi="Arial"/>
        </w:rPr>
        <w:t>P</w:t>
      </w:r>
      <w:r w:rsidR="000002CF" w:rsidRPr="004C7C8A">
        <w:rPr>
          <w:rFonts w:ascii="Arial" w:hAnsi="Arial"/>
        </w:rPr>
        <w:t>roviders</w:t>
      </w:r>
      <w:bookmarkEnd w:id="160"/>
    </w:p>
    <w:p w14:paraId="4B24C868" w14:textId="77777777" w:rsidR="008A3B38" w:rsidRPr="008A3B38" w:rsidRDefault="008A3B38" w:rsidP="008A3B38">
      <w:pPr>
        <w:rPr>
          <w:lang w:val="en-US" w:eastAsia="en-US"/>
        </w:rPr>
      </w:pPr>
    </w:p>
    <w:p w14:paraId="25DB16E6" w14:textId="4978B0F8" w:rsidR="000002CF" w:rsidRPr="004C7C8A" w:rsidRDefault="00E8022D" w:rsidP="00FA76D8">
      <w:pPr>
        <w:pStyle w:val="Heading4alt"/>
        <w:spacing w:line="276" w:lineRule="auto"/>
        <w:rPr>
          <w:rFonts w:ascii="Arial" w:hAnsi="Arial" w:cs="Arial"/>
        </w:rPr>
      </w:pPr>
      <w:bookmarkStart w:id="161" w:name="_Toc87628181"/>
      <w:bookmarkStart w:id="162" w:name="_Toc93395697"/>
      <w:bookmarkStart w:id="163" w:name="_Toc94537437"/>
      <w:r w:rsidRPr="004C7C8A">
        <w:rPr>
          <w:rFonts w:ascii="Arial" w:hAnsi="Arial" w:cs="Arial"/>
        </w:rPr>
        <w:t>6</w:t>
      </w:r>
      <w:r w:rsidR="00793A5D" w:rsidRPr="004C7C8A">
        <w:rPr>
          <w:rFonts w:ascii="Arial" w:hAnsi="Arial" w:cs="Arial"/>
        </w:rPr>
        <w:t>.</w:t>
      </w:r>
      <w:r w:rsidR="000002CF" w:rsidRPr="004C7C8A">
        <w:rPr>
          <w:rFonts w:ascii="Arial" w:hAnsi="Arial" w:cs="Arial"/>
        </w:rPr>
        <w:t>1.1 Community Pharmacy Contractors</w:t>
      </w:r>
      <w:bookmarkEnd w:id="161"/>
      <w:bookmarkEnd w:id="162"/>
      <w:bookmarkEnd w:id="163"/>
    </w:p>
    <w:p w14:paraId="610A389D" w14:textId="17614350" w:rsidR="000002CF" w:rsidRPr="004C7C8A" w:rsidRDefault="000002CF" w:rsidP="00FA76D8">
      <w:pPr>
        <w:spacing w:line="276" w:lineRule="auto"/>
        <w:rPr>
          <w:rFonts w:ascii="Arial" w:hAnsi="Arial" w:cs="Arial"/>
        </w:rPr>
      </w:pPr>
      <w:r w:rsidRPr="004C7C8A">
        <w:rPr>
          <w:rFonts w:ascii="Arial" w:hAnsi="Arial" w:cs="Arial"/>
        </w:rPr>
        <w:t xml:space="preserve">Community pharmacy contractors can be individuals who independently own one or two pharmacies or large multinational companies </w:t>
      </w:r>
      <w:r w:rsidR="00682DFB" w:rsidRPr="004C7C8A">
        <w:rPr>
          <w:rFonts w:ascii="Arial" w:hAnsi="Arial" w:cs="Arial"/>
        </w:rPr>
        <w:t>e.g.,</w:t>
      </w:r>
      <w:r w:rsidRPr="004C7C8A">
        <w:rPr>
          <w:rFonts w:ascii="Arial" w:hAnsi="Arial" w:cs="Arial"/>
        </w:rPr>
        <w:t xml:space="preserve"> Lloyds, Boots, Sainsbury’s etc. who may own many hundreds of pharmacies UK wide.</w:t>
      </w:r>
    </w:p>
    <w:p w14:paraId="602ACEAD" w14:textId="77777777" w:rsidR="000002CF" w:rsidRPr="004C7C8A" w:rsidRDefault="000002CF" w:rsidP="004C7C8A">
      <w:pPr>
        <w:spacing w:line="276" w:lineRule="auto"/>
        <w:rPr>
          <w:rFonts w:ascii="Arial" w:hAnsi="Arial" w:cs="Arial"/>
        </w:rPr>
      </w:pPr>
    </w:p>
    <w:p w14:paraId="6547B569" w14:textId="55B93F15" w:rsidR="000002CF" w:rsidRDefault="004C7C8A" w:rsidP="004C7C8A">
      <w:pPr>
        <w:spacing w:line="276" w:lineRule="auto"/>
        <w:rPr>
          <w:rFonts w:ascii="Arial" w:hAnsi="Arial" w:cs="Arial"/>
        </w:rPr>
      </w:pPr>
      <w:r w:rsidRPr="0039310C">
        <w:rPr>
          <w:rFonts w:ascii="Arial" w:hAnsi="Arial" w:cs="Arial"/>
        </w:rPr>
        <w:t>St Helens</w:t>
      </w:r>
      <w:r w:rsidR="000002CF" w:rsidRPr="0039310C">
        <w:rPr>
          <w:rFonts w:ascii="Arial" w:hAnsi="Arial" w:cs="Arial"/>
        </w:rPr>
        <w:t xml:space="preserve"> has </w:t>
      </w:r>
      <w:r w:rsidR="0039310C" w:rsidRPr="0039310C">
        <w:rPr>
          <w:rFonts w:ascii="Arial" w:hAnsi="Arial" w:cs="Arial"/>
          <w:bCs/>
          <w:lang w:eastAsia="en-US"/>
        </w:rPr>
        <w:t>41</w:t>
      </w:r>
      <w:r w:rsidR="000002CF" w:rsidRPr="0039310C">
        <w:rPr>
          <w:rFonts w:ascii="Arial" w:hAnsi="Arial" w:cs="Arial"/>
        </w:rPr>
        <w:t xml:space="preserve"> </w:t>
      </w:r>
      <w:r w:rsidR="002A6BFF">
        <w:rPr>
          <w:rFonts w:ascii="Arial" w:hAnsi="Arial" w:cs="Arial"/>
        </w:rPr>
        <w:t xml:space="preserve">community </w:t>
      </w:r>
      <w:r w:rsidR="000002CF" w:rsidRPr="0039310C">
        <w:rPr>
          <w:rFonts w:ascii="Arial" w:hAnsi="Arial" w:cs="Arial"/>
        </w:rPr>
        <w:t>pharmacy contractors</w:t>
      </w:r>
      <w:r w:rsidR="00B53997">
        <w:rPr>
          <w:rFonts w:ascii="Arial" w:hAnsi="Arial" w:cs="Arial"/>
        </w:rPr>
        <w:t xml:space="preserve">, and this is a reduction from the previous PNA where there were 46 community pharmacies. </w:t>
      </w:r>
    </w:p>
    <w:p w14:paraId="336637DB" w14:textId="77777777" w:rsidR="00106655" w:rsidRDefault="00106655" w:rsidP="004C7C8A">
      <w:pPr>
        <w:spacing w:line="276" w:lineRule="auto"/>
        <w:rPr>
          <w:rFonts w:ascii="Arial" w:hAnsi="Arial" w:cs="Arial"/>
        </w:rPr>
      </w:pPr>
    </w:p>
    <w:p w14:paraId="192BAA28" w14:textId="43281527" w:rsidR="000002CF" w:rsidRPr="004C7C8A" w:rsidRDefault="000002CF" w:rsidP="00516885">
      <w:pPr>
        <w:spacing w:line="276" w:lineRule="auto"/>
        <w:rPr>
          <w:rFonts w:ascii="Arial" w:hAnsi="Arial" w:cs="Arial"/>
        </w:rPr>
      </w:pPr>
      <w:r w:rsidRPr="004C7C8A">
        <w:rPr>
          <w:rFonts w:ascii="Arial" w:hAnsi="Arial" w:cs="Arial"/>
        </w:rPr>
        <w:t xml:space="preserve">Every pharmacy premise </w:t>
      </w:r>
      <w:r w:rsidR="00682DFB" w:rsidRPr="004C7C8A">
        <w:rPr>
          <w:rFonts w:ascii="Arial" w:hAnsi="Arial" w:cs="Arial"/>
        </w:rPr>
        <w:t>must</w:t>
      </w:r>
      <w:r w:rsidRPr="004C7C8A">
        <w:rPr>
          <w:rFonts w:ascii="Arial" w:hAnsi="Arial" w:cs="Arial"/>
        </w:rPr>
        <w:t xml:space="preserve"> have a qualified pharmacist available throughout all of its contractual hours, to ensure services are available to patients. In general pharmacy services are provided free of charge, without an appointment, on a “walk–in” basis. Pharmacists dispense medicines and appliances as requested by “prescribers” via both NHS and private prescriptions.</w:t>
      </w:r>
    </w:p>
    <w:p w14:paraId="3B2B8311" w14:textId="77777777" w:rsidR="000002CF" w:rsidRPr="00566365" w:rsidRDefault="000002CF" w:rsidP="00516885">
      <w:pPr>
        <w:spacing w:line="276" w:lineRule="auto"/>
        <w:rPr>
          <w:rFonts w:ascii="Calibri" w:hAnsi="Calibri"/>
          <w:sz w:val="22"/>
        </w:rPr>
      </w:pPr>
    </w:p>
    <w:p w14:paraId="0F500868" w14:textId="77777777" w:rsidR="000002CF" w:rsidRPr="00E773F9" w:rsidRDefault="000002CF" w:rsidP="00516885">
      <w:pPr>
        <w:spacing w:line="276" w:lineRule="auto"/>
        <w:rPr>
          <w:rFonts w:ascii="Arial" w:hAnsi="Arial" w:cs="Arial"/>
        </w:rPr>
      </w:pPr>
      <w:r w:rsidRPr="00E773F9">
        <w:rPr>
          <w:rFonts w:ascii="Arial" w:hAnsi="Arial" w:cs="Arial"/>
        </w:rPr>
        <w:t>In terms of the type of community pharmacies in our area there are:</w:t>
      </w:r>
    </w:p>
    <w:p w14:paraId="0C5F4079" w14:textId="77777777" w:rsidR="000002CF" w:rsidRPr="00F4037B" w:rsidRDefault="000002CF" w:rsidP="00516885">
      <w:pPr>
        <w:spacing w:line="276" w:lineRule="auto"/>
        <w:rPr>
          <w:rFonts w:ascii="Arial" w:hAnsi="Arial" w:cs="Arial"/>
        </w:rPr>
      </w:pPr>
    </w:p>
    <w:p w14:paraId="3D390865" w14:textId="1D9EEE97" w:rsidR="000002CF" w:rsidRPr="00F4037B" w:rsidRDefault="00F4037B" w:rsidP="00516885">
      <w:pPr>
        <w:spacing w:line="276" w:lineRule="auto"/>
        <w:rPr>
          <w:rFonts w:ascii="Arial" w:hAnsi="Arial" w:cs="Arial"/>
        </w:rPr>
      </w:pPr>
      <w:r w:rsidRPr="00F4037B">
        <w:rPr>
          <w:rFonts w:ascii="Arial" w:hAnsi="Arial" w:cs="Arial"/>
          <w:b/>
          <w:bCs/>
          <w:lang w:eastAsia="en-US"/>
        </w:rPr>
        <w:t>3</w:t>
      </w:r>
      <w:r w:rsidR="002A6BFF">
        <w:rPr>
          <w:rFonts w:ascii="Arial" w:hAnsi="Arial" w:cs="Arial"/>
          <w:b/>
          <w:bCs/>
          <w:lang w:eastAsia="en-US"/>
        </w:rPr>
        <w:t>5</w:t>
      </w:r>
      <w:r w:rsidR="000002CF" w:rsidRPr="00F4037B">
        <w:rPr>
          <w:rFonts w:ascii="Arial" w:hAnsi="Arial" w:cs="Arial"/>
        </w:rPr>
        <w:tab/>
        <w:t>- delivering a minimum of 40 hours service per week</w:t>
      </w:r>
    </w:p>
    <w:p w14:paraId="5003EB80" w14:textId="65336AF1" w:rsidR="000002CF" w:rsidRDefault="00F4037B" w:rsidP="00516885">
      <w:pPr>
        <w:spacing w:line="276" w:lineRule="auto"/>
        <w:rPr>
          <w:rFonts w:ascii="Arial" w:hAnsi="Arial" w:cs="Arial"/>
        </w:rPr>
      </w:pPr>
      <w:r w:rsidRPr="00F4037B">
        <w:rPr>
          <w:rFonts w:ascii="Arial" w:hAnsi="Arial" w:cs="Arial"/>
          <w:b/>
        </w:rPr>
        <w:t>6</w:t>
      </w:r>
      <w:r w:rsidR="000002CF" w:rsidRPr="00F4037B">
        <w:rPr>
          <w:rFonts w:ascii="Arial" w:hAnsi="Arial" w:cs="Arial"/>
        </w:rPr>
        <w:tab/>
        <w:t xml:space="preserve">- delivering a minimum of </w:t>
      </w:r>
      <w:r w:rsidR="00FF705D" w:rsidRPr="00F4037B">
        <w:rPr>
          <w:rFonts w:ascii="Arial" w:hAnsi="Arial" w:cs="Arial"/>
        </w:rPr>
        <w:t>72-100</w:t>
      </w:r>
      <w:r w:rsidR="000002CF" w:rsidRPr="00F4037B">
        <w:rPr>
          <w:rFonts w:ascii="Arial" w:hAnsi="Arial" w:cs="Arial"/>
        </w:rPr>
        <w:t xml:space="preserve"> hours service per week</w:t>
      </w:r>
    </w:p>
    <w:p w14:paraId="42E8BF43" w14:textId="77777777" w:rsidR="0013037E" w:rsidRDefault="0013037E" w:rsidP="00516885">
      <w:pPr>
        <w:spacing w:line="276" w:lineRule="auto"/>
        <w:rPr>
          <w:rFonts w:ascii="Arial" w:hAnsi="Arial" w:cs="Arial"/>
        </w:rPr>
      </w:pPr>
    </w:p>
    <w:p w14:paraId="35CFAEF7" w14:textId="4FAE24F2" w:rsidR="0013037E" w:rsidRPr="00F4037B" w:rsidRDefault="0013037E" w:rsidP="00516885">
      <w:pPr>
        <w:spacing w:line="276" w:lineRule="auto"/>
        <w:rPr>
          <w:rFonts w:ascii="Arial" w:hAnsi="Arial" w:cs="Arial"/>
        </w:rPr>
      </w:pPr>
      <w:r>
        <w:rPr>
          <w:rFonts w:ascii="Arial" w:hAnsi="Arial" w:cs="Arial"/>
        </w:rPr>
        <w:t xml:space="preserve">In the previous PNA, St Helens had 6 community pharmacies that were contracted to open 100 hours per week, this has now reduced to 2 pharmacies. </w:t>
      </w:r>
    </w:p>
    <w:p w14:paraId="41A7DB7D" w14:textId="77777777" w:rsidR="000002CF" w:rsidRPr="00F80F20" w:rsidRDefault="000002CF" w:rsidP="000002CF">
      <w:pPr>
        <w:rPr>
          <w:rFonts w:ascii="Calibri" w:hAnsi="Calibri"/>
          <w:sz w:val="22"/>
          <w:highlight w:val="yellow"/>
        </w:rPr>
      </w:pPr>
    </w:p>
    <w:p w14:paraId="5F9C151D" w14:textId="36DA8274" w:rsidR="000002CF" w:rsidRPr="00516885" w:rsidRDefault="000002CF" w:rsidP="00516885">
      <w:pPr>
        <w:spacing w:line="276" w:lineRule="auto"/>
        <w:rPr>
          <w:rFonts w:ascii="Arial" w:hAnsi="Arial" w:cs="Arial"/>
        </w:rPr>
      </w:pPr>
      <w:r w:rsidRPr="00F4037B">
        <w:rPr>
          <w:rFonts w:ascii="Arial" w:hAnsi="Arial" w:cs="Arial"/>
        </w:rPr>
        <w:t xml:space="preserve">Further details of community pharmacies operating in </w:t>
      </w:r>
      <w:r w:rsidR="00516885" w:rsidRPr="00F4037B">
        <w:rPr>
          <w:rFonts w:ascii="Arial" w:hAnsi="Arial" w:cs="Arial"/>
        </w:rPr>
        <w:t>St Helens</w:t>
      </w:r>
      <w:r w:rsidRPr="00F4037B">
        <w:rPr>
          <w:rFonts w:ascii="Arial" w:hAnsi="Arial" w:cs="Arial"/>
        </w:rPr>
        <w:t xml:space="preserve"> can be found in </w:t>
      </w:r>
      <w:r w:rsidRPr="006B3857">
        <w:rPr>
          <w:rFonts w:ascii="Arial" w:hAnsi="Arial" w:cs="Arial"/>
        </w:rPr>
        <w:t xml:space="preserve">Chapter </w:t>
      </w:r>
      <w:r w:rsidR="002F57FC" w:rsidRPr="006B3857">
        <w:rPr>
          <w:rFonts w:ascii="Arial" w:hAnsi="Arial" w:cs="Arial"/>
        </w:rPr>
        <w:t>6.2</w:t>
      </w:r>
      <w:r w:rsidRPr="006B3857">
        <w:rPr>
          <w:rFonts w:ascii="Arial" w:hAnsi="Arial" w:cs="Arial"/>
        </w:rPr>
        <w:t xml:space="preserve"> of this PNA, </w:t>
      </w:r>
      <w:r w:rsidRPr="002A6BFF">
        <w:rPr>
          <w:rFonts w:ascii="Arial" w:hAnsi="Arial" w:cs="Arial"/>
        </w:rPr>
        <w:t xml:space="preserve">as well as in Appendix </w:t>
      </w:r>
      <w:r w:rsidR="002A6BFF" w:rsidRPr="002A6BFF">
        <w:rPr>
          <w:rFonts w:ascii="Arial" w:hAnsi="Arial" w:cs="Arial"/>
        </w:rPr>
        <w:t>1</w:t>
      </w:r>
      <w:r w:rsidRPr="002A6BFF">
        <w:rPr>
          <w:rFonts w:ascii="Arial" w:hAnsi="Arial" w:cs="Arial"/>
        </w:rPr>
        <w:t xml:space="preserve"> </w:t>
      </w:r>
      <w:r w:rsidR="006B3857" w:rsidRPr="006B3857">
        <w:rPr>
          <w:rFonts w:ascii="Arial" w:hAnsi="Arial" w:cs="Arial"/>
        </w:rPr>
        <w:t>and</w:t>
      </w:r>
      <w:r w:rsidRPr="002A6BFF">
        <w:rPr>
          <w:rFonts w:ascii="Arial" w:hAnsi="Arial" w:cs="Arial"/>
        </w:rPr>
        <w:t xml:space="preserve"> </w:t>
      </w:r>
      <w:r w:rsidR="002A6BFF" w:rsidRPr="002A6BFF">
        <w:rPr>
          <w:rFonts w:ascii="Arial" w:hAnsi="Arial" w:cs="Arial"/>
        </w:rPr>
        <w:t>2</w:t>
      </w:r>
      <w:r w:rsidRPr="002A6BFF">
        <w:rPr>
          <w:rFonts w:ascii="Arial" w:hAnsi="Arial" w:cs="Arial"/>
        </w:rPr>
        <w:t>.</w:t>
      </w:r>
    </w:p>
    <w:p w14:paraId="3973DF19" w14:textId="77777777" w:rsidR="008A3B38" w:rsidRPr="00566365" w:rsidRDefault="008A3B38" w:rsidP="000002CF">
      <w:pPr>
        <w:jc w:val="both"/>
        <w:rPr>
          <w:rFonts w:ascii="Calibri" w:hAnsi="Calibri"/>
          <w:sz w:val="22"/>
        </w:rPr>
      </w:pPr>
    </w:p>
    <w:p w14:paraId="01E2D70D" w14:textId="008EB6E0" w:rsidR="000002CF" w:rsidRPr="003552D2" w:rsidRDefault="00E8022D" w:rsidP="00F80F20">
      <w:pPr>
        <w:pStyle w:val="Heading4alt"/>
        <w:spacing w:line="276" w:lineRule="auto"/>
        <w:jc w:val="left"/>
        <w:rPr>
          <w:rFonts w:ascii="Arial" w:hAnsi="Arial" w:cs="Arial"/>
        </w:rPr>
      </w:pPr>
      <w:bookmarkStart w:id="164" w:name="_Toc87628182"/>
      <w:bookmarkStart w:id="165" w:name="_Toc93395698"/>
      <w:bookmarkStart w:id="166" w:name="_Toc94537438"/>
      <w:r w:rsidRPr="003552D2">
        <w:rPr>
          <w:rFonts w:ascii="Arial" w:hAnsi="Arial" w:cs="Arial"/>
        </w:rPr>
        <w:t>6</w:t>
      </w:r>
      <w:r w:rsidR="000002CF" w:rsidRPr="003552D2">
        <w:rPr>
          <w:rFonts w:ascii="Arial" w:hAnsi="Arial" w:cs="Arial"/>
        </w:rPr>
        <w:t>.1.2. Dispensing Doctors</w:t>
      </w:r>
      <w:bookmarkEnd w:id="164"/>
      <w:bookmarkEnd w:id="165"/>
      <w:bookmarkEnd w:id="166"/>
    </w:p>
    <w:p w14:paraId="7660B535" w14:textId="7DB15354" w:rsidR="000002CF" w:rsidRPr="00F80F20" w:rsidRDefault="000002CF" w:rsidP="00F80F20">
      <w:pPr>
        <w:spacing w:line="276" w:lineRule="auto"/>
        <w:rPr>
          <w:rFonts w:ascii="Arial" w:hAnsi="Arial" w:cs="Arial"/>
        </w:rPr>
      </w:pPr>
      <w:r w:rsidRPr="003552D2">
        <w:rPr>
          <w:rFonts w:ascii="Arial" w:hAnsi="Arial" w:cs="Arial"/>
        </w:rPr>
        <w:t xml:space="preserve">Dispensing </w:t>
      </w:r>
      <w:r w:rsidR="00414E20" w:rsidRPr="003552D2">
        <w:rPr>
          <w:rFonts w:ascii="Arial" w:hAnsi="Arial" w:cs="Arial"/>
        </w:rPr>
        <w:t>doctors’</w:t>
      </w:r>
      <w:r w:rsidRPr="003552D2">
        <w:rPr>
          <w:rFonts w:ascii="Arial" w:hAnsi="Arial" w:cs="Arial"/>
        </w:rPr>
        <w:t xml:space="preserve"> services consist mainly of dispensing for those patients on their “dispensing list” who live in more remote rural areas. There are strict regulations which stipulate when and to whom doctors can dispense. </w:t>
      </w:r>
      <w:r w:rsidR="00213419" w:rsidRPr="003552D2">
        <w:rPr>
          <w:rFonts w:ascii="Arial" w:hAnsi="Arial" w:cs="Arial"/>
        </w:rPr>
        <w:t>St Helens</w:t>
      </w:r>
      <w:r w:rsidRPr="003552D2">
        <w:rPr>
          <w:rFonts w:ascii="Arial" w:hAnsi="Arial" w:cs="Arial"/>
        </w:rPr>
        <w:t xml:space="preserve"> has</w:t>
      </w:r>
      <w:r w:rsidRPr="003552D2">
        <w:rPr>
          <w:rFonts w:ascii="Arial" w:hAnsi="Arial" w:cs="Arial"/>
          <w:b/>
        </w:rPr>
        <w:t xml:space="preserve"> </w:t>
      </w:r>
      <w:r w:rsidR="003561B4" w:rsidRPr="003552D2">
        <w:rPr>
          <w:rFonts w:ascii="Arial" w:hAnsi="Arial" w:cs="Arial"/>
          <w:b/>
        </w:rPr>
        <w:t>no</w:t>
      </w:r>
      <w:r w:rsidRPr="003552D2">
        <w:rPr>
          <w:rFonts w:ascii="Arial" w:hAnsi="Arial" w:cs="Arial"/>
        </w:rPr>
        <w:t xml:space="preserve"> dispensing doctor practices</w:t>
      </w:r>
      <w:r w:rsidR="003561B4" w:rsidRPr="003552D2">
        <w:rPr>
          <w:rFonts w:ascii="Arial" w:hAnsi="Arial" w:cs="Arial"/>
        </w:rPr>
        <w:t>.</w:t>
      </w:r>
      <w:r w:rsidRPr="003552D2">
        <w:rPr>
          <w:rFonts w:ascii="Arial" w:hAnsi="Arial" w:cs="Arial"/>
        </w:rPr>
        <w:t xml:space="preserve"> </w:t>
      </w:r>
    </w:p>
    <w:p w14:paraId="759A18C8" w14:textId="77777777" w:rsidR="008A3B38" w:rsidRPr="00F80F20" w:rsidRDefault="008A3B38" w:rsidP="00F80F20">
      <w:pPr>
        <w:spacing w:line="276" w:lineRule="auto"/>
        <w:rPr>
          <w:rFonts w:ascii="Arial" w:hAnsi="Arial" w:cs="Arial"/>
          <w:sz w:val="22"/>
        </w:rPr>
      </w:pPr>
    </w:p>
    <w:p w14:paraId="7714A7E4" w14:textId="716D809F" w:rsidR="000002CF" w:rsidRPr="00F746AA" w:rsidRDefault="00E8022D" w:rsidP="00F80F20">
      <w:pPr>
        <w:pStyle w:val="Heading4alt"/>
        <w:spacing w:line="276" w:lineRule="auto"/>
        <w:jc w:val="left"/>
        <w:rPr>
          <w:rFonts w:ascii="Arial" w:hAnsi="Arial" w:cs="Arial"/>
        </w:rPr>
      </w:pPr>
      <w:bookmarkStart w:id="167" w:name="_Toc87628183"/>
      <w:bookmarkStart w:id="168" w:name="_Toc93395699"/>
      <w:bookmarkStart w:id="169" w:name="_Toc94537439"/>
      <w:r w:rsidRPr="00F746AA">
        <w:rPr>
          <w:rFonts w:ascii="Arial" w:hAnsi="Arial" w:cs="Arial"/>
        </w:rPr>
        <w:t>6</w:t>
      </w:r>
      <w:r w:rsidR="000002CF" w:rsidRPr="00F746AA">
        <w:rPr>
          <w:rFonts w:ascii="Arial" w:hAnsi="Arial" w:cs="Arial"/>
        </w:rPr>
        <w:t>.</w:t>
      </w:r>
      <w:r w:rsidR="00F90AC4" w:rsidRPr="00F746AA">
        <w:rPr>
          <w:rFonts w:ascii="Arial" w:hAnsi="Arial" w:cs="Arial"/>
        </w:rPr>
        <w:t>1.</w:t>
      </w:r>
      <w:r w:rsidR="000002CF" w:rsidRPr="00F746AA">
        <w:rPr>
          <w:rFonts w:ascii="Arial" w:hAnsi="Arial" w:cs="Arial"/>
        </w:rPr>
        <w:t>3. Appliance Contractors</w:t>
      </w:r>
      <w:bookmarkEnd w:id="167"/>
      <w:bookmarkEnd w:id="168"/>
      <w:bookmarkEnd w:id="169"/>
    </w:p>
    <w:p w14:paraId="0A0985AB" w14:textId="274317D4" w:rsidR="008A3B38" w:rsidRPr="003552D2" w:rsidRDefault="000002CF" w:rsidP="00F80F20">
      <w:pPr>
        <w:spacing w:line="276" w:lineRule="auto"/>
        <w:rPr>
          <w:rFonts w:ascii="Arial" w:eastAsia="Arial" w:hAnsi="Arial" w:cs="Arial"/>
        </w:rPr>
      </w:pPr>
      <w:r w:rsidRPr="00F746AA">
        <w:rPr>
          <w:rFonts w:ascii="Arial" w:eastAsia="Arial" w:hAnsi="Arial" w:cs="Arial"/>
        </w:rPr>
        <w:t xml:space="preserve">These cannot supply medicines but are able to supply products such as dressings, stoma bags, catheters etc. Currently </w:t>
      </w:r>
      <w:r w:rsidR="00F746AA" w:rsidRPr="00F746AA">
        <w:rPr>
          <w:rFonts w:ascii="Arial" w:eastAsia="Arial" w:hAnsi="Arial" w:cs="Arial"/>
        </w:rPr>
        <w:t>St Helens</w:t>
      </w:r>
      <w:r w:rsidRPr="00F746AA">
        <w:rPr>
          <w:rFonts w:ascii="Arial" w:eastAsia="Arial" w:hAnsi="Arial" w:cs="Arial"/>
        </w:rPr>
        <w:t xml:space="preserve"> </w:t>
      </w:r>
      <w:r w:rsidRPr="00F746AA">
        <w:rPr>
          <w:rFonts w:ascii="Arial" w:eastAsia="Arial" w:hAnsi="Arial" w:cs="Arial"/>
          <w:b/>
        </w:rPr>
        <w:t>does not have</w:t>
      </w:r>
      <w:r w:rsidRPr="00F746AA">
        <w:rPr>
          <w:rFonts w:ascii="Arial" w:eastAsia="Arial" w:hAnsi="Arial" w:cs="Arial"/>
        </w:rPr>
        <w:t xml:space="preserve"> an appliance contractor physically located within its area, but patients can access services from appliance contractors registered in other areas.</w:t>
      </w:r>
      <w:r w:rsidRPr="795DD622">
        <w:rPr>
          <w:rFonts w:ascii="Arial" w:eastAsia="Arial" w:hAnsi="Arial" w:cs="Arial"/>
        </w:rPr>
        <w:t xml:space="preserve"> </w:t>
      </w:r>
    </w:p>
    <w:p w14:paraId="2C3BC2EA" w14:textId="77777777" w:rsidR="001F61B5" w:rsidRPr="003552D2" w:rsidRDefault="001F61B5" w:rsidP="00F80F20">
      <w:pPr>
        <w:spacing w:line="276" w:lineRule="auto"/>
        <w:rPr>
          <w:rFonts w:ascii="Arial" w:eastAsia="Arial" w:hAnsi="Arial" w:cs="Arial"/>
        </w:rPr>
      </w:pPr>
    </w:p>
    <w:p w14:paraId="51CD1165" w14:textId="544A08E4" w:rsidR="000002CF" w:rsidRPr="00F746AA" w:rsidRDefault="00E8022D" w:rsidP="00F80F20">
      <w:pPr>
        <w:pStyle w:val="Heading4alt"/>
        <w:spacing w:line="276" w:lineRule="auto"/>
        <w:jc w:val="left"/>
        <w:rPr>
          <w:rFonts w:ascii="Arial" w:eastAsia="Arial" w:hAnsi="Arial" w:cs="Arial"/>
        </w:rPr>
      </w:pPr>
      <w:bookmarkStart w:id="170" w:name="_Toc87628184"/>
      <w:bookmarkStart w:id="171" w:name="_Toc93395700"/>
      <w:bookmarkStart w:id="172" w:name="_Toc94537440"/>
      <w:r w:rsidRPr="00F746AA">
        <w:rPr>
          <w:rFonts w:ascii="Arial" w:eastAsia="Arial" w:hAnsi="Arial" w:cs="Arial"/>
        </w:rPr>
        <w:t>6</w:t>
      </w:r>
      <w:r w:rsidR="000002CF" w:rsidRPr="00F746AA">
        <w:rPr>
          <w:rFonts w:ascii="Arial" w:eastAsia="Arial" w:hAnsi="Arial" w:cs="Arial"/>
        </w:rPr>
        <w:t>.</w:t>
      </w:r>
      <w:r w:rsidR="00CF61D7" w:rsidRPr="00F746AA">
        <w:rPr>
          <w:rFonts w:ascii="Arial" w:eastAsia="Arial" w:hAnsi="Arial" w:cs="Arial"/>
        </w:rPr>
        <w:t>1.</w:t>
      </w:r>
      <w:r w:rsidR="000002CF" w:rsidRPr="00F746AA">
        <w:rPr>
          <w:rFonts w:ascii="Arial" w:eastAsia="Arial" w:hAnsi="Arial" w:cs="Arial"/>
        </w:rPr>
        <w:t>4. Local Pharmaceutical Services (LPS)</w:t>
      </w:r>
      <w:bookmarkEnd w:id="170"/>
      <w:bookmarkEnd w:id="171"/>
      <w:bookmarkEnd w:id="172"/>
    </w:p>
    <w:p w14:paraId="70545B68" w14:textId="099D36D0" w:rsidR="00CF221B" w:rsidRDefault="000002CF" w:rsidP="00E6580C">
      <w:pPr>
        <w:spacing w:line="276" w:lineRule="auto"/>
        <w:rPr>
          <w:rFonts w:ascii="Arial" w:eastAsia="Arial" w:hAnsi="Arial" w:cs="Arial"/>
        </w:rPr>
      </w:pPr>
      <w:r w:rsidRPr="00F746AA">
        <w:rPr>
          <w:rFonts w:ascii="Arial" w:eastAsia="Arial" w:hAnsi="Arial" w:cs="Arial"/>
        </w:rPr>
        <w:t xml:space="preserve">This is an option that allows commissioners to contract locally for the provision of pharmaceutical and other services, including services not traditionally associated with pharmacy, within a single contract.  Given different local priorities, LPS provides </w:t>
      </w:r>
      <w:r w:rsidRPr="00F746AA">
        <w:rPr>
          <w:rFonts w:ascii="Arial" w:eastAsia="Arial" w:hAnsi="Arial" w:cs="Arial"/>
        </w:rPr>
        <w:lastRenderedPageBreak/>
        <w:t xml:space="preserve">commissioners with the flexibility to commission services that address specific local needs which may include services not covered by the community pharmacy contractual framework. </w:t>
      </w:r>
      <w:r w:rsidRPr="003552D2">
        <w:rPr>
          <w:rFonts w:ascii="Arial" w:eastAsia="Arial" w:hAnsi="Arial" w:cs="Arial"/>
        </w:rPr>
        <w:t xml:space="preserve">There are currently </w:t>
      </w:r>
      <w:r w:rsidRPr="003552D2">
        <w:rPr>
          <w:rFonts w:ascii="Arial" w:eastAsia="Arial" w:hAnsi="Arial" w:cs="Arial"/>
          <w:b/>
        </w:rPr>
        <w:t xml:space="preserve">no </w:t>
      </w:r>
      <w:r w:rsidRPr="003552D2">
        <w:rPr>
          <w:rFonts w:ascii="Arial" w:eastAsia="Arial" w:hAnsi="Arial" w:cs="Arial"/>
        </w:rPr>
        <w:t xml:space="preserve">LPS contracts in </w:t>
      </w:r>
      <w:r w:rsidR="00F746AA" w:rsidRPr="003552D2">
        <w:rPr>
          <w:rFonts w:ascii="Arial" w:eastAsia="Arial" w:hAnsi="Arial" w:cs="Arial"/>
        </w:rPr>
        <w:t>St Helens</w:t>
      </w:r>
      <w:r w:rsidRPr="003552D2">
        <w:rPr>
          <w:rFonts w:ascii="Arial" w:eastAsia="Arial" w:hAnsi="Arial" w:cs="Arial"/>
        </w:rPr>
        <w:t>.</w:t>
      </w:r>
    </w:p>
    <w:p w14:paraId="624672BF" w14:textId="77777777" w:rsidR="00CF221B" w:rsidRPr="00E6580C" w:rsidRDefault="00CF221B" w:rsidP="00E6580C">
      <w:pPr>
        <w:spacing w:line="276" w:lineRule="auto"/>
        <w:rPr>
          <w:rFonts w:ascii="Arial" w:eastAsia="Arial" w:hAnsi="Arial" w:cs="Arial"/>
        </w:rPr>
      </w:pPr>
    </w:p>
    <w:p w14:paraId="6CAA3C66" w14:textId="46A12DD9" w:rsidR="000002CF" w:rsidRPr="00F80F20" w:rsidRDefault="00E8022D" w:rsidP="00F80F20">
      <w:pPr>
        <w:pStyle w:val="Heading4alt"/>
        <w:spacing w:line="276" w:lineRule="auto"/>
        <w:jc w:val="left"/>
        <w:rPr>
          <w:rFonts w:ascii="Arial" w:hAnsi="Arial" w:cs="Arial"/>
        </w:rPr>
      </w:pPr>
      <w:bookmarkStart w:id="173" w:name="_Toc87628185"/>
      <w:bookmarkStart w:id="174" w:name="_Toc93395701"/>
      <w:bookmarkStart w:id="175" w:name="_Toc94537441"/>
      <w:r w:rsidRPr="00F80F20">
        <w:rPr>
          <w:rFonts w:ascii="Arial" w:hAnsi="Arial" w:cs="Arial"/>
        </w:rPr>
        <w:t>6</w:t>
      </w:r>
      <w:r w:rsidR="000002CF" w:rsidRPr="00F80F20">
        <w:rPr>
          <w:rFonts w:ascii="Arial" w:hAnsi="Arial" w:cs="Arial"/>
        </w:rPr>
        <w:t>.</w:t>
      </w:r>
      <w:r w:rsidR="00CF61D7" w:rsidRPr="00F80F20">
        <w:rPr>
          <w:rFonts w:ascii="Arial" w:hAnsi="Arial" w:cs="Arial"/>
        </w:rPr>
        <w:t>1.</w:t>
      </w:r>
      <w:r w:rsidR="000002CF" w:rsidRPr="00F80F20">
        <w:rPr>
          <w:rFonts w:ascii="Arial" w:hAnsi="Arial" w:cs="Arial"/>
        </w:rPr>
        <w:t>5. Acute Hospital Pharmacy Services</w:t>
      </w:r>
      <w:bookmarkEnd w:id="173"/>
      <w:bookmarkEnd w:id="174"/>
      <w:bookmarkEnd w:id="175"/>
    </w:p>
    <w:p w14:paraId="59DC1541" w14:textId="736267D5" w:rsidR="000002CF" w:rsidRPr="00F80F20" w:rsidRDefault="000002CF" w:rsidP="00F80F20">
      <w:pPr>
        <w:spacing w:line="276" w:lineRule="auto"/>
        <w:rPr>
          <w:rFonts w:ascii="Arial" w:hAnsi="Arial" w:cs="Arial"/>
        </w:rPr>
      </w:pPr>
      <w:r w:rsidRPr="00F80F20">
        <w:rPr>
          <w:rFonts w:ascii="Arial" w:hAnsi="Arial" w:cs="Arial"/>
        </w:rPr>
        <w:t xml:space="preserve">There </w:t>
      </w:r>
      <w:r w:rsidR="1EC708A2" w:rsidRPr="795DD622">
        <w:rPr>
          <w:rFonts w:ascii="Arial" w:hAnsi="Arial" w:cs="Arial"/>
        </w:rPr>
        <w:t>is one</w:t>
      </w:r>
      <w:r w:rsidRPr="00F80F20">
        <w:rPr>
          <w:rFonts w:ascii="Arial" w:hAnsi="Arial" w:cs="Arial"/>
        </w:rPr>
        <w:t xml:space="preserve"> Acute Hospital Trust within </w:t>
      </w:r>
      <w:r w:rsidR="003925C6">
        <w:rPr>
          <w:rFonts w:ascii="Arial" w:hAnsi="Arial" w:cs="Arial"/>
        </w:rPr>
        <w:t>the</w:t>
      </w:r>
      <w:r w:rsidRPr="00F80F20">
        <w:rPr>
          <w:rFonts w:ascii="Arial" w:hAnsi="Arial" w:cs="Arial"/>
        </w:rPr>
        <w:t xml:space="preserve"> </w:t>
      </w:r>
      <w:r w:rsidR="281B1411" w:rsidRPr="795DD622">
        <w:rPr>
          <w:rFonts w:ascii="Arial" w:hAnsi="Arial" w:cs="Arial"/>
        </w:rPr>
        <w:t>St Helens</w:t>
      </w:r>
      <w:r w:rsidRPr="795DD622">
        <w:rPr>
          <w:rFonts w:ascii="Arial" w:hAnsi="Arial" w:cs="Arial"/>
        </w:rPr>
        <w:t xml:space="preserve"> </w:t>
      </w:r>
      <w:r w:rsidRPr="00F80F20">
        <w:rPr>
          <w:rFonts w:ascii="Arial" w:hAnsi="Arial" w:cs="Arial"/>
        </w:rPr>
        <w:t xml:space="preserve">catchment area: </w:t>
      </w:r>
      <w:r w:rsidR="28CB85B5" w:rsidRPr="795DD622">
        <w:rPr>
          <w:rFonts w:ascii="Arial" w:hAnsi="Arial" w:cs="Arial"/>
        </w:rPr>
        <w:t>Mersey and West Lancashire</w:t>
      </w:r>
      <w:r w:rsidRPr="795DD622">
        <w:rPr>
          <w:rFonts w:ascii="Arial" w:hAnsi="Arial" w:cs="Arial"/>
        </w:rPr>
        <w:t xml:space="preserve"> Teaching </w:t>
      </w:r>
      <w:r w:rsidRPr="00F80F20">
        <w:rPr>
          <w:rFonts w:ascii="Arial" w:hAnsi="Arial" w:cs="Arial"/>
        </w:rPr>
        <w:t>Hospital NHS Trust</w:t>
      </w:r>
      <w:r w:rsidR="002F2D43">
        <w:rPr>
          <w:rFonts w:ascii="Arial" w:hAnsi="Arial" w:cs="Arial"/>
        </w:rPr>
        <w:t>,</w:t>
      </w:r>
      <w:r w:rsidRPr="00F80F20">
        <w:rPr>
          <w:rFonts w:ascii="Arial" w:hAnsi="Arial" w:cs="Arial"/>
        </w:rPr>
        <w:t xml:space="preserve"> </w:t>
      </w:r>
      <w:r w:rsidR="226E8E18" w:rsidRPr="795DD622">
        <w:rPr>
          <w:rFonts w:ascii="Arial" w:hAnsi="Arial" w:cs="Arial"/>
        </w:rPr>
        <w:t>formerly St Helens</w:t>
      </w:r>
      <w:r w:rsidRPr="00F80F20">
        <w:rPr>
          <w:rFonts w:ascii="Arial" w:hAnsi="Arial" w:cs="Arial"/>
        </w:rPr>
        <w:t xml:space="preserve"> and </w:t>
      </w:r>
      <w:r w:rsidR="226E8E18" w:rsidRPr="795DD622">
        <w:rPr>
          <w:rFonts w:ascii="Arial" w:hAnsi="Arial" w:cs="Arial"/>
        </w:rPr>
        <w:t>Knowsley Teaching Hospitals Trust.</w:t>
      </w:r>
      <w:r w:rsidRPr="795DD622">
        <w:rPr>
          <w:rFonts w:ascii="Arial" w:hAnsi="Arial" w:cs="Arial"/>
        </w:rPr>
        <w:t xml:space="preserve">  </w:t>
      </w:r>
      <w:r w:rsidR="002F2D43" w:rsidRPr="795DD622">
        <w:rPr>
          <w:rFonts w:ascii="Arial" w:hAnsi="Arial" w:cs="Arial"/>
        </w:rPr>
        <w:t>Many</w:t>
      </w:r>
      <w:r w:rsidR="40FF5234" w:rsidRPr="795DD622">
        <w:rPr>
          <w:rFonts w:ascii="Arial" w:hAnsi="Arial" w:cs="Arial"/>
        </w:rPr>
        <w:t xml:space="preserve"> St Helens residents</w:t>
      </w:r>
      <w:r w:rsidR="793572AD" w:rsidRPr="795DD622">
        <w:rPr>
          <w:rFonts w:ascii="Arial" w:hAnsi="Arial" w:cs="Arial"/>
        </w:rPr>
        <w:t xml:space="preserve"> will attend </w:t>
      </w:r>
      <w:r w:rsidR="005F0F25">
        <w:rPr>
          <w:rFonts w:ascii="Arial" w:hAnsi="Arial" w:cs="Arial"/>
        </w:rPr>
        <w:t>th</w:t>
      </w:r>
      <w:r w:rsidR="00B27236">
        <w:rPr>
          <w:rFonts w:ascii="Arial" w:hAnsi="Arial" w:cs="Arial"/>
        </w:rPr>
        <w:t>e</w:t>
      </w:r>
      <w:r w:rsidR="793572AD" w:rsidRPr="795DD622">
        <w:rPr>
          <w:rFonts w:ascii="Arial" w:hAnsi="Arial" w:cs="Arial"/>
        </w:rPr>
        <w:t xml:space="preserve"> hospital within the </w:t>
      </w:r>
      <w:r w:rsidR="005F0F25">
        <w:rPr>
          <w:rFonts w:ascii="Arial" w:hAnsi="Arial" w:cs="Arial"/>
        </w:rPr>
        <w:t>borough,</w:t>
      </w:r>
      <w:r w:rsidR="793572AD" w:rsidRPr="795DD622">
        <w:rPr>
          <w:rFonts w:ascii="Arial" w:hAnsi="Arial" w:cs="Arial"/>
        </w:rPr>
        <w:t xml:space="preserve"> however</w:t>
      </w:r>
      <w:r w:rsidR="501E84F2" w:rsidRPr="795DD622">
        <w:rPr>
          <w:rFonts w:ascii="Arial" w:hAnsi="Arial" w:cs="Arial"/>
        </w:rPr>
        <w:t xml:space="preserve"> some residents may also choose to attend a different hospital trust. </w:t>
      </w:r>
      <w:r w:rsidR="00592B98">
        <w:rPr>
          <w:rFonts w:ascii="Arial" w:hAnsi="Arial" w:cs="Arial"/>
        </w:rPr>
        <w:t>For example</w:t>
      </w:r>
      <w:r w:rsidR="00B27236">
        <w:rPr>
          <w:rFonts w:ascii="Arial" w:hAnsi="Arial" w:cs="Arial"/>
        </w:rPr>
        <w:t>,</w:t>
      </w:r>
      <w:r w:rsidR="00592B98">
        <w:rPr>
          <w:rFonts w:ascii="Arial" w:hAnsi="Arial" w:cs="Arial"/>
        </w:rPr>
        <w:t xml:space="preserve"> some</w:t>
      </w:r>
      <w:r w:rsidR="501E84F2" w:rsidRPr="795DD622">
        <w:rPr>
          <w:rFonts w:ascii="Arial" w:hAnsi="Arial" w:cs="Arial"/>
        </w:rPr>
        <w:t xml:space="preserve"> residents in the north of the borough may attend hospitals </w:t>
      </w:r>
      <w:r w:rsidR="00592B98">
        <w:rPr>
          <w:rFonts w:ascii="Arial" w:hAnsi="Arial" w:cs="Arial"/>
        </w:rPr>
        <w:t>in</w:t>
      </w:r>
      <w:r w:rsidR="501E84F2" w:rsidRPr="795DD622">
        <w:rPr>
          <w:rFonts w:ascii="Arial" w:hAnsi="Arial" w:cs="Arial"/>
        </w:rPr>
        <w:t xml:space="preserve"> Wigan under the </w:t>
      </w:r>
      <w:r w:rsidR="4ABC8557" w:rsidRPr="795DD622">
        <w:rPr>
          <w:rFonts w:ascii="Arial" w:hAnsi="Arial" w:cs="Arial"/>
        </w:rPr>
        <w:t>Wrightington, Wigan and Leigh NHS Foundation Trust.</w:t>
      </w:r>
      <w:r w:rsidR="7A97536A" w:rsidRPr="795DD622">
        <w:rPr>
          <w:rFonts w:ascii="Arial" w:hAnsi="Arial" w:cs="Arial"/>
        </w:rPr>
        <w:t xml:space="preserve"> </w:t>
      </w:r>
      <w:r w:rsidRPr="00F80F20">
        <w:rPr>
          <w:rFonts w:ascii="Arial" w:hAnsi="Arial" w:cs="Arial"/>
        </w:rPr>
        <w:t>Hospital Trusts have pharmacy departments whose main responsibility is to dispense medications for use on the hospital wards for in-patients and during the out-patient clinics.</w:t>
      </w:r>
    </w:p>
    <w:p w14:paraId="77BBA859" w14:textId="77777777" w:rsidR="008A3B38" w:rsidRPr="00F80F20" w:rsidRDefault="008A3B38" w:rsidP="00F80F20">
      <w:pPr>
        <w:spacing w:line="276" w:lineRule="auto"/>
        <w:rPr>
          <w:rFonts w:ascii="Arial" w:hAnsi="Arial" w:cs="Arial"/>
        </w:rPr>
      </w:pPr>
    </w:p>
    <w:p w14:paraId="6B2856B9" w14:textId="3EF8D506" w:rsidR="000002CF" w:rsidRPr="00F80F20" w:rsidRDefault="00E8022D" w:rsidP="00F80F20">
      <w:pPr>
        <w:pStyle w:val="Heading4alt"/>
        <w:spacing w:line="276" w:lineRule="auto"/>
        <w:jc w:val="left"/>
        <w:rPr>
          <w:rFonts w:ascii="Arial" w:hAnsi="Arial" w:cs="Arial"/>
        </w:rPr>
      </w:pPr>
      <w:bookmarkStart w:id="176" w:name="_Toc87628186"/>
      <w:bookmarkStart w:id="177" w:name="_Toc93395702"/>
      <w:bookmarkStart w:id="178" w:name="_Toc94537442"/>
      <w:r w:rsidRPr="0508C770">
        <w:rPr>
          <w:rFonts w:ascii="Arial" w:hAnsi="Arial" w:cs="Arial"/>
        </w:rPr>
        <w:t>6</w:t>
      </w:r>
      <w:r w:rsidR="000002CF" w:rsidRPr="0508C770">
        <w:rPr>
          <w:rFonts w:ascii="Arial" w:hAnsi="Arial" w:cs="Arial"/>
        </w:rPr>
        <w:t>.</w:t>
      </w:r>
      <w:r w:rsidR="00CF61D7" w:rsidRPr="0508C770">
        <w:rPr>
          <w:rFonts w:ascii="Arial" w:hAnsi="Arial" w:cs="Arial"/>
        </w:rPr>
        <w:t>1.</w:t>
      </w:r>
      <w:r w:rsidR="000002CF" w:rsidRPr="0508C770">
        <w:rPr>
          <w:rFonts w:ascii="Arial" w:hAnsi="Arial" w:cs="Arial"/>
        </w:rPr>
        <w:t>6. Mental Health Pharmacy Services</w:t>
      </w:r>
      <w:bookmarkEnd w:id="176"/>
      <w:bookmarkEnd w:id="177"/>
      <w:bookmarkEnd w:id="178"/>
    </w:p>
    <w:p w14:paraId="5BC82312" w14:textId="358FDC66" w:rsidR="0508C770" w:rsidRPr="00A0103F" w:rsidRDefault="6E4C2F29" w:rsidP="0508C770">
      <w:pPr>
        <w:spacing w:line="276" w:lineRule="auto"/>
        <w:rPr>
          <w:rFonts w:ascii="Arial" w:eastAsia="Arial" w:hAnsi="Arial" w:cs="Arial"/>
        </w:rPr>
      </w:pPr>
      <w:r w:rsidRPr="0508C770">
        <w:rPr>
          <w:rFonts w:ascii="Arial" w:eastAsia="Arial" w:hAnsi="Arial" w:cs="Arial"/>
        </w:rPr>
        <w:t xml:space="preserve">The population of St Helens is served by the Mersey Care NHS Foundation Trust. As of 1 June 2021, </w:t>
      </w:r>
      <w:r w:rsidRPr="0508C770">
        <w:rPr>
          <w:rFonts w:ascii="Arial" w:eastAsia="Arial" w:hAnsi="Arial" w:cs="Arial"/>
          <w:color w:val="000000" w:themeColor="text1"/>
        </w:rPr>
        <w:t xml:space="preserve">Mersey Care NHS Foundation Trust completed the acquisition of North West Boroughs Healthcare NHS Foundation Trust to provide an enlarged range of mental health and community health services across Merseyside, Cheshire and the North West region. </w:t>
      </w:r>
      <w:r w:rsidRPr="0508C770">
        <w:rPr>
          <w:rFonts w:ascii="Arial" w:eastAsia="Arial" w:hAnsi="Arial" w:cs="Arial"/>
        </w:rPr>
        <w:t>They employ pharmacists to provide clinical advice within their specialist areas and they provide an inhouse pharmacy service to</w:t>
      </w:r>
      <w:r w:rsidR="0BABAF7E" w:rsidRPr="0508C770">
        <w:rPr>
          <w:rFonts w:ascii="Arial" w:eastAsia="Arial" w:hAnsi="Arial" w:cs="Arial"/>
        </w:rPr>
        <w:t xml:space="preserve"> </w:t>
      </w:r>
      <w:r w:rsidRPr="0508C770">
        <w:rPr>
          <w:rFonts w:ascii="Arial" w:eastAsia="Arial" w:hAnsi="Arial" w:cs="Arial"/>
        </w:rPr>
        <w:t>dispense the necessary medications for their patients at the various</w:t>
      </w:r>
      <w:r w:rsidR="3906027B" w:rsidRPr="0508C770">
        <w:rPr>
          <w:rFonts w:ascii="Arial" w:eastAsia="Arial" w:hAnsi="Arial" w:cs="Arial"/>
        </w:rPr>
        <w:t xml:space="preserve"> </w:t>
      </w:r>
      <w:r w:rsidRPr="0508C770">
        <w:rPr>
          <w:rFonts w:ascii="Arial" w:eastAsia="Arial" w:hAnsi="Arial" w:cs="Arial"/>
        </w:rPr>
        <w:t>services across the patch.</w:t>
      </w:r>
    </w:p>
    <w:p w14:paraId="2295883D" w14:textId="77777777" w:rsidR="008A3B38" w:rsidRDefault="008A3B38" w:rsidP="000002CF">
      <w:pPr>
        <w:spacing w:line="276" w:lineRule="auto"/>
        <w:jc w:val="both"/>
        <w:rPr>
          <w:rFonts w:ascii="Calibri" w:hAnsi="Calibri"/>
          <w:sz w:val="22"/>
        </w:rPr>
      </w:pPr>
    </w:p>
    <w:p w14:paraId="13C19FEF" w14:textId="0AF03135" w:rsidR="000002CF" w:rsidRPr="00A27027" w:rsidRDefault="00E8022D" w:rsidP="00A0103F">
      <w:pPr>
        <w:pStyle w:val="Heading4alt"/>
        <w:spacing w:line="276" w:lineRule="auto"/>
        <w:rPr>
          <w:rFonts w:ascii="Arial" w:eastAsia="Arial" w:hAnsi="Arial" w:cs="Arial"/>
        </w:rPr>
      </w:pPr>
      <w:bookmarkStart w:id="179" w:name="_Toc87628187"/>
      <w:bookmarkStart w:id="180" w:name="_Toc93395703"/>
      <w:bookmarkStart w:id="181" w:name="_Toc94537443"/>
      <w:r w:rsidRPr="0508C770">
        <w:rPr>
          <w:rFonts w:ascii="Arial" w:eastAsia="Arial" w:hAnsi="Arial" w:cs="Arial"/>
        </w:rPr>
        <w:t>6</w:t>
      </w:r>
      <w:r w:rsidR="000002CF" w:rsidRPr="0508C770">
        <w:rPr>
          <w:rFonts w:ascii="Arial" w:eastAsia="Arial" w:hAnsi="Arial" w:cs="Arial"/>
        </w:rPr>
        <w:t>.</w:t>
      </w:r>
      <w:r w:rsidR="00CF61D7" w:rsidRPr="0508C770">
        <w:rPr>
          <w:rFonts w:ascii="Arial" w:eastAsia="Arial" w:hAnsi="Arial" w:cs="Arial"/>
        </w:rPr>
        <w:t>1.</w:t>
      </w:r>
      <w:r w:rsidR="000002CF" w:rsidRPr="0508C770">
        <w:rPr>
          <w:rFonts w:ascii="Arial" w:eastAsia="Arial" w:hAnsi="Arial" w:cs="Arial"/>
        </w:rPr>
        <w:t>7. GP Out of Hours Services and Urgent Care Centres</w:t>
      </w:r>
      <w:bookmarkEnd w:id="179"/>
      <w:bookmarkEnd w:id="180"/>
      <w:bookmarkEnd w:id="181"/>
    </w:p>
    <w:p w14:paraId="06214787" w14:textId="1ABFF2CD" w:rsidR="000002CF" w:rsidRDefault="000002CF" w:rsidP="003F3845">
      <w:pPr>
        <w:spacing w:line="276" w:lineRule="auto"/>
        <w:rPr>
          <w:rFonts w:ascii="Arial" w:eastAsia="Arial" w:hAnsi="Arial" w:cs="Arial"/>
        </w:rPr>
      </w:pPr>
      <w:r w:rsidRPr="00A05FB3">
        <w:rPr>
          <w:rFonts w:ascii="Arial" w:eastAsia="Arial" w:hAnsi="Arial" w:cs="Arial"/>
        </w:rPr>
        <w:t xml:space="preserve">There </w:t>
      </w:r>
      <w:r w:rsidR="004828D2" w:rsidRPr="00A05FB3">
        <w:rPr>
          <w:rFonts w:ascii="Arial" w:eastAsia="Arial" w:hAnsi="Arial" w:cs="Arial"/>
        </w:rPr>
        <w:t>are</w:t>
      </w:r>
      <w:r w:rsidRPr="00A05FB3">
        <w:rPr>
          <w:rFonts w:ascii="Arial" w:eastAsia="Arial" w:hAnsi="Arial" w:cs="Arial"/>
        </w:rPr>
        <w:t xml:space="preserve"> currently </w:t>
      </w:r>
      <w:r w:rsidR="004828D2" w:rsidRPr="00A05FB3">
        <w:rPr>
          <w:rFonts w:ascii="Arial" w:eastAsia="Arial" w:hAnsi="Arial" w:cs="Arial"/>
        </w:rPr>
        <w:t>two GP</w:t>
      </w:r>
      <w:r w:rsidRPr="00A05FB3">
        <w:rPr>
          <w:rFonts w:ascii="Arial" w:eastAsia="Arial" w:hAnsi="Arial" w:cs="Arial"/>
        </w:rPr>
        <w:t xml:space="preserve"> </w:t>
      </w:r>
      <w:r w:rsidR="004828D2" w:rsidRPr="00A05FB3">
        <w:rPr>
          <w:rFonts w:ascii="Arial" w:eastAsia="Arial" w:hAnsi="Arial" w:cs="Arial"/>
        </w:rPr>
        <w:t>O</w:t>
      </w:r>
      <w:r w:rsidRPr="00A05FB3">
        <w:rPr>
          <w:rFonts w:ascii="Arial" w:eastAsia="Arial" w:hAnsi="Arial" w:cs="Arial"/>
        </w:rPr>
        <w:t xml:space="preserve">ut of </w:t>
      </w:r>
      <w:r w:rsidR="004828D2" w:rsidRPr="00A05FB3">
        <w:rPr>
          <w:rFonts w:ascii="Arial" w:eastAsia="Arial" w:hAnsi="Arial" w:cs="Arial"/>
        </w:rPr>
        <w:t>H</w:t>
      </w:r>
      <w:r w:rsidRPr="00A05FB3">
        <w:rPr>
          <w:rFonts w:ascii="Arial" w:eastAsia="Arial" w:hAnsi="Arial" w:cs="Arial"/>
        </w:rPr>
        <w:t>ours</w:t>
      </w:r>
      <w:r w:rsidR="004828D2" w:rsidRPr="00A05FB3">
        <w:rPr>
          <w:rFonts w:ascii="Arial" w:eastAsia="Arial" w:hAnsi="Arial" w:cs="Arial"/>
        </w:rPr>
        <w:t xml:space="preserve"> providers in St Helens</w:t>
      </w:r>
      <w:r w:rsidRPr="00A05FB3">
        <w:rPr>
          <w:rFonts w:ascii="Arial" w:eastAsia="Arial" w:hAnsi="Arial" w:cs="Arial"/>
        </w:rPr>
        <w:t>.</w:t>
      </w:r>
      <w:r w:rsidR="00B8059D" w:rsidRPr="00A05FB3">
        <w:rPr>
          <w:rFonts w:ascii="Arial" w:eastAsia="Arial" w:hAnsi="Arial" w:cs="Arial"/>
        </w:rPr>
        <w:t xml:space="preserve"> This service is </w:t>
      </w:r>
      <w:r w:rsidR="00880FF6" w:rsidRPr="00A05FB3">
        <w:rPr>
          <w:rFonts w:ascii="Arial" w:eastAsia="Arial" w:hAnsi="Arial" w:cs="Arial"/>
        </w:rPr>
        <w:t>provide</w:t>
      </w:r>
      <w:r w:rsidR="00A05FB3" w:rsidRPr="00A05FB3">
        <w:rPr>
          <w:rFonts w:ascii="Arial" w:eastAsia="Arial" w:hAnsi="Arial" w:cs="Arial"/>
        </w:rPr>
        <w:t>d</w:t>
      </w:r>
      <w:r w:rsidR="00880FF6" w:rsidRPr="00A05FB3">
        <w:rPr>
          <w:rFonts w:ascii="Arial" w:eastAsia="Arial" w:hAnsi="Arial" w:cs="Arial"/>
        </w:rPr>
        <w:t xml:space="preserve"> by either Primary Care 24 </w:t>
      </w:r>
      <w:r w:rsidR="00A05FB3" w:rsidRPr="00A05FB3">
        <w:rPr>
          <w:rFonts w:ascii="Arial" w:eastAsia="Arial" w:hAnsi="Arial" w:cs="Arial"/>
        </w:rPr>
        <w:t>or</w:t>
      </w:r>
      <w:r w:rsidR="00E95E54" w:rsidRPr="00A05FB3">
        <w:rPr>
          <w:rFonts w:ascii="Arial" w:eastAsia="Arial" w:hAnsi="Arial" w:cs="Arial"/>
        </w:rPr>
        <w:t xml:space="preserve"> GP Rota</w:t>
      </w:r>
      <w:r w:rsidR="00A05FB3" w:rsidRPr="00A05FB3">
        <w:rPr>
          <w:rFonts w:ascii="Arial" w:eastAsia="Arial" w:hAnsi="Arial" w:cs="Arial"/>
        </w:rPr>
        <w:t xml:space="preserve"> depending on which GP practice the patient is registered with.</w:t>
      </w:r>
      <w:r w:rsidR="005B4C45">
        <w:rPr>
          <w:rFonts w:ascii="Arial" w:eastAsia="Arial" w:hAnsi="Arial" w:cs="Arial"/>
        </w:rPr>
        <w:t xml:space="preserve"> </w:t>
      </w:r>
      <w:r w:rsidRPr="0508C770">
        <w:rPr>
          <w:rFonts w:ascii="Arial" w:eastAsia="Arial" w:hAnsi="Arial" w:cs="Arial"/>
        </w:rPr>
        <w:t xml:space="preserve">All patients received into the service are triaged by a </w:t>
      </w:r>
      <w:r w:rsidR="000C1B3C">
        <w:rPr>
          <w:rFonts w:ascii="Arial" w:eastAsia="Arial" w:hAnsi="Arial" w:cs="Arial"/>
        </w:rPr>
        <w:t>clinician</w:t>
      </w:r>
      <w:r w:rsidRPr="0508C770">
        <w:rPr>
          <w:rFonts w:ascii="Arial" w:eastAsia="Arial" w:hAnsi="Arial" w:cs="Arial"/>
        </w:rPr>
        <w:t xml:space="preserve"> over the phone prior to a decision being made regarding the medical care they may require. This consultation may result in a face-to-face consultation or a home visit from one of their GPs. During normal pharmacy opening hours, patients who subsequently require a medicine are provided with a prescription that is usually sent electronically to a local community pharmacy. During evenings and part of the weekends, when pharmacy services may be more limited, patients may be provided with pre-packaged short courses of medication directly or a prescription may need to be sent to a pharmacy outside of the local area. By </w:t>
      </w:r>
      <w:r w:rsidR="00C35D61" w:rsidRPr="0508C770">
        <w:rPr>
          <w:rFonts w:ascii="Arial" w:eastAsia="Arial" w:hAnsi="Arial" w:cs="Arial"/>
        </w:rPr>
        <w:t>default,</w:t>
      </w:r>
      <w:r w:rsidRPr="0508C770">
        <w:rPr>
          <w:rFonts w:ascii="Arial" w:eastAsia="Arial" w:hAnsi="Arial" w:cs="Arial"/>
        </w:rPr>
        <w:t xml:space="preserve"> this service operates a limited formulary and tends to provide medications needed for immediate, acute use. </w:t>
      </w:r>
    </w:p>
    <w:p w14:paraId="45C1C642" w14:textId="77777777" w:rsidR="000002CF" w:rsidRPr="00C94010" w:rsidRDefault="000002CF" w:rsidP="003F3845">
      <w:pPr>
        <w:spacing w:line="276" w:lineRule="auto"/>
        <w:rPr>
          <w:rFonts w:ascii="Arial" w:eastAsia="Arial" w:hAnsi="Arial" w:cs="Arial"/>
        </w:rPr>
      </w:pPr>
    </w:p>
    <w:p w14:paraId="35DF9F01" w14:textId="4C2F4DFE" w:rsidR="000002CF" w:rsidRPr="00C94010" w:rsidRDefault="000002CF" w:rsidP="003F3845">
      <w:pPr>
        <w:spacing w:line="276" w:lineRule="auto"/>
        <w:rPr>
          <w:rFonts w:ascii="Arial" w:eastAsia="Arial" w:hAnsi="Arial" w:cs="Arial"/>
        </w:rPr>
      </w:pPr>
      <w:r w:rsidRPr="0508C770">
        <w:rPr>
          <w:rFonts w:ascii="Arial" w:eastAsia="Arial" w:hAnsi="Arial" w:cs="Arial"/>
        </w:rPr>
        <w:t xml:space="preserve">There </w:t>
      </w:r>
      <w:r w:rsidR="48186EF2" w:rsidRPr="0508C770">
        <w:rPr>
          <w:rFonts w:ascii="Arial" w:eastAsia="Arial" w:hAnsi="Arial" w:cs="Arial"/>
        </w:rPr>
        <w:t>is one</w:t>
      </w:r>
      <w:r w:rsidRPr="0508C770">
        <w:rPr>
          <w:rFonts w:ascii="Arial" w:eastAsia="Arial" w:hAnsi="Arial" w:cs="Arial"/>
        </w:rPr>
        <w:t xml:space="preserve"> Urgent Treatment Centre (UTC) in </w:t>
      </w:r>
      <w:r w:rsidR="4EC393B3" w:rsidRPr="0508C770">
        <w:rPr>
          <w:rFonts w:ascii="Arial" w:eastAsia="Arial" w:hAnsi="Arial" w:cs="Arial"/>
        </w:rPr>
        <w:t>St Helens</w:t>
      </w:r>
      <w:r w:rsidRPr="0508C770">
        <w:rPr>
          <w:rFonts w:ascii="Arial" w:eastAsia="Arial" w:hAnsi="Arial" w:cs="Arial"/>
        </w:rPr>
        <w:t xml:space="preserve"> that can see patients for urgent injuries or illnesses and will provide access to any medication deemed necessary as a result.</w:t>
      </w:r>
      <w:r w:rsidR="00A40ED3">
        <w:rPr>
          <w:rFonts w:ascii="Arial" w:eastAsia="Arial" w:hAnsi="Arial" w:cs="Arial"/>
        </w:rPr>
        <w:t xml:space="preserve"> </w:t>
      </w:r>
      <w:r w:rsidRPr="0508C770">
        <w:rPr>
          <w:rFonts w:ascii="Arial" w:eastAsia="Arial" w:hAnsi="Arial" w:cs="Arial"/>
        </w:rPr>
        <w:t xml:space="preserve">This will depend on the nature of the problem and the medication required. </w:t>
      </w:r>
      <w:r w:rsidR="001949C5" w:rsidRPr="795DD622">
        <w:rPr>
          <w:rFonts w:ascii="Arial" w:eastAsia="Arial" w:hAnsi="Arial" w:cs="Arial"/>
        </w:rPr>
        <w:t xml:space="preserve">The St Helens UTC is located at the Millenium Centre, Corporation Street. </w:t>
      </w:r>
      <w:r w:rsidR="001949C5" w:rsidRPr="795DD622">
        <w:rPr>
          <w:rFonts w:ascii="Arial" w:eastAsia="Arial" w:hAnsi="Arial" w:cs="Arial"/>
          <w:color w:val="000000" w:themeColor="text1"/>
        </w:rPr>
        <w:t>A GP is available on-site Monday to Friday, 11.00am to 8.00pm, in addition to the nursing staff.</w:t>
      </w:r>
    </w:p>
    <w:p w14:paraId="5EE3B8B6" w14:textId="77777777" w:rsidR="000002CF" w:rsidRDefault="000002CF" w:rsidP="000002CF">
      <w:pPr>
        <w:spacing w:line="276" w:lineRule="auto"/>
        <w:jc w:val="both"/>
        <w:rPr>
          <w:rFonts w:ascii="Arial" w:eastAsia="Arial" w:hAnsi="Arial" w:cs="Arial"/>
        </w:rPr>
      </w:pPr>
    </w:p>
    <w:p w14:paraId="6A7A6A3D" w14:textId="65FD0018" w:rsidR="2ADD110E" w:rsidRDefault="000002CF" w:rsidP="00E6580C">
      <w:pPr>
        <w:spacing w:line="276" w:lineRule="auto"/>
        <w:jc w:val="both"/>
        <w:rPr>
          <w:rFonts w:ascii="Arial" w:eastAsia="Arial" w:hAnsi="Arial" w:cs="Arial"/>
        </w:rPr>
      </w:pPr>
      <w:r w:rsidRPr="795DD622">
        <w:rPr>
          <w:rFonts w:ascii="Arial" w:eastAsia="Arial" w:hAnsi="Arial" w:cs="Arial"/>
        </w:rPr>
        <w:t xml:space="preserve">Consideration is given to the availability of pharmacy services in the out of hours period, at weekends and bank holidays to ensure patients do not experience undue delay in accessing urgent treatment. </w:t>
      </w:r>
    </w:p>
    <w:p w14:paraId="5C452658" w14:textId="77777777" w:rsidR="00CF221B" w:rsidRDefault="00CF221B" w:rsidP="00E6580C">
      <w:pPr>
        <w:spacing w:line="276" w:lineRule="auto"/>
        <w:jc w:val="both"/>
        <w:rPr>
          <w:rFonts w:ascii="Arial" w:eastAsia="Arial" w:hAnsi="Arial" w:cs="Arial"/>
        </w:rPr>
      </w:pPr>
    </w:p>
    <w:p w14:paraId="7C5AD07D" w14:textId="7D2E144F" w:rsidR="000002CF" w:rsidRPr="00BF3B5C" w:rsidRDefault="00E8022D" w:rsidP="00A0103F">
      <w:pPr>
        <w:pStyle w:val="Heading4alt"/>
        <w:spacing w:line="276" w:lineRule="auto"/>
        <w:rPr>
          <w:rFonts w:ascii="Arial" w:eastAsia="Arial" w:hAnsi="Arial" w:cs="Arial"/>
        </w:rPr>
      </w:pPr>
      <w:bookmarkStart w:id="182" w:name="_Toc87628188"/>
      <w:bookmarkStart w:id="183" w:name="_Toc93395704"/>
      <w:bookmarkStart w:id="184" w:name="_Toc94537444"/>
      <w:r w:rsidRPr="795DD622">
        <w:rPr>
          <w:rFonts w:ascii="Arial" w:eastAsia="Arial" w:hAnsi="Arial" w:cs="Arial"/>
        </w:rPr>
        <w:t>6</w:t>
      </w:r>
      <w:r w:rsidR="000002CF" w:rsidRPr="795DD622">
        <w:rPr>
          <w:rFonts w:ascii="Arial" w:eastAsia="Arial" w:hAnsi="Arial" w:cs="Arial"/>
        </w:rPr>
        <w:t>.</w:t>
      </w:r>
      <w:r w:rsidR="00CF61D7" w:rsidRPr="795DD622">
        <w:rPr>
          <w:rFonts w:ascii="Arial" w:eastAsia="Arial" w:hAnsi="Arial" w:cs="Arial"/>
        </w:rPr>
        <w:t>1.</w:t>
      </w:r>
      <w:r w:rsidR="000002CF" w:rsidRPr="795DD622">
        <w:rPr>
          <w:rFonts w:ascii="Arial" w:eastAsia="Arial" w:hAnsi="Arial" w:cs="Arial"/>
        </w:rPr>
        <w:t>8. Bordering Services / Neighbouring Providers</w:t>
      </w:r>
      <w:bookmarkEnd w:id="182"/>
      <w:bookmarkEnd w:id="183"/>
      <w:bookmarkEnd w:id="184"/>
    </w:p>
    <w:p w14:paraId="42FD453E" w14:textId="394EB7F8" w:rsidR="000002CF" w:rsidRDefault="000002CF" w:rsidP="003F3845">
      <w:pPr>
        <w:spacing w:line="276" w:lineRule="auto"/>
        <w:rPr>
          <w:rFonts w:ascii="Arial" w:eastAsia="Arial" w:hAnsi="Arial" w:cs="Arial"/>
        </w:rPr>
      </w:pPr>
      <w:r w:rsidRPr="795DD622">
        <w:rPr>
          <w:rFonts w:ascii="Arial" w:eastAsia="Arial" w:hAnsi="Arial" w:cs="Arial"/>
        </w:rPr>
        <w:t xml:space="preserve">The population of </w:t>
      </w:r>
      <w:r w:rsidR="1F51E191" w:rsidRPr="795DD622">
        <w:rPr>
          <w:rFonts w:ascii="Arial" w:eastAsia="Arial" w:hAnsi="Arial" w:cs="Arial"/>
        </w:rPr>
        <w:t>St Helens</w:t>
      </w:r>
      <w:r w:rsidRPr="795DD622">
        <w:rPr>
          <w:rFonts w:ascii="Arial" w:eastAsia="Arial" w:hAnsi="Arial" w:cs="Arial"/>
        </w:rPr>
        <w:t xml:space="preserve"> can access services from pharmaceutical providers not located within the local authority’s own boundary. When hearing pharmacy contract applications or making local service commissioning decisions, the accessibility of services close to the borders will need to be </w:t>
      </w:r>
      <w:r w:rsidR="001949C5" w:rsidRPr="795DD622">
        <w:rPr>
          <w:rFonts w:ascii="Arial" w:eastAsia="Arial" w:hAnsi="Arial" w:cs="Arial"/>
        </w:rPr>
        <w:t>considered</w:t>
      </w:r>
      <w:r w:rsidRPr="795DD622">
        <w:rPr>
          <w:rFonts w:ascii="Arial" w:eastAsia="Arial" w:hAnsi="Arial" w:cs="Arial"/>
        </w:rPr>
        <w:t>. For further information on such services please refer to the relevant neighbouring Health and Wellbeing Boards’ own PNA.</w:t>
      </w:r>
    </w:p>
    <w:p w14:paraId="32165DFD" w14:textId="77777777" w:rsidR="008A3B38" w:rsidRDefault="008A3B38" w:rsidP="000002CF">
      <w:pPr>
        <w:spacing w:line="276" w:lineRule="auto"/>
        <w:jc w:val="both"/>
        <w:rPr>
          <w:rFonts w:ascii="Arial" w:eastAsia="Arial" w:hAnsi="Arial" w:cs="Arial"/>
        </w:rPr>
      </w:pPr>
    </w:p>
    <w:p w14:paraId="095642DA" w14:textId="59C605E0" w:rsidR="000002CF" w:rsidRPr="0062219D" w:rsidRDefault="00E8022D" w:rsidP="00A0103F">
      <w:pPr>
        <w:pStyle w:val="Heading4alt"/>
        <w:spacing w:line="276" w:lineRule="auto"/>
        <w:rPr>
          <w:rFonts w:ascii="Arial" w:eastAsia="Arial" w:hAnsi="Arial" w:cs="Arial"/>
        </w:rPr>
      </w:pPr>
      <w:bookmarkStart w:id="185" w:name="_Toc87628189"/>
      <w:bookmarkStart w:id="186" w:name="_Toc93395705"/>
      <w:bookmarkStart w:id="187" w:name="_Toc94537445"/>
      <w:r w:rsidRPr="795DD622">
        <w:rPr>
          <w:rFonts w:ascii="Arial" w:eastAsia="Arial" w:hAnsi="Arial" w:cs="Arial"/>
        </w:rPr>
        <w:t>6</w:t>
      </w:r>
      <w:r w:rsidR="000002CF" w:rsidRPr="795DD622">
        <w:rPr>
          <w:rFonts w:ascii="Arial" w:eastAsia="Arial" w:hAnsi="Arial" w:cs="Arial"/>
        </w:rPr>
        <w:t>.</w:t>
      </w:r>
      <w:r w:rsidR="00CF61D7" w:rsidRPr="795DD622">
        <w:rPr>
          <w:rFonts w:ascii="Arial" w:eastAsia="Arial" w:hAnsi="Arial" w:cs="Arial"/>
        </w:rPr>
        <w:t>1.</w:t>
      </w:r>
      <w:r w:rsidR="000002CF" w:rsidRPr="795DD622">
        <w:rPr>
          <w:rFonts w:ascii="Arial" w:eastAsia="Arial" w:hAnsi="Arial" w:cs="Arial"/>
        </w:rPr>
        <w:t>9 Quality Standards for Pharmaceutical Service Providers: Community Pharmacy Assurance Framework</w:t>
      </w:r>
      <w:bookmarkEnd w:id="185"/>
      <w:bookmarkEnd w:id="186"/>
      <w:bookmarkEnd w:id="187"/>
      <w:r w:rsidR="000002CF" w:rsidRPr="795DD622">
        <w:rPr>
          <w:rFonts w:ascii="Arial" w:eastAsia="Arial" w:hAnsi="Arial" w:cs="Arial"/>
        </w:rPr>
        <w:t xml:space="preserve"> </w:t>
      </w:r>
    </w:p>
    <w:p w14:paraId="4D4F6B2E" w14:textId="4A905AE0" w:rsidR="000002CF" w:rsidRDefault="000002CF" w:rsidP="003F3845">
      <w:pPr>
        <w:spacing w:line="276" w:lineRule="auto"/>
        <w:rPr>
          <w:rFonts w:ascii="Arial" w:eastAsia="Arial" w:hAnsi="Arial" w:cs="Arial"/>
        </w:rPr>
      </w:pPr>
      <w:r w:rsidRPr="795DD622">
        <w:rPr>
          <w:rFonts w:ascii="Arial" w:eastAsia="Arial" w:hAnsi="Arial" w:cs="Arial"/>
        </w:rPr>
        <w:t xml:space="preserve">The </w:t>
      </w:r>
      <w:r w:rsidR="00080562">
        <w:rPr>
          <w:rFonts w:ascii="Arial" w:eastAsia="Arial" w:hAnsi="Arial" w:cs="Arial"/>
        </w:rPr>
        <w:t>ICB</w:t>
      </w:r>
      <w:r w:rsidRPr="795DD622">
        <w:rPr>
          <w:rFonts w:ascii="Arial" w:eastAsia="Arial" w:hAnsi="Arial" w:cs="Arial"/>
        </w:rPr>
        <w:t xml:space="preserve"> area team requires all pharmaceutical service providers to meet the high standards expected by patients and the public. All Pharmacies providing NHS services are included within a programme of assurance framework monitoring visits. The delivery of any locally commissioned services </w:t>
      </w:r>
      <w:r w:rsidR="00A0103F">
        <w:rPr>
          <w:rFonts w:ascii="Arial" w:eastAsia="Arial" w:hAnsi="Arial" w:cs="Arial"/>
        </w:rPr>
        <w:t>is</w:t>
      </w:r>
      <w:r w:rsidRPr="795DD622">
        <w:rPr>
          <w:rFonts w:ascii="Arial" w:eastAsia="Arial" w:hAnsi="Arial" w:cs="Arial"/>
        </w:rPr>
        <w:t xml:space="preserve"> scrutinised by the commissioner of each of the services under separate arrangements. As stated within the NHS review 2008, high quality care should be as safe and effective as possible, with patients treated with compassion, dignity</w:t>
      </w:r>
      <w:r w:rsidR="00A0103F">
        <w:rPr>
          <w:rFonts w:ascii="Arial" w:eastAsia="Arial" w:hAnsi="Arial" w:cs="Arial"/>
        </w:rPr>
        <w:t>,</w:t>
      </w:r>
      <w:r w:rsidRPr="795DD622">
        <w:rPr>
          <w:rFonts w:ascii="Arial" w:eastAsia="Arial" w:hAnsi="Arial" w:cs="Arial"/>
        </w:rPr>
        <w:t xml:space="preserve"> and respect. This statement is as meaningful to pharmacies as to other NHS service providers and is the principle that the NHS England area team adopts when carrying out the Community Pharmacy Assurance Framework Monitoring visits for essential and advanced services. </w:t>
      </w:r>
    </w:p>
    <w:p w14:paraId="7ACF9036" w14:textId="77777777" w:rsidR="000002CF" w:rsidRPr="0062219D" w:rsidRDefault="000002CF" w:rsidP="000002CF">
      <w:pPr>
        <w:spacing w:line="276" w:lineRule="auto"/>
        <w:jc w:val="both"/>
        <w:rPr>
          <w:rFonts w:asciiTheme="minorHAnsi" w:hAnsiTheme="minorHAnsi" w:cstheme="minorHAnsi"/>
          <w:sz w:val="22"/>
          <w:szCs w:val="22"/>
        </w:rPr>
      </w:pPr>
    </w:p>
    <w:p w14:paraId="34A0E193" w14:textId="1B57F687" w:rsidR="00A0103F" w:rsidRDefault="000002CF" w:rsidP="003F3845">
      <w:pPr>
        <w:rPr>
          <w:rFonts w:ascii="Arial" w:eastAsia="Arial" w:hAnsi="Arial" w:cs="Arial"/>
        </w:rPr>
      </w:pPr>
      <w:r w:rsidRPr="795DD622">
        <w:rPr>
          <w:rFonts w:ascii="Arial" w:eastAsia="Arial" w:hAnsi="Arial" w:cs="Arial"/>
        </w:rPr>
        <w:t xml:space="preserve">The Community Pharmacy Assurance Framework process follows a structured sequence of events including: </w:t>
      </w:r>
    </w:p>
    <w:p w14:paraId="2A65B90B" w14:textId="77777777" w:rsidR="000002CF" w:rsidRPr="0062219D" w:rsidRDefault="000002CF">
      <w:pPr>
        <w:pStyle w:val="ListParagraph"/>
        <w:numPr>
          <w:ilvl w:val="0"/>
          <w:numId w:val="27"/>
        </w:numPr>
        <w:jc w:val="left"/>
        <w:rPr>
          <w:rFonts w:ascii="Arial" w:eastAsia="Arial" w:hAnsi="Arial" w:cs="Arial"/>
          <w:sz w:val="24"/>
          <w:szCs w:val="24"/>
        </w:rPr>
      </w:pPr>
      <w:r w:rsidRPr="795DD622">
        <w:rPr>
          <w:rFonts w:ascii="Arial" w:eastAsia="Arial" w:hAnsi="Arial" w:cs="Arial"/>
          <w:sz w:val="24"/>
          <w:szCs w:val="24"/>
        </w:rPr>
        <w:t>Self-assessment declarations.</w:t>
      </w:r>
    </w:p>
    <w:p w14:paraId="1B78B344" w14:textId="77777777" w:rsidR="000002CF" w:rsidRPr="0062219D" w:rsidRDefault="000002CF">
      <w:pPr>
        <w:pStyle w:val="ListParagraph"/>
        <w:numPr>
          <w:ilvl w:val="0"/>
          <w:numId w:val="27"/>
        </w:numPr>
        <w:jc w:val="left"/>
        <w:rPr>
          <w:rFonts w:ascii="Arial" w:eastAsia="Arial" w:hAnsi="Arial" w:cs="Arial"/>
          <w:sz w:val="24"/>
          <w:szCs w:val="24"/>
        </w:rPr>
      </w:pPr>
      <w:r w:rsidRPr="795DD622">
        <w:rPr>
          <w:rFonts w:ascii="Arial" w:eastAsia="Arial" w:hAnsi="Arial" w:cs="Arial"/>
          <w:sz w:val="24"/>
          <w:szCs w:val="24"/>
        </w:rPr>
        <w:t>A rolling programme of pre-arranged visits to pharmacies for observation of processes and procedures and a detailed interview with the pharmacist in charge and support staff.</w:t>
      </w:r>
    </w:p>
    <w:p w14:paraId="0081EA22" w14:textId="77777777" w:rsidR="000002CF" w:rsidRPr="0062219D" w:rsidRDefault="000002CF">
      <w:pPr>
        <w:pStyle w:val="ListParagraph"/>
        <w:numPr>
          <w:ilvl w:val="0"/>
          <w:numId w:val="27"/>
        </w:numPr>
        <w:jc w:val="left"/>
        <w:rPr>
          <w:rFonts w:ascii="Arial" w:eastAsia="Arial" w:hAnsi="Arial" w:cs="Arial"/>
          <w:sz w:val="24"/>
          <w:szCs w:val="24"/>
        </w:rPr>
      </w:pPr>
      <w:r w:rsidRPr="795DD622">
        <w:rPr>
          <w:rFonts w:ascii="Arial" w:eastAsia="Arial" w:hAnsi="Arial" w:cs="Arial"/>
          <w:sz w:val="24"/>
          <w:szCs w:val="24"/>
        </w:rPr>
        <w:t xml:space="preserve">Scrutiny of internal processes for confidential data management. </w:t>
      </w:r>
    </w:p>
    <w:p w14:paraId="12FFD732" w14:textId="77777777" w:rsidR="000002CF" w:rsidRPr="0062219D" w:rsidRDefault="000002CF">
      <w:pPr>
        <w:pStyle w:val="ListParagraph"/>
        <w:numPr>
          <w:ilvl w:val="0"/>
          <w:numId w:val="27"/>
        </w:numPr>
        <w:jc w:val="left"/>
        <w:rPr>
          <w:rFonts w:ascii="Arial" w:eastAsia="Arial" w:hAnsi="Arial" w:cs="Arial"/>
          <w:sz w:val="24"/>
          <w:szCs w:val="24"/>
        </w:rPr>
      </w:pPr>
      <w:r w:rsidRPr="795DD622">
        <w:rPr>
          <w:rFonts w:ascii="Arial" w:eastAsia="Arial" w:hAnsi="Arial" w:cs="Arial"/>
          <w:sz w:val="24"/>
          <w:szCs w:val="24"/>
        </w:rPr>
        <w:t xml:space="preserve">Recommendations for service development or improvement. </w:t>
      </w:r>
    </w:p>
    <w:p w14:paraId="7BEF5F85" w14:textId="77777777" w:rsidR="000002CF" w:rsidRPr="0062219D" w:rsidRDefault="000002CF">
      <w:pPr>
        <w:pStyle w:val="ListParagraph"/>
        <w:numPr>
          <w:ilvl w:val="0"/>
          <w:numId w:val="27"/>
        </w:numPr>
        <w:jc w:val="left"/>
        <w:rPr>
          <w:rFonts w:ascii="Arial" w:eastAsia="Arial" w:hAnsi="Arial" w:cs="Arial"/>
          <w:sz w:val="24"/>
          <w:szCs w:val="24"/>
        </w:rPr>
      </w:pPr>
      <w:r w:rsidRPr="795DD622">
        <w:rPr>
          <w:rFonts w:ascii="Arial" w:eastAsia="Arial" w:hAnsi="Arial" w:cs="Arial"/>
          <w:sz w:val="24"/>
          <w:szCs w:val="24"/>
        </w:rPr>
        <w:t xml:space="preserve">Structured action plan with set timescales for completion. </w:t>
      </w:r>
    </w:p>
    <w:p w14:paraId="25EC133E" w14:textId="00A47645" w:rsidR="008B0BA8" w:rsidRPr="008B0BA8" w:rsidRDefault="000002CF" w:rsidP="008B0BA8">
      <w:pPr>
        <w:spacing w:line="276" w:lineRule="auto"/>
        <w:rPr>
          <w:rFonts w:ascii="Arial" w:eastAsia="Arial" w:hAnsi="Arial" w:cs="Arial"/>
        </w:rPr>
      </w:pPr>
      <w:r w:rsidRPr="795DD622">
        <w:rPr>
          <w:rFonts w:ascii="Arial" w:eastAsia="Arial" w:hAnsi="Arial" w:cs="Arial"/>
        </w:rPr>
        <w:t xml:space="preserve">In addition to the structured process outlined above, the NHS England team will also </w:t>
      </w:r>
      <w:r w:rsidR="001949C5" w:rsidRPr="795DD622">
        <w:rPr>
          <w:rFonts w:ascii="Arial" w:eastAsia="Arial" w:hAnsi="Arial" w:cs="Arial"/>
        </w:rPr>
        <w:t>consider</w:t>
      </w:r>
      <w:r w:rsidRPr="795DD622">
        <w:rPr>
          <w:rFonts w:ascii="Arial" w:eastAsia="Arial" w:hAnsi="Arial" w:cs="Arial"/>
        </w:rPr>
        <w:t xml:space="preserve"> findings from the annual community pharmacy patient questionnaire that is undertaken by the pharmacy contractor as well as any patient complaints relevant to pharmacy services. In cases where the professional </w:t>
      </w:r>
      <w:r w:rsidR="00A0103F" w:rsidRPr="795DD622">
        <w:rPr>
          <w:rFonts w:ascii="Arial" w:eastAsia="Arial" w:hAnsi="Arial" w:cs="Arial"/>
        </w:rPr>
        <w:t>standard</w:t>
      </w:r>
      <w:r w:rsidRPr="795DD622">
        <w:rPr>
          <w:rFonts w:ascii="Arial" w:eastAsia="Arial" w:hAnsi="Arial" w:cs="Arial"/>
        </w:rPr>
        <w:t xml:space="preserve"> of an individual pharmacist is found to fall below the expected level, the NHS England area team will work with the relevant professional regulatory body, such as the General Pharmaceutical Council, to ensure appropriate steps are taken to protect the public.</w:t>
      </w:r>
      <w:bookmarkStart w:id="188" w:name="_Toc87628204"/>
      <w:bookmarkStart w:id="189" w:name="_Toc93395720"/>
      <w:bookmarkStart w:id="190" w:name="_Toc94537460"/>
      <w:bookmarkStart w:id="191" w:name="_Toc190355763"/>
    </w:p>
    <w:p w14:paraId="2A86DE83" w14:textId="1B9FFB3F" w:rsidR="00BC6B3B" w:rsidRPr="008B0BA8" w:rsidRDefault="00E8022D" w:rsidP="008B0BA8">
      <w:pPr>
        <w:pStyle w:val="Heading3"/>
      </w:pPr>
      <w:r w:rsidRPr="008B0BA8">
        <w:rPr>
          <w:rFonts w:ascii="Arial" w:eastAsia="Arial" w:hAnsi="Arial"/>
        </w:rPr>
        <w:lastRenderedPageBreak/>
        <w:t>6</w:t>
      </w:r>
      <w:r w:rsidR="00CF61D7" w:rsidRPr="008B0BA8">
        <w:rPr>
          <w:rFonts w:ascii="Arial" w:eastAsia="Arial" w:hAnsi="Arial"/>
        </w:rPr>
        <w:t>.2</w:t>
      </w:r>
      <w:r w:rsidR="00BC6B3B" w:rsidRPr="008B0BA8">
        <w:rPr>
          <w:rFonts w:ascii="Arial" w:eastAsia="Arial" w:hAnsi="Arial"/>
        </w:rPr>
        <w:t>. Pharmacy locations and level of provision</w:t>
      </w:r>
      <w:bookmarkEnd w:id="188"/>
      <w:bookmarkEnd w:id="189"/>
      <w:bookmarkEnd w:id="190"/>
      <w:bookmarkEnd w:id="191"/>
      <w:r w:rsidR="00BC6B3B" w:rsidRPr="00BF3B5C">
        <w:tab/>
      </w:r>
    </w:p>
    <w:p w14:paraId="62DB5099" w14:textId="4613D475" w:rsidR="00082505" w:rsidRDefault="00851A47" w:rsidP="004C6DC2">
      <w:pPr>
        <w:pStyle w:val="Caption"/>
        <w:spacing w:line="276" w:lineRule="auto"/>
        <w:rPr>
          <w:rFonts w:cs="Arial"/>
          <w:b w:val="0"/>
          <w:bCs w:val="0"/>
          <w:sz w:val="24"/>
          <w:szCs w:val="24"/>
        </w:rPr>
      </w:pPr>
      <w:r w:rsidRPr="004A3A08">
        <w:rPr>
          <w:rFonts w:cs="Arial"/>
          <w:b w:val="0"/>
          <w:bCs w:val="0"/>
          <w:sz w:val="24"/>
          <w:szCs w:val="24"/>
        </w:rPr>
        <w:t>As of</w:t>
      </w:r>
      <w:r w:rsidR="00220658" w:rsidRPr="004A3A08">
        <w:rPr>
          <w:rFonts w:cs="Arial"/>
          <w:b w:val="0"/>
          <w:bCs w:val="0"/>
          <w:sz w:val="24"/>
          <w:szCs w:val="24"/>
        </w:rPr>
        <w:t xml:space="preserve"> </w:t>
      </w:r>
      <w:r w:rsidR="004A3A08">
        <w:rPr>
          <w:rFonts w:cs="Arial"/>
          <w:b w:val="0"/>
          <w:bCs w:val="0"/>
          <w:sz w:val="24"/>
          <w:szCs w:val="24"/>
        </w:rPr>
        <w:t>January</w:t>
      </w:r>
      <w:r w:rsidR="00220658" w:rsidRPr="004A3A08">
        <w:rPr>
          <w:rFonts w:cs="Arial"/>
          <w:b w:val="0"/>
          <w:bCs w:val="0"/>
          <w:sz w:val="24"/>
          <w:szCs w:val="24"/>
        </w:rPr>
        <w:t xml:space="preserve"> 202</w:t>
      </w:r>
      <w:r w:rsidR="004A3A08">
        <w:rPr>
          <w:rFonts w:cs="Arial"/>
          <w:b w:val="0"/>
          <w:bCs w:val="0"/>
          <w:sz w:val="24"/>
          <w:szCs w:val="24"/>
        </w:rPr>
        <w:t>5</w:t>
      </w:r>
      <w:r w:rsidRPr="004A3A08">
        <w:rPr>
          <w:rFonts w:cs="Arial"/>
          <w:b w:val="0"/>
          <w:bCs w:val="0"/>
          <w:sz w:val="24"/>
          <w:szCs w:val="24"/>
        </w:rPr>
        <w:t xml:space="preserve"> there are </w:t>
      </w:r>
      <w:r w:rsidR="00220658" w:rsidRPr="004A3A08">
        <w:rPr>
          <w:rFonts w:cs="Arial"/>
          <w:b w:val="0"/>
          <w:bCs w:val="0"/>
          <w:sz w:val="24"/>
          <w:szCs w:val="24"/>
          <w:lang w:eastAsia="en-US"/>
        </w:rPr>
        <w:t>4</w:t>
      </w:r>
      <w:r w:rsidR="005F76AE">
        <w:rPr>
          <w:rFonts w:cs="Arial"/>
          <w:b w:val="0"/>
          <w:bCs w:val="0"/>
          <w:sz w:val="24"/>
          <w:szCs w:val="24"/>
          <w:lang w:eastAsia="en-US"/>
        </w:rPr>
        <w:t>1</w:t>
      </w:r>
      <w:r w:rsidRPr="004A3A08">
        <w:rPr>
          <w:rFonts w:cs="Arial"/>
          <w:b w:val="0"/>
          <w:bCs w:val="0"/>
          <w:sz w:val="24"/>
          <w:szCs w:val="24"/>
        </w:rPr>
        <w:t xml:space="preserve"> </w:t>
      </w:r>
      <w:r w:rsidR="001E3F50" w:rsidRPr="004A3A08">
        <w:rPr>
          <w:rFonts w:cs="Arial"/>
          <w:b w:val="0"/>
          <w:bCs w:val="0"/>
          <w:sz w:val="24"/>
          <w:szCs w:val="24"/>
        </w:rPr>
        <w:t xml:space="preserve">community </w:t>
      </w:r>
      <w:r w:rsidRPr="004A3A08">
        <w:rPr>
          <w:rFonts w:cs="Arial"/>
          <w:b w:val="0"/>
          <w:bCs w:val="0"/>
          <w:sz w:val="24"/>
          <w:szCs w:val="24"/>
        </w:rPr>
        <w:t xml:space="preserve">pharmacies across </w:t>
      </w:r>
      <w:r w:rsidR="00220658" w:rsidRPr="004A3A08">
        <w:rPr>
          <w:rFonts w:cs="Arial"/>
          <w:b w:val="0"/>
          <w:bCs w:val="0"/>
          <w:sz w:val="24"/>
          <w:szCs w:val="24"/>
        </w:rPr>
        <w:t>St Helens</w:t>
      </w:r>
      <w:r w:rsidR="005B01B3">
        <w:rPr>
          <w:rFonts w:cs="Arial"/>
          <w:b w:val="0"/>
          <w:bCs w:val="0"/>
          <w:sz w:val="24"/>
          <w:szCs w:val="24"/>
        </w:rPr>
        <w:t xml:space="preserve"> which is reduction from 46 pharmacies in the previous PNA</w:t>
      </w:r>
      <w:r w:rsidRPr="004A3A08">
        <w:rPr>
          <w:rFonts w:cs="Arial"/>
          <w:b w:val="0"/>
          <w:bCs w:val="0"/>
          <w:sz w:val="24"/>
          <w:szCs w:val="24"/>
        </w:rPr>
        <w:t xml:space="preserve"> </w:t>
      </w:r>
      <w:r w:rsidR="00C517DE" w:rsidRPr="004A3A08">
        <w:rPr>
          <w:rFonts w:cs="Arial"/>
          <w:b w:val="0"/>
          <w:bCs w:val="0"/>
          <w:sz w:val="24"/>
          <w:szCs w:val="24"/>
        </w:rPr>
        <w:t xml:space="preserve">(see </w:t>
      </w:r>
      <w:r w:rsidR="00C517DE" w:rsidRPr="004A3A08">
        <w:rPr>
          <w:rFonts w:cs="Arial"/>
          <w:b w:val="0"/>
          <w:bCs w:val="0"/>
          <w:sz w:val="24"/>
          <w:szCs w:val="24"/>
        </w:rPr>
        <w:fldChar w:fldCharType="begin"/>
      </w:r>
      <w:r w:rsidR="00C517DE" w:rsidRPr="004A3A08">
        <w:rPr>
          <w:rFonts w:cs="Arial"/>
          <w:b w:val="0"/>
          <w:bCs w:val="0"/>
          <w:sz w:val="24"/>
          <w:szCs w:val="24"/>
        </w:rPr>
        <w:instrText xml:space="preserve"> REF _Ref81990039 \h  \* MERGEFORMAT </w:instrText>
      </w:r>
      <w:r w:rsidR="00C517DE" w:rsidRPr="004A3A08">
        <w:rPr>
          <w:rFonts w:cs="Arial"/>
          <w:b w:val="0"/>
          <w:bCs w:val="0"/>
          <w:sz w:val="24"/>
          <w:szCs w:val="24"/>
        </w:rPr>
      </w:r>
      <w:r w:rsidR="00C517DE" w:rsidRPr="004A3A08">
        <w:rPr>
          <w:rFonts w:cs="Arial"/>
          <w:b w:val="0"/>
          <w:bCs w:val="0"/>
          <w:sz w:val="24"/>
          <w:szCs w:val="24"/>
        </w:rPr>
        <w:fldChar w:fldCharType="separate"/>
      </w:r>
      <w:r w:rsidR="00C40B8B" w:rsidRPr="00C40B8B">
        <w:rPr>
          <w:rFonts w:cs="Arial"/>
          <w:b w:val="0"/>
          <w:bCs w:val="0"/>
          <w:sz w:val="24"/>
          <w:szCs w:val="24"/>
        </w:rPr>
        <w:t>Map</w:t>
      </w:r>
      <w:r w:rsidR="00C40B8B" w:rsidRPr="00C40B8B">
        <w:rPr>
          <w:rFonts w:cs="Arial"/>
          <w:b w:val="0"/>
          <w:sz w:val="24"/>
          <w:szCs w:val="24"/>
        </w:rPr>
        <w:t xml:space="preserve"> 4</w:t>
      </w:r>
      <w:r w:rsidR="00C517DE" w:rsidRPr="004A3A08">
        <w:rPr>
          <w:rFonts w:cs="Arial"/>
          <w:b w:val="0"/>
          <w:bCs w:val="0"/>
          <w:sz w:val="24"/>
          <w:szCs w:val="24"/>
        </w:rPr>
        <w:fldChar w:fldCharType="end"/>
      </w:r>
      <w:r w:rsidRPr="004A3A08">
        <w:rPr>
          <w:rFonts w:cs="Arial"/>
          <w:b w:val="0"/>
          <w:bCs w:val="0"/>
          <w:sz w:val="24"/>
          <w:szCs w:val="24"/>
        </w:rPr>
        <w:t xml:space="preserve"> </w:t>
      </w:r>
      <w:r w:rsidRPr="005A4BD0">
        <w:rPr>
          <w:rFonts w:cs="Arial"/>
          <w:b w:val="0"/>
          <w:sz w:val="24"/>
          <w:szCs w:val="24"/>
        </w:rPr>
        <w:t xml:space="preserve">and Appendix </w:t>
      </w:r>
      <w:r w:rsidR="005A4BD0" w:rsidRPr="005A4BD0">
        <w:rPr>
          <w:rFonts w:cs="Arial"/>
          <w:b w:val="0"/>
          <w:bCs w:val="0"/>
          <w:sz w:val="24"/>
          <w:szCs w:val="24"/>
          <w:lang w:eastAsia="en-US"/>
        </w:rPr>
        <w:t>1</w:t>
      </w:r>
      <w:r w:rsidRPr="004A3A08">
        <w:rPr>
          <w:rFonts w:cs="Arial"/>
          <w:b w:val="0"/>
          <w:bCs w:val="0"/>
          <w:sz w:val="24"/>
          <w:szCs w:val="24"/>
        </w:rPr>
        <w:t xml:space="preserve"> for full list of community pharmacies).  </w:t>
      </w:r>
    </w:p>
    <w:p w14:paraId="25A3219B" w14:textId="77777777" w:rsidR="002D7B9D" w:rsidRDefault="00851A47" w:rsidP="00CE73B0">
      <w:pPr>
        <w:pStyle w:val="Caption"/>
        <w:spacing w:line="276" w:lineRule="auto"/>
        <w:rPr>
          <w:rFonts w:cs="Arial"/>
          <w:b w:val="0"/>
          <w:bCs w:val="0"/>
          <w:sz w:val="24"/>
          <w:szCs w:val="24"/>
        </w:rPr>
      </w:pPr>
      <w:r w:rsidRPr="004A6262">
        <w:rPr>
          <w:rFonts w:cs="Arial"/>
          <w:b w:val="0"/>
          <w:bCs w:val="0"/>
          <w:sz w:val="24"/>
          <w:szCs w:val="24"/>
        </w:rPr>
        <w:t>Nation</w:t>
      </w:r>
      <w:r w:rsidR="00654C12" w:rsidRPr="004A6262">
        <w:rPr>
          <w:rFonts w:cs="Arial"/>
          <w:b w:val="0"/>
          <w:bCs w:val="0"/>
          <w:sz w:val="24"/>
          <w:szCs w:val="24"/>
        </w:rPr>
        <w:t>ally there</w:t>
      </w:r>
      <w:r w:rsidR="00082505" w:rsidRPr="004A6262">
        <w:rPr>
          <w:rFonts w:cs="Arial"/>
          <w:b w:val="0"/>
          <w:bCs w:val="0"/>
          <w:sz w:val="24"/>
          <w:szCs w:val="24"/>
        </w:rPr>
        <w:t xml:space="preserve"> has been a reduction in the number of community pharmacies in England which now stands at 7,838</w:t>
      </w:r>
      <w:r w:rsidR="00082505" w:rsidRPr="004A6262">
        <w:rPr>
          <w:rStyle w:val="FootnoteReference"/>
          <w:rFonts w:cs="Arial"/>
          <w:b w:val="0"/>
          <w:bCs w:val="0"/>
          <w:sz w:val="24"/>
          <w:szCs w:val="24"/>
        </w:rPr>
        <w:footnoteReference w:id="10"/>
      </w:r>
      <w:r w:rsidR="008702C2">
        <w:rPr>
          <w:rFonts w:cs="Arial"/>
          <w:b w:val="0"/>
          <w:bCs w:val="0"/>
          <w:sz w:val="24"/>
          <w:szCs w:val="24"/>
        </w:rPr>
        <w:t xml:space="preserve"> for a GP registered population of 63,330,210 (as of 1 May 2024)</w:t>
      </w:r>
      <w:r w:rsidR="008702C2">
        <w:rPr>
          <w:rStyle w:val="FootnoteReference"/>
          <w:rFonts w:cs="Arial"/>
          <w:b w:val="0"/>
          <w:bCs w:val="0"/>
          <w:sz w:val="24"/>
          <w:szCs w:val="24"/>
        </w:rPr>
        <w:footnoteReference w:id="11"/>
      </w:r>
      <w:r w:rsidR="00B16F92">
        <w:rPr>
          <w:rFonts w:cs="Arial"/>
          <w:b w:val="0"/>
          <w:bCs w:val="0"/>
          <w:sz w:val="24"/>
          <w:szCs w:val="24"/>
        </w:rPr>
        <w:t xml:space="preserve">, giving an average of approximately one community pharmacy for every 8,080 members of the population. A reduction in the number of pharmacies has also been seen in St Helens with </w:t>
      </w:r>
      <w:r w:rsidR="00167193">
        <w:rPr>
          <w:rFonts w:cs="Arial"/>
          <w:b w:val="0"/>
          <w:bCs w:val="0"/>
          <w:sz w:val="24"/>
          <w:szCs w:val="24"/>
        </w:rPr>
        <w:t>6</w:t>
      </w:r>
      <w:r w:rsidR="00B16F92">
        <w:rPr>
          <w:rFonts w:cs="Arial"/>
          <w:b w:val="0"/>
          <w:bCs w:val="0"/>
          <w:sz w:val="24"/>
          <w:szCs w:val="24"/>
        </w:rPr>
        <w:t xml:space="preserve"> less compared to the 2022-2025 PNA. </w:t>
      </w:r>
    </w:p>
    <w:p w14:paraId="2E32F147" w14:textId="68587C3D" w:rsidR="00CE73B0" w:rsidRDefault="00B13084" w:rsidP="00CE73B0">
      <w:pPr>
        <w:pStyle w:val="Caption"/>
        <w:spacing w:line="276" w:lineRule="auto"/>
        <w:rPr>
          <w:rFonts w:cs="Arial"/>
          <w:b w:val="0"/>
          <w:bCs w:val="0"/>
          <w:sz w:val="24"/>
          <w:szCs w:val="24"/>
        </w:rPr>
      </w:pPr>
      <w:r>
        <w:rPr>
          <w:rFonts w:cs="Arial"/>
          <w:b w:val="0"/>
          <w:bCs w:val="0"/>
          <w:sz w:val="24"/>
          <w:szCs w:val="24"/>
        </w:rPr>
        <w:t>Omitting the 1 distance selling pharmacy, St Helens</w:t>
      </w:r>
      <w:r w:rsidR="00107070">
        <w:rPr>
          <w:rFonts w:cs="Arial"/>
          <w:b w:val="0"/>
          <w:bCs w:val="0"/>
          <w:sz w:val="24"/>
          <w:szCs w:val="24"/>
        </w:rPr>
        <w:t xml:space="preserve"> has one community pharmacy for every </w:t>
      </w:r>
      <w:r w:rsidR="00830FF6">
        <w:rPr>
          <w:rFonts w:cs="Arial"/>
          <w:b w:val="0"/>
          <w:bCs w:val="0"/>
          <w:sz w:val="24"/>
          <w:szCs w:val="24"/>
        </w:rPr>
        <w:t>4,</w:t>
      </w:r>
      <w:r w:rsidR="00A46097">
        <w:rPr>
          <w:rFonts w:cs="Arial"/>
          <w:b w:val="0"/>
          <w:bCs w:val="0"/>
          <w:sz w:val="24"/>
          <w:szCs w:val="24"/>
        </w:rPr>
        <w:t>965</w:t>
      </w:r>
      <w:r w:rsidR="00107070">
        <w:rPr>
          <w:rFonts w:cs="Arial"/>
          <w:b w:val="0"/>
          <w:bCs w:val="0"/>
          <w:sz w:val="24"/>
          <w:szCs w:val="24"/>
        </w:rPr>
        <w:t xml:space="preserve"> people (based on GP registered population of </w:t>
      </w:r>
      <w:r w:rsidR="00A46097">
        <w:rPr>
          <w:rFonts w:cs="Arial"/>
          <w:b w:val="0"/>
          <w:bCs w:val="0"/>
          <w:sz w:val="24"/>
          <w:szCs w:val="24"/>
        </w:rPr>
        <w:t>203,547</w:t>
      </w:r>
      <w:r w:rsidR="00107070">
        <w:rPr>
          <w:rFonts w:cs="Arial"/>
          <w:b w:val="0"/>
          <w:bCs w:val="0"/>
          <w:sz w:val="24"/>
          <w:szCs w:val="24"/>
        </w:rPr>
        <w:t>)</w:t>
      </w:r>
      <w:r w:rsidR="00A46097">
        <w:rPr>
          <w:rFonts w:cs="Arial"/>
          <w:b w:val="0"/>
          <w:bCs w:val="0"/>
          <w:sz w:val="24"/>
          <w:szCs w:val="24"/>
        </w:rPr>
        <w:t xml:space="preserve">. </w:t>
      </w:r>
      <w:r w:rsidR="00915043">
        <w:rPr>
          <w:rFonts w:cs="Arial"/>
          <w:b w:val="0"/>
          <w:bCs w:val="0"/>
          <w:sz w:val="24"/>
          <w:szCs w:val="24"/>
        </w:rPr>
        <w:t xml:space="preserve">This </w:t>
      </w:r>
      <w:r w:rsidR="004D2903">
        <w:rPr>
          <w:rFonts w:cs="Arial"/>
          <w:b w:val="0"/>
          <w:bCs w:val="0"/>
          <w:sz w:val="24"/>
          <w:szCs w:val="24"/>
        </w:rPr>
        <w:t>is</w:t>
      </w:r>
      <w:r w:rsidR="008F7C81">
        <w:rPr>
          <w:rFonts w:cs="Arial"/>
          <w:b w:val="0"/>
          <w:bCs w:val="0"/>
          <w:sz w:val="24"/>
          <w:szCs w:val="24"/>
        </w:rPr>
        <w:t xml:space="preserve"> lower</w:t>
      </w:r>
      <w:r w:rsidR="004D2903">
        <w:rPr>
          <w:rFonts w:cs="Arial"/>
          <w:b w:val="0"/>
          <w:bCs w:val="0"/>
          <w:sz w:val="24"/>
          <w:szCs w:val="24"/>
        </w:rPr>
        <w:t xml:space="preserve"> compared to</w:t>
      </w:r>
      <w:r w:rsidR="002345BB">
        <w:rPr>
          <w:rFonts w:cs="Arial"/>
          <w:b w:val="0"/>
          <w:bCs w:val="0"/>
          <w:sz w:val="24"/>
          <w:szCs w:val="24"/>
        </w:rPr>
        <w:t xml:space="preserve"> a Cheshire and Merseyside ICB average of 5,168</w:t>
      </w:r>
      <w:r w:rsidR="004227B0">
        <w:rPr>
          <w:rFonts w:cs="Arial"/>
          <w:b w:val="0"/>
          <w:bCs w:val="0"/>
          <w:sz w:val="24"/>
          <w:szCs w:val="24"/>
        </w:rPr>
        <w:t xml:space="preserve">, and higher than the North West average of 3,702. </w:t>
      </w:r>
      <w:r w:rsidR="00611DE9">
        <w:rPr>
          <w:rFonts w:cs="Arial"/>
          <w:b w:val="0"/>
          <w:bCs w:val="0"/>
          <w:sz w:val="24"/>
          <w:szCs w:val="24"/>
        </w:rPr>
        <w:t xml:space="preserve">Whilst this is a very crude analysis, it does show that despite a reduction in the number of </w:t>
      </w:r>
      <w:r w:rsidR="00D763AC">
        <w:rPr>
          <w:rFonts w:cs="Arial"/>
          <w:b w:val="0"/>
          <w:bCs w:val="0"/>
          <w:sz w:val="24"/>
          <w:szCs w:val="24"/>
        </w:rPr>
        <w:t>pharmacies</w:t>
      </w:r>
      <w:r w:rsidR="00611DE9">
        <w:rPr>
          <w:rFonts w:cs="Arial"/>
          <w:b w:val="0"/>
          <w:bCs w:val="0"/>
          <w:sz w:val="24"/>
          <w:szCs w:val="24"/>
        </w:rPr>
        <w:t xml:space="preserve">, St Helens still has a lower average number of patients per pharmacy than </w:t>
      </w:r>
      <w:r w:rsidR="00D763AC">
        <w:rPr>
          <w:rFonts w:cs="Arial"/>
          <w:b w:val="0"/>
          <w:bCs w:val="0"/>
          <w:sz w:val="24"/>
          <w:szCs w:val="24"/>
        </w:rPr>
        <w:t xml:space="preserve">in Cheshire and Merseyside and </w:t>
      </w:r>
      <w:r w:rsidR="00611DE9">
        <w:rPr>
          <w:rFonts w:cs="Arial"/>
          <w:b w:val="0"/>
          <w:bCs w:val="0"/>
          <w:sz w:val="24"/>
          <w:szCs w:val="24"/>
        </w:rPr>
        <w:t>nationally</w:t>
      </w:r>
      <w:r w:rsidR="00D763AC">
        <w:rPr>
          <w:rFonts w:cs="Arial"/>
          <w:b w:val="0"/>
          <w:bCs w:val="0"/>
          <w:sz w:val="24"/>
          <w:szCs w:val="24"/>
        </w:rPr>
        <w:t>.</w:t>
      </w:r>
    </w:p>
    <w:p w14:paraId="530FFB9E" w14:textId="77777777" w:rsidR="008B0BA8" w:rsidRDefault="008B0BA8" w:rsidP="008B0BA8"/>
    <w:p w14:paraId="2EE39571" w14:textId="77777777" w:rsidR="008B0BA8" w:rsidRDefault="008B0BA8" w:rsidP="008B0BA8"/>
    <w:p w14:paraId="2F55C25D" w14:textId="77777777" w:rsidR="008B0BA8" w:rsidRDefault="008B0BA8" w:rsidP="008B0BA8"/>
    <w:p w14:paraId="69997F16" w14:textId="77777777" w:rsidR="008B0BA8" w:rsidRDefault="008B0BA8" w:rsidP="008B0BA8"/>
    <w:p w14:paraId="69E4BD37" w14:textId="77777777" w:rsidR="008B0BA8" w:rsidRDefault="008B0BA8" w:rsidP="008B0BA8"/>
    <w:p w14:paraId="2A84EA81" w14:textId="77777777" w:rsidR="008B0BA8" w:rsidRDefault="008B0BA8" w:rsidP="008B0BA8"/>
    <w:p w14:paraId="7519B054" w14:textId="77777777" w:rsidR="008B0BA8" w:rsidRDefault="008B0BA8" w:rsidP="008B0BA8"/>
    <w:p w14:paraId="1DAC0F8C" w14:textId="77777777" w:rsidR="008B0BA8" w:rsidRDefault="008B0BA8" w:rsidP="008B0BA8"/>
    <w:p w14:paraId="68E51BA5" w14:textId="77777777" w:rsidR="008B0BA8" w:rsidRDefault="008B0BA8" w:rsidP="008B0BA8"/>
    <w:p w14:paraId="136570D4" w14:textId="77777777" w:rsidR="008B0BA8" w:rsidRDefault="008B0BA8" w:rsidP="008B0BA8"/>
    <w:p w14:paraId="7A88ADF7" w14:textId="77777777" w:rsidR="008B0BA8" w:rsidRDefault="008B0BA8" w:rsidP="008B0BA8"/>
    <w:p w14:paraId="40008D86" w14:textId="77777777" w:rsidR="008B0BA8" w:rsidRDefault="008B0BA8" w:rsidP="008B0BA8"/>
    <w:p w14:paraId="2A81AB1E" w14:textId="77777777" w:rsidR="008B0BA8" w:rsidRDefault="008B0BA8" w:rsidP="008B0BA8"/>
    <w:p w14:paraId="69E8D760" w14:textId="77777777" w:rsidR="008B0BA8" w:rsidRDefault="008B0BA8" w:rsidP="008B0BA8"/>
    <w:p w14:paraId="64DE6A5C" w14:textId="77777777" w:rsidR="008B0BA8" w:rsidRDefault="008B0BA8" w:rsidP="008B0BA8"/>
    <w:p w14:paraId="7A332D89" w14:textId="77777777" w:rsidR="008B0BA8" w:rsidRDefault="008B0BA8" w:rsidP="008B0BA8"/>
    <w:p w14:paraId="4725B2CC" w14:textId="77777777" w:rsidR="008B0BA8" w:rsidRDefault="008B0BA8" w:rsidP="008B0BA8"/>
    <w:p w14:paraId="5C2E4CAE" w14:textId="77777777" w:rsidR="008B0BA8" w:rsidRDefault="008B0BA8" w:rsidP="008B0BA8"/>
    <w:p w14:paraId="0FCF4DFB" w14:textId="77777777" w:rsidR="008B0BA8" w:rsidRDefault="008B0BA8" w:rsidP="008B0BA8"/>
    <w:p w14:paraId="26C10D15" w14:textId="77777777" w:rsidR="008B0BA8" w:rsidRDefault="008B0BA8" w:rsidP="008B0BA8"/>
    <w:p w14:paraId="5010DBA9" w14:textId="77777777" w:rsidR="008B0BA8" w:rsidRDefault="008B0BA8" w:rsidP="008B0BA8"/>
    <w:p w14:paraId="26225E9E" w14:textId="77777777" w:rsidR="008B0BA8" w:rsidRPr="008B0BA8" w:rsidRDefault="008B0BA8" w:rsidP="008B0BA8"/>
    <w:p w14:paraId="5227EE8E" w14:textId="5868F5D4" w:rsidR="0061584A" w:rsidRPr="00E6580C" w:rsidRDefault="0061584A" w:rsidP="008716B0">
      <w:pPr>
        <w:pStyle w:val="Caption"/>
        <w:jc w:val="center"/>
        <w:rPr>
          <w:sz w:val="24"/>
          <w:szCs w:val="24"/>
          <w:lang w:eastAsia="en-US"/>
        </w:rPr>
      </w:pPr>
      <w:bookmarkStart w:id="192" w:name="_Ref81990039"/>
      <w:bookmarkStart w:id="193" w:name="_Ref81990034"/>
      <w:bookmarkStart w:id="194" w:name="_Toc93395622"/>
      <w:bookmarkStart w:id="195" w:name="_Toc94537363"/>
      <w:bookmarkStart w:id="196" w:name="_Toc190086111"/>
      <w:r w:rsidRPr="00E6580C">
        <w:rPr>
          <w:sz w:val="24"/>
          <w:szCs w:val="24"/>
        </w:rPr>
        <w:t xml:space="preserve">Map </w:t>
      </w:r>
      <w:r w:rsidR="00914AD4" w:rsidRPr="00E6580C">
        <w:rPr>
          <w:sz w:val="24"/>
          <w:szCs w:val="24"/>
        </w:rPr>
        <w:fldChar w:fldCharType="begin"/>
      </w:r>
      <w:r w:rsidR="000E4CF9" w:rsidRPr="00E6580C">
        <w:rPr>
          <w:sz w:val="24"/>
          <w:szCs w:val="24"/>
        </w:rPr>
        <w:instrText xml:space="preserve"> SEQ Map \* ARABIC </w:instrText>
      </w:r>
      <w:r w:rsidR="00914AD4" w:rsidRPr="00E6580C">
        <w:rPr>
          <w:sz w:val="24"/>
          <w:szCs w:val="24"/>
        </w:rPr>
        <w:fldChar w:fldCharType="separate"/>
      </w:r>
      <w:r w:rsidR="00C40B8B" w:rsidRPr="00E6580C">
        <w:rPr>
          <w:sz w:val="24"/>
          <w:szCs w:val="24"/>
        </w:rPr>
        <w:t>4</w:t>
      </w:r>
      <w:r w:rsidR="00914AD4" w:rsidRPr="00E6580C">
        <w:rPr>
          <w:sz w:val="24"/>
          <w:szCs w:val="24"/>
        </w:rPr>
        <w:fldChar w:fldCharType="end"/>
      </w:r>
      <w:bookmarkEnd w:id="192"/>
      <w:r w:rsidRPr="00E6580C">
        <w:rPr>
          <w:sz w:val="24"/>
          <w:szCs w:val="24"/>
        </w:rPr>
        <w:t xml:space="preserve">: Location of pharmacies in </w:t>
      </w:r>
      <w:r w:rsidR="008716B0" w:rsidRPr="00E6580C">
        <w:rPr>
          <w:sz w:val="24"/>
          <w:szCs w:val="24"/>
        </w:rPr>
        <w:t>St Helens</w:t>
      </w:r>
      <w:r w:rsidRPr="00E6580C">
        <w:rPr>
          <w:sz w:val="24"/>
          <w:szCs w:val="24"/>
        </w:rPr>
        <w:t xml:space="preserve"> mapped against other health services</w:t>
      </w:r>
      <w:bookmarkEnd w:id="193"/>
      <w:bookmarkEnd w:id="194"/>
      <w:bookmarkEnd w:id="195"/>
      <w:bookmarkEnd w:id="196"/>
    </w:p>
    <w:p w14:paraId="777E68F7" w14:textId="10EDCAA2" w:rsidR="00C20856" w:rsidRPr="003F1E99" w:rsidRDefault="00477AD3" w:rsidP="00CE73B0">
      <w:pPr>
        <w:spacing w:before="100" w:beforeAutospacing="1" w:after="100" w:afterAutospacing="1"/>
        <w:jc w:val="center"/>
        <w:rPr>
          <w:rFonts w:ascii="Times New Roman" w:hAnsi="Times New Roman"/>
        </w:rPr>
      </w:pPr>
      <w:r w:rsidRPr="00477AD3">
        <w:rPr>
          <w:rFonts w:ascii="Times New Roman" w:hAnsi="Times New Roman"/>
          <w:noProof/>
        </w:rPr>
        <w:lastRenderedPageBreak/>
        <w:drawing>
          <wp:inline distT="0" distB="0" distL="0" distR="0" wp14:anchorId="10080202" wp14:editId="5AB1FFD2">
            <wp:extent cx="5486400" cy="4901005"/>
            <wp:effectExtent l="0" t="0" r="0" b="0"/>
            <wp:docPr id="961045510" name="Picture 16"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045510" name="Picture 961045510" descr="A map of a city&#10;&#10;Description automatically generated"/>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513126" cy="4924879"/>
                    </a:xfrm>
                    <a:prstGeom prst="rect">
                      <a:avLst/>
                    </a:prstGeom>
                    <a:noFill/>
                    <a:ln>
                      <a:noFill/>
                    </a:ln>
                  </pic:spPr>
                </pic:pic>
              </a:graphicData>
            </a:graphic>
          </wp:inline>
        </w:drawing>
      </w:r>
    </w:p>
    <w:p w14:paraId="735DDD9E" w14:textId="67DDB26E" w:rsidR="005A0787" w:rsidRPr="005A0787" w:rsidRDefault="005A0787" w:rsidP="00516086">
      <w:pPr>
        <w:spacing w:line="276" w:lineRule="auto"/>
        <w:rPr>
          <w:rFonts w:ascii="Arial" w:eastAsia="Arial" w:hAnsi="Arial" w:cs="Arial"/>
        </w:rPr>
      </w:pPr>
      <w:r w:rsidRPr="005A4BD0">
        <w:rPr>
          <w:rFonts w:ascii="Arial" w:hAnsi="Arial" w:cs="Arial"/>
        </w:rPr>
        <w:fldChar w:fldCharType="begin"/>
      </w:r>
      <w:r w:rsidRPr="005A4BD0">
        <w:rPr>
          <w:rFonts w:ascii="Arial" w:hAnsi="Arial" w:cs="Arial"/>
        </w:rPr>
        <w:instrText xml:space="preserve"> REF _Ref82012418 \h  \* MERGEFORMAT </w:instrText>
      </w:r>
      <w:r w:rsidRPr="005A4BD0">
        <w:rPr>
          <w:rFonts w:ascii="Arial" w:hAnsi="Arial" w:cs="Arial"/>
        </w:rPr>
      </w:r>
      <w:r w:rsidRPr="005A4BD0">
        <w:rPr>
          <w:rFonts w:ascii="Arial" w:hAnsi="Arial" w:cs="Arial"/>
        </w:rPr>
        <w:fldChar w:fldCharType="separate"/>
      </w:r>
      <w:r w:rsidR="00C40B8B" w:rsidRPr="00C40B8B">
        <w:rPr>
          <w:rFonts w:ascii="Arial" w:hAnsi="Arial" w:cs="Arial"/>
        </w:rPr>
        <w:t>Map 5</w:t>
      </w:r>
      <w:r w:rsidRPr="005A4BD0">
        <w:rPr>
          <w:rFonts w:ascii="Arial" w:hAnsi="Arial" w:cs="Arial"/>
        </w:rPr>
        <w:fldChar w:fldCharType="end"/>
      </w:r>
      <w:r w:rsidRPr="795DD622">
        <w:rPr>
          <w:rFonts w:ascii="Arial" w:eastAsia="Arial" w:hAnsi="Arial" w:cs="Arial"/>
        </w:rPr>
        <w:t xml:space="preserve"> shows that generally there is a good provision of pharmacies in the most deprived areas of </w:t>
      </w:r>
      <w:r w:rsidR="08A55D76" w:rsidRPr="795DD622">
        <w:rPr>
          <w:rFonts w:ascii="Arial" w:eastAsia="Arial" w:hAnsi="Arial" w:cs="Arial"/>
        </w:rPr>
        <w:t>St Helens</w:t>
      </w:r>
      <w:r w:rsidRPr="795DD622">
        <w:rPr>
          <w:rFonts w:ascii="Arial" w:eastAsia="Arial" w:hAnsi="Arial" w:cs="Arial"/>
        </w:rPr>
        <w:t xml:space="preserve">.  </w:t>
      </w:r>
      <w:r w:rsidRPr="002C5DBC">
        <w:rPr>
          <w:rFonts w:ascii="Arial" w:eastAsia="Arial" w:hAnsi="Arial" w:cs="Arial"/>
        </w:rPr>
        <w:t xml:space="preserve">The </w:t>
      </w:r>
      <w:r w:rsidR="002001D0" w:rsidRPr="002C5DBC">
        <w:rPr>
          <w:rFonts w:ascii="Arial" w:eastAsia="Arial" w:hAnsi="Arial" w:cs="Arial"/>
        </w:rPr>
        <w:t xml:space="preserve">lower super output areas (LSOA) in the most deprived quintile </w:t>
      </w:r>
      <w:r w:rsidRPr="002C5DBC">
        <w:rPr>
          <w:rFonts w:ascii="Arial" w:eastAsia="Arial" w:hAnsi="Arial" w:cs="Arial"/>
        </w:rPr>
        <w:t xml:space="preserve">without a pharmacy </w:t>
      </w:r>
      <w:r w:rsidR="00BD7EB8" w:rsidRPr="002C5DBC">
        <w:rPr>
          <w:rFonts w:ascii="Arial" w:eastAsia="Arial" w:hAnsi="Arial" w:cs="Arial"/>
        </w:rPr>
        <w:t>have at least one nearby.</w:t>
      </w:r>
      <w:r w:rsidR="00BD7EB8" w:rsidRPr="795DD622">
        <w:rPr>
          <w:rFonts w:ascii="Arial" w:eastAsia="Arial" w:hAnsi="Arial" w:cs="Arial"/>
        </w:rPr>
        <w:t xml:space="preserve">  </w:t>
      </w:r>
      <w:r w:rsidR="007E1EDE" w:rsidRPr="795DD622">
        <w:rPr>
          <w:rFonts w:ascii="Arial" w:eastAsia="Arial" w:hAnsi="Arial" w:cs="Arial"/>
        </w:rPr>
        <w:t xml:space="preserve">As shown in </w:t>
      </w:r>
      <w:r w:rsidR="007E1EDE" w:rsidRPr="005A4BD0">
        <w:rPr>
          <w:rFonts w:ascii="Arial" w:hAnsi="Arial" w:cs="Arial"/>
        </w:rPr>
        <w:fldChar w:fldCharType="begin"/>
      </w:r>
      <w:r w:rsidR="007E1EDE" w:rsidRPr="005A4BD0">
        <w:rPr>
          <w:rFonts w:ascii="Arial" w:hAnsi="Arial" w:cs="Arial"/>
        </w:rPr>
        <w:instrText xml:space="preserve"> REF _Ref82013054 \h  \* MERGEFORMAT </w:instrText>
      </w:r>
      <w:r w:rsidR="007E1EDE" w:rsidRPr="005A4BD0">
        <w:rPr>
          <w:rFonts w:ascii="Arial" w:hAnsi="Arial" w:cs="Arial"/>
        </w:rPr>
      </w:r>
      <w:r w:rsidR="007E1EDE" w:rsidRPr="005A4BD0">
        <w:rPr>
          <w:rFonts w:ascii="Arial" w:hAnsi="Arial" w:cs="Arial"/>
        </w:rPr>
        <w:fldChar w:fldCharType="separate"/>
      </w:r>
      <w:r w:rsidR="00C40B8B" w:rsidRPr="00C40B8B">
        <w:rPr>
          <w:rFonts w:ascii="Arial" w:hAnsi="Arial" w:cs="Arial"/>
        </w:rPr>
        <w:t>Map 8</w:t>
      </w:r>
      <w:r w:rsidR="007E1EDE" w:rsidRPr="005A4BD0">
        <w:rPr>
          <w:rFonts w:ascii="Arial" w:hAnsi="Arial" w:cs="Arial"/>
        </w:rPr>
        <w:fldChar w:fldCharType="end"/>
      </w:r>
      <w:r w:rsidR="007E1EDE" w:rsidRPr="005A4BD0">
        <w:rPr>
          <w:rFonts w:ascii="Arial" w:eastAsia="Arial" w:hAnsi="Arial" w:cs="Arial"/>
        </w:rPr>
        <w:t>,</w:t>
      </w:r>
      <w:r w:rsidR="007E1EDE" w:rsidRPr="795DD622">
        <w:rPr>
          <w:rFonts w:ascii="Arial" w:eastAsia="Arial" w:hAnsi="Arial" w:cs="Arial"/>
        </w:rPr>
        <w:t xml:space="preserve"> these areas are within a 5</w:t>
      </w:r>
      <w:r w:rsidR="002C5DBC" w:rsidRPr="795DD622">
        <w:rPr>
          <w:rFonts w:ascii="Arial" w:eastAsia="Arial" w:hAnsi="Arial" w:cs="Arial"/>
        </w:rPr>
        <w:t>-</w:t>
      </w:r>
      <w:r w:rsidR="007E1EDE" w:rsidRPr="795DD622">
        <w:rPr>
          <w:rFonts w:ascii="Arial" w:eastAsia="Arial" w:hAnsi="Arial" w:cs="Arial"/>
        </w:rPr>
        <w:t>minute drive of a pharmacy</w:t>
      </w:r>
      <w:r w:rsidR="00BD7EB8" w:rsidRPr="795DD622">
        <w:rPr>
          <w:rFonts w:ascii="Arial" w:eastAsia="Arial" w:hAnsi="Arial" w:cs="Arial"/>
        </w:rPr>
        <w:t xml:space="preserve">.  For </w:t>
      </w:r>
      <w:r w:rsidR="007E1EDE" w:rsidRPr="795DD622">
        <w:rPr>
          <w:rFonts w:ascii="Arial" w:eastAsia="Arial" w:hAnsi="Arial" w:cs="Arial"/>
        </w:rPr>
        <w:t xml:space="preserve">residents </w:t>
      </w:r>
      <w:r w:rsidR="00BD7EB8" w:rsidRPr="795DD622">
        <w:rPr>
          <w:rFonts w:ascii="Arial" w:eastAsia="Arial" w:hAnsi="Arial" w:cs="Arial"/>
        </w:rPr>
        <w:t>who do not have access</w:t>
      </w:r>
      <w:r w:rsidR="007E1EDE" w:rsidRPr="795DD622">
        <w:rPr>
          <w:rFonts w:ascii="Arial" w:eastAsia="Arial" w:hAnsi="Arial" w:cs="Arial"/>
        </w:rPr>
        <w:t xml:space="preserve"> to a car, </w:t>
      </w:r>
      <w:r w:rsidR="00BD7EB8" w:rsidRPr="795DD622">
        <w:rPr>
          <w:rFonts w:ascii="Arial" w:eastAsia="Arial" w:hAnsi="Arial" w:cs="Arial"/>
        </w:rPr>
        <w:t>the travel time would be around</w:t>
      </w:r>
      <w:r w:rsidR="007E1EDE" w:rsidRPr="795DD622">
        <w:rPr>
          <w:rFonts w:ascii="Arial" w:eastAsia="Arial" w:hAnsi="Arial" w:cs="Arial"/>
        </w:rPr>
        <w:t xml:space="preserve"> </w:t>
      </w:r>
      <w:r w:rsidR="002C5DBC">
        <w:rPr>
          <w:rFonts w:ascii="Arial" w:eastAsia="Arial" w:hAnsi="Arial" w:cs="Arial"/>
        </w:rPr>
        <w:t>a</w:t>
      </w:r>
      <w:r w:rsidR="007E1EDE" w:rsidRPr="795DD622">
        <w:rPr>
          <w:rFonts w:ascii="Arial" w:eastAsia="Arial" w:hAnsi="Arial" w:cs="Arial"/>
        </w:rPr>
        <w:t xml:space="preserve"> 20</w:t>
      </w:r>
      <w:r w:rsidR="002C5DBC" w:rsidRPr="795DD622">
        <w:rPr>
          <w:rFonts w:ascii="Arial" w:eastAsia="Arial" w:hAnsi="Arial" w:cs="Arial"/>
        </w:rPr>
        <w:t>-</w:t>
      </w:r>
      <w:r w:rsidR="007E1EDE" w:rsidRPr="795DD622">
        <w:rPr>
          <w:rFonts w:ascii="Arial" w:eastAsia="Arial" w:hAnsi="Arial" w:cs="Arial"/>
        </w:rPr>
        <w:t>minute walk or trip on public transport</w:t>
      </w:r>
      <w:r w:rsidR="00BD7EB8" w:rsidRPr="795DD622">
        <w:rPr>
          <w:rFonts w:ascii="Arial" w:eastAsia="Arial" w:hAnsi="Arial" w:cs="Arial"/>
        </w:rPr>
        <w:t xml:space="preserve"> (see </w:t>
      </w:r>
      <w:r w:rsidR="00BD7EB8" w:rsidRPr="005A4BD0">
        <w:rPr>
          <w:rFonts w:ascii="Arial" w:eastAsia="Arial" w:hAnsi="Arial" w:cs="Arial"/>
        </w:rPr>
        <w:t>Maps 9 and 10</w:t>
      </w:r>
      <w:r w:rsidR="00BD7EB8" w:rsidRPr="795DD622">
        <w:rPr>
          <w:rFonts w:ascii="Arial" w:eastAsia="Arial" w:hAnsi="Arial" w:cs="Arial"/>
        </w:rPr>
        <w:t xml:space="preserve"> for further details on walking and public transport travel </w:t>
      </w:r>
      <w:r w:rsidR="002D7B9D" w:rsidRPr="795DD622">
        <w:rPr>
          <w:rFonts w:ascii="Arial" w:eastAsia="Arial" w:hAnsi="Arial" w:cs="Arial"/>
        </w:rPr>
        <w:t>times</w:t>
      </w:r>
      <w:r w:rsidR="00BD7EB8" w:rsidRPr="795DD622">
        <w:rPr>
          <w:rFonts w:ascii="Arial" w:eastAsia="Arial" w:hAnsi="Arial" w:cs="Arial"/>
        </w:rPr>
        <w:t>)</w:t>
      </w:r>
      <w:r w:rsidR="007E1EDE" w:rsidRPr="795DD622">
        <w:rPr>
          <w:rFonts w:ascii="Arial" w:eastAsia="Arial" w:hAnsi="Arial" w:cs="Arial"/>
        </w:rPr>
        <w:t>.</w:t>
      </w:r>
    </w:p>
    <w:p w14:paraId="03765278" w14:textId="4701A323" w:rsidR="005A0787" w:rsidRDefault="005A0787" w:rsidP="0061584A">
      <w:pPr>
        <w:jc w:val="both"/>
        <w:rPr>
          <w:rFonts w:ascii="Arial" w:eastAsia="Arial" w:hAnsi="Arial" w:cs="Arial"/>
        </w:rPr>
      </w:pPr>
    </w:p>
    <w:p w14:paraId="4F3D6EF2" w14:textId="77777777" w:rsidR="008B0BA8" w:rsidRDefault="008B0BA8" w:rsidP="0061584A">
      <w:pPr>
        <w:jc w:val="both"/>
        <w:rPr>
          <w:rFonts w:ascii="Arial" w:eastAsia="Arial" w:hAnsi="Arial" w:cs="Arial"/>
        </w:rPr>
      </w:pPr>
    </w:p>
    <w:p w14:paraId="65540BF8" w14:textId="77777777" w:rsidR="008B0BA8" w:rsidRDefault="008B0BA8" w:rsidP="0061584A">
      <w:pPr>
        <w:jc w:val="both"/>
        <w:rPr>
          <w:rFonts w:ascii="Arial" w:eastAsia="Arial" w:hAnsi="Arial" w:cs="Arial"/>
        </w:rPr>
      </w:pPr>
    </w:p>
    <w:p w14:paraId="7E6343FB" w14:textId="77777777" w:rsidR="008B0BA8" w:rsidRDefault="008B0BA8" w:rsidP="0061584A">
      <w:pPr>
        <w:jc w:val="both"/>
        <w:rPr>
          <w:rFonts w:ascii="Arial" w:eastAsia="Arial" w:hAnsi="Arial" w:cs="Arial"/>
        </w:rPr>
      </w:pPr>
    </w:p>
    <w:p w14:paraId="3F1E37F4" w14:textId="77777777" w:rsidR="008B0BA8" w:rsidRDefault="008B0BA8" w:rsidP="0061584A">
      <w:pPr>
        <w:jc w:val="both"/>
        <w:rPr>
          <w:rFonts w:ascii="Arial" w:eastAsia="Arial" w:hAnsi="Arial" w:cs="Arial"/>
        </w:rPr>
      </w:pPr>
    </w:p>
    <w:p w14:paraId="10814F01" w14:textId="77777777" w:rsidR="008B0BA8" w:rsidRDefault="008B0BA8" w:rsidP="0061584A">
      <w:pPr>
        <w:jc w:val="both"/>
        <w:rPr>
          <w:rFonts w:ascii="Arial" w:eastAsia="Arial" w:hAnsi="Arial" w:cs="Arial"/>
        </w:rPr>
      </w:pPr>
    </w:p>
    <w:p w14:paraId="14C27580" w14:textId="77777777" w:rsidR="008B0BA8" w:rsidRDefault="008B0BA8" w:rsidP="0061584A">
      <w:pPr>
        <w:jc w:val="both"/>
        <w:rPr>
          <w:rFonts w:ascii="Arial" w:eastAsia="Arial" w:hAnsi="Arial" w:cs="Arial"/>
        </w:rPr>
      </w:pPr>
    </w:p>
    <w:p w14:paraId="56890621" w14:textId="77777777" w:rsidR="008B0BA8" w:rsidRDefault="008B0BA8" w:rsidP="0061584A">
      <w:pPr>
        <w:jc w:val="both"/>
        <w:rPr>
          <w:rFonts w:ascii="Arial" w:eastAsia="Arial" w:hAnsi="Arial" w:cs="Arial"/>
        </w:rPr>
      </w:pPr>
    </w:p>
    <w:p w14:paraId="46C1E480" w14:textId="77777777" w:rsidR="008B0BA8" w:rsidRDefault="008B0BA8" w:rsidP="0061584A">
      <w:pPr>
        <w:jc w:val="both"/>
        <w:rPr>
          <w:rFonts w:ascii="Arial" w:eastAsia="Arial" w:hAnsi="Arial" w:cs="Arial"/>
        </w:rPr>
      </w:pPr>
    </w:p>
    <w:p w14:paraId="4623853D" w14:textId="77777777" w:rsidR="008B0BA8" w:rsidRPr="005A0787" w:rsidRDefault="008B0BA8" w:rsidP="0061584A">
      <w:pPr>
        <w:jc w:val="both"/>
        <w:rPr>
          <w:rFonts w:ascii="Arial" w:eastAsia="Arial" w:hAnsi="Arial" w:cs="Arial"/>
        </w:rPr>
      </w:pPr>
    </w:p>
    <w:p w14:paraId="124C137B" w14:textId="6D93E6A0" w:rsidR="00B601A7" w:rsidRPr="00E6580C" w:rsidRDefault="005A0787" w:rsidP="00987F29">
      <w:pPr>
        <w:pStyle w:val="Caption"/>
        <w:spacing w:line="276" w:lineRule="auto"/>
        <w:jc w:val="center"/>
        <w:rPr>
          <w:rFonts w:eastAsia="Arial" w:cs="Arial"/>
          <w:sz w:val="24"/>
          <w:szCs w:val="24"/>
        </w:rPr>
      </w:pPr>
      <w:bookmarkStart w:id="197" w:name="_Ref82012418"/>
      <w:bookmarkStart w:id="198" w:name="_Ref82012414"/>
      <w:bookmarkStart w:id="199" w:name="_Toc93395623"/>
      <w:bookmarkStart w:id="200" w:name="_Toc94537364"/>
      <w:bookmarkStart w:id="201" w:name="_Toc190086112"/>
      <w:r w:rsidRPr="00E6580C">
        <w:rPr>
          <w:rFonts w:eastAsia="Arial" w:cs="Arial"/>
          <w:sz w:val="24"/>
          <w:szCs w:val="24"/>
        </w:rPr>
        <w:t xml:space="preserve">Map </w:t>
      </w:r>
      <w:r w:rsidRPr="00E6580C">
        <w:rPr>
          <w:rFonts w:cs="Arial"/>
          <w:sz w:val="24"/>
          <w:szCs w:val="24"/>
        </w:rPr>
        <w:fldChar w:fldCharType="begin"/>
      </w:r>
      <w:r w:rsidRPr="00E6580C">
        <w:rPr>
          <w:rFonts w:cs="Arial"/>
          <w:sz w:val="24"/>
          <w:szCs w:val="24"/>
        </w:rPr>
        <w:instrText>SEQ Map \* ARABIC</w:instrText>
      </w:r>
      <w:r w:rsidRPr="00E6580C">
        <w:rPr>
          <w:rFonts w:cs="Arial"/>
          <w:sz w:val="24"/>
          <w:szCs w:val="24"/>
        </w:rPr>
        <w:fldChar w:fldCharType="separate"/>
      </w:r>
      <w:r w:rsidR="00C40B8B" w:rsidRPr="00E6580C">
        <w:rPr>
          <w:rFonts w:cs="Arial"/>
          <w:sz w:val="24"/>
          <w:szCs w:val="24"/>
        </w:rPr>
        <w:t>5</w:t>
      </w:r>
      <w:r w:rsidRPr="00E6580C">
        <w:rPr>
          <w:rFonts w:cs="Arial"/>
          <w:sz w:val="24"/>
          <w:szCs w:val="24"/>
        </w:rPr>
        <w:fldChar w:fldCharType="end"/>
      </w:r>
      <w:bookmarkEnd w:id="197"/>
      <w:r w:rsidRPr="00E6580C">
        <w:rPr>
          <w:rFonts w:eastAsia="Arial" w:cs="Arial"/>
          <w:sz w:val="24"/>
          <w:szCs w:val="24"/>
        </w:rPr>
        <w:t xml:space="preserve">: Pharmacy locations </w:t>
      </w:r>
      <w:r w:rsidR="00B601A7" w:rsidRPr="00E6580C">
        <w:rPr>
          <w:rFonts w:eastAsia="Arial" w:cs="Arial"/>
          <w:sz w:val="24"/>
          <w:szCs w:val="24"/>
        </w:rPr>
        <w:t xml:space="preserve">in St Helens </w:t>
      </w:r>
      <w:r w:rsidRPr="00E6580C">
        <w:rPr>
          <w:rFonts w:eastAsia="Arial" w:cs="Arial"/>
          <w:sz w:val="24"/>
          <w:szCs w:val="24"/>
        </w:rPr>
        <w:t>mapped against levels of local deprivation</w:t>
      </w:r>
      <w:bookmarkEnd w:id="198"/>
      <w:bookmarkEnd w:id="199"/>
      <w:bookmarkEnd w:id="200"/>
      <w:r w:rsidR="00B601A7" w:rsidRPr="00E6580C">
        <w:rPr>
          <w:rFonts w:eastAsia="Arial" w:cs="Arial"/>
          <w:sz w:val="24"/>
          <w:szCs w:val="24"/>
        </w:rPr>
        <w:t xml:space="preserve"> by LSOA</w:t>
      </w:r>
      <w:bookmarkEnd w:id="201"/>
    </w:p>
    <w:p w14:paraId="607ACB5D" w14:textId="583A8B6A" w:rsidR="005A0787" w:rsidRPr="008B0BA8" w:rsidRDefault="00CA46C7" w:rsidP="008B0BA8">
      <w:pPr>
        <w:jc w:val="center"/>
        <w:rPr>
          <w:rFonts w:ascii="Times New Roman" w:hAnsi="Times New Roman"/>
        </w:rPr>
      </w:pPr>
      <w:r w:rsidRPr="00CA46C7">
        <w:rPr>
          <w:rFonts w:ascii="Times New Roman" w:hAnsi="Times New Roman"/>
          <w:noProof/>
        </w:rPr>
        <w:lastRenderedPageBreak/>
        <w:drawing>
          <wp:inline distT="0" distB="0" distL="0" distR="0" wp14:anchorId="358B4A74" wp14:editId="573CB841">
            <wp:extent cx="5600700" cy="5015552"/>
            <wp:effectExtent l="0" t="0" r="0" b="0"/>
            <wp:docPr id="2" name="Picture 17"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A map of a city&#10;&#10;Description automatically generated"/>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606891" cy="5021096"/>
                    </a:xfrm>
                    <a:prstGeom prst="rect">
                      <a:avLst/>
                    </a:prstGeom>
                    <a:noFill/>
                    <a:ln>
                      <a:noFill/>
                    </a:ln>
                  </pic:spPr>
                </pic:pic>
              </a:graphicData>
            </a:graphic>
          </wp:inline>
        </w:drawing>
      </w:r>
    </w:p>
    <w:p w14:paraId="59B593AC" w14:textId="77777777" w:rsidR="0047697F" w:rsidRPr="00566365" w:rsidRDefault="0047697F" w:rsidP="0061584A">
      <w:pPr>
        <w:jc w:val="both"/>
        <w:rPr>
          <w:rFonts w:ascii="Calibri" w:hAnsi="Calibri"/>
          <w:sz w:val="22"/>
        </w:rPr>
      </w:pPr>
    </w:p>
    <w:p w14:paraId="0273D692" w14:textId="09FFB5D0" w:rsidR="008C5BB2" w:rsidRDefault="00330C97" w:rsidP="00A14DF9">
      <w:pPr>
        <w:pStyle w:val="Caption"/>
        <w:spacing w:line="276" w:lineRule="auto"/>
        <w:jc w:val="both"/>
        <w:rPr>
          <w:rFonts w:eastAsia="Arial" w:cs="Arial"/>
          <w:b w:val="0"/>
          <w:sz w:val="24"/>
          <w:szCs w:val="24"/>
        </w:rPr>
      </w:pPr>
      <w:r w:rsidRPr="008C5BB2">
        <w:rPr>
          <w:rFonts w:cs="Arial"/>
          <w:b w:val="0"/>
          <w:sz w:val="24"/>
          <w:szCs w:val="24"/>
          <w:highlight w:val="yellow"/>
        </w:rPr>
        <w:fldChar w:fldCharType="begin"/>
      </w:r>
      <w:r w:rsidRPr="008C5BB2">
        <w:rPr>
          <w:rFonts w:cs="Arial"/>
          <w:b w:val="0"/>
          <w:sz w:val="24"/>
          <w:szCs w:val="24"/>
          <w:highlight w:val="yellow"/>
        </w:rPr>
        <w:instrText xml:space="preserve"> REF _Ref81995223 \h </w:instrText>
      </w:r>
      <w:r w:rsidR="001E3C29" w:rsidRPr="008C5BB2">
        <w:rPr>
          <w:rFonts w:cs="Arial"/>
          <w:b w:val="0"/>
          <w:sz w:val="24"/>
          <w:szCs w:val="24"/>
          <w:highlight w:val="yellow"/>
        </w:rPr>
        <w:instrText xml:space="preserve"> \* MERGEFORMAT </w:instrText>
      </w:r>
      <w:r w:rsidRPr="008C5BB2">
        <w:rPr>
          <w:rFonts w:cs="Arial"/>
          <w:b w:val="0"/>
          <w:sz w:val="24"/>
          <w:szCs w:val="24"/>
          <w:highlight w:val="yellow"/>
        </w:rPr>
      </w:r>
      <w:r w:rsidRPr="008C5BB2">
        <w:rPr>
          <w:rFonts w:cs="Arial"/>
          <w:b w:val="0"/>
          <w:sz w:val="24"/>
          <w:szCs w:val="24"/>
          <w:highlight w:val="yellow"/>
        </w:rPr>
        <w:fldChar w:fldCharType="separate"/>
      </w:r>
      <w:r w:rsidR="00C40B8B" w:rsidRPr="00C40B8B">
        <w:rPr>
          <w:rFonts w:cs="Arial"/>
          <w:b w:val="0"/>
          <w:sz w:val="24"/>
          <w:szCs w:val="24"/>
        </w:rPr>
        <w:t>Map 6</w:t>
      </w:r>
      <w:r w:rsidRPr="008C5BB2">
        <w:rPr>
          <w:rFonts w:cs="Arial"/>
          <w:b w:val="0"/>
          <w:sz w:val="24"/>
          <w:szCs w:val="24"/>
          <w:highlight w:val="yellow"/>
        </w:rPr>
        <w:fldChar w:fldCharType="end"/>
      </w:r>
      <w:r w:rsidR="0061584A" w:rsidRPr="008C5BB2">
        <w:rPr>
          <w:rFonts w:eastAsia="Arial" w:cs="Arial"/>
          <w:b w:val="0"/>
          <w:sz w:val="24"/>
          <w:szCs w:val="24"/>
        </w:rPr>
        <w:t xml:space="preserve"> shows that</w:t>
      </w:r>
      <w:r w:rsidR="0061584A" w:rsidRPr="795DD622">
        <w:rPr>
          <w:rFonts w:eastAsia="Arial" w:cs="Arial"/>
          <w:b w:val="0"/>
          <w:sz w:val="24"/>
          <w:szCs w:val="24"/>
        </w:rPr>
        <w:t xml:space="preserve"> in all areas of high population density there is </w:t>
      </w:r>
      <w:r w:rsidR="004C6DC2">
        <w:rPr>
          <w:rFonts w:eastAsia="Arial" w:cs="Arial"/>
          <w:b w:val="0"/>
          <w:sz w:val="24"/>
          <w:szCs w:val="24"/>
        </w:rPr>
        <w:t xml:space="preserve">adequate </w:t>
      </w:r>
      <w:r w:rsidR="0061584A" w:rsidRPr="795DD622">
        <w:rPr>
          <w:rFonts w:eastAsia="Arial" w:cs="Arial"/>
          <w:b w:val="0"/>
          <w:sz w:val="24"/>
          <w:szCs w:val="24"/>
        </w:rPr>
        <w:t>pharmacy provision</w:t>
      </w:r>
      <w:r w:rsidR="004C6DC2">
        <w:rPr>
          <w:rFonts w:eastAsia="Arial" w:cs="Arial"/>
          <w:b w:val="0"/>
          <w:sz w:val="24"/>
          <w:szCs w:val="24"/>
        </w:rPr>
        <w:t>.</w:t>
      </w:r>
      <w:r w:rsidR="0047697F">
        <w:rPr>
          <w:rFonts w:eastAsia="Arial" w:cs="Arial"/>
          <w:b w:val="0"/>
          <w:sz w:val="24"/>
          <w:szCs w:val="24"/>
        </w:rPr>
        <w:t xml:space="preserve"> In terms of the location of the proposed housing development of </w:t>
      </w:r>
      <w:r w:rsidR="008961C8" w:rsidRPr="008961C8">
        <w:rPr>
          <w:rFonts w:eastAsia="Arial" w:cs="Arial"/>
          <w:b w:val="0"/>
          <w:sz w:val="24"/>
          <w:szCs w:val="24"/>
        </w:rPr>
        <w:t>2,988</w:t>
      </w:r>
      <w:r w:rsidR="008961C8">
        <w:rPr>
          <w:rFonts w:eastAsia="Arial" w:cs="Arial"/>
        </w:rPr>
        <w:t xml:space="preserve"> </w:t>
      </w:r>
      <w:r w:rsidR="0047697F">
        <w:rPr>
          <w:rFonts w:eastAsia="Arial" w:cs="Arial"/>
          <w:b w:val="0"/>
          <w:sz w:val="24"/>
          <w:szCs w:val="24"/>
        </w:rPr>
        <w:t>dwellings</w:t>
      </w:r>
      <w:r w:rsidR="008961C8">
        <w:rPr>
          <w:rFonts w:eastAsia="Arial" w:cs="Arial"/>
          <w:b w:val="0"/>
          <w:sz w:val="24"/>
          <w:szCs w:val="24"/>
        </w:rPr>
        <w:t xml:space="preserve"> in the Bold are</w:t>
      </w:r>
      <w:r w:rsidR="0047697F">
        <w:rPr>
          <w:rFonts w:eastAsia="Arial" w:cs="Arial"/>
          <w:b w:val="0"/>
          <w:sz w:val="24"/>
          <w:szCs w:val="24"/>
        </w:rPr>
        <w:t xml:space="preserve">, </w:t>
      </w:r>
      <w:r w:rsidR="008961C8">
        <w:rPr>
          <w:rFonts w:eastAsia="Arial" w:cs="Arial"/>
          <w:b w:val="0"/>
          <w:sz w:val="24"/>
          <w:szCs w:val="24"/>
        </w:rPr>
        <w:t xml:space="preserve">as illustrated </w:t>
      </w:r>
      <w:r w:rsidR="0047697F">
        <w:rPr>
          <w:rFonts w:eastAsia="Arial" w:cs="Arial"/>
          <w:b w:val="0"/>
          <w:sz w:val="24"/>
          <w:szCs w:val="24"/>
        </w:rPr>
        <w:t xml:space="preserve">this </w:t>
      </w:r>
      <w:r w:rsidR="008961C8">
        <w:rPr>
          <w:rFonts w:eastAsia="Arial" w:cs="Arial"/>
          <w:b w:val="0"/>
          <w:sz w:val="24"/>
          <w:szCs w:val="24"/>
        </w:rPr>
        <w:t xml:space="preserve">is located in an area with lower population density. </w:t>
      </w:r>
    </w:p>
    <w:p w14:paraId="6AE64410" w14:textId="77777777" w:rsidR="008B0BA8" w:rsidRDefault="008B0BA8" w:rsidP="008B0BA8"/>
    <w:p w14:paraId="62DA47DB" w14:textId="77777777" w:rsidR="008B0BA8" w:rsidRDefault="008B0BA8" w:rsidP="008B0BA8"/>
    <w:p w14:paraId="76D82957" w14:textId="77777777" w:rsidR="008B0BA8" w:rsidRDefault="008B0BA8" w:rsidP="008B0BA8"/>
    <w:p w14:paraId="33C8C9F8" w14:textId="77777777" w:rsidR="008B0BA8" w:rsidRDefault="008B0BA8" w:rsidP="008B0BA8"/>
    <w:p w14:paraId="0BF4809F" w14:textId="77777777" w:rsidR="008B0BA8" w:rsidRDefault="008B0BA8" w:rsidP="008B0BA8"/>
    <w:p w14:paraId="373BED15" w14:textId="77777777" w:rsidR="008B0BA8" w:rsidRDefault="008B0BA8" w:rsidP="008B0BA8"/>
    <w:p w14:paraId="575D8556" w14:textId="77777777" w:rsidR="008B0BA8" w:rsidRDefault="008B0BA8" w:rsidP="008B0BA8"/>
    <w:p w14:paraId="468F307B" w14:textId="77777777" w:rsidR="008B0BA8" w:rsidRDefault="008B0BA8" w:rsidP="008B0BA8"/>
    <w:p w14:paraId="3B10F09D" w14:textId="77777777" w:rsidR="008B0BA8" w:rsidRDefault="008B0BA8" w:rsidP="008B0BA8"/>
    <w:p w14:paraId="322EB062" w14:textId="77777777" w:rsidR="008B0BA8" w:rsidRDefault="008B0BA8" w:rsidP="008B0BA8"/>
    <w:p w14:paraId="198DA037" w14:textId="77777777" w:rsidR="008B0BA8" w:rsidRDefault="008B0BA8" w:rsidP="008B0BA8"/>
    <w:p w14:paraId="1FEE72DA" w14:textId="77777777" w:rsidR="008B0BA8" w:rsidRPr="008B0BA8" w:rsidRDefault="008B0BA8" w:rsidP="008B0BA8"/>
    <w:p w14:paraId="10E7DD95" w14:textId="7598D830" w:rsidR="0061584A" w:rsidRPr="00E6580C" w:rsidRDefault="00382968" w:rsidP="008C5BB2">
      <w:pPr>
        <w:pStyle w:val="Caption"/>
        <w:jc w:val="center"/>
        <w:rPr>
          <w:rFonts w:eastAsia="Arial" w:cs="Arial"/>
          <w:sz w:val="24"/>
          <w:szCs w:val="24"/>
        </w:rPr>
      </w:pPr>
      <w:bookmarkStart w:id="202" w:name="_Ref81995223"/>
      <w:bookmarkStart w:id="203" w:name="_Toc93395624"/>
      <w:bookmarkStart w:id="204" w:name="_Toc94537365"/>
      <w:bookmarkStart w:id="205" w:name="_Toc190086113"/>
      <w:r w:rsidRPr="00E6580C">
        <w:rPr>
          <w:rFonts w:eastAsia="Arial" w:cs="Arial"/>
          <w:sz w:val="24"/>
          <w:szCs w:val="24"/>
        </w:rPr>
        <w:t>M</w:t>
      </w:r>
      <w:r w:rsidR="0061584A" w:rsidRPr="00E6580C">
        <w:rPr>
          <w:rFonts w:eastAsia="Arial" w:cs="Arial"/>
          <w:sz w:val="24"/>
          <w:szCs w:val="24"/>
        </w:rPr>
        <w:t xml:space="preserve">ap </w:t>
      </w:r>
      <w:r w:rsidR="00914AD4" w:rsidRPr="00E6580C">
        <w:rPr>
          <w:rFonts w:eastAsia="Arial" w:cs="Arial"/>
          <w:sz w:val="24"/>
          <w:szCs w:val="24"/>
        </w:rPr>
        <w:fldChar w:fldCharType="begin"/>
      </w:r>
      <w:r w:rsidR="000E4CF9" w:rsidRPr="00E6580C">
        <w:rPr>
          <w:rFonts w:eastAsia="Arial" w:cs="Arial"/>
          <w:sz w:val="24"/>
          <w:szCs w:val="24"/>
        </w:rPr>
        <w:instrText xml:space="preserve"> SEQ Map \* ARABIC </w:instrText>
      </w:r>
      <w:r w:rsidR="00914AD4" w:rsidRPr="00E6580C">
        <w:rPr>
          <w:rFonts w:eastAsia="Arial" w:cs="Arial"/>
          <w:sz w:val="24"/>
          <w:szCs w:val="24"/>
        </w:rPr>
        <w:fldChar w:fldCharType="separate"/>
      </w:r>
      <w:r w:rsidR="00C40B8B" w:rsidRPr="00E6580C">
        <w:rPr>
          <w:rFonts w:eastAsia="Arial" w:cs="Arial"/>
          <w:sz w:val="24"/>
          <w:szCs w:val="24"/>
        </w:rPr>
        <w:t>6</w:t>
      </w:r>
      <w:r w:rsidR="00914AD4" w:rsidRPr="00E6580C">
        <w:rPr>
          <w:rFonts w:eastAsia="Arial" w:cs="Arial"/>
          <w:sz w:val="24"/>
          <w:szCs w:val="24"/>
        </w:rPr>
        <w:fldChar w:fldCharType="end"/>
      </w:r>
      <w:bookmarkEnd w:id="202"/>
      <w:r w:rsidR="0061584A" w:rsidRPr="00E6580C">
        <w:rPr>
          <w:rFonts w:eastAsia="Arial" w:cs="Arial"/>
          <w:sz w:val="24"/>
          <w:szCs w:val="24"/>
        </w:rPr>
        <w:t>: Pharmacy location</w:t>
      </w:r>
      <w:r w:rsidR="005A0787" w:rsidRPr="00E6580C">
        <w:rPr>
          <w:rFonts w:eastAsia="Arial" w:cs="Arial"/>
          <w:sz w:val="24"/>
          <w:szCs w:val="24"/>
        </w:rPr>
        <w:t>s</w:t>
      </w:r>
      <w:r w:rsidR="0061584A" w:rsidRPr="00E6580C">
        <w:rPr>
          <w:rFonts w:eastAsia="Arial" w:cs="Arial"/>
          <w:sz w:val="24"/>
          <w:szCs w:val="24"/>
        </w:rPr>
        <w:t xml:space="preserve"> </w:t>
      </w:r>
      <w:r w:rsidR="00B601A7" w:rsidRPr="00E6580C">
        <w:rPr>
          <w:rFonts w:eastAsia="Arial" w:cs="Arial"/>
          <w:sz w:val="24"/>
          <w:szCs w:val="24"/>
        </w:rPr>
        <w:t xml:space="preserve">in St Helens </w:t>
      </w:r>
      <w:r w:rsidR="0061584A" w:rsidRPr="00E6580C">
        <w:rPr>
          <w:rFonts w:eastAsia="Arial" w:cs="Arial"/>
          <w:sz w:val="24"/>
          <w:szCs w:val="24"/>
        </w:rPr>
        <w:t>mapped against population density</w:t>
      </w:r>
      <w:bookmarkEnd w:id="203"/>
      <w:bookmarkEnd w:id="204"/>
      <w:bookmarkEnd w:id="205"/>
    </w:p>
    <w:p w14:paraId="61032AC3" w14:textId="7781C5AB" w:rsidR="00B601A7" w:rsidRPr="00B601A7" w:rsidRDefault="00655292" w:rsidP="00655292">
      <w:pPr>
        <w:jc w:val="center"/>
        <w:rPr>
          <w:rFonts w:ascii="Times New Roman" w:hAnsi="Times New Roman"/>
        </w:rPr>
      </w:pPr>
      <w:r w:rsidRPr="00655292">
        <w:rPr>
          <w:rFonts w:ascii="Times New Roman" w:hAnsi="Times New Roman"/>
          <w:noProof/>
        </w:rPr>
        <w:lastRenderedPageBreak/>
        <w:drawing>
          <wp:inline distT="0" distB="0" distL="0" distR="0" wp14:anchorId="518C6AC8" wp14:editId="03A9983C">
            <wp:extent cx="5582261" cy="4978400"/>
            <wp:effectExtent l="0" t="0" r="0" b="0"/>
            <wp:docPr id="1905487234" name="Picture 18"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487234" name="Picture 2" descr="A map of a city&#10;&#10;Description automatically generated"/>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583761" cy="4979738"/>
                    </a:xfrm>
                    <a:prstGeom prst="rect">
                      <a:avLst/>
                    </a:prstGeom>
                    <a:noFill/>
                    <a:ln>
                      <a:noFill/>
                    </a:ln>
                  </pic:spPr>
                </pic:pic>
              </a:graphicData>
            </a:graphic>
          </wp:inline>
        </w:drawing>
      </w:r>
    </w:p>
    <w:p w14:paraId="7F4B70ED" w14:textId="77777777" w:rsidR="00AA29B9" w:rsidRDefault="00AA29B9" w:rsidP="00BF3B5C"/>
    <w:p w14:paraId="0EB3087E" w14:textId="7EFB0220" w:rsidR="002813AF" w:rsidRDefault="00F53399" w:rsidP="00B601A7">
      <w:pPr>
        <w:spacing w:line="276" w:lineRule="auto"/>
        <w:rPr>
          <w:rFonts w:ascii="Arial" w:eastAsia="Arial" w:hAnsi="Arial" w:cs="Arial"/>
        </w:rPr>
      </w:pPr>
      <w:r w:rsidRPr="795DD622">
        <w:rPr>
          <w:rFonts w:ascii="Arial" w:eastAsia="Arial" w:hAnsi="Arial" w:cs="Arial"/>
        </w:rPr>
        <w:t xml:space="preserve">Based on the number of community pharmacies (as at </w:t>
      </w:r>
      <w:r w:rsidR="002813AF">
        <w:rPr>
          <w:rFonts w:ascii="Arial" w:eastAsia="Arial" w:hAnsi="Arial" w:cs="Arial"/>
        </w:rPr>
        <w:t>April 2024) as a rate per 100,000 GP registered population (as at 1 May 2024), St Helens has a larger number of pharmacies in relation to its size of population</w:t>
      </w:r>
      <w:r w:rsidR="002151D7">
        <w:rPr>
          <w:rFonts w:ascii="Arial" w:eastAsia="Arial" w:hAnsi="Arial" w:cs="Arial"/>
        </w:rPr>
        <w:t xml:space="preserve"> (20.1 per 100,000)</w:t>
      </w:r>
      <w:r w:rsidR="00841208">
        <w:rPr>
          <w:rFonts w:ascii="Arial" w:eastAsia="Arial" w:hAnsi="Arial" w:cs="Arial"/>
        </w:rPr>
        <w:t xml:space="preserve"> when compared to the England (12.8 per 100,000) and Cheshire &amp; Merseyside (19.35 per 100,000). </w:t>
      </w:r>
      <w:r w:rsidR="006A7E8D">
        <w:rPr>
          <w:rFonts w:ascii="Arial" w:eastAsia="Arial" w:hAnsi="Arial" w:cs="Arial"/>
        </w:rPr>
        <w:t xml:space="preserve">However, it has a lower rate than the North West which was 27.01 per 100,000 population. </w:t>
      </w:r>
    </w:p>
    <w:p w14:paraId="657A25DA" w14:textId="77777777" w:rsidR="001D6BB1" w:rsidRPr="00566365" w:rsidRDefault="001D6BB1" w:rsidP="00412E1D">
      <w:pPr>
        <w:rPr>
          <w:rFonts w:ascii="Arial" w:eastAsia="Arial" w:hAnsi="Arial" w:cs="Arial"/>
        </w:rPr>
      </w:pPr>
    </w:p>
    <w:p w14:paraId="3DBEDCAC" w14:textId="30D815E1" w:rsidR="00031BEB" w:rsidRPr="00935DE7" w:rsidRDefault="00655292" w:rsidP="00935DE7">
      <w:pPr>
        <w:spacing w:line="276" w:lineRule="auto"/>
        <w:rPr>
          <w:rFonts w:ascii="Arial" w:eastAsia="Arial" w:hAnsi="Arial" w:cs="Arial"/>
        </w:rPr>
      </w:pPr>
      <w:r w:rsidRPr="00687D89">
        <w:rPr>
          <w:rFonts w:ascii="Arial" w:hAnsi="Arial" w:cs="Arial"/>
        </w:rPr>
        <w:t xml:space="preserve">Figure </w:t>
      </w:r>
      <w:r w:rsidR="00647DEC" w:rsidRPr="00687D89">
        <w:rPr>
          <w:rFonts w:ascii="Arial" w:hAnsi="Arial" w:cs="Arial"/>
        </w:rPr>
        <w:t>8</w:t>
      </w:r>
      <w:r w:rsidR="00103875" w:rsidRPr="00687D89">
        <w:rPr>
          <w:rFonts w:ascii="Arial" w:eastAsia="Arial" w:hAnsi="Arial" w:cs="Arial"/>
        </w:rPr>
        <w:t xml:space="preserve"> </w:t>
      </w:r>
      <w:r w:rsidR="001D6BB1" w:rsidRPr="00687D89">
        <w:rPr>
          <w:rFonts w:ascii="Arial" w:eastAsia="Arial" w:hAnsi="Arial" w:cs="Arial"/>
        </w:rPr>
        <w:t xml:space="preserve">shows this value ranges widely across the borough when analysed in terms of pharmacies per 100,000 population at electoral ward level. </w:t>
      </w:r>
      <w:r w:rsidR="00134331" w:rsidRPr="00DA0963">
        <w:rPr>
          <w:rFonts w:ascii="Arial" w:eastAsia="Arial" w:hAnsi="Arial" w:cs="Arial"/>
        </w:rPr>
        <w:t>For example</w:t>
      </w:r>
      <w:r w:rsidR="00D814EE" w:rsidRPr="00DA0963">
        <w:rPr>
          <w:rFonts w:ascii="Arial" w:eastAsia="Arial" w:hAnsi="Arial" w:cs="Arial"/>
        </w:rPr>
        <w:t>,</w:t>
      </w:r>
      <w:r w:rsidR="00935DE7" w:rsidRPr="00DA0963">
        <w:rPr>
          <w:rFonts w:ascii="Arial" w:eastAsia="Arial" w:hAnsi="Arial" w:cs="Arial"/>
        </w:rPr>
        <w:t xml:space="preserve"> the ward of Peasley Cross </w:t>
      </w:r>
      <w:r w:rsidR="00134331" w:rsidRPr="00DA0963">
        <w:rPr>
          <w:rFonts w:ascii="Arial" w:eastAsia="Arial" w:hAnsi="Arial" w:cs="Arial"/>
        </w:rPr>
        <w:t xml:space="preserve">and Fingerpost has 6 pharmacies and therefore gives a crude rate of </w:t>
      </w:r>
      <w:r w:rsidR="00DA0963" w:rsidRPr="00DA0963">
        <w:rPr>
          <w:rFonts w:ascii="Arial" w:eastAsia="Arial" w:hAnsi="Arial" w:cs="Arial"/>
        </w:rPr>
        <w:t>179</w:t>
      </w:r>
      <w:r w:rsidR="00134331" w:rsidRPr="00DA0963">
        <w:rPr>
          <w:rFonts w:ascii="Arial" w:eastAsia="Arial" w:hAnsi="Arial" w:cs="Arial"/>
        </w:rPr>
        <w:t xml:space="preserve"> </w:t>
      </w:r>
      <w:r w:rsidR="00935DE7" w:rsidRPr="00DA0963">
        <w:rPr>
          <w:rFonts w:ascii="Arial" w:eastAsia="Arial" w:hAnsi="Arial" w:cs="Arial"/>
        </w:rPr>
        <w:t xml:space="preserve">pharmacies </w:t>
      </w:r>
      <w:r w:rsidR="00134331" w:rsidRPr="00DA0963">
        <w:rPr>
          <w:rFonts w:ascii="Arial" w:eastAsia="Arial" w:hAnsi="Arial" w:cs="Arial"/>
        </w:rPr>
        <w:t>per 100,000 resident population</w:t>
      </w:r>
      <w:r w:rsidR="00134331" w:rsidRPr="00DA0963">
        <w:rPr>
          <w:rStyle w:val="FootnoteReference"/>
          <w:rFonts w:ascii="Arial" w:eastAsia="Arial" w:hAnsi="Arial" w:cs="Arial"/>
        </w:rPr>
        <w:footnoteReference w:id="12"/>
      </w:r>
      <w:r w:rsidR="00935DE7" w:rsidRPr="00DA0963">
        <w:rPr>
          <w:rFonts w:ascii="Arial" w:eastAsia="Arial" w:hAnsi="Arial" w:cs="Arial"/>
        </w:rPr>
        <w:t xml:space="preserve">, in Town Centre the rate is </w:t>
      </w:r>
      <w:r w:rsidR="00DA0963" w:rsidRPr="00DA0963">
        <w:rPr>
          <w:rFonts w:ascii="Arial" w:eastAsia="Arial" w:hAnsi="Arial" w:cs="Arial"/>
        </w:rPr>
        <w:t>89</w:t>
      </w:r>
      <w:r w:rsidR="00935DE7" w:rsidRPr="00DA0963">
        <w:rPr>
          <w:rFonts w:ascii="Arial" w:eastAsia="Arial" w:hAnsi="Arial" w:cs="Arial"/>
        </w:rPr>
        <w:t xml:space="preserve"> per 100,000, whilst Thatto Heath has a rate of </w:t>
      </w:r>
      <w:r w:rsidR="00DA0963" w:rsidRPr="00DA0963">
        <w:rPr>
          <w:rFonts w:ascii="Arial" w:eastAsia="Arial" w:hAnsi="Arial" w:cs="Arial"/>
        </w:rPr>
        <w:t>8</w:t>
      </w:r>
      <w:r w:rsidR="00935DE7" w:rsidRPr="00DA0963">
        <w:rPr>
          <w:rFonts w:ascii="Arial" w:eastAsia="Arial" w:hAnsi="Arial" w:cs="Arial"/>
        </w:rPr>
        <w:t xml:space="preserve"> pharmacies per 100,000 resident population.</w:t>
      </w:r>
      <w:r w:rsidR="008424CD">
        <w:rPr>
          <w:rFonts w:ascii="Arial" w:eastAsia="Arial" w:hAnsi="Arial" w:cs="Arial"/>
        </w:rPr>
        <w:t xml:space="preserve"> </w:t>
      </w:r>
      <w:r w:rsidR="009A290F">
        <w:rPr>
          <w:rFonts w:ascii="Arial" w:eastAsia="Arial" w:hAnsi="Arial" w:cs="Arial"/>
        </w:rPr>
        <w:t xml:space="preserve">Although Map 6 shows a lack of pharmacies in the south of the </w:t>
      </w:r>
      <w:r w:rsidR="00166205">
        <w:rPr>
          <w:rFonts w:ascii="Arial" w:eastAsia="Arial" w:hAnsi="Arial" w:cs="Arial"/>
        </w:rPr>
        <w:t>borough, this is mostly rural land with a low population density.</w:t>
      </w:r>
      <w:r w:rsidR="00993EE2">
        <w:rPr>
          <w:rFonts w:ascii="Arial" w:eastAsia="Arial" w:hAnsi="Arial" w:cs="Arial"/>
        </w:rPr>
        <w:t xml:space="preserve"> There are also pharmacies available in neighbouring wards and boroughs to currently support </w:t>
      </w:r>
      <w:r w:rsidR="0061328B">
        <w:rPr>
          <w:rFonts w:ascii="Arial" w:eastAsia="Arial" w:hAnsi="Arial" w:cs="Arial"/>
        </w:rPr>
        <w:t>residents in this rea.</w:t>
      </w:r>
      <w:r w:rsidR="00166205">
        <w:rPr>
          <w:rFonts w:ascii="Arial" w:eastAsia="Arial" w:hAnsi="Arial" w:cs="Arial"/>
        </w:rPr>
        <w:t xml:space="preserve"> </w:t>
      </w:r>
      <w:r w:rsidR="00C2556E">
        <w:rPr>
          <w:rFonts w:ascii="Arial" w:eastAsia="Arial" w:hAnsi="Arial" w:cs="Arial"/>
        </w:rPr>
        <w:t xml:space="preserve">However, it is previously mentioned that there are future plans for this area </w:t>
      </w:r>
      <w:r w:rsidR="00071D74">
        <w:rPr>
          <w:rFonts w:ascii="Arial" w:eastAsia="Arial" w:hAnsi="Arial" w:cs="Arial"/>
        </w:rPr>
        <w:t xml:space="preserve">to </w:t>
      </w:r>
      <w:r w:rsidR="00071D74">
        <w:rPr>
          <w:rFonts w:ascii="Arial" w:eastAsia="Arial" w:hAnsi="Arial" w:cs="Arial"/>
        </w:rPr>
        <w:lastRenderedPageBreak/>
        <w:t>see an increase of 2998 dwellings and therefore pharmacy provision will need to be reviewed.</w:t>
      </w:r>
    </w:p>
    <w:p w14:paraId="123F11FC" w14:textId="33833931" w:rsidR="0076558F" w:rsidRPr="00E6580C" w:rsidRDefault="0076558F" w:rsidP="0076558F">
      <w:pPr>
        <w:pStyle w:val="Caption"/>
        <w:jc w:val="center"/>
        <w:rPr>
          <w:sz w:val="24"/>
          <w:szCs w:val="24"/>
        </w:rPr>
      </w:pPr>
      <w:bookmarkStart w:id="206" w:name="_Toc190085845"/>
      <w:r w:rsidRPr="00E6580C">
        <w:rPr>
          <w:sz w:val="24"/>
          <w:szCs w:val="24"/>
        </w:rPr>
        <w:t xml:space="preserve">Figure </w:t>
      </w:r>
      <w:r w:rsidRPr="00E6580C">
        <w:rPr>
          <w:sz w:val="24"/>
          <w:szCs w:val="24"/>
        </w:rPr>
        <w:fldChar w:fldCharType="begin"/>
      </w:r>
      <w:r w:rsidRPr="00E6580C">
        <w:rPr>
          <w:sz w:val="24"/>
          <w:szCs w:val="24"/>
        </w:rPr>
        <w:instrText xml:space="preserve"> SEQ Figure \* ARABIC </w:instrText>
      </w:r>
      <w:r w:rsidRPr="00E6580C">
        <w:rPr>
          <w:sz w:val="24"/>
          <w:szCs w:val="24"/>
        </w:rPr>
        <w:fldChar w:fldCharType="separate"/>
      </w:r>
      <w:r w:rsidR="00C40B8B" w:rsidRPr="00E6580C">
        <w:rPr>
          <w:sz w:val="24"/>
          <w:szCs w:val="24"/>
        </w:rPr>
        <w:t>8</w:t>
      </w:r>
      <w:r w:rsidRPr="00E6580C">
        <w:rPr>
          <w:sz w:val="24"/>
          <w:szCs w:val="24"/>
        </w:rPr>
        <w:fldChar w:fldCharType="end"/>
      </w:r>
      <w:r w:rsidRPr="00E6580C">
        <w:rPr>
          <w:sz w:val="24"/>
          <w:szCs w:val="24"/>
        </w:rPr>
        <w:t>: Crude rate (per 100,000 population) of pharmacies in St Helens by ward, as at January 2025</w:t>
      </w:r>
      <w:bookmarkEnd w:id="206"/>
    </w:p>
    <w:p w14:paraId="2F6C7EEB" w14:textId="411D113B" w:rsidR="00E73874" w:rsidRDefault="00DA0963" w:rsidP="008A15D8">
      <w:pPr>
        <w:jc w:val="center"/>
      </w:pPr>
      <w:r>
        <w:rPr>
          <w:noProof/>
        </w:rPr>
        <w:drawing>
          <wp:inline distT="0" distB="0" distL="0" distR="0" wp14:anchorId="132AD476" wp14:editId="75999223">
            <wp:extent cx="5232400" cy="3175000"/>
            <wp:effectExtent l="0" t="0" r="6350" b="6350"/>
            <wp:docPr id="1865850911" name="Chart 19">
              <a:extLst xmlns:a="http://schemas.openxmlformats.org/drawingml/2006/main">
                <a:ext uri="{FF2B5EF4-FFF2-40B4-BE49-F238E27FC236}">
                  <a16:creationId xmlns:a16="http://schemas.microsoft.com/office/drawing/2014/main" id="{2D341BCD-B529-5832-8100-2EE3C072B2C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6BEEA04B" w14:textId="6DE27885" w:rsidR="007070E6" w:rsidRPr="0013513B" w:rsidRDefault="007070E6" w:rsidP="007070E6">
      <w:pPr>
        <w:jc w:val="center"/>
        <w:rPr>
          <w:rFonts w:ascii="Arial" w:hAnsi="Arial" w:cs="Arial"/>
          <w:i/>
          <w:iCs/>
          <w:sz w:val="20"/>
          <w:szCs w:val="20"/>
        </w:rPr>
      </w:pPr>
      <w:r w:rsidRPr="0013513B">
        <w:rPr>
          <w:rFonts w:ascii="Arial" w:hAnsi="Arial" w:cs="Arial"/>
          <w:i/>
          <w:iCs/>
          <w:sz w:val="20"/>
          <w:szCs w:val="20"/>
        </w:rPr>
        <w:t>Source: NHSBA and ONS population estimates</w:t>
      </w:r>
    </w:p>
    <w:p w14:paraId="1D6FD6E5" w14:textId="77777777" w:rsidR="000E29DB" w:rsidRDefault="000E29DB" w:rsidP="00AA29B9">
      <w:pPr>
        <w:jc w:val="both"/>
        <w:rPr>
          <w:rFonts w:ascii="Calibri" w:hAnsi="Calibri"/>
        </w:rPr>
      </w:pPr>
    </w:p>
    <w:p w14:paraId="3EC1469E" w14:textId="4F422532" w:rsidR="001D6BB1" w:rsidRDefault="005863B7" w:rsidP="00577C38">
      <w:pPr>
        <w:spacing w:line="276" w:lineRule="auto"/>
        <w:rPr>
          <w:rFonts w:ascii="Arial" w:eastAsia="Arial" w:hAnsi="Arial" w:cs="Arial"/>
        </w:rPr>
      </w:pPr>
      <w:r w:rsidRPr="00E5753A">
        <w:rPr>
          <w:rFonts w:ascii="Arial" w:eastAsia="Arial" w:hAnsi="Arial" w:cs="Arial"/>
        </w:rPr>
        <w:t>In the p</w:t>
      </w:r>
      <w:r w:rsidR="00B16092" w:rsidRPr="00E5753A">
        <w:rPr>
          <w:rFonts w:ascii="Arial" w:eastAsia="Arial" w:hAnsi="Arial" w:cs="Arial"/>
        </w:rPr>
        <w:t xml:space="preserve">ublic </w:t>
      </w:r>
      <w:r w:rsidRPr="00E5753A">
        <w:rPr>
          <w:rFonts w:ascii="Arial" w:eastAsia="Arial" w:hAnsi="Arial" w:cs="Arial"/>
        </w:rPr>
        <w:t xml:space="preserve">survey </w:t>
      </w:r>
      <w:r w:rsidR="00B16092" w:rsidRPr="00E5753A">
        <w:rPr>
          <w:rFonts w:ascii="Arial" w:eastAsia="Arial" w:hAnsi="Arial" w:cs="Arial"/>
        </w:rPr>
        <w:t xml:space="preserve">of community pharmacy services </w:t>
      </w:r>
      <w:r w:rsidR="00E5753A" w:rsidRPr="00E5753A">
        <w:rPr>
          <w:rFonts w:ascii="Arial" w:eastAsia="Arial" w:hAnsi="Arial" w:cs="Arial"/>
        </w:rPr>
        <w:t>68</w:t>
      </w:r>
      <w:r w:rsidR="00835583" w:rsidRPr="00E5753A">
        <w:rPr>
          <w:rFonts w:ascii="Arial" w:eastAsia="Arial" w:hAnsi="Arial" w:cs="Arial"/>
        </w:rPr>
        <w:t>%</w:t>
      </w:r>
      <w:r w:rsidRPr="00E5753A">
        <w:rPr>
          <w:rFonts w:ascii="Arial" w:eastAsia="Arial" w:hAnsi="Arial" w:cs="Arial"/>
        </w:rPr>
        <w:t xml:space="preserve"> stated the most important reason </w:t>
      </w:r>
      <w:r w:rsidR="00B16092" w:rsidRPr="00E5753A">
        <w:rPr>
          <w:rFonts w:ascii="Arial" w:eastAsia="Arial" w:hAnsi="Arial" w:cs="Arial"/>
        </w:rPr>
        <w:t xml:space="preserve">for choosing the pharmacy they regularly use </w:t>
      </w:r>
      <w:r w:rsidRPr="00E5753A">
        <w:rPr>
          <w:rFonts w:ascii="Arial" w:eastAsia="Arial" w:hAnsi="Arial" w:cs="Arial"/>
        </w:rPr>
        <w:t xml:space="preserve">was that it was close to their </w:t>
      </w:r>
      <w:r w:rsidR="00835583" w:rsidRPr="00E5753A">
        <w:rPr>
          <w:rFonts w:ascii="Arial" w:eastAsia="Arial" w:hAnsi="Arial" w:cs="Arial"/>
        </w:rPr>
        <w:t xml:space="preserve">home, with </w:t>
      </w:r>
      <w:r w:rsidR="007A4159" w:rsidRPr="00E5753A">
        <w:rPr>
          <w:rFonts w:ascii="Arial" w:eastAsia="Arial" w:hAnsi="Arial" w:cs="Arial"/>
        </w:rPr>
        <w:t>3</w:t>
      </w:r>
      <w:r w:rsidR="00E5753A" w:rsidRPr="00E5753A">
        <w:rPr>
          <w:rFonts w:ascii="Arial" w:eastAsia="Arial" w:hAnsi="Arial" w:cs="Arial"/>
        </w:rPr>
        <w:t>1</w:t>
      </w:r>
      <w:r w:rsidR="007A4159" w:rsidRPr="00E5753A">
        <w:rPr>
          <w:rFonts w:ascii="Arial" w:eastAsia="Arial" w:hAnsi="Arial" w:cs="Arial"/>
        </w:rPr>
        <w:t>% saying because it was easy to park nearby and 3</w:t>
      </w:r>
      <w:r w:rsidR="00E5753A" w:rsidRPr="00E5753A">
        <w:rPr>
          <w:rFonts w:ascii="Arial" w:eastAsia="Arial" w:hAnsi="Arial" w:cs="Arial"/>
        </w:rPr>
        <w:t>0</w:t>
      </w:r>
      <w:r w:rsidR="007A4159" w:rsidRPr="00E5753A">
        <w:rPr>
          <w:rFonts w:ascii="Arial" w:eastAsia="Arial" w:hAnsi="Arial" w:cs="Arial"/>
        </w:rPr>
        <w:t xml:space="preserve">% because it was close to </w:t>
      </w:r>
      <w:r w:rsidR="00835583" w:rsidRPr="00E5753A">
        <w:rPr>
          <w:rFonts w:ascii="Arial" w:eastAsia="Arial" w:hAnsi="Arial" w:cs="Arial"/>
        </w:rPr>
        <w:t xml:space="preserve">their </w:t>
      </w:r>
      <w:r w:rsidR="005034BE" w:rsidRPr="00E5753A">
        <w:rPr>
          <w:rFonts w:ascii="Arial" w:eastAsia="Arial" w:hAnsi="Arial" w:cs="Arial"/>
        </w:rPr>
        <w:t>doctor’s</w:t>
      </w:r>
      <w:r w:rsidRPr="00E5753A">
        <w:rPr>
          <w:rFonts w:ascii="Arial" w:eastAsia="Arial" w:hAnsi="Arial" w:cs="Arial"/>
        </w:rPr>
        <w:t xml:space="preserve"> </w:t>
      </w:r>
      <w:r w:rsidR="005A538E" w:rsidRPr="00E5753A">
        <w:rPr>
          <w:rFonts w:ascii="Arial" w:eastAsia="Arial" w:hAnsi="Arial" w:cs="Arial"/>
        </w:rPr>
        <w:t>surgery</w:t>
      </w:r>
      <w:r w:rsidR="00D90FE3">
        <w:rPr>
          <w:rFonts w:ascii="Arial" w:eastAsia="Arial" w:hAnsi="Arial" w:cs="Arial"/>
        </w:rPr>
        <w:t xml:space="preserve"> (figure </w:t>
      </w:r>
      <w:r w:rsidR="001E549B">
        <w:rPr>
          <w:rFonts w:ascii="Arial" w:eastAsia="Arial" w:hAnsi="Arial" w:cs="Arial"/>
        </w:rPr>
        <w:t>9</w:t>
      </w:r>
      <w:r w:rsidR="00D90FE3">
        <w:rPr>
          <w:rFonts w:ascii="Arial" w:eastAsia="Arial" w:hAnsi="Arial" w:cs="Arial"/>
        </w:rPr>
        <w:t>)</w:t>
      </w:r>
      <w:r w:rsidR="008F5218" w:rsidRPr="00E5753A">
        <w:rPr>
          <w:rFonts w:ascii="Arial" w:eastAsia="Arial" w:hAnsi="Arial" w:cs="Arial"/>
        </w:rPr>
        <w:t>.</w:t>
      </w:r>
      <w:r w:rsidR="0072143D">
        <w:rPr>
          <w:rFonts w:ascii="Arial" w:eastAsia="Arial" w:hAnsi="Arial" w:cs="Arial"/>
        </w:rPr>
        <w:t xml:space="preserve"> Note, respondents had the option to tick all that applied to them, therefore the total percentage adds up to more than 100%. </w:t>
      </w:r>
    </w:p>
    <w:p w14:paraId="5CA0D578" w14:textId="77777777" w:rsidR="008B0BA8" w:rsidRDefault="008B0BA8" w:rsidP="00577C38">
      <w:pPr>
        <w:spacing w:line="276" w:lineRule="auto"/>
        <w:rPr>
          <w:rFonts w:ascii="Arial" w:eastAsia="Arial" w:hAnsi="Arial" w:cs="Arial"/>
        </w:rPr>
      </w:pPr>
    </w:p>
    <w:p w14:paraId="6D4B9CEA" w14:textId="77777777" w:rsidR="008B0BA8" w:rsidRDefault="008B0BA8" w:rsidP="00577C38">
      <w:pPr>
        <w:spacing w:line="276" w:lineRule="auto"/>
        <w:rPr>
          <w:rFonts w:ascii="Arial" w:eastAsia="Arial" w:hAnsi="Arial" w:cs="Arial"/>
        </w:rPr>
      </w:pPr>
    </w:p>
    <w:p w14:paraId="58F87784" w14:textId="77777777" w:rsidR="008B0BA8" w:rsidRDefault="008B0BA8" w:rsidP="00577C38">
      <w:pPr>
        <w:spacing w:line="276" w:lineRule="auto"/>
        <w:rPr>
          <w:rFonts w:ascii="Arial" w:eastAsia="Arial" w:hAnsi="Arial" w:cs="Arial"/>
        </w:rPr>
      </w:pPr>
    </w:p>
    <w:p w14:paraId="2605025E" w14:textId="77777777" w:rsidR="008B0BA8" w:rsidRDefault="008B0BA8" w:rsidP="00577C38">
      <w:pPr>
        <w:spacing w:line="276" w:lineRule="auto"/>
        <w:rPr>
          <w:rFonts w:ascii="Arial" w:eastAsia="Arial" w:hAnsi="Arial" w:cs="Arial"/>
        </w:rPr>
      </w:pPr>
    </w:p>
    <w:p w14:paraId="6D2E3E98" w14:textId="77777777" w:rsidR="008B0BA8" w:rsidRDefault="008B0BA8" w:rsidP="00577C38">
      <w:pPr>
        <w:spacing w:line="276" w:lineRule="auto"/>
        <w:rPr>
          <w:rFonts w:ascii="Arial" w:eastAsia="Arial" w:hAnsi="Arial" w:cs="Arial"/>
        </w:rPr>
      </w:pPr>
    </w:p>
    <w:p w14:paraId="6235105E" w14:textId="77777777" w:rsidR="008B0BA8" w:rsidRDefault="008B0BA8" w:rsidP="00577C38">
      <w:pPr>
        <w:spacing w:line="276" w:lineRule="auto"/>
        <w:rPr>
          <w:rFonts w:ascii="Arial" w:eastAsia="Arial" w:hAnsi="Arial" w:cs="Arial"/>
        </w:rPr>
      </w:pPr>
    </w:p>
    <w:p w14:paraId="132BC9B8" w14:textId="77777777" w:rsidR="008B0BA8" w:rsidRDefault="008B0BA8" w:rsidP="00577C38">
      <w:pPr>
        <w:spacing w:line="276" w:lineRule="auto"/>
        <w:rPr>
          <w:rFonts w:ascii="Arial" w:eastAsia="Arial" w:hAnsi="Arial" w:cs="Arial"/>
        </w:rPr>
      </w:pPr>
    </w:p>
    <w:p w14:paraId="1C9A147B" w14:textId="77777777" w:rsidR="008B0BA8" w:rsidRDefault="008B0BA8" w:rsidP="00577C38">
      <w:pPr>
        <w:spacing w:line="276" w:lineRule="auto"/>
        <w:rPr>
          <w:rFonts w:ascii="Arial" w:eastAsia="Arial" w:hAnsi="Arial" w:cs="Arial"/>
        </w:rPr>
      </w:pPr>
    </w:p>
    <w:p w14:paraId="207BC9C2" w14:textId="77777777" w:rsidR="008B0BA8" w:rsidRDefault="008B0BA8" w:rsidP="00577C38">
      <w:pPr>
        <w:spacing w:line="276" w:lineRule="auto"/>
        <w:rPr>
          <w:rFonts w:ascii="Arial" w:eastAsia="Arial" w:hAnsi="Arial" w:cs="Arial"/>
        </w:rPr>
      </w:pPr>
    </w:p>
    <w:p w14:paraId="5552EDFA" w14:textId="77777777" w:rsidR="008B0BA8" w:rsidRDefault="008B0BA8" w:rsidP="00577C38">
      <w:pPr>
        <w:spacing w:line="276" w:lineRule="auto"/>
        <w:rPr>
          <w:rFonts w:ascii="Arial" w:eastAsia="Arial" w:hAnsi="Arial" w:cs="Arial"/>
        </w:rPr>
      </w:pPr>
    </w:p>
    <w:p w14:paraId="7AE5B6D0" w14:textId="77777777" w:rsidR="008B0BA8" w:rsidRDefault="008B0BA8" w:rsidP="00577C38">
      <w:pPr>
        <w:spacing w:line="276" w:lineRule="auto"/>
        <w:rPr>
          <w:rFonts w:ascii="Arial" w:eastAsia="Arial" w:hAnsi="Arial" w:cs="Arial"/>
        </w:rPr>
      </w:pPr>
    </w:p>
    <w:p w14:paraId="3E4D1625" w14:textId="77777777" w:rsidR="008B0BA8" w:rsidRDefault="008B0BA8" w:rsidP="00577C38">
      <w:pPr>
        <w:spacing w:line="276" w:lineRule="auto"/>
        <w:rPr>
          <w:rFonts w:ascii="Arial" w:eastAsia="Arial" w:hAnsi="Arial" w:cs="Arial"/>
        </w:rPr>
      </w:pPr>
    </w:p>
    <w:p w14:paraId="4732C5DE" w14:textId="77777777" w:rsidR="008B0BA8" w:rsidRDefault="008B0BA8" w:rsidP="00577C38">
      <w:pPr>
        <w:spacing w:line="276" w:lineRule="auto"/>
        <w:rPr>
          <w:rFonts w:ascii="Arial" w:eastAsia="Arial" w:hAnsi="Arial" w:cs="Arial"/>
        </w:rPr>
      </w:pPr>
    </w:p>
    <w:p w14:paraId="016546DA" w14:textId="77777777" w:rsidR="008B0BA8" w:rsidRPr="002A358B" w:rsidRDefault="008B0BA8" w:rsidP="00577C38">
      <w:pPr>
        <w:spacing w:line="276" w:lineRule="auto"/>
        <w:rPr>
          <w:rFonts w:ascii="Arial" w:eastAsia="Arial" w:hAnsi="Arial" w:cs="Arial"/>
        </w:rPr>
      </w:pPr>
    </w:p>
    <w:p w14:paraId="059E85D5" w14:textId="09CA420F" w:rsidR="00BB502A" w:rsidRPr="00E6580C" w:rsidRDefault="00BB502A" w:rsidP="00BB502A">
      <w:pPr>
        <w:pStyle w:val="Caption"/>
        <w:jc w:val="center"/>
        <w:rPr>
          <w:sz w:val="24"/>
          <w:szCs w:val="24"/>
        </w:rPr>
      </w:pPr>
      <w:bookmarkStart w:id="207" w:name="_Toc190085846"/>
      <w:bookmarkStart w:id="208" w:name="_Toc93395640"/>
      <w:bookmarkStart w:id="209" w:name="_Toc94537381"/>
      <w:r w:rsidRPr="00E6580C">
        <w:rPr>
          <w:sz w:val="24"/>
          <w:szCs w:val="24"/>
        </w:rPr>
        <w:t xml:space="preserve">Figure </w:t>
      </w:r>
      <w:r w:rsidRPr="00E6580C">
        <w:rPr>
          <w:sz w:val="24"/>
          <w:szCs w:val="24"/>
        </w:rPr>
        <w:fldChar w:fldCharType="begin"/>
      </w:r>
      <w:r w:rsidRPr="00E6580C">
        <w:rPr>
          <w:sz w:val="24"/>
          <w:szCs w:val="24"/>
        </w:rPr>
        <w:instrText xml:space="preserve"> SEQ Figure \* ARABIC </w:instrText>
      </w:r>
      <w:r w:rsidRPr="00E6580C">
        <w:rPr>
          <w:sz w:val="24"/>
          <w:szCs w:val="24"/>
        </w:rPr>
        <w:fldChar w:fldCharType="separate"/>
      </w:r>
      <w:r w:rsidR="00C40B8B" w:rsidRPr="00E6580C">
        <w:rPr>
          <w:sz w:val="24"/>
          <w:szCs w:val="24"/>
        </w:rPr>
        <w:t>9</w:t>
      </w:r>
      <w:r w:rsidRPr="00E6580C">
        <w:rPr>
          <w:sz w:val="24"/>
          <w:szCs w:val="24"/>
        </w:rPr>
        <w:fldChar w:fldCharType="end"/>
      </w:r>
      <w:r w:rsidRPr="00E6580C">
        <w:rPr>
          <w:sz w:val="24"/>
          <w:szCs w:val="24"/>
        </w:rPr>
        <w:t>:  Importance of pharmacy location, Q7 of public survey of community pharmacy services</w:t>
      </w:r>
      <w:bookmarkEnd w:id="207"/>
    </w:p>
    <w:bookmarkEnd w:id="208"/>
    <w:bookmarkEnd w:id="209"/>
    <w:p w14:paraId="1DABC928" w14:textId="2706FCB0" w:rsidR="0016718F" w:rsidRDefault="0016718F" w:rsidP="0016718F">
      <w:pPr>
        <w:jc w:val="center"/>
      </w:pPr>
      <w:r>
        <w:rPr>
          <w:noProof/>
        </w:rPr>
        <w:lastRenderedPageBreak/>
        <w:drawing>
          <wp:inline distT="0" distB="0" distL="0" distR="0" wp14:anchorId="5218A089" wp14:editId="3D8E18F9">
            <wp:extent cx="5245100" cy="3003550"/>
            <wp:effectExtent l="0" t="0" r="12700" b="6350"/>
            <wp:docPr id="623484589" name="Chart 20">
              <a:extLst xmlns:a="http://schemas.openxmlformats.org/drawingml/2006/main">
                <a:ext uri="{FF2B5EF4-FFF2-40B4-BE49-F238E27FC236}">
                  <a16:creationId xmlns:a16="http://schemas.microsoft.com/office/drawing/2014/main" id="{A5430522-DF3F-76BA-E513-162C6739E4A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4F9D6179" w14:textId="77777777" w:rsidR="0016718F" w:rsidRPr="0016718F" w:rsidRDefault="0016718F" w:rsidP="0016718F"/>
    <w:p w14:paraId="4B6C9A20" w14:textId="59272168" w:rsidR="001D6BB1" w:rsidRPr="008A15D8" w:rsidRDefault="0016718F" w:rsidP="008A15D8">
      <w:pPr>
        <w:jc w:val="center"/>
        <w:rPr>
          <w:rFonts w:ascii="Arial" w:hAnsi="Arial" w:cs="Arial"/>
          <w:i/>
          <w:sz w:val="20"/>
          <w:szCs w:val="20"/>
        </w:rPr>
      </w:pPr>
      <w:r w:rsidRPr="0016718F">
        <w:rPr>
          <w:rFonts w:ascii="Arial" w:hAnsi="Arial" w:cs="Arial"/>
          <w:i/>
          <w:sz w:val="20"/>
          <w:szCs w:val="20"/>
        </w:rPr>
        <w:t>Source: Public Survey, 2024</w:t>
      </w:r>
    </w:p>
    <w:p w14:paraId="4DFAE3AC" w14:textId="29608086" w:rsidR="00A10AF1" w:rsidRPr="009C3126" w:rsidRDefault="00A10AF1" w:rsidP="00031BEB">
      <w:pPr>
        <w:pStyle w:val="Heading3"/>
        <w:spacing w:line="276" w:lineRule="auto"/>
        <w:rPr>
          <w:rFonts w:ascii="Arial" w:eastAsia="Arial" w:hAnsi="Arial"/>
          <w:szCs w:val="24"/>
        </w:rPr>
      </w:pPr>
      <w:bookmarkStart w:id="210" w:name="_Toc190355764"/>
      <w:r w:rsidRPr="795DD622">
        <w:rPr>
          <w:rFonts w:ascii="Arial" w:eastAsia="Arial" w:hAnsi="Arial"/>
          <w:szCs w:val="24"/>
        </w:rPr>
        <w:t xml:space="preserve">6.3. Access to and provision of community pharmacy services in local authorities bordering </w:t>
      </w:r>
      <w:r w:rsidR="2C54C1FD" w:rsidRPr="795DD622">
        <w:rPr>
          <w:rFonts w:ascii="Arial" w:eastAsia="Arial" w:hAnsi="Arial"/>
          <w:szCs w:val="24"/>
        </w:rPr>
        <w:t>St Helens</w:t>
      </w:r>
      <w:bookmarkEnd w:id="210"/>
    </w:p>
    <w:p w14:paraId="515DCE40" w14:textId="792E84C2" w:rsidR="00762052" w:rsidRDefault="00A10AF1" w:rsidP="00762052">
      <w:pPr>
        <w:spacing w:line="276" w:lineRule="auto"/>
        <w:rPr>
          <w:rFonts w:ascii="Arial" w:eastAsia="Arial" w:hAnsi="Arial" w:cs="Arial"/>
        </w:rPr>
      </w:pPr>
      <w:r w:rsidRPr="795DD622">
        <w:rPr>
          <w:rFonts w:ascii="Arial" w:eastAsia="Arial" w:hAnsi="Arial" w:cs="Arial"/>
        </w:rPr>
        <w:t>The framework for this PNA has been based largely on the 20</w:t>
      </w:r>
      <w:r w:rsidR="00AB577B">
        <w:rPr>
          <w:rFonts w:ascii="Arial" w:eastAsia="Arial" w:hAnsi="Arial" w:cs="Arial"/>
        </w:rPr>
        <w:t>22</w:t>
      </w:r>
      <w:r w:rsidRPr="795DD622">
        <w:rPr>
          <w:rFonts w:ascii="Arial" w:eastAsia="Arial" w:hAnsi="Arial" w:cs="Arial"/>
        </w:rPr>
        <w:t>-20</w:t>
      </w:r>
      <w:r w:rsidR="00AB577B">
        <w:rPr>
          <w:rFonts w:ascii="Arial" w:eastAsia="Arial" w:hAnsi="Arial" w:cs="Arial"/>
        </w:rPr>
        <w:t>25</w:t>
      </w:r>
      <w:r w:rsidRPr="795DD622">
        <w:rPr>
          <w:rFonts w:ascii="Arial" w:eastAsia="Arial" w:hAnsi="Arial" w:cs="Arial"/>
        </w:rPr>
        <w:t xml:space="preserve"> PNA, which was a collaborative process across Cheshire &amp; Merseyside.  This approach facilitated the identification of pharmaceutical services along the borders of neighbouring boroughs that </w:t>
      </w:r>
      <w:r w:rsidR="00271C45">
        <w:rPr>
          <w:rFonts w:ascii="Arial" w:eastAsia="Arial" w:hAnsi="Arial" w:cs="Arial"/>
        </w:rPr>
        <w:t xml:space="preserve">the </w:t>
      </w:r>
      <w:r w:rsidR="14297CC9" w:rsidRPr="795DD622">
        <w:rPr>
          <w:rFonts w:ascii="Arial" w:eastAsia="Arial" w:hAnsi="Arial" w:cs="Arial"/>
        </w:rPr>
        <w:t>St Helens</w:t>
      </w:r>
      <w:r w:rsidRPr="795DD622">
        <w:rPr>
          <w:rFonts w:ascii="Arial" w:eastAsia="Arial" w:hAnsi="Arial" w:cs="Arial"/>
        </w:rPr>
        <w:t xml:space="preserve"> population may access. For example, a pharmacy in a neighbouring borough may be closer to a resident’s home or place of work, even though they are registered for NHS Services with a GP practice </w:t>
      </w:r>
      <w:r w:rsidRPr="003B7498">
        <w:rPr>
          <w:rFonts w:ascii="Arial" w:eastAsia="Arial" w:hAnsi="Arial" w:cs="Arial"/>
        </w:rPr>
        <w:t xml:space="preserve">in </w:t>
      </w:r>
      <w:r w:rsidR="6B27C5D0" w:rsidRPr="003B7498">
        <w:rPr>
          <w:rFonts w:ascii="Arial" w:eastAsia="Arial" w:hAnsi="Arial" w:cs="Arial"/>
        </w:rPr>
        <w:t>St Helens</w:t>
      </w:r>
      <w:r w:rsidRPr="003B7498">
        <w:rPr>
          <w:rFonts w:ascii="Arial" w:eastAsia="Arial" w:hAnsi="Arial" w:cs="Arial"/>
        </w:rPr>
        <w:t xml:space="preserve">.  </w:t>
      </w:r>
      <w:r w:rsidR="1E4F94E3" w:rsidRPr="003B7498">
        <w:rPr>
          <w:rFonts w:ascii="Arial" w:eastAsia="Arial" w:hAnsi="Arial" w:cs="Arial"/>
        </w:rPr>
        <w:t>St Helens</w:t>
      </w:r>
      <w:r w:rsidRPr="003B7498">
        <w:rPr>
          <w:rFonts w:ascii="Arial" w:eastAsia="Arial" w:hAnsi="Arial" w:cs="Arial"/>
        </w:rPr>
        <w:t xml:space="preserve"> has geographic borders with </w:t>
      </w:r>
      <w:r w:rsidR="002C5DBC" w:rsidRPr="003B7498">
        <w:rPr>
          <w:rFonts w:ascii="Arial" w:eastAsia="Arial" w:hAnsi="Arial" w:cs="Arial"/>
        </w:rPr>
        <w:t>several</w:t>
      </w:r>
      <w:r w:rsidRPr="003B7498">
        <w:rPr>
          <w:rFonts w:ascii="Arial" w:eastAsia="Arial" w:hAnsi="Arial" w:cs="Arial"/>
        </w:rPr>
        <w:t xml:space="preserve"> local authorities, namely, </w:t>
      </w:r>
      <w:r w:rsidR="003B7498" w:rsidRPr="003B7498">
        <w:rPr>
          <w:rFonts w:ascii="Arial" w:eastAsia="Arial" w:hAnsi="Arial" w:cs="Arial"/>
        </w:rPr>
        <w:t xml:space="preserve">Knowsley, </w:t>
      </w:r>
      <w:r w:rsidR="3A07A91D" w:rsidRPr="003B7498">
        <w:rPr>
          <w:rFonts w:ascii="Arial" w:eastAsia="Arial" w:hAnsi="Arial" w:cs="Arial"/>
        </w:rPr>
        <w:t>Halton</w:t>
      </w:r>
      <w:r w:rsidRPr="003B7498">
        <w:rPr>
          <w:rFonts w:ascii="Arial" w:eastAsia="Arial" w:hAnsi="Arial" w:cs="Arial"/>
        </w:rPr>
        <w:t xml:space="preserve">, Warrington, </w:t>
      </w:r>
      <w:r w:rsidR="003B7498" w:rsidRPr="003B7498">
        <w:rPr>
          <w:rFonts w:ascii="Arial" w:eastAsia="Arial" w:hAnsi="Arial" w:cs="Arial"/>
        </w:rPr>
        <w:t>Wigan and West Lancashire</w:t>
      </w:r>
      <w:r w:rsidRPr="003B7498">
        <w:rPr>
          <w:rFonts w:ascii="Arial" w:eastAsia="Arial" w:hAnsi="Arial" w:cs="Arial"/>
        </w:rPr>
        <w:t>.</w:t>
      </w:r>
      <w:r w:rsidRPr="795DD622">
        <w:rPr>
          <w:rFonts w:ascii="Arial" w:eastAsia="Arial" w:hAnsi="Arial" w:cs="Arial"/>
        </w:rPr>
        <w:t xml:space="preserve"> </w:t>
      </w:r>
      <w:r w:rsidR="003B7498" w:rsidRPr="005A4BD0">
        <w:rPr>
          <w:rFonts w:ascii="Arial" w:hAnsi="Arial" w:cs="Arial"/>
        </w:rPr>
        <w:t xml:space="preserve">Map </w:t>
      </w:r>
      <w:r w:rsidR="00031BEB" w:rsidRPr="005A4BD0">
        <w:rPr>
          <w:rFonts w:ascii="Arial" w:hAnsi="Arial" w:cs="Arial"/>
        </w:rPr>
        <w:t>7</w:t>
      </w:r>
      <w:r w:rsidR="003B7498" w:rsidRPr="005A4BD0">
        <w:rPr>
          <w:rFonts w:asciiTheme="minorHAnsi" w:hAnsiTheme="minorHAnsi"/>
        </w:rPr>
        <w:t xml:space="preserve"> </w:t>
      </w:r>
      <w:r w:rsidRPr="005A4BD0">
        <w:rPr>
          <w:rFonts w:ascii="Arial" w:eastAsia="Arial" w:hAnsi="Arial" w:cs="Arial"/>
        </w:rPr>
        <w:t>shows</w:t>
      </w:r>
      <w:r w:rsidRPr="795DD622">
        <w:rPr>
          <w:rFonts w:ascii="Arial" w:eastAsia="Arial" w:hAnsi="Arial" w:cs="Arial"/>
        </w:rPr>
        <w:t xml:space="preserve"> the locations of these cross</w:t>
      </w:r>
      <w:r w:rsidR="00E6580C" w:rsidRPr="795DD622">
        <w:rPr>
          <w:rFonts w:ascii="Arial" w:eastAsia="Arial" w:hAnsi="Arial" w:cs="Arial"/>
        </w:rPr>
        <w:t>-</w:t>
      </w:r>
      <w:r w:rsidRPr="795DD622">
        <w:rPr>
          <w:rFonts w:ascii="Arial" w:eastAsia="Arial" w:hAnsi="Arial" w:cs="Arial"/>
        </w:rPr>
        <w:t xml:space="preserve">border pharmacies.  </w:t>
      </w:r>
      <w:r w:rsidR="00762052" w:rsidRPr="795DD622">
        <w:rPr>
          <w:rFonts w:ascii="Arial" w:eastAsia="Arial" w:hAnsi="Arial" w:cs="Arial"/>
        </w:rPr>
        <w:t>Analysis of the information supplied, identified that ther</w:t>
      </w:r>
      <w:r w:rsidR="00762052" w:rsidRPr="002B1EB2">
        <w:rPr>
          <w:rFonts w:ascii="Arial" w:eastAsia="Arial" w:hAnsi="Arial" w:cs="Arial"/>
        </w:rPr>
        <w:t>e is adequate service provision on the borders of Knowsley, Halton, Warrington, Wigan and West</w:t>
      </w:r>
      <w:r w:rsidR="00762052">
        <w:rPr>
          <w:rFonts w:ascii="Arial" w:eastAsia="Arial" w:hAnsi="Arial" w:cs="Arial"/>
        </w:rPr>
        <w:t xml:space="preserve"> Lancashire</w:t>
      </w:r>
      <w:r w:rsidR="00762052" w:rsidRPr="002B1EB2">
        <w:rPr>
          <w:rFonts w:ascii="Arial" w:eastAsia="Arial" w:hAnsi="Arial" w:cs="Arial"/>
        </w:rPr>
        <w:t xml:space="preserve">.  A list of the pharmacies is </w:t>
      </w:r>
      <w:r w:rsidR="00762052" w:rsidRPr="00762052">
        <w:rPr>
          <w:rFonts w:ascii="Arial" w:eastAsia="Arial" w:hAnsi="Arial" w:cs="Arial"/>
        </w:rPr>
        <w:t xml:space="preserve">available in Appendix </w:t>
      </w:r>
      <w:r w:rsidR="00762052" w:rsidRPr="00762052">
        <w:rPr>
          <w:rFonts w:ascii="Arial" w:eastAsia="Arial" w:hAnsi="Arial" w:cs="Arial"/>
          <w:lang w:eastAsia="en-US"/>
        </w:rPr>
        <w:t>3</w:t>
      </w:r>
      <w:r w:rsidR="00762052" w:rsidRPr="00762052">
        <w:rPr>
          <w:rFonts w:ascii="Arial" w:eastAsia="Arial" w:hAnsi="Arial" w:cs="Arial"/>
        </w:rPr>
        <w:t>.</w:t>
      </w:r>
      <w:r w:rsidR="00762052" w:rsidRPr="795DD622">
        <w:rPr>
          <w:rFonts w:ascii="Arial" w:eastAsia="Arial" w:hAnsi="Arial" w:cs="Arial"/>
        </w:rPr>
        <w:t xml:space="preserve">   </w:t>
      </w:r>
    </w:p>
    <w:p w14:paraId="09DAF784" w14:textId="77777777" w:rsidR="008B0BA8" w:rsidRDefault="008B0BA8" w:rsidP="00762052">
      <w:pPr>
        <w:spacing w:line="276" w:lineRule="auto"/>
        <w:rPr>
          <w:rFonts w:ascii="Arial" w:eastAsia="Arial" w:hAnsi="Arial" w:cs="Arial"/>
        </w:rPr>
      </w:pPr>
    </w:p>
    <w:p w14:paraId="4FB53569" w14:textId="77777777" w:rsidR="008B0BA8" w:rsidRDefault="008B0BA8" w:rsidP="00762052">
      <w:pPr>
        <w:spacing w:line="276" w:lineRule="auto"/>
        <w:rPr>
          <w:rFonts w:ascii="Arial" w:eastAsia="Arial" w:hAnsi="Arial" w:cs="Arial"/>
        </w:rPr>
      </w:pPr>
    </w:p>
    <w:p w14:paraId="0CD623D5" w14:textId="77777777" w:rsidR="008B0BA8" w:rsidRDefault="008B0BA8" w:rsidP="00762052">
      <w:pPr>
        <w:spacing w:line="276" w:lineRule="auto"/>
        <w:rPr>
          <w:rFonts w:ascii="Arial" w:eastAsia="Arial" w:hAnsi="Arial" w:cs="Arial"/>
        </w:rPr>
      </w:pPr>
    </w:p>
    <w:p w14:paraId="1838FA77" w14:textId="77777777" w:rsidR="008B0BA8" w:rsidRDefault="008B0BA8" w:rsidP="00762052">
      <w:pPr>
        <w:spacing w:line="276" w:lineRule="auto"/>
        <w:rPr>
          <w:rFonts w:ascii="Arial" w:eastAsia="Arial" w:hAnsi="Arial" w:cs="Arial"/>
        </w:rPr>
      </w:pPr>
    </w:p>
    <w:p w14:paraId="0AB6A389" w14:textId="77777777" w:rsidR="008B0BA8" w:rsidRDefault="008B0BA8" w:rsidP="00762052">
      <w:pPr>
        <w:spacing w:line="276" w:lineRule="auto"/>
        <w:rPr>
          <w:rFonts w:ascii="Arial" w:eastAsia="Arial" w:hAnsi="Arial" w:cs="Arial"/>
        </w:rPr>
      </w:pPr>
    </w:p>
    <w:p w14:paraId="0189031D" w14:textId="77777777" w:rsidR="008B0BA8" w:rsidRDefault="008B0BA8" w:rsidP="00762052">
      <w:pPr>
        <w:spacing w:line="276" w:lineRule="auto"/>
        <w:rPr>
          <w:rFonts w:ascii="Arial" w:eastAsia="Arial" w:hAnsi="Arial" w:cs="Arial"/>
        </w:rPr>
      </w:pPr>
    </w:p>
    <w:p w14:paraId="60AFB1EA" w14:textId="77777777" w:rsidR="008B0BA8" w:rsidRDefault="008B0BA8" w:rsidP="00762052">
      <w:pPr>
        <w:spacing w:line="276" w:lineRule="auto"/>
        <w:rPr>
          <w:rFonts w:ascii="Arial" w:eastAsia="Arial" w:hAnsi="Arial" w:cs="Arial"/>
        </w:rPr>
      </w:pPr>
    </w:p>
    <w:p w14:paraId="4AB812BF" w14:textId="77777777" w:rsidR="008B0BA8" w:rsidRDefault="008B0BA8" w:rsidP="00762052">
      <w:pPr>
        <w:spacing w:line="276" w:lineRule="auto"/>
        <w:rPr>
          <w:rFonts w:ascii="Arial" w:eastAsia="Arial" w:hAnsi="Arial" w:cs="Arial"/>
        </w:rPr>
      </w:pPr>
    </w:p>
    <w:p w14:paraId="10111136" w14:textId="77777777" w:rsidR="008B0BA8" w:rsidRDefault="008B0BA8" w:rsidP="00762052">
      <w:pPr>
        <w:spacing w:line="276" w:lineRule="auto"/>
        <w:rPr>
          <w:rFonts w:ascii="Arial" w:eastAsia="Arial" w:hAnsi="Arial" w:cs="Arial"/>
        </w:rPr>
      </w:pPr>
    </w:p>
    <w:p w14:paraId="10D0D634" w14:textId="4B963836" w:rsidR="00EB112D" w:rsidRPr="00E6580C" w:rsidRDefault="00A10AF1" w:rsidP="005B41C5">
      <w:pPr>
        <w:pStyle w:val="Caption"/>
        <w:jc w:val="center"/>
        <w:rPr>
          <w:sz w:val="24"/>
          <w:szCs w:val="24"/>
        </w:rPr>
      </w:pPr>
      <w:bookmarkStart w:id="211" w:name="_Ref84931831"/>
      <w:bookmarkStart w:id="212" w:name="_Toc280273863"/>
      <w:bookmarkStart w:id="213" w:name="_Toc93395629"/>
      <w:bookmarkStart w:id="214" w:name="_Toc94537370"/>
      <w:bookmarkStart w:id="215" w:name="_Toc190086114"/>
      <w:r w:rsidRPr="00E6580C">
        <w:rPr>
          <w:sz w:val="24"/>
          <w:szCs w:val="24"/>
        </w:rPr>
        <w:t xml:space="preserve">Map </w:t>
      </w:r>
      <w:r w:rsidRPr="00E6580C">
        <w:rPr>
          <w:sz w:val="24"/>
          <w:szCs w:val="24"/>
        </w:rPr>
        <w:fldChar w:fldCharType="begin"/>
      </w:r>
      <w:r w:rsidRPr="00E6580C">
        <w:rPr>
          <w:sz w:val="24"/>
          <w:szCs w:val="24"/>
        </w:rPr>
        <w:instrText>SEQ Map \* ARABIC</w:instrText>
      </w:r>
      <w:r w:rsidRPr="00E6580C">
        <w:rPr>
          <w:sz w:val="24"/>
          <w:szCs w:val="24"/>
        </w:rPr>
        <w:fldChar w:fldCharType="separate"/>
      </w:r>
      <w:r w:rsidR="00C40B8B" w:rsidRPr="00E6580C">
        <w:rPr>
          <w:sz w:val="24"/>
          <w:szCs w:val="24"/>
        </w:rPr>
        <w:t>7</w:t>
      </w:r>
      <w:r w:rsidRPr="00E6580C">
        <w:rPr>
          <w:sz w:val="24"/>
          <w:szCs w:val="24"/>
        </w:rPr>
        <w:fldChar w:fldCharType="end"/>
      </w:r>
      <w:bookmarkEnd w:id="211"/>
      <w:r w:rsidRPr="00E6580C">
        <w:rPr>
          <w:sz w:val="24"/>
          <w:szCs w:val="24"/>
        </w:rPr>
        <w:t xml:space="preserve">: Pharmacies in other boroughs most likely to be used </w:t>
      </w:r>
      <w:r w:rsidR="003B7498" w:rsidRPr="00E6580C">
        <w:rPr>
          <w:sz w:val="24"/>
          <w:szCs w:val="24"/>
        </w:rPr>
        <w:t>St Helens</w:t>
      </w:r>
      <w:r w:rsidRPr="00E6580C">
        <w:rPr>
          <w:sz w:val="24"/>
          <w:szCs w:val="24"/>
        </w:rPr>
        <w:t xml:space="preserve"> residents</w:t>
      </w:r>
      <w:bookmarkEnd w:id="212"/>
      <w:bookmarkEnd w:id="213"/>
      <w:bookmarkEnd w:id="214"/>
      <w:bookmarkEnd w:id="215"/>
    </w:p>
    <w:p w14:paraId="0028D23C" w14:textId="4E0F0E9B" w:rsidR="003B7498" w:rsidRPr="003B7498" w:rsidRDefault="005B41C5" w:rsidP="00762052">
      <w:pPr>
        <w:spacing w:before="100" w:beforeAutospacing="1" w:after="100" w:afterAutospacing="1"/>
        <w:jc w:val="center"/>
        <w:rPr>
          <w:rFonts w:ascii="Times New Roman" w:hAnsi="Times New Roman"/>
        </w:rPr>
      </w:pPr>
      <w:r w:rsidRPr="005B41C5">
        <w:rPr>
          <w:rFonts w:ascii="Times New Roman" w:hAnsi="Times New Roman"/>
          <w:noProof/>
        </w:rPr>
        <w:lastRenderedPageBreak/>
        <w:drawing>
          <wp:inline distT="0" distB="0" distL="0" distR="0" wp14:anchorId="5D508625" wp14:editId="75AA1C45">
            <wp:extent cx="5346700" cy="4885724"/>
            <wp:effectExtent l="0" t="0" r="6350" b="0"/>
            <wp:docPr id="5" name="Picture 2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map of a city&#10;&#10;Description automatically generated"/>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357458" cy="4895554"/>
                    </a:xfrm>
                    <a:prstGeom prst="rect">
                      <a:avLst/>
                    </a:prstGeom>
                    <a:noFill/>
                    <a:ln>
                      <a:noFill/>
                    </a:ln>
                  </pic:spPr>
                </pic:pic>
              </a:graphicData>
            </a:graphic>
          </wp:inline>
        </w:drawing>
      </w:r>
    </w:p>
    <w:p w14:paraId="3C95A903" w14:textId="77777777" w:rsidR="00A10AF1" w:rsidRPr="0008583C" w:rsidRDefault="00A10AF1" w:rsidP="0008583C">
      <w:pPr>
        <w:jc w:val="center"/>
        <w:rPr>
          <w:rFonts w:ascii="Arial" w:hAnsi="Arial" w:cs="Arial"/>
          <w:i/>
          <w:sz w:val="20"/>
          <w:szCs w:val="20"/>
        </w:rPr>
      </w:pPr>
      <w:r w:rsidRPr="0008583C">
        <w:rPr>
          <w:rFonts w:ascii="Arial" w:hAnsi="Arial" w:cs="Arial"/>
          <w:i/>
          <w:sz w:val="20"/>
          <w:szCs w:val="20"/>
        </w:rPr>
        <w:t>Source: NHS Business Services Authority</w:t>
      </w:r>
    </w:p>
    <w:p w14:paraId="08483235" w14:textId="65B353F2" w:rsidR="00A10AF1" w:rsidRDefault="00A10AF1" w:rsidP="00A10AF1">
      <w:pPr>
        <w:jc w:val="both"/>
        <w:rPr>
          <w:rFonts w:ascii="Calibri" w:hAnsi="Calibri"/>
          <w:sz w:val="22"/>
          <w:szCs w:val="22"/>
        </w:rPr>
      </w:pPr>
    </w:p>
    <w:p w14:paraId="481DF010" w14:textId="5C84FA08" w:rsidR="00A10AF1" w:rsidRPr="00A45109" w:rsidRDefault="00A10AF1" w:rsidP="005B41C5">
      <w:pPr>
        <w:pStyle w:val="Heading3"/>
        <w:spacing w:line="276" w:lineRule="auto"/>
        <w:rPr>
          <w:rFonts w:ascii="Arial" w:hAnsi="Arial"/>
        </w:rPr>
      </w:pPr>
      <w:bookmarkStart w:id="216" w:name="_Toc190355765"/>
      <w:r w:rsidRPr="00A45109">
        <w:rPr>
          <w:rFonts w:ascii="Arial" w:hAnsi="Arial"/>
        </w:rPr>
        <w:t>6.</w:t>
      </w:r>
      <w:r w:rsidR="00C45ED3" w:rsidRPr="00A45109">
        <w:rPr>
          <w:rFonts w:ascii="Arial" w:hAnsi="Arial"/>
        </w:rPr>
        <w:t>4</w:t>
      </w:r>
      <w:r w:rsidRPr="00A45109">
        <w:rPr>
          <w:rFonts w:ascii="Arial" w:hAnsi="Arial"/>
        </w:rPr>
        <w:t>. Getting to the pharmacy</w:t>
      </w:r>
      <w:bookmarkEnd w:id="216"/>
    </w:p>
    <w:p w14:paraId="63AC7787" w14:textId="6650564D" w:rsidR="00BF19FF" w:rsidRDefault="00964399" w:rsidP="005B41C5">
      <w:pPr>
        <w:spacing w:line="276" w:lineRule="auto"/>
        <w:rPr>
          <w:rFonts w:ascii="Arial" w:hAnsi="Arial" w:cs="Arial"/>
        </w:rPr>
      </w:pPr>
      <w:r w:rsidRPr="00A45109">
        <w:rPr>
          <w:rFonts w:ascii="Arial" w:hAnsi="Arial" w:cs="Arial"/>
        </w:rPr>
        <w:t xml:space="preserve">In order to demonstrate accessibility, it is helpful to produce some local maps using pharmacy locations for drive and walk times which demonstrate travel accessibility for the local population. </w:t>
      </w:r>
      <w:r w:rsidR="00BF19FF">
        <w:rPr>
          <w:rFonts w:ascii="Arial" w:hAnsi="Arial" w:cs="Arial"/>
        </w:rPr>
        <w:t>To assess this a series of travel time maps from the OHID’s SHAPE Atlas</w:t>
      </w:r>
      <w:r w:rsidR="00BF19FF">
        <w:rPr>
          <w:rStyle w:val="FootnoteReference"/>
          <w:rFonts w:ascii="Arial" w:hAnsi="Arial" w:cs="Arial"/>
        </w:rPr>
        <w:footnoteReference w:id="13"/>
      </w:r>
      <w:r w:rsidR="002C16C6">
        <w:rPr>
          <w:rFonts w:ascii="Arial" w:hAnsi="Arial" w:cs="Arial"/>
        </w:rPr>
        <w:t xml:space="preserve"> have been accessed considering both travel by car, walking, as well as public transport and cycling. </w:t>
      </w:r>
    </w:p>
    <w:p w14:paraId="3E7242A5" w14:textId="77777777" w:rsidR="00BF19FF" w:rsidRDefault="00BF19FF" w:rsidP="005B41C5">
      <w:pPr>
        <w:spacing w:line="276" w:lineRule="auto"/>
        <w:rPr>
          <w:rFonts w:ascii="Arial" w:hAnsi="Arial" w:cs="Arial"/>
        </w:rPr>
      </w:pPr>
    </w:p>
    <w:p w14:paraId="59D3A44C" w14:textId="1DB5B2FF" w:rsidR="0040171B" w:rsidRPr="0025195C" w:rsidRDefault="00BA19FB" w:rsidP="0025195C">
      <w:pPr>
        <w:spacing w:line="276" w:lineRule="auto"/>
        <w:rPr>
          <w:rFonts w:ascii="Arial" w:hAnsi="Arial" w:cs="Arial"/>
        </w:rPr>
      </w:pPr>
      <w:r w:rsidRPr="00031BEB">
        <w:rPr>
          <w:rFonts w:ascii="Arial" w:hAnsi="Arial" w:cs="Arial"/>
        </w:rPr>
        <w:t xml:space="preserve">The public survey showed </w:t>
      </w:r>
      <w:r w:rsidR="007A0C58">
        <w:rPr>
          <w:rFonts w:ascii="Arial" w:hAnsi="Arial" w:cs="Arial"/>
        </w:rPr>
        <w:t>the majority of respondents get to their usual pharmacy by car (68%), with</w:t>
      </w:r>
      <w:r w:rsidR="006C36F9">
        <w:rPr>
          <w:rFonts w:ascii="Arial" w:hAnsi="Arial" w:cs="Arial"/>
        </w:rPr>
        <w:t xml:space="preserve"> 39% walking</w:t>
      </w:r>
      <w:r w:rsidR="00D90FE3">
        <w:rPr>
          <w:rFonts w:ascii="Arial" w:hAnsi="Arial" w:cs="Arial"/>
        </w:rPr>
        <w:t xml:space="preserve"> (figure 1</w:t>
      </w:r>
      <w:r w:rsidR="001E549B">
        <w:rPr>
          <w:rFonts w:ascii="Arial" w:hAnsi="Arial" w:cs="Arial"/>
        </w:rPr>
        <w:t>0</w:t>
      </w:r>
      <w:r w:rsidR="00D90FE3">
        <w:rPr>
          <w:rFonts w:ascii="Arial" w:hAnsi="Arial" w:cs="Arial"/>
        </w:rPr>
        <w:t>)</w:t>
      </w:r>
      <w:r w:rsidR="007C1A94">
        <w:rPr>
          <w:rFonts w:ascii="Arial" w:hAnsi="Arial" w:cs="Arial"/>
        </w:rPr>
        <w:t>.</w:t>
      </w:r>
      <w:r w:rsidR="006C36F9">
        <w:rPr>
          <w:rFonts w:ascii="Arial" w:hAnsi="Arial" w:cs="Arial"/>
        </w:rPr>
        <w:t xml:space="preserve"> </w:t>
      </w:r>
      <w:r w:rsidR="0089161C" w:rsidRPr="00D03444">
        <w:rPr>
          <w:rFonts w:ascii="Arial" w:hAnsi="Arial" w:cs="Arial"/>
        </w:rPr>
        <w:t xml:space="preserve">Data from the Census shows households </w:t>
      </w:r>
      <w:r w:rsidR="008E1010" w:rsidRPr="00D03444">
        <w:rPr>
          <w:rFonts w:ascii="Arial" w:hAnsi="Arial" w:cs="Arial"/>
        </w:rPr>
        <w:t>in St Helens</w:t>
      </w:r>
      <w:r w:rsidR="0089161C" w:rsidRPr="00D03444">
        <w:rPr>
          <w:rFonts w:ascii="Arial" w:hAnsi="Arial" w:cs="Arial"/>
        </w:rPr>
        <w:t xml:space="preserve"> without a car has declined from </w:t>
      </w:r>
      <w:r w:rsidR="005F75D3" w:rsidRPr="00D03444">
        <w:rPr>
          <w:rFonts w:ascii="Arial" w:hAnsi="Arial" w:cs="Arial"/>
        </w:rPr>
        <w:t>2</w:t>
      </w:r>
      <w:r w:rsidR="00117AE3">
        <w:rPr>
          <w:rFonts w:ascii="Arial" w:hAnsi="Arial" w:cs="Arial"/>
        </w:rPr>
        <w:t>6</w:t>
      </w:r>
      <w:r w:rsidR="005F75D3" w:rsidRPr="00D03444">
        <w:rPr>
          <w:rFonts w:ascii="Arial" w:hAnsi="Arial" w:cs="Arial"/>
        </w:rPr>
        <w:t>.</w:t>
      </w:r>
      <w:r w:rsidR="00117AE3">
        <w:rPr>
          <w:rFonts w:ascii="Arial" w:hAnsi="Arial" w:cs="Arial"/>
        </w:rPr>
        <w:t>7</w:t>
      </w:r>
      <w:r w:rsidR="005F75D3" w:rsidRPr="00D03444">
        <w:rPr>
          <w:rFonts w:ascii="Arial" w:hAnsi="Arial" w:cs="Arial"/>
        </w:rPr>
        <w:t>% in</w:t>
      </w:r>
      <w:r w:rsidR="00117AE3">
        <w:rPr>
          <w:rFonts w:ascii="Arial" w:hAnsi="Arial" w:cs="Arial"/>
        </w:rPr>
        <w:t xml:space="preserve"> the</w:t>
      </w:r>
      <w:r w:rsidR="005F75D3" w:rsidRPr="00D03444">
        <w:rPr>
          <w:rFonts w:ascii="Arial" w:hAnsi="Arial" w:cs="Arial"/>
        </w:rPr>
        <w:t xml:space="preserve"> 20</w:t>
      </w:r>
      <w:r w:rsidR="00117AE3">
        <w:rPr>
          <w:rFonts w:ascii="Arial" w:hAnsi="Arial" w:cs="Arial"/>
        </w:rPr>
        <w:t>1</w:t>
      </w:r>
      <w:r w:rsidR="005F75D3" w:rsidRPr="00D03444">
        <w:rPr>
          <w:rFonts w:ascii="Arial" w:hAnsi="Arial" w:cs="Arial"/>
        </w:rPr>
        <w:t>1 Census to 23.</w:t>
      </w:r>
      <w:r w:rsidR="001B67E6">
        <w:rPr>
          <w:rFonts w:ascii="Arial" w:hAnsi="Arial" w:cs="Arial"/>
        </w:rPr>
        <w:t>2</w:t>
      </w:r>
      <w:r w:rsidR="005F75D3" w:rsidRPr="00D03444">
        <w:rPr>
          <w:rFonts w:ascii="Arial" w:hAnsi="Arial" w:cs="Arial"/>
        </w:rPr>
        <w:t xml:space="preserve">% in the 2021 Census.  </w:t>
      </w:r>
    </w:p>
    <w:p w14:paraId="1A2376EF" w14:textId="72D28387" w:rsidR="00F03428" w:rsidRPr="00697637" w:rsidRDefault="00F03428" w:rsidP="00F03428">
      <w:pPr>
        <w:pStyle w:val="Caption"/>
        <w:jc w:val="center"/>
        <w:rPr>
          <w:sz w:val="24"/>
          <w:szCs w:val="24"/>
        </w:rPr>
      </w:pPr>
      <w:bookmarkStart w:id="217" w:name="_Toc190085847"/>
      <w:bookmarkStart w:id="218" w:name="_Toc93395641"/>
      <w:bookmarkStart w:id="219" w:name="_Toc94537382"/>
      <w:r w:rsidRPr="00697637">
        <w:rPr>
          <w:sz w:val="24"/>
          <w:szCs w:val="24"/>
        </w:rPr>
        <w:t xml:space="preserve">Figure </w:t>
      </w:r>
      <w:r w:rsidRPr="00697637">
        <w:rPr>
          <w:sz w:val="24"/>
          <w:szCs w:val="24"/>
        </w:rPr>
        <w:fldChar w:fldCharType="begin"/>
      </w:r>
      <w:r w:rsidRPr="00697637">
        <w:rPr>
          <w:sz w:val="24"/>
          <w:szCs w:val="24"/>
        </w:rPr>
        <w:instrText xml:space="preserve"> SEQ Figure \* ARABIC </w:instrText>
      </w:r>
      <w:r w:rsidRPr="00697637">
        <w:rPr>
          <w:sz w:val="24"/>
          <w:szCs w:val="24"/>
        </w:rPr>
        <w:fldChar w:fldCharType="separate"/>
      </w:r>
      <w:r w:rsidR="00C40B8B" w:rsidRPr="00697637">
        <w:rPr>
          <w:sz w:val="24"/>
          <w:szCs w:val="24"/>
        </w:rPr>
        <w:t>10</w:t>
      </w:r>
      <w:r w:rsidRPr="00697637">
        <w:rPr>
          <w:sz w:val="24"/>
          <w:szCs w:val="24"/>
        </w:rPr>
        <w:fldChar w:fldCharType="end"/>
      </w:r>
      <w:r w:rsidRPr="00697637">
        <w:rPr>
          <w:sz w:val="24"/>
          <w:szCs w:val="24"/>
        </w:rPr>
        <w:t xml:space="preserve">:  </w:t>
      </w:r>
      <w:r w:rsidR="001A7995" w:rsidRPr="00697637">
        <w:rPr>
          <w:sz w:val="24"/>
          <w:szCs w:val="24"/>
        </w:rPr>
        <w:t>M</w:t>
      </w:r>
      <w:r w:rsidR="001C06FB" w:rsidRPr="00697637">
        <w:rPr>
          <w:sz w:val="24"/>
          <w:szCs w:val="24"/>
        </w:rPr>
        <w:t xml:space="preserve">ethod used to get to the pharmacy, </w:t>
      </w:r>
      <w:r w:rsidRPr="00697637">
        <w:rPr>
          <w:sz w:val="24"/>
          <w:szCs w:val="24"/>
        </w:rPr>
        <w:t>Q</w:t>
      </w:r>
      <w:r w:rsidR="00D4294F" w:rsidRPr="00697637">
        <w:rPr>
          <w:sz w:val="24"/>
          <w:szCs w:val="24"/>
        </w:rPr>
        <w:t>5 of public survey of community pharmacy services</w:t>
      </w:r>
      <w:bookmarkEnd w:id="217"/>
    </w:p>
    <w:bookmarkEnd w:id="218"/>
    <w:bookmarkEnd w:id="219"/>
    <w:p w14:paraId="27104446" w14:textId="43EA3A3A" w:rsidR="001A7995" w:rsidRDefault="00697637" w:rsidP="001A7995">
      <w:pPr>
        <w:jc w:val="center"/>
      </w:pPr>
      <w:r>
        <w:rPr>
          <w:noProof/>
        </w:rPr>
        <w:lastRenderedPageBreak/>
        <w:drawing>
          <wp:inline distT="0" distB="0" distL="0" distR="0" wp14:anchorId="0BC88BD4" wp14:editId="2F67F496">
            <wp:extent cx="5740400" cy="3435350"/>
            <wp:effectExtent l="0" t="0" r="12700" b="12700"/>
            <wp:docPr id="1544281551" name="Chart 22">
              <a:extLst xmlns:a="http://schemas.openxmlformats.org/drawingml/2006/main">
                <a:ext uri="{FF2B5EF4-FFF2-40B4-BE49-F238E27FC236}">
                  <a16:creationId xmlns:a16="http://schemas.microsoft.com/office/drawing/2014/main" id="{3405A2EF-CD2A-5CAD-1749-5EED95E7DD2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3AF5EB8D" w14:textId="77777777" w:rsidR="001A7995" w:rsidRPr="001A7995" w:rsidRDefault="001A7995" w:rsidP="001A7995"/>
    <w:p w14:paraId="1B5B87C4" w14:textId="56112B66" w:rsidR="00837560" w:rsidRPr="001A7995" w:rsidRDefault="001A7995" w:rsidP="001C06FB">
      <w:pPr>
        <w:jc w:val="center"/>
        <w:rPr>
          <w:rFonts w:ascii="Arial" w:hAnsi="Arial" w:cs="Arial"/>
          <w:i/>
          <w:iCs/>
          <w:sz w:val="20"/>
          <w:szCs w:val="20"/>
        </w:rPr>
      </w:pPr>
      <w:r w:rsidRPr="001A7995">
        <w:rPr>
          <w:rFonts w:ascii="Arial" w:hAnsi="Arial" w:cs="Arial"/>
          <w:i/>
          <w:iCs/>
          <w:noProof/>
          <w:sz w:val="20"/>
          <w:szCs w:val="20"/>
        </w:rPr>
        <w:t>Source: Public Survey 2024</w:t>
      </w:r>
    </w:p>
    <w:p w14:paraId="21742E17" w14:textId="77777777" w:rsidR="00B16092" w:rsidRDefault="00B16092" w:rsidP="00B16092">
      <w:pPr>
        <w:rPr>
          <w:lang w:eastAsia="en-US"/>
        </w:rPr>
      </w:pPr>
    </w:p>
    <w:p w14:paraId="12CF1DB2" w14:textId="419938B5" w:rsidR="00762052" w:rsidRDefault="009C685B" w:rsidP="008B0BA8">
      <w:pPr>
        <w:spacing w:line="276" w:lineRule="auto"/>
        <w:rPr>
          <w:rFonts w:ascii="Arial" w:hAnsi="Arial" w:cs="Arial"/>
        </w:rPr>
      </w:pPr>
      <w:r w:rsidRPr="00076C5D">
        <w:rPr>
          <w:rFonts w:ascii="Arial" w:hAnsi="Arial" w:cs="Arial"/>
        </w:rPr>
        <w:t>M</w:t>
      </w:r>
      <w:r w:rsidR="00BA56E4" w:rsidRPr="00076C5D">
        <w:rPr>
          <w:rFonts w:ascii="Arial" w:hAnsi="Arial" w:cs="Arial"/>
        </w:rPr>
        <w:t xml:space="preserve">apping drive times during the day and during rush hour shows that no location in </w:t>
      </w:r>
      <w:r w:rsidR="00076C5D" w:rsidRPr="00076C5D">
        <w:rPr>
          <w:rFonts w:ascii="Arial" w:hAnsi="Arial" w:cs="Arial"/>
        </w:rPr>
        <w:t>St Helens</w:t>
      </w:r>
      <w:r w:rsidR="00BA56E4" w:rsidRPr="00076C5D">
        <w:rPr>
          <w:rFonts w:ascii="Arial" w:hAnsi="Arial" w:cs="Arial"/>
        </w:rPr>
        <w:t xml:space="preserve"> is more than </w:t>
      </w:r>
      <w:r w:rsidR="008F5218" w:rsidRPr="00076C5D">
        <w:rPr>
          <w:rFonts w:ascii="Arial" w:hAnsi="Arial" w:cs="Arial"/>
        </w:rPr>
        <w:t xml:space="preserve">a </w:t>
      </w:r>
      <w:r w:rsidR="00097E30" w:rsidRPr="00076C5D">
        <w:rPr>
          <w:rFonts w:ascii="Arial" w:hAnsi="Arial" w:cs="Arial"/>
        </w:rPr>
        <w:t>15</w:t>
      </w:r>
      <w:r w:rsidR="007C3F6E">
        <w:rPr>
          <w:rFonts w:ascii="Arial" w:hAnsi="Arial" w:cs="Arial"/>
        </w:rPr>
        <w:t>-</w:t>
      </w:r>
      <w:r w:rsidR="008F5218" w:rsidRPr="00076C5D">
        <w:rPr>
          <w:rFonts w:ascii="Arial" w:hAnsi="Arial" w:cs="Arial"/>
        </w:rPr>
        <w:t>minute drive</w:t>
      </w:r>
      <w:r w:rsidR="00BA56E4" w:rsidRPr="00076C5D">
        <w:rPr>
          <w:rFonts w:ascii="Arial" w:hAnsi="Arial" w:cs="Arial"/>
        </w:rPr>
        <w:t xml:space="preserve"> from a pharmacy</w:t>
      </w:r>
      <w:r w:rsidR="00097E30" w:rsidRPr="00076C5D">
        <w:rPr>
          <w:rFonts w:ascii="Arial" w:hAnsi="Arial" w:cs="Arial"/>
        </w:rPr>
        <w:t xml:space="preserve"> </w:t>
      </w:r>
      <w:r w:rsidR="002A605B" w:rsidRPr="00076C5D">
        <w:rPr>
          <w:rFonts w:ascii="Arial" w:hAnsi="Arial" w:cs="Arial"/>
        </w:rPr>
        <w:t>during the day</w:t>
      </w:r>
      <w:r w:rsidR="002A605B">
        <w:rPr>
          <w:rFonts w:ascii="Arial" w:hAnsi="Arial" w:cs="Arial"/>
        </w:rPr>
        <w:t xml:space="preserve"> </w:t>
      </w:r>
      <w:r w:rsidR="00076C5D">
        <w:rPr>
          <w:rFonts w:ascii="Arial" w:hAnsi="Arial" w:cs="Arial"/>
        </w:rPr>
        <w:t>(</w:t>
      </w:r>
      <w:r w:rsidR="00076C5D" w:rsidRPr="00762052">
        <w:rPr>
          <w:rFonts w:ascii="Arial" w:hAnsi="Arial" w:cs="Arial"/>
        </w:rPr>
        <w:t>map 8</w:t>
      </w:r>
      <w:r w:rsidR="00076C5D">
        <w:rPr>
          <w:rFonts w:ascii="Arial" w:hAnsi="Arial" w:cs="Arial"/>
        </w:rPr>
        <w:t>)</w:t>
      </w:r>
      <w:r w:rsidR="002A605B" w:rsidRPr="00076C5D">
        <w:rPr>
          <w:rFonts w:ascii="Arial" w:hAnsi="Arial" w:cs="Arial"/>
        </w:rPr>
        <w:t xml:space="preserve"> </w:t>
      </w:r>
      <w:r w:rsidR="00097E30" w:rsidRPr="00D26A16">
        <w:rPr>
          <w:rFonts w:ascii="Arial" w:hAnsi="Arial" w:cs="Arial"/>
        </w:rPr>
        <w:t>and 20 mins away during rush hour</w:t>
      </w:r>
      <w:r w:rsidR="00076C5D">
        <w:rPr>
          <w:rFonts w:ascii="Arial" w:hAnsi="Arial" w:cs="Arial"/>
        </w:rPr>
        <w:t xml:space="preserve"> (</w:t>
      </w:r>
      <w:r w:rsidR="00076C5D" w:rsidRPr="00762052">
        <w:rPr>
          <w:rFonts w:ascii="Arial" w:hAnsi="Arial" w:cs="Arial"/>
        </w:rPr>
        <w:t>map 9</w:t>
      </w:r>
      <w:r w:rsidR="00076C5D">
        <w:rPr>
          <w:rFonts w:ascii="Arial" w:hAnsi="Arial" w:cs="Arial"/>
        </w:rPr>
        <w:t>)</w:t>
      </w:r>
    </w:p>
    <w:p w14:paraId="4FDC5F09" w14:textId="77777777" w:rsidR="008B0BA8" w:rsidRDefault="008B0BA8" w:rsidP="008B0BA8">
      <w:pPr>
        <w:spacing w:line="276" w:lineRule="auto"/>
        <w:rPr>
          <w:rFonts w:ascii="Arial" w:hAnsi="Arial" w:cs="Arial"/>
        </w:rPr>
      </w:pPr>
    </w:p>
    <w:p w14:paraId="53A72E51" w14:textId="77777777" w:rsidR="008B0BA8" w:rsidRDefault="008B0BA8" w:rsidP="008B0BA8">
      <w:pPr>
        <w:spacing w:line="276" w:lineRule="auto"/>
        <w:rPr>
          <w:rFonts w:ascii="Arial" w:hAnsi="Arial" w:cs="Arial"/>
        </w:rPr>
      </w:pPr>
    </w:p>
    <w:p w14:paraId="149BF8C5" w14:textId="77777777" w:rsidR="008B0BA8" w:rsidRDefault="008B0BA8" w:rsidP="008B0BA8">
      <w:pPr>
        <w:spacing w:line="276" w:lineRule="auto"/>
        <w:rPr>
          <w:rFonts w:ascii="Arial" w:hAnsi="Arial" w:cs="Arial"/>
        </w:rPr>
      </w:pPr>
    </w:p>
    <w:p w14:paraId="191893CD" w14:textId="77777777" w:rsidR="008B0BA8" w:rsidRDefault="008B0BA8" w:rsidP="008B0BA8">
      <w:pPr>
        <w:spacing w:line="276" w:lineRule="auto"/>
        <w:rPr>
          <w:rFonts w:ascii="Arial" w:hAnsi="Arial" w:cs="Arial"/>
        </w:rPr>
      </w:pPr>
    </w:p>
    <w:p w14:paraId="74DEC117" w14:textId="77777777" w:rsidR="008B0BA8" w:rsidRDefault="008B0BA8" w:rsidP="008B0BA8">
      <w:pPr>
        <w:spacing w:line="276" w:lineRule="auto"/>
        <w:rPr>
          <w:rFonts w:ascii="Arial" w:hAnsi="Arial" w:cs="Arial"/>
        </w:rPr>
      </w:pPr>
    </w:p>
    <w:p w14:paraId="13CF7C4A" w14:textId="77777777" w:rsidR="008B0BA8" w:rsidRDefault="008B0BA8" w:rsidP="008B0BA8">
      <w:pPr>
        <w:spacing w:line="276" w:lineRule="auto"/>
        <w:rPr>
          <w:rFonts w:ascii="Arial" w:hAnsi="Arial" w:cs="Arial"/>
        </w:rPr>
      </w:pPr>
    </w:p>
    <w:p w14:paraId="3A3B0416" w14:textId="77777777" w:rsidR="008B0BA8" w:rsidRDefault="008B0BA8" w:rsidP="008B0BA8">
      <w:pPr>
        <w:spacing w:line="276" w:lineRule="auto"/>
        <w:rPr>
          <w:rFonts w:ascii="Arial" w:hAnsi="Arial" w:cs="Arial"/>
        </w:rPr>
      </w:pPr>
    </w:p>
    <w:p w14:paraId="1C81AA2A" w14:textId="77777777" w:rsidR="008B0BA8" w:rsidRDefault="008B0BA8" w:rsidP="008B0BA8">
      <w:pPr>
        <w:spacing w:line="276" w:lineRule="auto"/>
        <w:rPr>
          <w:rFonts w:ascii="Arial" w:hAnsi="Arial" w:cs="Arial"/>
        </w:rPr>
      </w:pPr>
    </w:p>
    <w:p w14:paraId="3794C121" w14:textId="77777777" w:rsidR="008B0BA8" w:rsidRDefault="008B0BA8" w:rsidP="008B0BA8">
      <w:pPr>
        <w:spacing w:line="276" w:lineRule="auto"/>
        <w:rPr>
          <w:rFonts w:ascii="Arial" w:hAnsi="Arial" w:cs="Arial"/>
        </w:rPr>
      </w:pPr>
    </w:p>
    <w:p w14:paraId="0A3EBC7E" w14:textId="77777777" w:rsidR="008B0BA8" w:rsidRDefault="008B0BA8" w:rsidP="008B0BA8">
      <w:pPr>
        <w:spacing w:line="276" w:lineRule="auto"/>
        <w:rPr>
          <w:rFonts w:ascii="Arial" w:hAnsi="Arial" w:cs="Arial"/>
        </w:rPr>
      </w:pPr>
    </w:p>
    <w:p w14:paraId="46A9BB30" w14:textId="77777777" w:rsidR="008B0BA8" w:rsidRDefault="008B0BA8" w:rsidP="008B0BA8">
      <w:pPr>
        <w:spacing w:line="276" w:lineRule="auto"/>
        <w:rPr>
          <w:rFonts w:ascii="Arial" w:hAnsi="Arial" w:cs="Arial"/>
        </w:rPr>
      </w:pPr>
    </w:p>
    <w:p w14:paraId="3ABEA2AE" w14:textId="77777777" w:rsidR="008B0BA8" w:rsidRDefault="008B0BA8" w:rsidP="008B0BA8">
      <w:pPr>
        <w:spacing w:line="276" w:lineRule="auto"/>
        <w:rPr>
          <w:rFonts w:ascii="Arial" w:hAnsi="Arial" w:cs="Arial"/>
        </w:rPr>
      </w:pPr>
    </w:p>
    <w:p w14:paraId="7ABF0E5B" w14:textId="77777777" w:rsidR="008B0BA8" w:rsidRDefault="008B0BA8" w:rsidP="008B0BA8">
      <w:pPr>
        <w:spacing w:line="276" w:lineRule="auto"/>
        <w:rPr>
          <w:rFonts w:ascii="Arial" w:hAnsi="Arial" w:cs="Arial"/>
        </w:rPr>
      </w:pPr>
    </w:p>
    <w:p w14:paraId="480BC88D" w14:textId="77777777" w:rsidR="008B0BA8" w:rsidRDefault="008B0BA8" w:rsidP="008B0BA8">
      <w:pPr>
        <w:spacing w:line="276" w:lineRule="auto"/>
        <w:rPr>
          <w:rFonts w:ascii="Arial" w:hAnsi="Arial" w:cs="Arial"/>
        </w:rPr>
      </w:pPr>
    </w:p>
    <w:p w14:paraId="7E07492E" w14:textId="77777777" w:rsidR="008B0BA8" w:rsidRDefault="008B0BA8" w:rsidP="008B0BA8">
      <w:pPr>
        <w:spacing w:line="276" w:lineRule="auto"/>
        <w:rPr>
          <w:rFonts w:ascii="Arial" w:hAnsi="Arial" w:cs="Arial"/>
        </w:rPr>
      </w:pPr>
    </w:p>
    <w:p w14:paraId="2E7AC361" w14:textId="77777777" w:rsidR="008B0BA8" w:rsidRDefault="008B0BA8" w:rsidP="008B0BA8">
      <w:pPr>
        <w:spacing w:line="276" w:lineRule="auto"/>
        <w:rPr>
          <w:rFonts w:ascii="Arial" w:hAnsi="Arial" w:cs="Arial"/>
        </w:rPr>
      </w:pPr>
    </w:p>
    <w:p w14:paraId="1DA815A3" w14:textId="77777777" w:rsidR="008B0BA8" w:rsidRDefault="008B0BA8" w:rsidP="008B0BA8">
      <w:pPr>
        <w:spacing w:line="276" w:lineRule="auto"/>
        <w:rPr>
          <w:rFonts w:ascii="Arial" w:hAnsi="Arial" w:cs="Arial"/>
        </w:rPr>
      </w:pPr>
    </w:p>
    <w:p w14:paraId="066D2E83" w14:textId="77777777" w:rsidR="008B0BA8" w:rsidRDefault="008B0BA8" w:rsidP="008B0BA8">
      <w:pPr>
        <w:spacing w:line="276" w:lineRule="auto"/>
        <w:rPr>
          <w:rFonts w:ascii="Arial" w:hAnsi="Arial" w:cs="Arial"/>
        </w:rPr>
      </w:pPr>
    </w:p>
    <w:p w14:paraId="4B523FFF" w14:textId="77777777" w:rsidR="00762052" w:rsidRDefault="00762052" w:rsidP="00AA29B9">
      <w:pPr>
        <w:jc w:val="both"/>
        <w:rPr>
          <w:rFonts w:ascii="Calibri" w:hAnsi="Calibri"/>
          <w:sz w:val="22"/>
        </w:rPr>
      </w:pPr>
    </w:p>
    <w:p w14:paraId="67922D45" w14:textId="7AFB38C6" w:rsidR="008F5218" w:rsidRPr="00697637" w:rsidRDefault="008F5218" w:rsidP="00F5034E">
      <w:pPr>
        <w:pStyle w:val="Caption"/>
        <w:jc w:val="center"/>
        <w:rPr>
          <w:sz w:val="24"/>
          <w:szCs w:val="24"/>
        </w:rPr>
      </w:pPr>
      <w:bookmarkStart w:id="220" w:name="_Ref82013054"/>
      <w:bookmarkStart w:id="221" w:name="_Toc93395625"/>
      <w:bookmarkStart w:id="222" w:name="_Toc94537366"/>
      <w:bookmarkStart w:id="223" w:name="_Toc190086115"/>
      <w:r w:rsidRPr="00697637">
        <w:rPr>
          <w:sz w:val="24"/>
          <w:szCs w:val="24"/>
        </w:rPr>
        <w:t xml:space="preserve">Map </w:t>
      </w:r>
      <w:r w:rsidRPr="00697637">
        <w:rPr>
          <w:sz w:val="24"/>
          <w:szCs w:val="24"/>
        </w:rPr>
        <w:fldChar w:fldCharType="begin"/>
      </w:r>
      <w:r w:rsidRPr="00697637">
        <w:rPr>
          <w:sz w:val="24"/>
          <w:szCs w:val="24"/>
        </w:rPr>
        <w:instrText>SEQ Map \* ARABIC</w:instrText>
      </w:r>
      <w:r w:rsidRPr="00697637">
        <w:rPr>
          <w:sz w:val="24"/>
          <w:szCs w:val="24"/>
        </w:rPr>
        <w:fldChar w:fldCharType="separate"/>
      </w:r>
      <w:r w:rsidR="00C40B8B" w:rsidRPr="00697637">
        <w:rPr>
          <w:sz w:val="24"/>
          <w:szCs w:val="24"/>
        </w:rPr>
        <w:t>8</w:t>
      </w:r>
      <w:r w:rsidRPr="00697637">
        <w:rPr>
          <w:sz w:val="24"/>
          <w:szCs w:val="24"/>
        </w:rPr>
        <w:fldChar w:fldCharType="end"/>
      </w:r>
      <w:bookmarkEnd w:id="220"/>
      <w:r w:rsidRPr="00697637">
        <w:rPr>
          <w:sz w:val="24"/>
          <w:szCs w:val="24"/>
        </w:rPr>
        <w:t xml:space="preserve">: Drive times </w:t>
      </w:r>
      <w:r w:rsidR="008557DC" w:rsidRPr="00697637">
        <w:rPr>
          <w:sz w:val="24"/>
          <w:szCs w:val="24"/>
        </w:rPr>
        <w:t xml:space="preserve">to community pharmacies </w:t>
      </w:r>
      <w:r w:rsidRPr="00697637">
        <w:rPr>
          <w:sz w:val="24"/>
          <w:szCs w:val="24"/>
        </w:rPr>
        <w:t>during the day</w:t>
      </w:r>
      <w:bookmarkEnd w:id="221"/>
      <w:bookmarkEnd w:id="222"/>
      <w:r w:rsidR="00EE692D" w:rsidRPr="00697637">
        <w:rPr>
          <w:sz w:val="24"/>
          <w:szCs w:val="24"/>
        </w:rPr>
        <w:t xml:space="preserve"> in St Helens</w:t>
      </w:r>
      <w:bookmarkEnd w:id="223"/>
    </w:p>
    <w:p w14:paraId="15A97D18" w14:textId="1B98EC16" w:rsidR="00EE692D" w:rsidRPr="00EE692D" w:rsidRDefault="00134533" w:rsidP="00134533">
      <w:pPr>
        <w:jc w:val="center"/>
      </w:pPr>
      <w:r w:rsidRPr="00134533">
        <w:rPr>
          <w:noProof/>
        </w:rPr>
        <w:lastRenderedPageBreak/>
        <w:drawing>
          <wp:inline distT="0" distB="0" distL="0" distR="0" wp14:anchorId="1C641B20" wp14:editId="793B8E81">
            <wp:extent cx="5250970" cy="3816350"/>
            <wp:effectExtent l="0" t="0" r="6985" b="0"/>
            <wp:docPr id="186956409" name="Picture 23" descr="A map with a map and a map with a map and a map with a map and a map with a map and a map with a map and a map and a map with a map 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56409" name="Picture 1" descr="A map with a map and a map with a map and a map with a map and a map with a map and a map with a map and a map and a map with a map and&#10;&#10;Description automatically generated"/>
                    <pic:cNvPicPr/>
                  </pic:nvPicPr>
                  <pic:blipFill>
                    <a:blip r:embed="rId46"/>
                    <a:stretch>
                      <a:fillRect/>
                    </a:stretch>
                  </pic:blipFill>
                  <pic:spPr>
                    <a:xfrm>
                      <a:off x="0" y="0"/>
                      <a:ext cx="5269811" cy="3830043"/>
                    </a:xfrm>
                    <a:prstGeom prst="rect">
                      <a:avLst/>
                    </a:prstGeom>
                  </pic:spPr>
                </pic:pic>
              </a:graphicData>
            </a:graphic>
          </wp:inline>
        </w:drawing>
      </w:r>
    </w:p>
    <w:p w14:paraId="25602AD3" w14:textId="77777777" w:rsidR="006A28F9" w:rsidRDefault="006A28F9" w:rsidP="007F2451">
      <w:pPr>
        <w:jc w:val="center"/>
        <w:rPr>
          <w:rFonts w:ascii="Arial" w:hAnsi="Arial" w:cs="Arial"/>
          <w:i/>
          <w:sz w:val="20"/>
          <w:szCs w:val="20"/>
        </w:rPr>
      </w:pPr>
    </w:p>
    <w:p w14:paraId="725F7F02" w14:textId="6B86971D" w:rsidR="001859B3" w:rsidRPr="006A28F9" w:rsidRDefault="00F964DE" w:rsidP="007F2451">
      <w:pPr>
        <w:jc w:val="center"/>
        <w:rPr>
          <w:rFonts w:ascii="Arial" w:hAnsi="Arial" w:cs="Arial"/>
          <w:i/>
          <w:sz w:val="20"/>
          <w:szCs w:val="20"/>
        </w:rPr>
      </w:pPr>
      <w:r w:rsidRPr="006A28F9">
        <w:rPr>
          <w:rFonts w:ascii="Arial" w:hAnsi="Arial" w:cs="Arial"/>
          <w:i/>
          <w:sz w:val="20"/>
          <w:szCs w:val="20"/>
        </w:rPr>
        <w:t>Source: PHE SHAPE tool</w:t>
      </w:r>
      <w:r w:rsidR="007F2451" w:rsidRPr="006A28F9">
        <w:rPr>
          <w:rFonts w:ascii="Arial" w:hAnsi="Arial" w:cs="Arial"/>
          <w:i/>
          <w:sz w:val="20"/>
          <w:szCs w:val="20"/>
        </w:rPr>
        <w:t xml:space="preserve"> (accessed </w:t>
      </w:r>
      <w:r w:rsidR="00076C5D" w:rsidRPr="006A28F9">
        <w:rPr>
          <w:rFonts w:ascii="Arial" w:hAnsi="Arial" w:cs="Arial"/>
          <w:i/>
          <w:sz w:val="20"/>
          <w:szCs w:val="20"/>
        </w:rPr>
        <w:t>January</w:t>
      </w:r>
      <w:r w:rsidR="007F2451" w:rsidRPr="006A28F9">
        <w:rPr>
          <w:rFonts w:ascii="Arial" w:hAnsi="Arial" w:cs="Arial"/>
          <w:i/>
          <w:sz w:val="20"/>
          <w:szCs w:val="20"/>
        </w:rPr>
        <w:t xml:space="preserve"> 202</w:t>
      </w:r>
      <w:r w:rsidR="00076C5D" w:rsidRPr="006A28F9">
        <w:rPr>
          <w:rFonts w:ascii="Arial" w:hAnsi="Arial" w:cs="Arial"/>
          <w:i/>
          <w:sz w:val="20"/>
          <w:szCs w:val="20"/>
        </w:rPr>
        <w:t>5</w:t>
      </w:r>
      <w:r w:rsidR="007F2451" w:rsidRPr="006A28F9">
        <w:rPr>
          <w:rFonts w:ascii="Arial" w:hAnsi="Arial" w:cs="Arial"/>
          <w:i/>
          <w:sz w:val="20"/>
          <w:szCs w:val="20"/>
        </w:rPr>
        <w:t>)</w:t>
      </w:r>
    </w:p>
    <w:p w14:paraId="4F2D3873" w14:textId="11E9DA9F" w:rsidR="008F5218" w:rsidRPr="00697637" w:rsidRDefault="008F5218" w:rsidP="00076C5D">
      <w:pPr>
        <w:pStyle w:val="Caption"/>
        <w:jc w:val="center"/>
        <w:rPr>
          <w:sz w:val="24"/>
          <w:szCs w:val="24"/>
        </w:rPr>
      </w:pPr>
      <w:bookmarkStart w:id="224" w:name="_Toc93395626"/>
      <w:bookmarkStart w:id="225" w:name="_Toc94537367"/>
      <w:bookmarkStart w:id="226" w:name="_Toc190086116"/>
      <w:r w:rsidRPr="00697637">
        <w:rPr>
          <w:sz w:val="24"/>
          <w:szCs w:val="24"/>
        </w:rPr>
        <w:t xml:space="preserve">Map </w:t>
      </w:r>
      <w:r w:rsidRPr="00697637">
        <w:rPr>
          <w:sz w:val="24"/>
          <w:szCs w:val="24"/>
        </w:rPr>
        <w:fldChar w:fldCharType="begin"/>
      </w:r>
      <w:r w:rsidRPr="00697637">
        <w:rPr>
          <w:sz w:val="24"/>
          <w:szCs w:val="24"/>
        </w:rPr>
        <w:instrText>SEQ Map \* ARABIC</w:instrText>
      </w:r>
      <w:r w:rsidRPr="00697637">
        <w:rPr>
          <w:sz w:val="24"/>
          <w:szCs w:val="24"/>
        </w:rPr>
        <w:fldChar w:fldCharType="separate"/>
      </w:r>
      <w:r w:rsidR="00C40B8B" w:rsidRPr="00697637">
        <w:rPr>
          <w:sz w:val="24"/>
          <w:szCs w:val="24"/>
        </w:rPr>
        <w:t>9</w:t>
      </w:r>
      <w:r w:rsidRPr="00697637">
        <w:rPr>
          <w:sz w:val="24"/>
          <w:szCs w:val="24"/>
        </w:rPr>
        <w:fldChar w:fldCharType="end"/>
      </w:r>
      <w:r w:rsidRPr="00697637">
        <w:rPr>
          <w:sz w:val="24"/>
          <w:szCs w:val="24"/>
        </w:rPr>
        <w:t xml:space="preserve">: </w:t>
      </w:r>
      <w:r w:rsidR="00156674" w:rsidRPr="00697637">
        <w:rPr>
          <w:sz w:val="24"/>
          <w:szCs w:val="24"/>
        </w:rPr>
        <w:t>D</w:t>
      </w:r>
      <w:r w:rsidRPr="00697637">
        <w:rPr>
          <w:sz w:val="24"/>
          <w:szCs w:val="24"/>
        </w:rPr>
        <w:t xml:space="preserve">rive times </w:t>
      </w:r>
      <w:r w:rsidR="008557DC" w:rsidRPr="00697637">
        <w:rPr>
          <w:sz w:val="24"/>
          <w:szCs w:val="24"/>
        </w:rPr>
        <w:t>to community pharm</w:t>
      </w:r>
      <w:r w:rsidR="007E1EDE" w:rsidRPr="00697637">
        <w:rPr>
          <w:sz w:val="24"/>
          <w:szCs w:val="24"/>
        </w:rPr>
        <w:t>a</w:t>
      </w:r>
      <w:r w:rsidR="008557DC" w:rsidRPr="00697637">
        <w:rPr>
          <w:sz w:val="24"/>
          <w:szCs w:val="24"/>
        </w:rPr>
        <w:t xml:space="preserve">cies </w:t>
      </w:r>
      <w:r w:rsidRPr="00697637">
        <w:rPr>
          <w:sz w:val="24"/>
          <w:szCs w:val="24"/>
        </w:rPr>
        <w:t>during rush hour</w:t>
      </w:r>
      <w:bookmarkEnd w:id="224"/>
      <w:bookmarkEnd w:id="225"/>
      <w:r w:rsidR="007F2451" w:rsidRPr="00697637">
        <w:rPr>
          <w:sz w:val="24"/>
          <w:szCs w:val="24"/>
        </w:rPr>
        <w:t xml:space="preserve"> in St Helens</w:t>
      </w:r>
      <w:bookmarkEnd w:id="226"/>
    </w:p>
    <w:p w14:paraId="5C56640A" w14:textId="248C7451" w:rsidR="007F2451" w:rsidRPr="007F2451" w:rsidRDefault="008D1B7D" w:rsidP="00134533">
      <w:pPr>
        <w:jc w:val="center"/>
      </w:pPr>
      <w:r w:rsidRPr="008D1B7D">
        <w:rPr>
          <w:noProof/>
        </w:rPr>
        <w:drawing>
          <wp:inline distT="0" distB="0" distL="0" distR="0" wp14:anchorId="2229A2CD" wp14:editId="5132A86E">
            <wp:extent cx="5226685" cy="3726893"/>
            <wp:effectExtent l="0" t="0" r="0" b="6985"/>
            <wp:docPr id="1702198307" name="Picture 24" descr="A map with many points of la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198307" name="Picture 1" descr="A map with many points of land&#10;&#10;Description automatically generated with medium confidence"/>
                    <pic:cNvPicPr/>
                  </pic:nvPicPr>
                  <pic:blipFill>
                    <a:blip r:embed="rId47"/>
                    <a:stretch>
                      <a:fillRect/>
                    </a:stretch>
                  </pic:blipFill>
                  <pic:spPr>
                    <a:xfrm>
                      <a:off x="0" y="0"/>
                      <a:ext cx="5234474" cy="3732447"/>
                    </a:xfrm>
                    <a:prstGeom prst="rect">
                      <a:avLst/>
                    </a:prstGeom>
                  </pic:spPr>
                </pic:pic>
              </a:graphicData>
            </a:graphic>
          </wp:inline>
        </w:drawing>
      </w:r>
    </w:p>
    <w:p w14:paraId="0AEC24F3" w14:textId="77777777" w:rsidR="006A28F9" w:rsidRDefault="006A28F9" w:rsidP="007F2451">
      <w:pPr>
        <w:jc w:val="center"/>
        <w:rPr>
          <w:rFonts w:ascii="Arial" w:hAnsi="Arial" w:cs="Arial"/>
          <w:i/>
          <w:sz w:val="20"/>
          <w:szCs w:val="20"/>
        </w:rPr>
      </w:pPr>
    </w:p>
    <w:p w14:paraId="0BF3915E" w14:textId="60277926" w:rsidR="00BA56E4" w:rsidRPr="008B0BA8" w:rsidRDefault="00F964DE" w:rsidP="008B0BA8">
      <w:pPr>
        <w:jc w:val="center"/>
        <w:rPr>
          <w:rFonts w:ascii="Arial" w:hAnsi="Arial" w:cs="Arial"/>
          <w:i/>
          <w:sz w:val="20"/>
          <w:szCs w:val="20"/>
        </w:rPr>
      </w:pPr>
      <w:r w:rsidRPr="006A28F9">
        <w:rPr>
          <w:rFonts w:ascii="Arial" w:hAnsi="Arial" w:cs="Arial"/>
          <w:i/>
          <w:sz w:val="20"/>
          <w:szCs w:val="20"/>
        </w:rPr>
        <w:t>Source: PHE SHAPE tool</w:t>
      </w:r>
      <w:r w:rsidR="007F2451" w:rsidRPr="006A28F9">
        <w:rPr>
          <w:rFonts w:ascii="Arial" w:hAnsi="Arial" w:cs="Arial"/>
          <w:i/>
          <w:sz w:val="20"/>
          <w:szCs w:val="20"/>
        </w:rPr>
        <w:t xml:space="preserve"> (accessed </w:t>
      </w:r>
      <w:r w:rsidR="00134533" w:rsidRPr="006A28F9">
        <w:rPr>
          <w:rFonts w:ascii="Arial" w:hAnsi="Arial" w:cs="Arial"/>
          <w:i/>
          <w:sz w:val="20"/>
          <w:szCs w:val="20"/>
        </w:rPr>
        <w:t xml:space="preserve">January </w:t>
      </w:r>
      <w:r w:rsidR="007F2451" w:rsidRPr="006A28F9">
        <w:rPr>
          <w:rFonts w:ascii="Arial" w:hAnsi="Arial" w:cs="Arial"/>
          <w:i/>
          <w:sz w:val="20"/>
          <w:szCs w:val="20"/>
        </w:rPr>
        <w:t>202</w:t>
      </w:r>
      <w:r w:rsidR="00134533" w:rsidRPr="006A28F9">
        <w:rPr>
          <w:rFonts w:ascii="Arial" w:hAnsi="Arial" w:cs="Arial"/>
          <w:i/>
          <w:sz w:val="20"/>
          <w:szCs w:val="20"/>
        </w:rPr>
        <w:t>5</w:t>
      </w:r>
      <w:r w:rsidR="007F2451" w:rsidRPr="006A28F9">
        <w:rPr>
          <w:rFonts w:ascii="Arial" w:hAnsi="Arial" w:cs="Arial"/>
          <w:i/>
          <w:sz w:val="20"/>
          <w:szCs w:val="20"/>
        </w:rPr>
        <w:t>)</w:t>
      </w:r>
    </w:p>
    <w:p w14:paraId="4E45BBD6" w14:textId="7B12C97E" w:rsidR="00AF23AB" w:rsidRPr="00141C15" w:rsidRDefault="008F5218" w:rsidP="00141C15">
      <w:pPr>
        <w:spacing w:line="276" w:lineRule="auto"/>
        <w:rPr>
          <w:rFonts w:ascii="Arial" w:hAnsi="Arial" w:cs="Arial"/>
          <w:highlight w:val="yellow"/>
        </w:rPr>
      </w:pPr>
      <w:r w:rsidRPr="006644CD">
        <w:rPr>
          <w:rFonts w:ascii="Arial" w:hAnsi="Arial" w:cs="Arial"/>
        </w:rPr>
        <w:t>For those choosing to walk (</w:t>
      </w:r>
      <w:r w:rsidR="00FB3DE2" w:rsidRPr="006644CD">
        <w:rPr>
          <w:rFonts w:ascii="Arial" w:hAnsi="Arial" w:cs="Arial"/>
        </w:rPr>
        <w:t>39</w:t>
      </w:r>
      <w:r w:rsidRPr="006644CD">
        <w:rPr>
          <w:rFonts w:ascii="Arial" w:hAnsi="Arial" w:cs="Arial"/>
        </w:rPr>
        <w:t xml:space="preserve">% of respondents to the public survey indicated they use this mode of transport), accessibility is slightly more limited. </w:t>
      </w:r>
      <w:r w:rsidR="006A28F9">
        <w:rPr>
          <w:rFonts w:ascii="Arial" w:hAnsi="Arial" w:cs="Arial"/>
        </w:rPr>
        <w:t xml:space="preserve">As shown in </w:t>
      </w:r>
      <w:r w:rsidR="006A28F9" w:rsidRPr="00762052">
        <w:rPr>
          <w:rFonts w:ascii="Arial" w:hAnsi="Arial" w:cs="Arial"/>
        </w:rPr>
        <w:t>Map 10</w:t>
      </w:r>
      <w:r w:rsidRPr="00605B9D">
        <w:rPr>
          <w:rFonts w:ascii="Arial" w:hAnsi="Arial" w:cs="Arial"/>
        </w:rPr>
        <w:t xml:space="preserve"> </w:t>
      </w:r>
      <w:r w:rsidR="006A28F9">
        <w:rPr>
          <w:rFonts w:ascii="Arial" w:hAnsi="Arial" w:cs="Arial"/>
        </w:rPr>
        <w:lastRenderedPageBreak/>
        <w:t>a</w:t>
      </w:r>
      <w:r w:rsidRPr="00605B9D">
        <w:rPr>
          <w:rFonts w:ascii="Arial" w:hAnsi="Arial" w:cs="Arial"/>
        </w:rPr>
        <w:t>ccess</w:t>
      </w:r>
      <w:r w:rsidR="006A28F9">
        <w:rPr>
          <w:rFonts w:ascii="Arial" w:hAnsi="Arial" w:cs="Arial"/>
        </w:rPr>
        <w:t xml:space="preserve"> to a pharmacy on foot</w:t>
      </w:r>
      <w:r w:rsidRPr="00605B9D">
        <w:rPr>
          <w:rFonts w:ascii="Arial" w:hAnsi="Arial" w:cs="Arial"/>
        </w:rPr>
        <w:t xml:space="preserve"> is easier in </w:t>
      </w:r>
      <w:r w:rsidR="00411B59" w:rsidRPr="00605B9D">
        <w:rPr>
          <w:rFonts w:ascii="Arial" w:hAnsi="Arial" w:cs="Arial"/>
        </w:rPr>
        <w:t xml:space="preserve">the centre of the Borough, but there are </w:t>
      </w:r>
      <w:r w:rsidRPr="00605B9D">
        <w:rPr>
          <w:rFonts w:ascii="Arial" w:hAnsi="Arial" w:cs="Arial"/>
        </w:rPr>
        <w:t xml:space="preserve">some areas </w:t>
      </w:r>
      <w:r w:rsidR="00906359" w:rsidRPr="00605B9D">
        <w:rPr>
          <w:rFonts w:ascii="Arial" w:hAnsi="Arial" w:cs="Arial"/>
        </w:rPr>
        <w:t>where</w:t>
      </w:r>
      <w:r w:rsidRPr="00605B9D">
        <w:rPr>
          <w:rFonts w:ascii="Arial" w:hAnsi="Arial" w:cs="Arial"/>
        </w:rPr>
        <w:t xml:space="preserve"> the nearest pharmacy </w:t>
      </w:r>
      <w:r w:rsidR="00906359" w:rsidRPr="00605B9D">
        <w:rPr>
          <w:rFonts w:ascii="Arial" w:hAnsi="Arial" w:cs="Arial"/>
        </w:rPr>
        <w:t xml:space="preserve">is more than a </w:t>
      </w:r>
      <w:r w:rsidR="00141C15" w:rsidRPr="00605B9D">
        <w:rPr>
          <w:rFonts w:ascii="Arial" w:hAnsi="Arial" w:cs="Arial"/>
        </w:rPr>
        <w:t>20-minute</w:t>
      </w:r>
      <w:r w:rsidR="00906359" w:rsidRPr="00605B9D">
        <w:rPr>
          <w:rFonts w:ascii="Arial" w:hAnsi="Arial" w:cs="Arial"/>
        </w:rPr>
        <w:t xml:space="preserve"> walk away</w:t>
      </w:r>
      <w:r w:rsidR="00605B9D" w:rsidRPr="00605B9D">
        <w:rPr>
          <w:rFonts w:ascii="Arial" w:hAnsi="Arial" w:cs="Arial"/>
        </w:rPr>
        <w:t xml:space="preserve"> </w:t>
      </w:r>
      <w:r w:rsidRPr="00605B9D">
        <w:rPr>
          <w:rFonts w:ascii="Arial" w:hAnsi="Arial" w:cs="Arial"/>
        </w:rPr>
        <w:t xml:space="preserve">(note these are predominantly areas without GP practices </w:t>
      </w:r>
      <w:r w:rsidR="00605B9D" w:rsidRPr="00605B9D">
        <w:rPr>
          <w:rFonts w:ascii="Arial" w:hAnsi="Arial" w:cs="Arial"/>
        </w:rPr>
        <w:t>also</w:t>
      </w:r>
      <w:r w:rsidRPr="00605B9D">
        <w:rPr>
          <w:rFonts w:ascii="Arial" w:hAnsi="Arial" w:cs="Arial"/>
        </w:rPr>
        <w:t xml:space="preserve">). </w:t>
      </w:r>
      <w:r w:rsidR="00141C15">
        <w:rPr>
          <w:rFonts w:ascii="Arial" w:hAnsi="Arial" w:cs="Arial"/>
        </w:rPr>
        <w:t xml:space="preserve">However, </w:t>
      </w:r>
      <w:r w:rsidR="00141C15" w:rsidRPr="00141C15">
        <w:rPr>
          <w:rFonts w:ascii="Arial" w:hAnsi="Arial" w:cs="Arial"/>
        </w:rPr>
        <w:t xml:space="preserve">as illustrated in </w:t>
      </w:r>
      <w:r w:rsidR="00141C15" w:rsidRPr="00762052">
        <w:rPr>
          <w:rFonts w:ascii="Arial" w:hAnsi="Arial" w:cs="Arial"/>
        </w:rPr>
        <w:t>Map 9,</w:t>
      </w:r>
      <w:r w:rsidR="00141C15" w:rsidRPr="00141C15">
        <w:rPr>
          <w:rFonts w:ascii="Arial" w:hAnsi="Arial" w:cs="Arial"/>
        </w:rPr>
        <w:t xml:space="preserve"> t</w:t>
      </w:r>
      <w:r w:rsidRPr="00141C15">
        <w:rPr>
          <w:rFonts w:ascii="Arial" w:hAnsi="Arial" w:cs="Arial"/>
        </w:rPr>
        <w:t xml:space="preserve">hese areas are no more than a </w:t>
      </w:r>
      <w:r w:rsidR="00141C15" w:rsidRPr="00141C15">
        <w:rPr>
          <w:rFonts w:ascii="Arial" w:hAnsi="Arial" w:cs="Arial"/>
        </w:rPr>
        <w:t>15–20-</w:t>
      </w:r>
      <w:r w:rsidRPr="00141C15">
        <w:rPr>
          <w:rFonts w:ascii="Arial" w:hAnsi="Arial" w:cs="Arial"/>
        </w:rPr>
        <w:t>minute drive away even in rush hour times.</w:t>
      </w:r>
    </w:p>
    <w:p w14:paraId="58910AB8" w14:textId="11FC3B6A" w:rsidR="008F5218" w:rsidRPr="00697637" w:rsidRDefault="008F5218" w:rsidP="00134533">
      <w:pPr>
        <w:pStyle w:val="Caption"/>
        <w:jc w:val="center"/>
        <w:rPr>
          <w:sz w:val="24"/>
          <w:szCs w:val="24"/>
        </w:rPr>
      </w:pPr>
      <w:bookmarkStart w:id="227" w:name="_Toc93395627"/>
      <w:bookmarkStart w:id="228" w:name="_Toc94537368"/>
      <w:bookmarkStart w:id="229" w:name="_Toc190086117"/>
      <w:r w:rsidRPr="00697637">
        <w:rPr>
          <w:sz w:val="24"/>
          <w:szCs w:val="24"/>
        </w:rPr>
        <w:t xml:space="preserve">Map </w:t>
      </w:r>
      <w:r w:rsidRPr="00697637">
        <w:rPr>
          <w:sz w:val="24"/>
          <w:szCs w:val="24"/>
        </w:rPr>
        <w:fldChar w:fldCharType="begin"/>
      </w:r>
      <w:r w:rsidRPr="00697637">
        <w:rPr>
          <w:sz w:val="24"/>
          <w:szCs w:val="24"/>
        </w:rPr>
        <w:instrText>SEQ Map \* ARABIC</w:instrText>
      </w:r>
      <w:r w:rsidRPr="00697637">
        <w:rPr>
          <w:sz w:val="24"/>
          <w:szCs w:val="24"/>
        </w:rPr>
        <w:fldChar w:fldCharType="separate"/>
      </w:r>
      <w:r w:rsidR="00C40B8B" w:rsidRPr="00697637">
        <w:rPr>
          <w:sz w:val="24"/>
          <w:szCs w:val="24"/>
        </w:rPr>
        <w:t>10</w:t>
      </w:r>
      <w:r w:rsidRPr="00697637">
        <w:rPr>
          <w:sz w:val="24"/>
          <w:szCs w:val="24"/>
        </w:rPr>
        <w:fldChar w:fldCharType="end"/>
      </w:r>
      <w:r w:rsidRPr="00697637">
        <w:rPr>
          <w:sz w:val="24"/>
          <w:szCs w:val="24"/>
        </w:rPr>
        <w:t xml:space="preserve">: </w:t>
      </w:r>
      <w:r w:rsidR="007F2451" w:rsidRPr="00697637">
        <w:rPr>
          <w:sz w:val="24"/>
          <w:szCs w:val="24"/>
        </w:rPr>
        <w:t>W</w:t>
      </w:r>
      <w:r w:rsidRPr="00697637">
        <w:rPr>
          <w:sz w:val="24"/>
          <w:szCs w:val="24"/>
        </w:rPr>
        <w:t>alking tim</w:t>
      </w:r>
      <w:r w:rsidR="007F2451" w:rsidRPr="00697637">
        <w:rPr>
          <w:sz w:val="24"/>
          <w:szCs w:val="24"/>
        </w:rPr>
        <w:t>es</w:t>
      </w:r>
      <w:r w:rsidRPr="00697637">
        <w:rPr>
          <w:sz w:val="24"/>
          <w:szCs w:val="24"/>
        </w:rPr>
        <w:t xml:space="preserve"> to community pharmacies</w:t>
      </w:r>
      <w:bookmarkEnd w:id="227"/>
      <w:bookmarkEnd w:id="228"/>
      <w:r w:rsidR="007F2451" w:rsidRPr="00697637">
        <w:rPr>
          <w:sz w:val="24"/>
          <w:szCs w:val="24"/>
        </w:rPr>
        <w:t xml:space="preserve"> in St Helens</w:t>
      </w:r>
      <w:bookmarkEnd w:id="229"/>
    </w:p>
    <w:p w14:paraId="34FC5263" w14:textId="6D578FBE" w:rsidR="00411B59" w:rsidRPr="00411B59" w:rsidRDefault="00411B59" w:rsidP="006A28F9">
      <w:pPr>
        <w:jc w:val="center"/>
      </w:pPr>
      <w:r w:rsidRPr="00411B59">
        <w:rPr>
          <w:noProof/>
        </w:rPr>
        <w:drawing>
          <wp:inline distT="0" distB="0" distL="0" distR="0" wp14:anchorId="5332633C" wp14:editId="52926564">
            <wp:extent cx="5670550" cy="3988107"/>
            <wp:effectExtent l="0" t="0" r="6350" b="0"/>
            <wp:docPr id="626977355" name="Picture 25" descr="A map with purple circles and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977355" name="Picture 1" descr="A map with purple circles and dots&#10;&#10;Description automatically generated"/>
                    <pic:cNvPicPr/>
                  </pic:nvPicPr>
                  <pic:blipFill>
                    <a:blip r:embed="rId48"/>
                    <a:stretch>
                      <a:fillRect/>
                    </a:stretch>
                  </pic:blipFill>
                  <pic:spPr>
                    <a:xfrm>
                      <a:off x="0" y="0"/>
                      <a:ext cx="5677596" cy="3993062"/>
                    </a:xfrm>
                    <a:prstGeom prst="rect">
                      <a:avLst/>
                    </a:prstGeom>
                  </pic:spPr>
                </pic:pic>
              </a:graphicData>
            </a:graphic>
          </wp:inline>
        </w:drawing>
      </w:r>
    </w:p>
    <w:p w14:paraId="62EBC0D2" w14:textId="4AA2394C" w:rsidR="00A45109" w:rsidRPr="00A45109" w:rsidRDefault="00A45109" w:rsidP="00A45109"/>
    <w:p w14:paraId="3E1E8F00" w14:textId="75E477A3" w:rsidR="00F964DE" w:rsidRPr="006A28F9" w:rsidRDefault="00F964DE" w:rsidP="00A45109">
      <w:pPr>
        <w:jc w:val="center"/>
        <w:rPr>
          <w:rFonts w:ascii="Arial" w:hAnsi="Arial" w:cs="Arial"/>
          <w:i/>
          <w:sz w:val="20"/>
          <w:szCs w:val="20"/>
        </w:rPr>
      </w:pPr>
      <w:r w:rsidRPr="006A28F9">
        <w:rPr>
          <w:rFonts w:ascii="Arial" w:hAnsi="Arial" w:cs="Arial"/>
          <w:i/>
          <w:sz w:val="20"/>
          <w:szCs w:val="20"/>
        </w:rPr>
        <w:t>Source: PHE SHAPE tool</w:t>
      </w:r>
      <w:r w:rsidR="00A45109" w:rsidRPr="006A28F9">
        <w:rPr>
          <w:rFonts w:ascii="Arial" w:hAnsi="Arial" w:cs="Arial"/>
          <w:i/>
          <w:sz w:val="20"/>
          <w:szCs w:val="20"/>
        </w:rPr>
        <w:t xml:space="preserve"> (accessed </w:t>
      </w:r>
      <w:r w:rsidR="006A28F9" w:rsidRPr="006A28F9">
        <w:rPr>
          <w:rFonts w:ascii="Arial" w:hAnsi="Arial" w:cs="Arial"/>
          <w:i/>
          <w:sz w:val="20"/>
          <w:szCs w:val="20"/>
        </w:rPr>
        <w:t>January</w:t>
      </w:r>
      <w:r w:rsidR="00A45109" w:rsidRPr="006A28F9">
        <w:rPr>
          <w:rFonts w:ascii="Arial" w:hAnsi="Arial" w:cs="Arial"/>
          <w:i/>
          <w:sz w:val="20"/>
          <w:szCs w:val="20"/>
        </w:rPr>
        <w:t xml:space="preserve"> 202</w:t>
      </w:r>
      <w:r w:rsidR="006A28F9" w:rsidRPr="006A28F9">
        <w:rPr>
          <w:rFonts w:ascii="Arial" w:hAnsi="Arial" w:cs="Arial"/>
          <w:i/>
          <w:sz w:val="20"/>
          <w:szCs w:val="20"/>
        </w:rPr>
        <w:t>5</w:t>
      </w:r>
      <w:r w:rsidR="00A45109" w:rsidRPr="006A28F9">
        <w:rPr>
          <w:rFonts w:ascii="Arial" w:hAnsi="Arial" w:cs="Arial"/>
          <w:i/>
          <w:sz w:val="20"/>
          <w:szCs w:val="20"/>
        </w:rPr>
        <w:t>)</w:t>
      </w:r>
    </w:p>
    <w:p w14:paraId="54029ED8" w14:textId="77777777" w:rsidR="008F5218" w:rsidRDefault="008F5218" w:rsidP="00AA29B9">
      <w:pPr>
        <w:jc w:val="both"/>
        <w:rPr>
          <w:rFonts w:ascii="Calibri" w:hAnsi="Calibri"/>
          <w:sz w:val="22"/>
        </w:rPr>
      </w:pPr>
    </w:p>
    <w:p w14:paraId="6E5343D6" w14:textId="28D8FE8D" w:rsidR="00D26A16" w:rsidRPr="00941672" w:rsidRDefault="00AE5C79" w:rsidP="00D26A16">
      <w:pPr>
        <w:pStyle w:val="Caption"/>
        <w:spacing w:line="276" w:lineRule="auto"/>
        <w:rPr>
          <w:rFonts w:cs="Arial"/>
          <w:b w:val="0"/>
          <w:sz w:val="24"/>
          <w:szCs w:val="24"/>
        </w:rPr>
      </w:pPr>
      <w:r w:rsidRPr="00F376EF">
        <w:rPr>
          <w:rFonts w:cs="Arial"/>
          <w:b w:val="0"/>
          <w:sz w:val="24"/>
          <w:szCs w:val="24"/>
        </w:rPr>
        <w:t xml:space="preserve">The majority of </w:t>
      </w:r>
      <w:r w:rsidR="006A28F9" w:rsidRPr="00F376EF">
        <w:rPr>
          <w:rFonts w:cs="Arial"/>
          <w:b w:val="0"/>
          <w:sz w:val="24"/>
          <w:szCs w:val="24"/>
        </w:rPr>
        <w:t>St Helens</w:t>
      </w:r>
      <w:r w:rsidRPr="00F376EF">
        <w:rPr>
          <w:rFonts w:cs="Arial"/>
          <w:b w:val="0"/>
          <w:sz w:val="24"/>
          <w:szCs w:val="24"/>
        </w:rPr>
        <w:t xml:space="preserve"> is within </w:t>
      </w:r>
      <w:r w:rsidR="00F376EF" w:rsidRPr="00F376EF">
        <w:rPr>
          <w:rFonts w:cs="Arial"/>
          <w:b w:val="0"/>
          <w:sz w:val="24"/>
          <w:szCs w:val="24"/>
        </w:rPr>
        <w:t>30</w:t>
      </w:r>
      <w:r w:rsidRPr="00F376EF">
        <w:rPr>
          <w:rFonts w:cs="Arial"/>
          <w:b w:val="0"/>
          <w:sz w:val="24"/>
          <w:szCs w:val="24"/>
        </w:rPr>
        <w:t xml:space="preserve"> minutes travel time </w:t>
      </w:r>
      <w:r w:rsidR="008557DC" w:rsidRPr="00F376EF">
        <w:rPr>
          <w:rFonts w:cs="Arial"/>
          <w:b w:val="0"/>
          <w:sz w:val="24"/>
          <w:szCs w:val="24"/>
        </w:rPr>
        <w:t xml:space="preserve">via public transport </w:t>
      </w:r>
      <w:r w:rsidRPr="00F376EF">
        <w:rPr>
          <w:rFonts w:cs="Arial"/>
          <w:b w:val="0"/>
          <w:sz w:val="24"/>
          <w:szCs w:val="24"/>
        </w:rPr>
        <w:t xml:space="preserve">to a pharmacy on an average weekday morning (see </w:t>
      </w:r>
      <w:r w:rsidRPr="00F376EF">
        <w:rPr>
          <w:rFonts w:cs="Arial"/>
          <w:b w:val="0"/>
          <w:sz w:val="24"/>
          <w:szCs w:val="24"/>
        </w:rPr>
        <w:fldChar w:fldCharType="begin"/>
      </w:r>
      <w:r w:rsidRPr="00F376EF">
        <w:rPr>
          <w:rFonts w:cs="Arial"/>
          <w:b w:val="0"/>
          <w:sz w:val="24"/>
          <w:szCs w:val="24"/>
        </w:rPr>
        <w:instrText xml:space="preserve"> REF _Ref81918292 \h  \* MERGEFORMAT </w:instrText>
      </w:r>
      <w:r w:rsidRPr="00F376EF">
        <w:rPr>
          <w:rFonts w:cs="Arial"/>
          <w:b w:val="0"/>
          <w:sz w:val="24"/>
          <w:szCs w:val="24"/>
        </w:rPr>
      </w:r>
      <w:r w:rsidRPr="00F376EF">
        <w:rPr>
          <w:rFonts w:cs="Arial"/>
          <w:b w:val="0"/>
          <w:sz w:val="24"/>
          <w:szCs w:val="24"/>
        </w:rPr>
        <w:fldChar w:fldCharType="separate"/>
      </w:r>
      <w:r w:rsidR="00C40B8B" w:rsidRPr="00C40B8B">
        <w:rPr>
          <w:rFonts w:cs="Arial"/>
          <w:b w:val="0"/>
          <w:sz w:val="24"/>
          <w:szCs w:val="24"/>
        </w:rPr>
        <w:t>Map 11</w:t>
      </w:r>
      <w:r w:rsidRPr="00F376EF">
        <w:rPr>
          <w:rFonts w:cs="Arial"/>
          <w:b w:val="0"/>
          <w:sz w:val="24"/>
          <w:szCs w:val="24"/>
        </w:rPr>
        <w:fldChar w:fldCharType="end"/>
      </w:r>
      <w:r w:rsidRPr="00F376EF">
        <w:rPr>
          <w:rFonts w:cs="Arial"/>
          <w:b w:val="0"/>
          <w:sz w:val="24"/>
          <w:szCs w:val="24"/>
        </w:rPr>
        <w:t>)</w:t>
      </w:r>
      <w:r>
        <w:rPr>
          <w:rFonts w:cs="Arial"/>
          <w:b w:val="0"/>
          <w:sz w:val="24"/>
          <w:szCs w:val="24"/>
        </w:rPr>
        <w:t>.</w:t>
      </w:r>
      <w:r w:rsidR="00D26A16">
        <w:rPr>
          <w:rFonts w:cs="Arial"/>
          <w:b w:val="0"/>
          <w:sz w:val="24"/>
          <w:szCs w:val="24"/>
        </w:rPr>
        <w:t xml:space="preserve"> And for many</w:t>
      </w:r>
      <w:r w:rsidR="00D26A16" w:rsidRPr="00F376EF">
        <w:rPr>
          <w:rFonts w:cs="Arial"/>
          <w:b w:val="0"/>
          <w:sz w:val="24"/>
          <w:szCs w:val="24"/>
        </w:rPr>
        <w:t xml:space="preserve"> </w:t>
      </w:r>
      <w:r w:rsidR="00D26A16">
        <w:rPr>
          <w:rFonts w:cs="Arial"/>
          <w:b w:val="0"/>
          <w:sz w:val="24"/>
          <w:szCs w:val="24"/>
        </w:rPr>
        <w:t>the nearest pharmacy is</w:t>
      </w:r>
      <w:r w:rsidR="00D26A16" w:rsidRPr="00F376EF">
        <w:rPr>
          <w:rFonts w:cs="Arial"/>
          <w:b w:val="0"/>
          <w:sz w:val="24"/>
          <w:szCs w:val="24"/>
        </w:rPr>
        <w:t xml:space="preserve"> within</w:t>
      </w:r>
      <w:r w:rsidR="00D26A16">
        <w:rPr>
          <w:rFonts w:cs="Arial"/>
          <w:b w:val="0"/>
          <w:sz w:val="24"/>
          <w:szCs w:val="24"/>
        </w:rPr>
        <w:t xml:space="preserve"> 15</w:t>
      </w:r>
      <w:r w:rsidR="00D26A16" w:rsidRPr="00F376EF">
        <w:rPr>
          <w:rFonts w:cs="Arial"/>
          <w:b w:val="0"/>
          <w:sz w:val="24"/>
          <w:szCs w:val="24"/>
        </w:rPr>
        <w:t xml:space="preserve"> minutes travel time via </w:t>
      </w:r>
      <w:r w:rsidR="00D26A16">
        <w:rPr>
          <w:rFonts w:cs="Arial"/>
          <w:b w:val="0"/>
          <w:sz w:val="24"/>
          <w:szCs w:val="24"/>
        </w:rPr>
        <w:t xml:space="preserve">bicycle </w:t>
      </w:r>
      <w:r w:rsidR="00D26A16" w:rsidRPr="00F376EF">
        <w:rPr>
          <w:rFonts w:cs="Arial"/>
          <w:b w:val="0"/>
          <w:sz w:val="24"/>
          <w:szCs w:val="24"/>
        </w:rPr>
        <w:t xml:space="preserve">(see </w:t>
      </w:r>
      <w:r w:rsidR="00D26A16" w:rsidRPr="00762052">
        <w:rPr>
          <w:rFonts w:cs="Arial"/>
          <w:b w:val="0"/>
          <w:sz w:val="24"/>
          <w:szCs w:val="24"/>
        </w:rPr>
        <w:t>Map 12</w:t>
      </w:r>
      <w:r w:rsidR="00D26A16" w:rsidRPr="00F376EF">
        <w:rPr>
          <w:rFonts w:cs="Arial"/>
          <w:b w:val="0"/>
          <w:sz w:val="24"/>
          <w:szCs w:val="24"/>
        </w:rPr>
        <w:t>)</w:t>
      </w:r>
      <w:r w:rsidR="00D26A16">
        <w:rPr>
          <w:rFonts w:cs="Arial"/>
          <w:b w:val="0"/>
          <w:sz w:val="24"/>
          <w:szCs w:val="24"/>
        </w:rPr>
        <w:t xml:space="preserve">. </w:t>
      </w:r>
    </w:p>
    <w:p w14:paraId="22B768EB" w14:textId="0B5E6DAB" w:rsidR="00AE5C79" w:rsidRPr="00941672" w:rsidRDefault="00AE5C79" w:rsidP="00941672">
      <w:pPr>
        <w:pStyle w:val="Caption"/>
        <w:spacing w:line="276" w:lineRule="auto"/>
        <w:rPr>
          <w:rFonts w:cs="Arial"/>
          <w:b w:val="0"/>
          <w:sz w:val="24"/>
          <w:szCs w:val="24"/>
        </w:rPr>
      </w:pPr>
    </w:p>
    <w:p w14:paraId="11E21AE1" w14:textId="77777777" w:rsidR="00A45109" w:rsidRDefault="00A45109" w:rsidP="00A45109"/>
    <w:p w14:paraId="3B4A6723" w14:textId="77777777" w:rsidR="00A45109" w:rsidRDefault="00A45109" w:rsidP="00A45109"/>
    <w:p w14:paraId="3DEADF7A" w14:textId="77777777" w:rsidR="00A45109" w:rsidRDefault="00A45109" w:rsidP="00A45109"/>
    <w:p w14:paraId="01F3429B" w14:textId="77777777" w:rsidR="00A45109" w:rsidRDefault="00A45109" w:rsidP="00A45109"/>
    <w:p w14:paraId="40A1A66B" w14:textId="77777777" w:rsidR="00A45109" w:rsidRDefault="00A45109" w:rsidP="00A45109"/>
    <w:p w14:paraId="47A98603" w14:textId="77777777" w:rsidR="00A45109" w:rsidRDefault="00A45109" w:rsidP="00A45109"/>
    <w:p w14:paraId="626693DE" w14:textId="77777777" w:rsidR="00A45109" w:rsidRDefault="00A45109" w:rsidP="00A45109"/>
    <w:p w14:paraId="4AEF9C51" w14:textId="77777777" w:rsidR="00A45109" w:rsidRDefault="00A45109" w:rsidP="00A45109"/>
    <w:p w14:paraId="35898108" w14:textId="77777777" w:rsidR="00941672" w:rsidRPr="00A45109" w:rsidRDefault="00941672" w:rsidP="00A45109"/>
    <w:p w14:paraId="7ADA0837" w14:textId="54498C4F" w:rsidR="008F5218" w:rsidRPr="00697637" w:rsidRDefault="00AE5C79" w:rsidP="006A2331">
      <w:pPr>
        <w:pStyle w:val="Caption"/>
        <w:jc w:val="center"/>
        <w:rPr>
          <w:sz w:val="24"/>
          <w:szCs w:val="24"/>
        </w:rPr>
      </w:pPr>
      <w:bookmarkStart w:id="230" w:name="_Ref81918292"/>
      <w:bookmarkStart w:id="231" w:name="_Ref81918286"/>
      <w:bookmarkStart w:id="232" w:name="_Toc93395628"/>
      <w:bookmarkStart w:id="233" w:name="_Toc94537369"/>
      <w:bookmarkStart w:id="234" w:name="_Toc190086118"/>
      <w:r w:rsidRPr="00697637">
        <w:rPr>
          <w:sz w:val="24"/>
          <w:szCs w:val="24"/>
        </w:rPr>
        <w:t xml:space="preserve">Map </w:t>
      </w:r>
      <w:r w:rsidRPr="00697637">
        <w:rPr>
          <w:sz w:val="24"/>
          <w:szCs w:val="24"/>
        </w:rPr>
        <w:fldChar w:fldCharType="begin"/>
      </w:r>
      <w:r w:rsidRPr="00697637">
        <w:rPr>
          <w:sz w:val="24"/>
          <w:szCs w:val="24"/>
        </w:rPr>
        <w:instrText>SEQ Map \* ARABIC</w:instrText>
      </w:r>
      <w:r w:rsidRPr="00697637">
        <w:rPr>
          <w:sz w:val="24"/>
          <w:szCs w:val="24"/>
        </w:rPr>
        <w:fldChar w:fldCharType="separate"/>
      </w:r>
      <w:r w:rsidR="00C40B8B" w:rsidRPr="00697637">
        <w:rPr>
          <w:sz w:val="24"/>
          <w:szCs w:val="24"/>
        </w:rPr>
        <w:t>11</w:t>
      </w:r>
      <w:r w:rsidRPr="00697637">
        <w:rPr>
          <w:sz w:val="24"/>
          <w:szCs w:val="24"/>
        </w:rPr>
        <w:fldChar w:fldCharType="end"/>
      </w:r>
      <w:bookmarkEnd w:id="230"/>
      <w:r w:rsidRPr="00697637">
        <w:rPr>
          <w:sz w:val="24"/>
          <w:szCs w:val="24"/>
        </w:rPr>
        <w:t xml:space="preserve">: </w:t>
      </w:r>
      <w:r w:rsidR="00156674" w:rsidRPr="00697637">
        <w:rPr>
          <w:sz w:val="24"/>
          <w:szCs w:val="24"/>
        </w:rPr>
        <w:t>T</w:t>
      </w:r>
      <w:r w:rsidRPr="00697637">
        <w:rPr>
          <w:sz w:val="24"/>
          <w:szCs w:val="24"/>
        </w:rPr>
        <w:t>ravel time to pharmacies by public transport on a weekday morning</w:t>
      </w:r>
      <w:bookmarkEnd w:id="231"/>
      <w:bookmarkEnd w:id="232"/>
      <w:bookmarkEnd w:id="233"/>
      <w:r w:rsidR="00941672" w:rsidRPr="00697637">
        <w:rPr>
          <w:sz w:val="24"/>
          <w:szCs w:val="24"/>
        </w:rPr>
        <w:t xml:space="preserve"> in St Helens</w:t>
      </w:r>
      <w:bookmarkEnd w:id="234"/>
    </w:p>
    <w:p w14:paraId="2C8302C4" w14:textId="666EF5AD" w:rsidR="00AE5C79" w:rsidRPr="00B12E23" w:rsidRDefault="00F376EF" w:rsidP="00D26A16">
      <w:pPr>
        <w:jc w:val="center"/>
      </w:pPr>
      <w:r w:rsidRPr="00F376EF">
        <w:rPr>
          <w:noProof/>
        </w:rPr>
        <w:lastRenderedPageBreak/>
        <w:drawing>
          <wp:inline distT="0" distB="0" distL="0" distR="0" wp14:anchorId="640BA667" wp14:editId="2B623C7F">
            <wp:extent cx="5376441" cy="3791981"/>
            <wp:effectExtent l="0" t="0" r="0" b="0"/>
            <wp:docPr id="1517334899" name="Picture 26" descr="A map with dots an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334899" name="Picture 1" descr="A map with dots and lines&#10;&#10;Description automatically generated"/>
                    <pic:cNvPicPr/>
                  </pic:nvPicPr>
                  <pic:blipFill>
                    <a:blip r:embed="rId49"/>
                    <a:stretch>
                      <a:fillRect/>
                    </a:stretch>
                  </pic:blipFill>
                  <pic:spPr>
                    <a:xfrm>
                      <a:off x="0" y="0"/>
                      <a:ext cx="5379172" cy="3793907"/>
                    </a:xfrm>
                    <a:prstGeom prst="rect">
                      <a:avLst/>
                    </a:prstGeom>
                  </pic:spPr>
                </pic:pic>
              </a:graphicData>
            </a:graphic>
          </wp:inline>
        </w:drawing>
      </w:r>
    </w:p>
    <w:p w14:paraId="2AE58D3F" w14:textId="6AEBAE8C" w:rsidR="0028623C" w:rsidRPr="00D26A16" w:rsidRDefault="00F964DE" w:rsidP="00D26A16">
      <w:pPr>
        <w:jc w:val="center"/>
        <w:rPr>
          <w:rFonts w:ascii="Arial" w:hAnsi="Arial" w:cs="Arial"/>
          <w:i/>
          <w:sz w:val="20"/>
          <w:szCs w:val="20"/>
        </w:rPr>
      </w:pPr>
      <w:r w:rsidRPr="00F376EF">
        <w:rPr>
          <w:rFonts w:ascii="Arial" w:hAnsi="Arial" w:cs="Arial"/>
          <w:i/>
          <w:sz w:val="20"/>
          <w:szCs w:val="20"/>
        </w:rPr>
        <w:t>Source: PHE SHAPE tool</w:t>
      </w:r>
      <w:r w:rsidR="00F376EF" w:rsidRPr="00F376EF">
        <w:rPr>
          <w:rFonts w:ascii="Arial" w:hAnsi="Arial" w:cs="Arial"/>
          <w:i/>
          <w:sz w:val="20"/>
          <w:szCs w:val="20"/>
        </w:rPr>
        <w:t xml:space="preserve"> (accessed January 2025)</w:t>
      </w:r>
    </w:p>
    <w:p w14:paraId="66452B26" w14:textId="4A186185" w:rsidR="00AF23AB" w:rsidRPr="00697637" w:rsidRDefault="00133A87" w:rsidP="006A2331">
      <w:pPr>
        <w:pStyle w:val="Caption"/>
        <w:jc w:val="center"/>
        <w:rPr>
          <w:sz w:val="24"/>
          <w:szCs w:val="24"/>
        </w:rPr>
      </w:pPr>
      <w:bookmarkStart w:id="235" w:name="_Toc190086119"/>
      <w:r w:rsidRPr="00697637">
        <w:rPr>
          <w:sz w:val="24"/>
          <w:szCs w:val="24"/>
        </w:rPr>
        <w:t xml:space="preserve">Map </w:t>
      </w:r>
      <w:r w:rsidR="00156674" w:rsidRPr="00697637">
        <w:rPr>
          <w:sz w:val="24"/>
          <w:szCs w:val="24"/>
        </w:rPr>
        <w:fldChar w:fldCharType="begin"/>
      </w:r>
      <w:r w:rsidR="00156674" w:rsidRPr="00697637">
        <w:rPr>
          <w:sz w:val="24"/>
          <w:szCs w:val="24"/>
        </w:rPr>
        <w:instrText>SEQ Map \* ARABIC</w:instrText>
      </w:r>
      <w:r w:rsidR="00156674" w:rsidRPr="00697637">
        <w:rPr>
          <w:sz w:val="24"/>
          <w:szCs w:val="24"/>
        </w:rPr>
        <w:fldChar w:fldCharType="separate"/>
      </w:r>
      <w:r w:rsidR="00C40B8B" w:rsidRPr="00697637">
        <w:rPr>
          <w:sz w:val="24"/>
          <w:szCs w:val="24"/>
        </w:rPr>
        <w:t>12</w:t>
      </w:r>
      <w:r w:rsidR="00156674" w:rsidRPr="00697637">
        <w:rPr>
          <w:sz w:val="24"/>
          <w:szCs w:val="24"/>
        </w:rPr>
        <w:fldChar w:fldCharType="end"/>
      </w:r>
      <w:r w:rsidR="00156674" w:rsidRPr="00697637">
        <w:rPr>
          <w:sz w:val="24"/>
          <w:szCs w:val="24"/>
        </w:rPr>
        <w:t>: T</w:t>
      </w:r>
      <w:r w:rsidRPr="00697637">
        <w:rPr>
          <w:sz w:val="24"/>
          <w:szCs w:val="24"/>
        </w:rPr>
        <w:t>ravel time to pharmacies by cycle in St Helens</w:t>
      </w:r>
      <w:bookmarkEnd w:id="235"/>
    </w:p>
    <w:p w14:paraId="35D21586" w14:textId="6677A93A" w:rsidR="00B768CD" w:rsidRDefault="0028623C" w:rsidP="00D26A16">
      <w:pPr>
        <w:jc w:val="center"/>
      </w:pPr>
      <w:r w:rsidRPr="0028623C">
        <w:rPr>
          <w:noProof/>
        </w:rPr>
        <w:drawing>
          <wp:inline distT="0" distB="0" distL="0" distR="0" wp14:anchorId="0BB2D6BB" wp14:editId="42790C04">
            <wp:extent cx="5274161" cy="3686537"/>
            <wp:effectExtent l="0" t="0" r="3175" b="9525"/>
            <wp:docPr id="2128163329" name="Picture 27" descr="A map with many poi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163329" name="Picture 1" descr="A map with many points&#10;&#10;Description automatically generated"/>
                    <pic:cNvPicPr/>
                  </pic:nvPicPr>
                  <pic:blipFill>
                    <a:blip r:embed="rId50"/>
                    <a:stretch>
                      <a:fillRect/>
                    </a:stretch>
                  </pic:blipFill>
                  <pic:spPr>
                    <a:xfrm>
                      <a:off x="0" y="0"/>
                      <a:ext cx="5278868" cy="3689827"/>
                    </a:xfrm>
                    <a:prstGeom prst="rect">
                      <a:avLst/>
                    </a:prstGeom>
                  </pic:spPr>
                </pic:pic>
              </a:graphicData>
            </a:graphic>
          </wp:inline>
        </w:drawing>
      </w:r>
    </w:p>
    <w:p w14:paraId="58EB7681" w14:textId="77777777" w:rsidR="00D26A16" w:rsidRPr="00D26A16" w:rsidRDefault="00D26A16" w:rsidP="00D26A16">
      <w:pPr>
        <w:jc w:val="center"/>
        <w:rPr>
          <w:rFonts w:ascii="Arial" w:hAnsi="Arial" w:cs="Arial"/>
          <w:i/>
          <w:sz w:val="20"/>
          <w:szCs w:val="20"/>
        </w:rPr>
      </w:pPr>
      <w:r w:rsidRPr="00F376EF">
        <w:rPr>
          <w:rFonts w:ascii="Arial" w:hAnsi="Arial" w:cs="Arial"/>
          <w:i/>
          <w:sz w:val="20"/>
          <w:szCs w:val="20"/>
        </w:rPr>
        <w:t>Source: PHE SHAPE tool (accessed January 2025)</w:t>
      </w:r>
    </w:p>
    <w:p w14:paraId="0CB80FF3" w14:textId="77777777" w:rsidR="00D26A16" w:rsidRPr="00D26A16" w:rsidRDefault="00D26A16" w:rsidP="00D26A16">
      <w:pPr>
        <w:jc w:val="center"/>
      </w:pPr>
    </w:p>
    <w:p w14:paraId="0653AB86" w14:textId="3669C9D4" w:rsidR="00D453E9" w:rsidRPr="00D26A16" w:rsidRDefault="008F5218" w:rsidP="00D26A16">
      <w:pPr>
        <w:spacing w:line="276" w:lineRule="auto"/>
        <w:rPr>
          <w:rFonts w:ascii="Arial" w:hAnsi="Arial" w:cs="Arial"/>
        </w:rPr>
      </w:pPr>
      <w:r w:rsidRPr="006A2331">
        <w:rPr>
          <w:rFonts w:ascii="Arial" w:hAnsi="Arial" w:cs="Arial"/>
        </w:rPr>
        <w:t xml:space="preserve">It is not surprising therefore that </w:t>
      </w:r>
      <w:r w:rsidR="0028623C" w:rsidRPr="006A2331">
        <w:rPr>
          <w:rFonts w:ascii="Arial" w:hAnsi="Arial" w:cs="Arial"/>
        </w:rPr>
        <w:t>most</w:t>
      </w:r>
      <w:r w:rsidRPr="006A2331">
        <w:rPr>
          <w:rFonts w:ascii="Arial" w:hAnsi="Arial" w:cs="Arial"/>
        </w:rPr>
        <w:t xml:space="preserve"> respondents to the public survey </w:t>
      </w:r>
      <w:r w:rsidR="001C06FB" w:rsidRPr="006A2331">
        <w:rPr>
          <w:rFonts w:ascii="Arial" w:hAnsi="Arial" w:cs="Arial"/>
        </w:rPr>
        <w:t>stated that it was very easy (</w:t>
      </w:r>
      <w:r w:rsidR="00E34E84" w:rsidRPr="006A2331">
        <w:rPr>
          <w:rFonts w:ascii="Arial" w:hAnsi="Arial" w:cs="Arial"/>
        </w:rPr>
        <w:t>6</w:t>
      </w:r>
      <w:r w:rsidR="006A2331" w:rsidRPr="006A2331">
        <w:rPr>
          <w:rFonts w:ascii="Arial" w:hAnsi="Arial" w:cs="Arial"/>
        </w:rPr>
        <w:t>8</w:t>
      </w:r>
      <w:r w:rsidR="001C06FB" w:rsidRPr="006A2331">
        <w:rPr>
          <w:rFonts w:ascii="Arial" w:hAnsi="Arial" w:cs="Arial"/>
        </w:rPr>
        <w:t>%)</w:t>
      </w:r>
      <w:r w:rsidR="009947BC" w:rsidRPr="006A2331">
        <w:rPr>
          <w:rFonts w:ascii="Arial" w:hAnsi="Arial" w:cs="Arial"/>
        </w:rPr>
        <w:t xml:space="preserve"> </w:t>
      </w:r>
      <w:r w:rsidR="001C06FB" w:rsidRPr="006A2331">
        <w:rPr>
          <w:rFonts w:ascii="Arial" w:hAnsi="Arial" w:cs="Arial"/>
        </w:rPr>
        <w:t>or quite easy (</w:t>
      </w:r>
      <w:r w:rsidR="007A4159" w:rsidRPr="006A2331">
        <w:rPr>
          <w:rFonts w:ascii="Arial" w:hAnsi="Arial" w:cs="Arial"/>
        </w:rPr>
        <w:t>2</w:t>
      </w:r>
      <w:r w:rsidR="006A2331" w:rsidRPr="006A2331">
        <w:rPr>
          <w:rFonts w:ascii="Arial" w:hAnsi="Arial" w:cs="Arial"/>
        </w:rPr>
        <w:t>4</w:t>
      </w:r>
      <w:r w:rsidR="001C06FB" w:rsidRPr="006A2331">
        <w:rPr>
          <w:rFonts w:ascii="Arial" w:hAnsi="Arial" w:cs="Arial"/>
        </w:rPr>
        <w:t xml:space="preserve">%) to get to </w:t>
      </w:r>
      <w:r w:rsidR="00CB2815">
        <w:rPr>
          <w:rFonts w:ascii="Arial" w:hAnsi="Arial" w:cs="Arial"/>
        </w:rPr>
        <w:t>a</w:t>
      </w:r>
      <w:r w:rsidR="001C06FB" w:rsidRPr="006A2331">
        <w:rPr>
          <w:rFonts w:ascii="Arial" w:hAnsi="Arial" w:cs="Arial"/>
        </w:rPr>
        <w:t xml:space="preserve"> pharmacy</w:t>
      </w:r>
      <w:r w:rsidR="006A2331">
        <w:rPr>
          <w:rFonts w:ascii="Arial" w:hAnsi="Arial" w:cs="Arial"/>
        </w:rPr>
        <w:t xml:space="preserve"> (figure 1</w:t>
      </w:r>
      <w:r w:rsidR="001E549B">
        <w:rPr>
          <w:rFonts w:ascii="Arial" w:hAnsi="Arial" w:cs="Arial"/>
        </w:rPr>
        <w:t>1</w:t>
      </w:r>
      <w:r w:rsidR="006A2331">
        <w:rPr>
          <w:rFonts w:ascii="Arial" w:hAnsi="Arial" w:cs="Arial"/>
        </w:rPr>
        <w:t xml:space="preserve">). </w:t>
      </w:r>
    </w:p>
    <w:p w14:paraId="2A47128A" w14:textId="77777777" w:rsidR="00D4294F" w:rsidRPr="00D26A16" w:rsidRDefault="00D4294F" w:rsidP="00D26A16">
      <w:pPr>
        <w:spacing w:line="276" w:lineRule="auto"/>
        <w:rPr>
          <w:rFonts w:ascii="Arial" w:hAnsi="Arial" w:cs="Arial"/>
        </w:rPr>
      </w:pPr>
    </w:p>
    <w:p w14:paraId="5D34631C" w14:textId="3718647D" w:rsidR="00D4294F" w:rsidRPr="00697637" w:rsidRDefault="00D4294F" w:rsidP="00D4294F">
      <w:pPr>
        <w:pStyle w:val="Caption"/>
        <w:jc w:val="center"/>
        <w:rPr>
          <w:sz w:val="24"/>
          <w:szCs w:val="24"/>
        </w:rPr>
      </w:pPr>
      <w:bookmarkStart w:id="236" w:name="_Toc190085848"/>
      <w:bookmarkStart w:id="237" w:name="_Toc93395642"/>
      <w:bookmarkStart w:id="238" w:name="_Toc94537383"/>
      <w:r w:rsidRPr="00697637">
        <w:rPr>
          <w:sz w:val="24"/>
          <w:szCs w:val="24"/>
        </w:rPr>
        <w:lastRenderedPageBreak/>
        <w:t xml:space="preserve">Figure </w:t>
      </w:r>
      <w:r w:rsidRPr="00697637">
        <w:rPr>
          <w:sz w:val="24"/>
          <w:szCs w:val="24"/>
        </w:rPr>
        <w:fldChar w:fldCharType="begin"/>
      </w:r>
      <w:r w:rsidRPr="00697637">
        <w:rPr>
          <w:sz w:val="24"/>
          <w:szCs w:val="24"/>
        </w:rPr>
        <w:instrText xml:space="preserve"> SEQ Figure \* ARABIC </w:instrText>
      </w:r>
      <w:r w:rsidRPr="00697637">
        <w:rPr>
          <w:sz w:val="24"/>
          <w:szCs w:val="24"/>
        </w:rPr>
        <w:fldChar w:fldCharType="separate"/>
      </w:r>
      <w:r w:rsidR="00C40B8B" w:rsidRPr="00697637">
        <w:rPr>
          <w:sz w:val="24"/>
          <w:szCs w:val="24"/>
        </w:rPr>
        <w:t>11</w:t>
      </w:r>
      <w:r w:rsidRPr="00697637">
        <w:rPr>
          <w:sz w:val="24"/>
          <w:szCs w:val="24"/>
        </w:rPr>
        <w:fldChar w:fldCharType="end"/>
      </w:r>
      <w:r w:rsidRPr="00697637">
        <w:rPr>
          <w:sz w:val="24"/>
          <w:szCs w:val="24"/>
        </w:rPr>
        <w:t>: Ease of access usual pharmacy, Q8 public survey of community pharmacy services</w:t>
      </w:r>
      <w:bookmarkEnd w:id="236"/>
    </w:p>
    <w:bookmarkEnd w:id="237"/>
    <w:bookmarkEnd w:id="238"/>
    <w:p w14:paraId="7A4E5FC9" w14:textId="5603FB58" w:rsidR="003E7E0F" w:rsidRDefault="003E7E0F" w:rsidP="003E7E0F">
      <w:pPr>
        <w:jc w:val="center"/>
      </w:pPr>
      <w:r>
        <w:rPr>
          <w:noProof/>
        </w:rPr>
        <w:drawing>
          <wp:inline distT="0" distB="0" distL="0" distR="0" wp14:anchorId="71CE502F" wp14:editId="538E4A5A">
            <wp:extent cx="5549265" cy="3242603"/>
            <wp:effectExtent l="0" t="0" r="13335" b="15240"/>
            <wp:docPr id="924764510" name="Chart 28">
              <a:extLst xmlns:a="http://schemas.openxmlformats.org/drawingml/2006/main">
                <a:ext uri="{FF2B5EF4-FFF2-40B4-BE49-F238E27FC236}">
                  <a16:creationId xmlns:a16="http://schemas.microsoft.com/office/drawing/2014/main" id="{17D80B4C-2875-9776-8045-9876AB89F95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23D7641C" w14:textId="77777777" w:rsidR="003E7E0F" w:rsidRDefault="003E7E0F" w:rsidP="006A2331">
      <w:pPr>
        <w:jc w:val="center"/>
      </w:pPr>
    </w:p>
    <w:p w14:paraId="090D2FD1" w14:textId="2E7504EE" w:rsidR="0026631C" w:rsidRPr="00697637" w:rsidRDefault="006A2331" w:rsidP="00697637">
      <w:pPr>
        <w:jc w:val="center"/>
        <w:rPr>
          <w:rFonts w:ascii="Arial" w:hAnsi="Arial" w:cs="Arial"/>
          <w:i/>
          <w:sz w:val="20"/>
          <w:szCs w:val="20"/>
        </w:rPr>
      </w:pPr>
      <w:r w:rsidRPr="006A2331">
        <w:rPr>
          <w:rFonts w:ascii="Arial" w:hAnsi="Arial" w:cs="Arial"/>
          <w:i/>
          <w:iCs/>
          <w:sz w:val="20"/>
          <w:szCs w:val="20"/>
        </w:rPr>
        <w:t>Source: Public Survey 2024</w:t>
      </w:r>
    </w:p>
    <w:p w14:paraId="7AC88EB8" w14:textId="29C81659" w:rsidR="00BC6B3B" w:rsidRPr="00BF3B5C" w:rsidRDefault="002B669F" w:rsidP="005E7270">
      <w:pPr>
        <w:pStyle w:val="Heading3"/>
        <w:spacing w:line="276" w:lineRule="auto"/>
        <w:rPr>
          <w:rFonts w:ascii="Arial" w:eastAsia="Arial" w:hAnsi="Arial"/>
          <w:szCs w:val="24"/>
        </w:rPr>
      </w:pPr>
      <w:bookmarkStart w:id="239" w:name="_Toc87628205"/>
      <w:bookmarkStart w:id="240" w:name="_Toc93395721"/>
      <w:bookmarkStart w:id="241" w:name="_Toc94537461"/>
      <w:bookmarkStart w:id="242" w:name="_Toc190355766"/>
      <w:r w:rsidRPr="795DD622">
        <w:rPr>
          <w:rFonts w:ascii="Arial" w:eastAsia="Arial" w:hAnsi="Arial"/>
          <w:szCs w:val="24"/>
        </w:rPr>
        <w:t>6</w:t>
      </w:r>
      <w:r w:rsidR="00CF61D7" w:rsidRPr="795DD622">
        <w:rPr>
          <w:rFonts w:ascii="Arial" w:eastAsia="Arial" w:hAnsi="Arial"/>
          <w:szCs w:val="24"/>
        </w:rPr>
        <w:t>.</w:t>
      </w:r>
      <w:r w:rsidR="00C45ED3" w:rsidRPr="795DD622">
        <w:rPr>
          <w:rFonts w:ascii="Arial" w:eastAsia="Arial" w:hAnsi="Arial"/>
          <w:szCs w:val="24"/>
        </w:rPr>
        <w:t>5</w:t>
      </w:r>
      <w:r w:rsidR="00BC6B3B" w:rsidRPr="795DD622">
        <w:rPr>
          <w:rFonts w:ascii="Arial" w:eastAsia="Arial" w:hAnsi="Arial"/>
          <w:szCs w:val="24"/>
        </w:rPr>
        <w:t xml:space="preserve">. Pharmacy opening hours, including </w:t>
      </w:r>
      <w:r w:rsidR="000D3C6A" w:rsidRPr="795DD622">
        <w:rPr>
          <w:rFonts w:ascii="Arial" w:eastAsia="Arial" w:hAnsi="Arial"/>
          <w:szCs w:val="24"/>
        </w:rPr>
        <w:t>72</w:t>
      </w:r>
      <w:r w:rsidR="00D26A16" w:rsidRPr="795DD622">
        <w:rPr>
          <w:rFonts w:ascii="Arial" w:eastAsia="Arial" w:hAnsi="Arial"/>
          <w:szCs w:val="24"/>
        </w:rPr>
        <w:t>–</w:t>
      </w:r>
      <w:r w:rsidR="00BC6B3B" w:rsidRPr="795DD622">
        <w:rPr>
          <w:rFonts w:ascii="Arial" w:eastAsia="Arial" w:hAnsi="Arial"/>
          <w:szCs w:val="24"/>
        </w:rPr>
        <w:t>100</w:t>
      </w:r>
      <w:r w:rsidR="00D26A16" w:rsidRPr="795DD622">
        <w:rPr>
          <w:rFonts w:ascii="Arial" w:eastAsia="Arial" w:hAnsi="Arial"/>
          <w:szCs w:val="24"/>
        </w:rPr>
        <w:t>-</w:t>
      </w:r>
      <w:r w:rsidR="00BC6B3B" w:rsidRPr="795DD622">
        <w:rPr>
          <w:rFonts w:ascii="Arial" w:eastAsia="Arial" w:hAnsi="Arial"/>
          <w:szCs w:val="24"/>
        </w:rPr>
        <w:t>hour pharmacies</w:t>
      </w:r>
      <w:r w:rsidR="0061584A" w:rsidRPr="795DD622">
        <w:rPr>
          <w:rFonts w:ascii="Arial" w:eastAsia="Arial" w:hAnsi="Arial"/>
          <w:szCs w:val="24"/>
        </w:rPr>
        <w:t xml:space="preserve"> and distance selling pharmacies</w:t>
      </w:r>
      <w:bookmarkEnd w:id="239"/>
      <w:bookmarkEnd w:id="240"/>
      <w:bookmarkEnd w:id="241"/>
      <w:r w:rsidR="00D26A16" w:rsidRPr="795DD622">
        <w:rPr>
          <w:rFonts w:ascii="Arial" w:eastAsia="Arial" w:hAnsi="Arial"/>
          <w:szCs w:val="24"/>
        </w:rPr>
        <w:t>.</w:t>
      </w:r>
      <w:bookmarkEnd w:id="242"/>
      <w:r w:rsidR="00BC6B3B" w:rsidRPr="00BF3B5C">
        <w:tab/>
      </w:r>
    </w:p>
    <w:p w14:paraId="2D72467B" w14:textId="6640A96B" w:rsidR="009F2181" w:rsidRDefault="002F1D37" w:rsidP="00153570">
      <w:pPr>
        <w:spacing w:line="276" w:lineRule="auto"/>
        <w:rPr>
          <w:rFonts w:ascii="Arial" w:eastAsia="Arial" w:hAnsi="Arial" w:cs="Arial"/>
          <w:lang w:eastAsia="en-US"/>
        </w:rPr>
      </w:pPr>
      <w:r w:rsidRPr="795DD622">
        <w:rPr>
          <w:rFonts w:ascii="Arial" w:eastAsia="Arial" w:hAnsi="Arial" w:cs="Arial"/>
          <w:lang w:eastAsia="en-US"/>
        </w:rPr>
        <w:t>Under the contract</w:t>
      </w:r>
      <w:r w:rsidR="00000CA0" w:rsidRPr="795DD622">
        <w:rPr>
          <w:rFonts w:ascii="Arial" w:eastAsia="Arial" w:hAnsi="Arial" w:cs="Arial"/>
          <w:lang w:eastAsia="en-US"/>
        </w:rPr>
        <w:t>,</w:t>
      </w:r>
      <w:r w:rsidRPr="795DD622">
        <w:rPr>
          <w:rFonts w:ascii="Arial" w:eastAsia="Arial" w:hAnsi="Arial" w:cs="Arial"/>
          <w:lang w:eastAsia="en-US"/>
        </w:rPr>
        <w:t xml:space="preserve"> community pharmacies must be open for a minimum of 40 hours each week</w:t>
      </w:r>
      <w:r w:rsidR="002C6A2D">
        <w:rPr>
          <w:rFonts w:ascii="Arial" w:eastAsia="Arial" w:hAnsi="Arial" w:cs="Arial"/>
          <w:lang w:eastAsia="en-US"/>
        </w:rPr>
        <w:t>,</w:t>
      </w:r>
      <w:r w:rsidRPr="795DD622">
        <w:rPr>
          <w:rFonts w:ascii="Arial" w:eastAsia="Arial" w:hAnsi="Arial" w:cs="Arial"/>
          <w:lang w:eastAsia="en-US"/>
        </w:rPr>
        <w:t xml:space="preserve"> but they are free to set their own hours of opening as long as this minimum is provided. </w:t>
      </w:r>
      <w:r w:rsidR="000D3C6A" w:rsidRPr="795DD622">
        <w:rPr>
          <w:rFonts w:ascii="Arial" w:eastAsia="Arial" w:hAnsi="Arial" w:cs="Arial"/>
          <w:lang w:eastAsia="en-US"/>
        </w:rPr>
        <w:t xml:space="preserve">From 25 May 2023, contractors </w:t>
      </w:r>
      <w:r w:rsidR="009E46AE">
        <w:rPr>
          <w:rFonts w:ascii="Arial" w:eastAsia="Arial" w:hAnsi="Arial" w:cs="Arial"/>
          <w:lang w:eastAsia="en-US"/>
        </w:rPr>
        <w:t>who had been opening 100-hour can apply to reduce the total weekly core opening hours from 100-hour pharmacies to not less than 72</w:t>
      </w:r>
      <w:r w:rsidR="009E46AE">
        <w:rPr>
          <w:rStyle w:val="FootnoteReference"/>
          <w:rFonts w:ascii="Arial" w:eastAsia="Arial" w:hAnsi="Arial" w:cs="Arial"/>
          <w:lang w:eastAsia="en-US"/>
        </w:rPr>
        <w:footnoteReference w:id="14"/>
      </w:r>
      <w:r w:rsidR="00DF0F62">
        <w:rPr>
          <w:rFonts w:ascii="Arial" w:eastAsia="Arial" w:hAnsi="Arial" w:cs="Arial"/>
          <w:lang w:eastAsia="en-US"/>
        </w:rPr>
        <w:t xml:space="preserve">. Data from quarter </w:t>
      </w:r>
      <w:r w:rsidR="00835E09">
        <w:rPr>
          <w:rFonts w:ascii="Arial" w:eastAsia="Arial" w:hAnsi="Arial" w:cs="Arial"/>
          <w:lang w:eastAsia="en-US"/>
        </w:rPr>
        <w:t>3</w:t>
      </w:r>
      <w:r w:rsidR="00DF0F62">
        <w:rPr>
          <w:rFonts w:ascii="Arial" w:eastAsia="Arial" w:hAnsi="Arial" w:cs="Arial"/>
          <w:lang w:eastAsia="en-US"/>
        </w:rPr>
        <w:t xml:space="preserve"> </w:t>
      </w:r>
      <w:r w:rsidR="00D0304E">
        <w:rPr>
          <w:rFonts w:ascii="Arial" w:eastAsia="Arial" w:hAnsi="Arial" w:cs="Arial"/>
          <w:lang w:eastAsia="en-US"/>
        </w:rPr>
        <w:t>2024-25 from NHS Business Services Authority (NHSBSA) shows:</w:t>
      </w:r>
    </w:p>
    <w:p w14:paraId="2D01A63E" w14:textId="67C0C832" w:rsidR="00A36111" w:rsidRDefault="002B2A1A" w:rsidP="00E47969">
      <w:pPr>
        <w:pStyle w:val="ListParagraph"/>
        <w:numPr>
          <w:ilvl w:val="0"/>
          <w:numId w:val="35"/>
        </w:numPr>
        <w:jc w:val="left"/>
        <w:rPr>
          <w:rFonts w:ascii="Arial" w:eastAsia="Arial" w:hAnsi="Arial" w:cs="Arial"/>
          <w:sz w:val="24"/>
          <w:szCs w:val="24"/>
        </w:rPr>
      </w:pPr>
      <w:r w:rsidRPr="00155B47">
        <w:rPr>
          <w:rFonts w:ascii="Arial" w:eastAsia="Arial" w:hAnsi="Arial" w:cs="Arial"/>
          <w:sz w:val="24"/>
          <w:szCs w:val="24"/>
        </w:rPr>
        <w:t>2</w:t>
      </w:r>
      <w:r w:rsidR="00155B47" w:rsidRPr="00155B47">
        <w:rPr>
          <w:rFonts w:ascii="Arial" w:eastAsia="Arial" w:hAnsi="Arial" w:cs="Arial"/>
          <w:sz w:val="24"/>
          <w:szCs w:val="24"/>
        </w:rPr>
        <w:t>9</w:t>
      </w:r>
      <w:r w:rsidR="0087563A" w:rsidRPr="00A36111">
        <w:rPr>
          <w:rFonts w:ascii="Arial" w:eastAsia="Arial" w:hAnsi="Arial" w:cs="Arial"/>
          <w:sz w:val="24"/>
          <w:szCs w:val="24"/>
        </w:rPr>
        <w:t xml:space="preserve"> out of </w:t>
      </w:r>
      <w:r w:rsidR="000C0EED" w:rsidRPr="00155B47">
        <w:rPr>
          <w:rFonts w:ascii="Arial" w:eastAsia="Arial" w:hAnsi="Arial" w:cs="Arial"/>
          <w:sz w:val="24"/>
          <w:szCs w:val="24"/>
        </w:rPr>
        <w:t>4</w:t>
      </w:r>
      <w:r w:rsidR="00C23EDB">
        <w:rPr>
          <w:rFonts w:ascii="Arial" w:eastAsia="Arial" w:hAnsi="Arial" w:cs="Arial"/>
          <w:sz w:val="24"/>
          <w:szCs w:val="24"/>
        </w:rPr>
        <w:t>1</w:t>
      </w:r>
      <w:r w:rsidR="0087563A" w:rsidRPr="00A36111">
        <w:rPr>
          <w:rFonts w:ascii="Arial" w:eastAsia="Arial" w:hAnsi="Arial" w:cs="Arial"/>
          <w:sz w:val="24"/>
          <w:szCs w:val="24"/>
        </w:rPr>
        <w:t xml:space="preserve"> community pharmacies in </w:t>
      </w:r>
      <w:r w:rsidR="000C0EED" w:rsidRPr="00A36111">
        <w:rPr>
          <w:rFonts w:ascii="Arial" w:eastAsia="Arial" w:hAnsi="Arial" w:cs="Arial"/>
          <w:sz w:val="24"/>
          <w:szCs w:val="24"/>
        </w:rPr>
        <w:t>St Helens</w:t>
      </w:r>
      <w:r w:rsidR="0087563A" w:rsidRPr="00A36111">
        <w:rPr>
          <w:rFonts w:ascii="Arial" w:eastAsia="Arial" w:hAnsi="Arial" w:cs="Arial"/>
          <w:sz w:val="24"/>
          <w:szCs w:val="24"/>
        </w:rPr>
        <w:t xml:space="preserve"> </w:t>
      </w:r>
      <w:r w:rsidR="0061584A" w:rsidRPr="00A36111">
        <w:rPr>
          <w:rFonts w:ascii="Arial" w:eastAsia="Arial" w:hAnsi="Arial" w:cs="Arial"/>
          <w:sz w:val="24"/>
          <w:szCs w:val="24"/>
        </w:rPr>
        <w:t>are open</w:t>
      </w:r>
      <w:r w:rsidR="0087563A" w:rsidRPr="00A36111">
        <w:rPr>
          <w:rFonts w:ascii="Arial" w:eastAsia="Arial" w:hAnsi="Arial" w:cs="Arial"/>
          <w:sz w:val="24"/>
          <w:szCs w:val="24"/>
        </w:rPr>
        <w:t xml:space="preserve"> between 40 and </w:t>
      </w:r>
      <w:r w:rsidR="0061584A" w:rsidRPr="00A36111">
        <w:rPr>
          <w:rFonts w:ascii="Arial" w:eastAsia="Arial" w:hAnsi="Arial" w:cs="Arial"/>
          <w:sz w:val="24"/>
          <w:szCs w:val="24"/>
        </w:rPr>
        <w:t>less than 50 hours per week</w:t>
      </w:r>
      <w:r w:rsidR="000C0EED" w:rsidRPr="00A36111">
        <w:rPr>
          <w:rFonts w:ascii="Arial" w:eastAsia="Arial" w:hAnsi="Arial" w:cs="Arial"/>
          <w:sz w:val="24"/>
          <w:szCs w:val="24"/>
        </w:rPr>
        <w:t>.</w:t>
      </w:r>
    </w:p>
    <w:p w14:paraId="1D4CEB73" w14:textId="430E468C" w:rsidR="00685209" w:rsidRPr="00B77654" w:rsidRDefault="00A36111" w:rsidP="00E47969">
      <w:pPr>
        <w:pStyle w:val="ListParagraph"/>
        <w:numPr>
          <w:ilvl w:val="0"/>
          <w:numId w:val="35"/>
        </w:numPr>
        <w:jc w:val="left"/>
        <w:rPr>
          <w:rFonts w:ascii="Arial" w:eastAsia="Arial" w:hAnsi="Arial" w:cs="Arial"/>
          <w:sz w:val="24"/>
          <w:szCs w:val="24"/>
        </w:rPr>
      </w:pPr>
      <w:r w:rsidRPr="00C23EDB">
        <w:rPr>
          <w:rFonts w:ascii="Arial" w:eastAsia="Arial" w:hAnsi="Arial" w:cs="Arial"/>
          <w:sz w:val="24"/>
          <w:szCs w:val="24"/>
        </w:rPr>
        <w:t>1</w:t>
      </w:r>
      <w:r w:rsidR="00C23EDB" w:rsidRPr="00C23EDB">
        <w:rPr>
          <w:rFonts w:ascii="Arial" w:eastAsia="Arial" w:hAnsi="Arial" w:cs="Arial"/>
          <w:sz w:val="24"/>
          <w:szCs w:val="24"/>
        </w:rPr>
        <w:t>0</w:t>
      </w:r>
      <w:r w:rsidR="00574108" w:rsidRPr="00B77654">
        <w:rPr>
          <w:rFonts w:ascii="Arial" w:eastAsia="Arial" w:hAnsi="Arial" w:cs="Arial"/>
          <w:sz w:val="24"/>
          <w:szCs w:val="24"/>
        </w:rPr>
        <w:t xml:space="preserve"> pharmacies are open for 5</w:t>
      </w:r>
      <w:r w:rsidR="0061584A" w:rsidRPr="00B77654">
        <w:rPr>
          <w:rFonts w:ascii="Arial" w:eastAsia="Arial" w:hAnsi="Arial" w:cs="Arial"/>
          <w:sz w:val="24"/>
          <w:szCs w:val="24"/>
        </w:rPr>
        <w:t xml:space="preserve">0 hours </w:t>
      </w:r>
      <w:r w:rsidR="00574108" w:rsidRPr="00B77654">
        <w:rPr>
          <w:rFonts w:ascii="Arial" w:eastAsia="Arial" w:hAnsi="Arial" w:cs="Arial"/>
          <w:sz w:val="24"/>
          <w:szCs w:val="24"/>
        </w:rPr>
        <w:t xml:space="preserve">or more </w:t>
      </w:r>
      <w:r w:rsidR="0061584A" w:rsidRPr="00B77654">
        <w:rPr>
          <w:rFonts w:ascii="Arial" w:eastAsia="Arial" w:hAnsi="Arial" w:cs="Arial"/>
          <w:sz w:val="24"/>
          <w:szCs w:val="24"/>
        </w:rPr>
        <w:t xml:space="preserve">per week </w:t>
      </w:r>
      <w:r w:rsidR="002F1D37" w:rsidRPr="00B77654">
        <w:rPr>
          <w:rFonts w:ascii="Arial" w:eastAsia="Arial" w:hAnsi="Arial" w:cs="Arial"/>
          <w:sz w:val="24"/>
          <w:szCs w:val="24"/>
        </w:rPr>
        <w:t>but less than 100 hours</w:t>
      </w:r>
      <w:r w:rsidR="00574108" w:rsidRPr="00B77654">
        <w:rPr>
          <w:rFonts w:ascii="Arial" w:eastAsia="Arial" w:hAnsi="Arial" w:cs="Arial"/>
          <w:sz w:val="24"/>
          <w:szCs w:val="24"/>
        </w:rPr>
        <w:t xml:space="preserve">.  </w:t>
      </w:r>
      <w:r w:rsidR="0061584A" w:rsidRPr="009F2181">
        <w:rPr>
          <w:rFonts w:ascii="Arial" w:eastAsia="Arial" w:hAnsi="Arial" w:cs="Arial"/>
          <w:sz w:val="24"/>
          <w:szCs w:val="24"/>
        </w:rPr>
        <w:t>The pharmacies</w:t>
      </w:r>
      <w:r w:rsidR="0061584A" w:rsidRPr="00B77654">
        <w:rPr>
          <w:rFonts w:ascii="Arial" w:eastAsia="Arial" w:hAnsi="Arial" w:cs="Arial"/>
          <w:sz w:val="24"/>
          <w:szCs w:val="24"/>
        </w:rPr>
        <w:t xml:space="preserve"> that have extended opening hours are in areas with good transport links.</w:t>
      </w:r>
      <w:r w:rsidR="0087563A" w:rsidRPr="00B77654">
        <w:rPr>
          <w:rFonts w:ascii="Arial" w:eastAsia="Arial" w:hAnsi="Arial" w:cs="Arial"/>
          <w:sz w:val="24"/>
          <w:szCs w:val="24"/>
        </w:rPr>
        <w:t xml:space="preserve"> </w:t>
      </w:r>
    </w:p>
    <w:p w14:paraId="4A788290" w14:textId="2DA5C272" w:rsidR="00685209" w:rsidRPr="00A36111" w:rsidRDefault="0061584A" w:rsidP="00E47969">
      <w:pPr>
        <w:pStyle w:val="ListParagraph"/>
        <w:numPr>
          <w:ilvl w:val="0"/>
          <w:numId w:val="35"/>
        </w:numPr>
        <w:jc w:val="left"/>
        <w:rPr>
          <w:rFonts w:ascii="Arial" w:eastAsia="Arial" w:hAnsi="Arial" w:cs="Arial"/>
          <w:sz w:val="24"/>
          <w:szCs w:val="24"/>
        </w:rPr>
      </w:pPr>
      <w:r w:rsidRPr="00A36111">
        <w:rPr>
          <w:rFonts w:ascii="Arial" w:eastAsia="Arial" w:hAnsi="Arial" w:cs="Arial"/>
          <w:sz w:val="24"/>
          <w:szCs w:val="24"/>
        </w:rPr>
        <w:t xml:space="preserve">There are </w:t>
      </w:r>
      <w:r w:rsidR="00A36111" w:rsidRPr="00C23EDB">
        <w:rPr>
          <w:rFonts w:ascii="Arial" w:eastAsia="Arial" w:hAnsi="Arial" w:cs="Arial"/>
          <w:sz w:val="24"/>
          <w:szCs w:val="24"/>
        </w:rPr>
        <w:t>2</w:t>
      </w:r>
      <w:r w:rsidR="00F804C3">
        <w:rPr>
          <w:rFonts w:ascii="Arial" w:eastAsia="Arial" w:hAnsi="Arial" w:cs="Arial"/>
          <w:b/>
          <w:sz w:val="24"/>
          <w:szCs w:val="24"/>
        </w:rPr>
        <w:t xml:space="preserve"> </w:t>
      </w:r>
      <w:r w:rsidRPr="00A36111">
        <w:rPr>
          <w:rFonts w:ascii="Arial" w:eastAsia="Arial" w:hAnsi="Arial" w:cs="Arial"/>
          <w:sz w:val="24"/>
          <w:szCs w:val="24"/>
        </w:rPr>
        <w:t>100-hour pharmacies</w:t>
      </w:r>
      <w:r w:rsidR="00574108" w:rsidRPr="00A36111">
        <w:rPr>
          <w:rFonts w:ascii="Arial" w:eastAsia="Arial" w:hAnsi="Arial" w:cs="Arial"/>
          <w:sz w:val="24"/>
          <w:szCs w:val="24"/>
        </w:rPr>
        <w:t xml:space="preserve"> which are open to the public for essential services</w:t>
      </w:r>
      <w:r w:rsidRPr="00A36111">
        <w:rPr>
          <w:rFonts w:ascii="Arial" w:eastAsia="Arial" w:hAnsi="Arial" w:cs="Arial"/>
          <w:sz w:val="24"/>
          <w:szCs w:val="24"/>
        </w:rPr>
        <w:t xml:space="preserve">. </w:t>
      </w:r>
    </w:p>
    <w:p w14:paraId="0D7AC74B" w14:textId="041955A9" w:rsidR="009E0E3C" w:rsidRDefault="0061584A" w:rsidP="00D90FE3">
      <w:pPr>
        <w:autoSpaceDE w:val="0"/>
        <w:autoSpaceDN w:val="0"/>
        <w:adjustRightInd w:val="0"/>
        <w:spacing w:line="276" w:lineRule="auto"/>
        <w:rPr>
          <w:rFonts w:ascii="Arial" w:eastAsia="Arial" w:hAnsi="Arial" w:cs="Arial"/>
          <w:lang w:eastAsia="en-US"/>
        </w:rPr>
      </w:pPr>
      <w:r w:rsidRPr="795DD622">
        <w:rPr>
          <w:rFonts w:ascii="Arial" w:eastAsia="Arial" w:hAnsi="Arial" w:cs="Arial"/>
        </w:rPr>
        <w:t xml:space="preserve">Full details of each pharmacy opening can be found in </w:t>
      </w:r>
      <w:r w:rsidRPr="00D90FE3">
        <w:rPr>
          <w:rFonts w:ascii="Arial" w:eastAsia="Arial" w:hAnsi="Arial" w:cs="Arial"/>
        </w:rPr>
        <w:t xml:space="preserve">Appendix </w:t>
      </w:r>
      <w:r w:rsidR="00D90FE3" w:rsidRPr="00D90FE3">
        <w:rPr>
          <w:rFonts w:ascii="Arial" w:eastAsia="Arial" w:hAnsi="Arial" w:cs="Arial"/>
          <w:lang w:eastAsia="en-US"/>
        </w:rPr>
        <w:t>1</w:t>
      </w:r>
      <w:r w:rsidRPr="795DD622">
        <w:rPr>
          <w:rFonts w:ascii="Arial" w:eastAsia="Arial" w:hAnsi="Arial" w:cs="Arial"/>
        </w:rPr>
        <w:t xml:space="preserve">. </w:t>
      </w:r>
      <w:r w:rsidR="00685209" w:rsidRPr="795DD622">
        <w:rPr>
          <w:rFonts w:ascii="Arial" w:eastAsia="Arial" w:hAnsi="Arial" w:cs="Arial"/>
          <w:lang w:eastAsia="en-US"/>
        </w:rPr>
        <w:t>They highlight the following:</w:t>
      </w:r>
    </w:p>
    <w:p w14:paraId="33296C6F" w14:textId="77777777" w:rsidR="009E0E3C" w:rsidRDefault="009E0E3C" w:rsidP="00685209">
      <w:pPr>
        <w:autoSpaceDE w:val="0"/>
        <w:autoSpaceDN w:val="0"/>
        <w:adjustRightInd w:val="0"/>
        <w:rPr>
          <w:rFonts w:ascii="Arial" w:eastAsia="Arial" w:hAnsi="Arial" w:cs="Arial"/>
          <w:lang w:eastAsia="en-US"/>
        </w:rPr>
      </w:pPr>
    </w:p>
    <w:p w14:paraId="2A6760F1" w14:textId="19E56A00" w:rsidR="009E0E3C" w:rsidRPr="00697637" w:rsidRDefault="008A5C2B" w:rsidP="00B77654">
      <w:pPr>
        <w:autoSpaceDE w:val="0"/>
        <w:autoSpaceDN w:val="0"/>
        <w:adjustRightInd w:val="0"/>
        <w:spacing w:line="276" w:lineRule="auto"/>
        <w:jc w:val="center"/>
        <w:rPr>
          <w:rFonts w:ascii="Arial" w:eastAsia="Arial" w:hAnsi="Arial" w:cs="Arial"/>
          <w:b/>
          <w:lang w:eastAsia="en-US"/>
        </w:rPr>
      </w:pPr>
      <w:r w:rsidRPr="00697637">
        <w:rPr>
          <w:rFonts w:ascii="Arial" w:eastAsia="Arial" w:hAnsi="Arial" w:cs="Arial"/>
          <w:b/>
          <w:lang w:eastAsia="en-US"/>
        </w:rPr>
        <w:t xml:space="preserve">Table </w:t>
      </w:r>
      <w:r w:rsidR="00BD7447" w:rsidRPr="00697637">
        <w:rPr>
          <w:rFonts w:ascii="Arial" w:eastAsia="Arial" w:hAnsi="Arial" w:cs="Arial"/>
          <w:b/>
          <w:lang w:eastAsia="en-US"/>
        </w:rPr>
        <w:t>4</w:t>
      </w:r>
      <w:r w:rsidRPr="00697637">
        <w:rPr>
          <w:rFonts w:ascii="Arial" w:eastAsia="Arial" w:hAnsi="Arial" w:cs="Arial"/>
          <w:b/>
          <w:lang w:eastAsia="en-US"/>
        </w:rPr>
        <w:t>: Number of percentage (%) of community pharmacies in St Helens according to opening hours</w:t>
      </w:r>
      <w:r w:rsidR="00895641" w:rsidRPr="00697637">
        <w:rPr>
          <w:rFonts w:ascii="Arial" w:eastAsia="Arial" w:hAnsi="Arial" w:cs="Arial"/>
          <w:b/>
          <w:lang w:eastAsia="en-US"/>
        </w:rPr>
        <w:t xml:space="preserve"> (as of quarter 3 2024-25)</w:t>
      </w:r>
    </w:p>
    <w:p w14:paraId="7D52DDBF" w14:textId="77777777" w:rsidR="009E0E3C" w:rsidRDefault="009E0E3C" w:rsidP="00685209">
      <w:pPr>
        <w:autoSpaceDE w:val="0"/>
        <w:autoSpaceDN w:val="0"/>
        <w:adjustRightInd w:val="0"/>
        <w:rPr>
          <w:rFonts w:ascii="Arial" w:eastAsia="Arial" w:hAnsi="Arial" w:cs="Arial"/>
          <w:lang w:eastAsia="en-US"/>
        </w:rPr>
      </w:pPr>
    </w:p>
    <w:tbl>
      <w:tblPr>
        <w:tblStyle w:val="GridTable4-Accent2"/>
        <w:tblW w:w="6973" w:type="dxa"/>
        <w:jc w:val="center"/>
        <w:tblLook w:val="04A0" w:firstRow="1" w:lastRow="0" w:firstColumn="1" w:lastColumn="0" w:noHBand="0" w:noVBand="1"/>
      </w:tblPr>
      <w:tblGrid>
        <w:gridCol w:w="3632"/>
        <w:gridCol w:w="1257"/>
        <w:gridCol w:w="2084"/>
      </w:tblGrid>
      <w:tr w:rsidR="009E0E3C" w:rsidRPr="00F9601A" w14:paraId="556BE7F2" w14:textId="77777777" w:rsidTr="00F9601A">
        <w:trPr>
          <w:cnfStyle w:val="100000000000" w:firstRow="1" w:lastRow="0" w:firstColumn="0" w:lastColumn="0" w:oddVBand="0" w:evenVBand="0" w:oddHBand="0" w:evenHBand="0" w:firstRowFirstColumn="0" w:firstRowLastColumn="0" w:lastRowFirstColumn="0" w:lastRowLastColumn="0"/>
          <w:trHeight w:val="260"/>
          <w:jc w:val="center"/>
        </w:trPr>
        <w:tc>
          <w:tcPr>
            <w:cnfStyle w:val="001000000000" w:firstRow="0" w:lastRow="0" w:firstColumn="1" w:lastColumn="0" w:oddVBand="0" w:evenVBand="0" w:oddHBand="0" w:evenHBand="0" w:firstRowFirstColumn="0" w:firstRowLastColumn="0" w:lastRowFirstColumn="0" w:lastRowLastColumn="0"/>
            <w:tcW w:w="3632" w:type="dxa"/>
            <w:noWrap/>
            <w:hideMark/>
          </w:tcPr>
          <w:p w14:paraId="52122461" w14:textId="77777777" w:rsidR="009E0E3C" w:rsidRPr="00697637" w:rsidRDefault="009E0E3C" w:rsidP="009E0E3C">
            <w:pPr>
              <w:rPr>
                <w:rFonts w:ascii="Arial" w:hAnsi="Arial" w:cs="Arial"/>
                <w:b w:val="0"/>
              </w:rPr>
            </w:pPr>
            <w:r w:rsidRPr="00697637">
              <w:rPr>
                <w:rFonts w:ascii="Arial" w:hAnsi="Arial" w:cs="Arial"/>
              </w:rPr>
              <w:t>Opening Hours</w:t>
            </w:r>
          </w:p>
        </w:tc>
        <w:tc>
          <w:tcPr>
            <w:tcW w:w="1257" w:type="dxa"/>
            <w:noWrap/>
            <w:hideMark/>
          </w:tcPr>
          <w:p w14:paraId="1D0A8B63" w14:textId="77777777" w:rsidR="009E0E3C" w:rsidRPr="00697637" w:rsidRDefault="009E0E3C" w:rsidP="009E0E3C">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697637">
              <w:rPr>
                <w:rFonts w:ascii="Arial" w:hAnsi="Arial" w:cs="Arial"/>
              </w:rPr>
              <w:t>Number</w:t>
            </w:r>
          </w:p>
        </w:tc>
        <w:tc>
          <w:tcPr>
            <w:tcW w:w="2084" w:type="dxa"/>
            <w:noWrap/>
            <w:hideMark/>
          </w:tcPr>
          <w:p w14:paraId="389208E4" w14:textId="77777777" w:rsidR="009E0E3C" w:rsidRPr="00697637" w:rsidRDefault="009E0E3C" w:rsidP="009E0E3C">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697637">
              <w:rPr>
                <w:rFonts w:ascii="Arial" w:hAnsi="Arial" w:cs="Arial"/>
              </w:rPr>
              <w:t>Percentage (%)</w:t>
            </w:r>
          </w:p>
        </w:tc>
      </w:tr>
      <w:tr w:rsidR="009E0E3C" w:rsidRPr="00F9601A" w14:paraId="1AF4530F" w14:textId="77777777" w:rsidTr="00F9601A">
        <w:trPr>
          <w:cnfStyle w:val="000000100000" w:firstRow="0" w:lastRow="0" w:firstColumn="0" w:lastColumn="0" w:oddVBand="0" w:evenVBand="0" w:oddHBand="1" w:evenHBand="0" w:firstRowFirstColumn="0" w:firstRowLastColumn="0" w:lastRowFirstColumn="0" w:lastRowLastColumn="0"/>
          <w:trHeight w:val="250"/>
          <w:jc w:val="center"/>
        </w:trPr>
        <w:tc>
          <w:tcPr>
            <w:cnfStyle w:val="001000000000" w:firstRow="0" w:lastRow="0" w:firstColumn="1" w:lastColumn="0" w:oddVBand="0" w:evenVBand="0" w:oddHBand="0" w:evenHBand="0" w:firstRowFirstColumn="0" w:firstRowLastColumn="0" w:lastRowFirstColumn="0" w:lastRowLastColumn="0"/>
            <w:tcW w:w="3632" w:type="dxa"/>
            <w:noWrap/>
            <w:hideMark/>
          </w:tcPr>
          <w:p w14:paraId="27AE15F1" w14:textId="77777777" w:rsidR="009E0E3C" w:rsidRPr="00697637" w:rsidRDefault="009E0E3C" w:rsidP="009E0E3C">
            <w:pPr>
              <w:rPr>
                <w:rFonts w:ascii="Arial" w:hAnsi="Arial" w:cs="Arial"/>
                <w:b w:val="0"/>
              </w:rPr>
            </w:pPr>
            <w:r w:rsidRPr="00697637">
              <w:rPr>
                <w:rFonts w:ascii="Arial" w:hAnsi="Arial" w:cs="Arial"/>
                <w:b w:val="0"/>
              </w:rPr>
              <w:t>Before 8am</w:t>
            </w:r>
          </w:p>
        </w:tc>
        <w:tc>
          <w:tcPr>
            <w:tcW w:w="1257" w:type="dxa"/>
            <w:noWrap/>
            <w:hideMark/>
          </w:tcPr>
          <w:p w14:paraId="5C8C8F06" w14:textId="7DE29100" w:rsidR="009E0E3C" w:rsidRPr="00697637" w:rsidRDefault="00811E8E" w:rsidP="009E0E3C">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697637">
              <w:rPr>
                <w:rFonts w:ascii="Arial" w:hAnsi="Arial" w:cs="Arial"/>
              </w:rPr>
              <w:t>2</w:t>
            </w:r>
          </w:p>
        </w:tc>
        <w:tc>
          <w:tcPr>
            <w:tcW w:w="2084" w:type="dxa"/>
            <w:noWrap/>
            <w:hideMark/>
          </w:tcPr>
          <w:p w14:paraId="1757B62B" w14:textId="2786A3E8" w:rsidR="009E0E3C" w:rsidRPr="00697637" w:rsidRDefault="00F9601A" w:rsidP="009E0E3C">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697637">
              <w:rPr>
                <w:rFonts w:ascii="Arial" w:hAnsi="Arial" w:cs="Arial"/>
              </w:rPr>
              <w:t>5</w:t>
            </w:r>
          </w:p>
        </w:tc>
      </w:tr>
      <w:tr w:rsidR="009E0E3C" w:rsidRPr="00F9601A" w14:paraId="343156B5" w14:textId="77777777" w:rsidTr="00F9601A">
        <w:trPr>
          <w:trHeight w:val="250"/>
          <w:jc w:val="center"/>
        </w:trPr>
        <w:tc>
          <w:tcPr>
            <w:cnfStyle w:val="001000000000" w:firstRow="0" w:lastRow="0" w:firstColumn="1" w:lastColumn="0" w:oddVBand="0" w:evenVBand="0" w:oddHBand="0" w:evenHBand="0" w:firstRowFirstColumn="0" w:firstRowLastColumn="0" w:lastRowFirstColumn="0" w:lastRowLastColumn="0"/>
            <w:tcW w:w="3632" w:type="dxa"/>
            <w:noWrap/>
            <w:hideMark/>
          </w:tcPr>
          <w:p w14:paraId="2A232C36" w14:textId="77777777" w:rsidR="009E0E3C" w:rsidRPr="00697637" w:rsidRDefault="009E0E3C" w:rsidP="009E0E3C">
            <w:pPr>
              <w:rPr>
                <w:rFonts w:ascii="Arial" w:hAnsi="Arial" w:cs="Arial"/>
                <w:b w:val="0"/>
              </w:rPr>
            </w:pPr>
            <w:r w:rsidRPr="00697637">
              <w:rPr>
                <w:rFonts w:ascii="Arial" w:hAnsi="Arial" w:cs="Arial"/>
                <w:b w:val="0"/>
              </w:rPr>
              <w:t>After 6pm</w:t>
            </w:r>
          </w:p>
        </w:tc>
        <w:tc>
          <w:tcPr>
            <w:tcW w:w="1257" w:type="dxa"/>
            <w:noWrap/>
            <w:hideMark/>
          </w:tcPr>
          <w:p w14:paraId="2263CB37" w14:textId="5584106F" w:rsidR="009E0E3C" w:rsidRPr="00697637" w:rsidRDefault="009E0E3C" w:rsidP="009E0E3C">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697637">
              <w:rPr>
                <w:rFonts w:ascii="Arial" w:hAnsi="Arial" w:cs="Arial"/>
              </w:rPr>
              <w:t>1</w:t>
            </w:r>
            <w:r w:rsidR="008D0389" w:rsidRPr="00697637">
              <w:rPr>
                <w:rFonts w:ascii="Arial" w:hAnsi="Arial" w:cs="Arial"/>
              </w:rPr>
              <w:t>3</w:t>
            </w:r>
          </w:p>
        </w:tc>
        <w:tc>
          <w:tcPr>
            <w:tcW w:w="2084" w:type="dxa"/>
            <w:noWrap/>
            <w:hideMark/>
          </w:tcPr>
          <w:p w14:paraId="6977CE47" w14:textId="06EE054E" w:rsidR="009E0E3C" w:rsidRPr="00697637" w:rsidRDefault="00F9601A" w:rsidP="009E0E3C">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697637">
              <w:rPr>
                <w:rFonts w:ascii="Arial" w:hAnsi="Arial" w:cs="Arial"/>
              </w:rPr>
              <w:t>32</w:t>
            </w:r>
          </w:p>
        </w:tc>
      </w:tr>
      <w:tr w:rsidR="009E0E3C" w:rsidRPr="00F9601A" w14:paraId="1A424229" w14:textId="77777777" w:rsidTr="00F9601A">
        <w:trPr>
          <w:cnfStyle w:val="000000100000" w:firstRow="0" w:lastRow="0" w:firstColumn="0" w:lastColumn="0" w:oddVBand="0" w:evenVBand="0" w:oddHBand="1" w:evenHBand="0" w:firstRowFirstColumn="0" w:firstRowLastColumn="0" w:lastRowFirstColumn="0" w:lastRowLastColumn="0"/>
          <w:trHeight w:val="250"/>
          <w:jc w:val="center"/>
        </w:trPr>
        <w:tc>
          <w:tcPr>
            <w:cnfStyle w:val="001000000000" w:firstRow="0" w:lastRow="0" w:firstColumn="1" w:lastColumn="0" w:oddVBand="0" w:evenVBand="0" w:oddHBand="0" w:evenHBand="0" w:firstRowFirstColumn="0" w:firstRowLastColumn="0" w:lastRowFirstColumn="0" w:lastRowLastColumn="0"/>
            <w:tcW w:w="3632" w:type="dxa"/>
            <w:noWrap/>
            <w:hideMark/>
          </w:tcPr>
          <w:p w14:paraId="63D81A38" w14:textId="77777777" w:rsidR="009E0E3C" w:rsidRPr="00697637" w:rsidRDefault="009E0E3C" w:rsidP="009E0E3C">
            <w:pPr>
              <w:rPr>
                <w:rFonts w:ascii="Arial" w:hAnsi="Arial" w:cs="Arial"/>
                <w:b w:val="0"/>
              </w:rPr>
            </w:pPr>
            <w:r w:rsidRPr="00697637">
              <w:rPr>
                <w:rFonts w:ascii="Arial" w:hAnsi="Arial" w:cs="Arial"/>
                <w:b w:val="0"/>
              </w:rPr>
              <w:t>After 8pm</w:t>
            </w:r>
          </w:p>
        </w:tc>
        <w:tc>
          <w:tcPr>
            <w:tcW w:w="1257" w:type="dxa"/>
            <w:noWrap/>
            <w:hideMark/>
          </w:tcPr>
          <w:p w14:paraId="7472C695" w14:textId="77777777" w:rsidR="009E0E3C" w:rsidRPr="00697637" w:rsidRDefault="009E0E3C" w:rsidP="009E0E3C">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697637">
              <w:rPr>
                <w:rFonts w:ascii="Arial" w:hAnsi="Arial" w:cs="Arial"/>
              </w:rPr>
              <w:t>6</w:t>
            </w:r>
          </w:p>
        </w:tc>
        <w:tc>
          <w:tcPr>
            <w:tcW w:w="2084" w:type="dxa"/>
            <w:noWrap/>
            <w:hideMark/>
          </w:tcPr>
          <w:p w14:paraId="72394613" w14:textId="3D8BF721" w:rsidR="009E0E3C" w:rsidRPr="00697637" w:rsidRDefault="00F9601A" w:rsidP="009E0E3C">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697637">
              <w:rPr>
                <w:rFonts w:ascii="Arial" w:hAnsi="Arial" w:cs="Arial"/>
              </w:rPr>
              <w:t>15</w:t>
            </w:r>
          </w:p>
        </w:tc>
      </w:tr>
      <w:tr w:rsidR="009E0E3C" w:rsidRPr="00F9601A" w14:paraId="01C10298" w14:textId="77777777" w:rsidTr="00F9601A">
        <w:trPr>
          <w:trHeight w:val="250"/>
          <w:jc w:val="center"/>
        </w:trPr>
        <w:tc>
          <w:tcPr>
            <w:cnfStyle w:val="001000000000" w:firstRow="0" w:lastRow="0" w:firstColumn="1" w:lastColumn="0" w:oddVBand="0" w:evenVBand="0" w:oddHBand="0" w:evenHBand="0" w:firstRowFirstColumn="0" w:firstRowLastColumn="0" w:lastRowFirstColumn="0" w:lastRowLastColumn="0"/>
            <w:tcW w:w="3632" w:type="dxa"/>
            <w:noWrap/>
            <w:hideMark/>
          </w:tcPr>
          <w:p w14:paraId="7AF0F116" w14:textId="77777777" w:rsidR="009E0E3C" w:rsidRPr="00697637" w:rsidRDefault="009E0E3C" w:rsidP="009E0E3C">
            <w:pPr>
              <w:rPr>
                <w:rFonts w:ascii="Arial" w:hAnsi="Arial" w:cs="Arial"/>
                <w:b w:val="0"/>
              </w:rPr>
            </w:pPr>
            <w:r w:rsidRPr="00697637">
              <w:rPr>
                <w:rFonts w:ascii="Arial" w:hAnsi="Arial" w:cs="Arial"/>
                <w:b w:val="0"/>
              </w:rPr>
              <w:t>After 10pm</w:t>
            </w:r>
          </w:p>
        </w:tc>
        <w:tc>
          <w:tcPr>
            <w:tcW w:w="1257" w:type="dxa"/>
            <w:noWrap/>
            <w:hideMark/>
          </w:tcPr>
          <w:p w14:paraId="085DE32A" w14:textId="252F8F3B" w:rsidR="009E0E3C" w:rsidRPr="00697637" w:rsidRDefault="00646D60" w:rsidP="009E0E3C">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697637">
              <w:rPr>
                <w:rFonts w:ascii="Arial" w:hAnsi="Arial" w:cs="Arial"/>
              </w:rPr>
              <w:t>2</w:t>
            </w:r>
          </w:p>
        </w:tc>
        <w:tc>
          <w:tcPr>
            <w:tcW w:w="2084" w:type="dxa"/>
            <w:noWrap/>
            <w:hideMark/>
          </w:tcPr>
          <w:p w14:paraId="14E073A3" w14:textId="03A99FDA" w:rsidR="009E0E3C" w:rsidRPr="00697637" w:rsidRDefault="00F9601A" w:rsidP="009E0E3C">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697637">
              <w:rPr>
                <w:rFonts w:ascii="Arial" w:hAnsi="Arial" w:cs="Arial"/>
              </w:rPr>
              <w:t>5</w:t>
            </w:r>
          </w:p>
        </w:tc>
      </w:tr>
      <w:tr w:rsidR="009E0E3C" w:rsidRPr="00F9601A" w14:paraId="61AA2AF7" w14:textId="77777777" w:rsidTr="00F9601A">
        <w:trPr>
          <w:cnfStyle w:val="000000100000" w:firstRow="0" w:lastRow="0" w:firstColumn="0" w:lastColumn="0" w:oddVBand="0" w:evenVBand="0" w:oddHBand="1" w:evenHBand="0" w:firstRowFirstColumn="0" w:firstRowLastColumn="0" w:lastRowFirstColumn="0" w:lastRowLastColumn="0"/>
          <w:trHeight w:val="250"/>
          <w:jc w:val="center"/>
        </w:trPr>
        <w:tc>
          <w:tcPr>
            <w:cnfStyle w:val="001000000000" w:firstRow="0" w:lastRow="0" w:firstColumn="1" w:lastColumn="0" w:oddVBand="0" w:evenVBand="0" w:oddHBand="0" w:evenHBand="0" w:firstRowFirstColumn="0" w:firstRowLastColumn="0" w:lastRowFirstColumn="0" w:lastRowLastColumn="0"/>
            <w:tcW w:w="3632" w:type="dxa"/>
            <w:noWrap/>
            <w:hideMark/>
          </w:tcPr>
          <w:p w14:paraId="648D348B" w14:textId="77777777" w:rsidR="009E0E3C" w:rsidRPr="00697637" w:rsidRDefault="009E0E3C" w:rsidP="009E0E3C">
            <w:pPr>
              <w:rPr>
                <w:rFonts w:ascii="Arial" w:hAnsi="Arial" w:cs="Arial"/>
                <w:b w:val="0"/>
              </w:rPr>
            </w:pPr>
            <w:r w:rsidRPr="00697637">
              <w:rPr>
                <w:rFonts w:ascii="Arial" w:hAnsi="Arial" w:cs="Arial"/>
                <w:b w:val="0"/>
              </w:rPr>
              <w:t>Saturday</w:t>
            </w:r>
          </w:p>
        </w:tc>
        <w:tc>
          <w:tcPr>
            <w:tcW w:w="1257" w:type="dxa"/>
            <w:noWrap/>
            <w:hideMark/>
          </w:tcPr>
          <w:p w14:paraId="1825A29A" w14:textId="38D3D2C1" w:rsidR="009E0E3C" w:rsidRPr="00697637" w:rsidRDefault="009E0E3C" w:rsidP="009E0E3C">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697637">
              <w:rPr>
                <w:rFonts w:ascii="Arial" w:hAnsi="Arial" w:cs="Arial"/>
              </w:rPr>
              <w:t>2</w:t>
            </w:r>
            <w:r w:rsidR="00895641" w:rsidRPr="00697637">
              <w:rPr>
                <w:rFonts w:ascii="Arial" w:hAnsi="Arial" w:cs="Arial"/>
              </w:rPr>
              <w:t>2</w:t>
            </w:r>
          </w:p>
        </w:tc>
        <w:tc>
          <w:tcPr>
            <w:tcW w:w="2084" w:type="dxa"/>
            <w:noWrap/>
            <w:hideMark/>
          </w:tcPr>
          <w:p w14:paraId="76DB99DA" w14:textId="5D650249" w:rsidR="009E0E3C" w:rsidRPr="00697637" w:rsidRDefault="00F9601A" w:rsidP="009E0E3C">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697637">
              <w:rPr>
                <w:rFonts w:ascii="Arial" w:hAnsi="Arial" w:cs="Arial"/>
              </w:rPr>
              <w:t>54</w:t>
            </w:r>
          </w:p>
        </w:tc>
      </w:tr>
      <w:tr w:rsidR="009E0E3C" w:rsidRPr="00F9601A" w14:paraId="4797A0A4" w14:textId="77777777" w:rsidTr="00F9601A">
        <w:trPr>
          <w:trHeight w:val="250"/>
          <w:jc w:val="center"/>
        </w:trPr>
        <w:tc>
          <w:tcPr>
            <w:cnfStyle w:val="001000000000" w:firstRow="0" w:lastRow="0" w:firstColumn="1" w:lastColumn="0" w:oddVBand="0" w:evenVBand="0" w:oddHBand="0" w:evenHBand="0" w:firstRowFirstColumn="0" w:firstRowLastColumn="0" w:lastRowFirstColumn="0" w:lastRowLastColumn="0"/>
            <w:tcW w:w="3632" w:type="dxa"/>
            <w:noWrap/>
            <w:hideMark/>
          </w:tcPr>
          <w:p w14:paraId="583F3FCA" w14:textId="77777777" w:rsidR="009E0E3C" w:rsidRPr="00697637" w:rsidRDefault="009E0E3C" w:rsidP="009E0E3C">
            <w:pPr>
              <w:rPr>
                <w:rFonts w:ascii="Arial" w:hAnsi="Arial" w:cs="Arial"/>
                <w:b w:val="0"/>
              </w:rPr>
            </w:pPr>
            <w:r w:rsidRPr="00697637">
              <w:rPr>
                <w:rFonts w:ascii="Arial" w:hAnsi="Arial" w:cs="Arial"/>
                <w:b w:val="0"/>
              </w:rPr>
              <w:t>Saturday afternoon (after 1pm)</w:t>
            </w:r>
          </w:p>
        </w:tc>
        <w:tc>
          <w:tcPr>
            <w:tcW w:w="1257" w:type="dxa"/>
            <w:noWrap/>
            <w:hideMark/>
          </w:tcPr>
          <w:p w14:paraId="0D7EFE1B" w14:textId="77777777" w:rsidR="009E0E3C" w:rsidRPr="00697637" w:rsidRDefault="009E0E3C" w:rsidP="009E0E3C">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697637">
              <w:rPr>
                <w:rFonts w:ascii="Arial" w:hAnsi="Arial" w:cs="Arial"/>
              </w:rPr>
              <w:t>11</w:t>
            </w:r>
          </w:p>
        </w:tc>
        <w:tc>
          <w:tcPr>
            <w:tcW w:w="2084" w:type="dxa"/>
            <w:noWrap/>
            <w:hideMark/>
          </w:tcPr>
          <w:p w14:paraId="5BE6FD7E" w14:textId="762538D5" w:rsidR="009E0E3C" w:rsidRPr="00697637" w:rsidRDefault="00F9601A" w:rsidP="009E0E3C">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697637">
              <w:rPr>
                <w:rFonts w:ascii="Arial" w:hAnsi="Arial" w:cs="Arial"/>
              </w:rPr>
              <w:t>27</w:t>
            </w:r>
          </w:p>
        </w:tc>
      </w:tr>
      <w:tr w:rsidR="009E0E3C" w:rsidRPr="00F9601A" w14:paraId="51304751" w14:textId="77777777" w:rsidTr="00F9601A">
        <w:trPr>
          <w:cnfStyle w:val="000000100000" w:firstRow="0" w:lastRow="0" w:firstColumn="0" w:lastColumn="0" w:oddVBand="0" w:evenVBand="0" w:oddHBand="1" w:evenHBand="0" w:firstRowFirstColumn="0" w:firstRowLastColumn="0" w:lastRowFirstColumn="0" w:lastRowLastColumn="0"/>
          <w:trHeight w:val="250"/>
          <w:jc w:val="center"/>
        </w:trPr>
        <w:tc>
          <w:tcPr>
            <w:cnfStyle w:val="001000000000" w:firstRow="0" w:lastRow="0" w:firstColumn="1" w:lastColumn="0" w:oddVBand="0" w:evenVBand="0" w:oddHBand="0" w:evenHBand="0" w:firstRowFirstColumn="0" w:firstRowLastColumn="0" w:lastRowFirstColumn="0" w:lastRowLastColumn="0"/>
            <w:tcW w:w="3632" w:type="dxa"/>
            <w:noWrap/>
            <w:hideMark/>
          </w:tcPr>
          <w:p w14:paraId="1EFA9390" w14:textId="77777777" w:rsidR="009E0E3C" w:rsidRPr="00697637" w:rsidRDefault="009E0E3C" w:rsidP="009E0E3C">
            <w:pPr>
              <w:rPr>
                <w:rFonts w:ascii="Arial" w:hAnsi="Arial" w:cs="Arial"/>
                <w:b w:val="0"/>
              </w:rPr>
            </w:pPr>
            <w:r w:rsidRPr="00697637">
              <w:rPr>
                <w:rFonts w:ascii="Arial" w:hAnsi="Arial" w:cs="Arial"/>
                <w:b w:val="0"/>
              </w:rPr>
              <w:t>Sunday</w:t>
            </w:r>
          </w:p>
        </w:tc>
        <w:tc>
          <w:tcPr>
            <w:tcW w:w="1257" w:type="dxa"/>
            <w:noWrap/>
            <w:hideMark/>
          </w:tcPr>
          <w:p w14:paraId="0DFBC8F1" w14:textId="6B048491" w:rsidR="009E0E3C" w:rsidRPr="00697637" w:rsidRDefault="003F2425" w:rsidP="009E0E3C">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697637">
              <w:rPr>
                <w:rFonts w:ascii="Arial" w:hAnsi="Arial" w:cs="Arial"/>
              </w:rPr>
              <w:t>6</w:t>
            </w:r>
          </w:p>
        </w:tc>
        <w:tc>
          <w:tcPr>
            <w:tcW w:w="2084" w:type="dxa"/>
            <w:noWrap/>
            <w:hideMark/>
          </w:tcPr>
          <w:p w14:paraId="0F587FEC" w14:textId="54B6D326" w:rsidR="009E0E3C" w:rsidRPr="00697637" w:rsidRDefault="00F9601A" w:rsidP="009E0E3C">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697637">
              <w:rPr>
                <w:rFonts w:ascii="Arial" w:hAnsi="Arial" w:cs="Arial"/>
              </w:rPr>
              <w:t>15</w:t>
            </w:r>
          </w:p>
        </w:tc>
      </w:tr>
    </w:tbl>
    <w:p w14:paraId="64334156" w14:textId="77777777" w:rsidR="00FB6017" w:rsidRPr="00685209" w:rsidRDefault="00FB6017" w:rsidP="00685209">
      <w:pPr>
        <w:autoSpaceDE w:val="0"/>
        <w:autoSpaceDN w:val="0"/>
        <w:adjustRightInd w:val="0"/>
        <w:rPr>
          <w:rFonts w:ascii="Arial" w:eastAsia="Arial" w:hAnsi="Arial" w:cs="Arial"/>
          <w:lang w:eastAsia="en-US"/>
        </w:rPr>
      </w:pPr>
    </w:p>
    <w:p w14:paraId="6308B1BD" w14:textId="670CEC0F" w:rsidR="00AE4840" w:rsidRPr="00F05E7F" w:rsidRDefault="00AE4840">
      <w:pPr>
        <w:pStyle w:val="ListParagraph"/>
        <w:numPr>
          <w:ilvl w:val="0"/>
          <w:numId w:val="70"/>
        </w:numPr>
        <w:autoSpaceDE w:val="0"/>
        <w:autoSpaceDN w:val="0"/>
        <w:adjustRightInd w:val="0"/>
        <w:rPr>
          <w:rFonts w:ascii="Arial" w:eastAsia="Arial" w:hAnsi="Arial" w:cs="Arial"/>
          <w:sz w:val="24"/>
          <w:szCs w:val="24"/>
        </w:rPr>
      </w:pPr>
      <w:r w:rsidRPr="795DD622">
        <w:rPr>
          <w:rFonts w:ascii="Arial" w:eastAsia="Arial" w:hAnsi="Arial" w:cs="Arial"/>
          <w:sz w:val="24"/>
          <w:szCs w:val="24"/>
        </w:rPr>
        <w:t>F</w:t>
      </w:r>
      <w:r w:rsidR="00685209" w:rsidRPr="795DD622">
        <w:rPr>
          <w:rFonts w:ascii="Arial" w:eastAsia="Arial" w:hAnsi="Arial" w:cs="Arial"/>
          <w:sz w:val="24"/>
          <w:szCs w:val="24"/>
        </w:rPr>
        <w:t xml:space="preserve">rom Monday to Friday, </w:t>
      </w:r>
      <w:r w:rsidR="00685209" w:rsidRPr="006D7BFD">
        <w:rPr>
          <w:rFonts w:ascii="Arial" w:eastAsia="Arial" w:hAnsi="Arial" w:cs="Arial"/>
          <w:sz w:val="24"/>
          <w:szCs w:val="24"/>
        </w:rPr>
        <w:t xml:space="preserve">all </w:t>
      </w:r>
      <w:r w:rsidR="006D7BFD" w:rsidRPr="006D7BFD">
        <w:rPr>
          <w:rFonts w:ascii="Arial" w:eastAsia="Arial" w:hAnsi="Arial" w:cs="Arial"/>
          <w:sz w:val="24"/>
          <w:szCs w:val="24"/>
        </w:rPr>
        <w:t>41</w:t>
      </w:r>
      <w:r w:rsidR="00685209" w:rsidRPr="006D7BFD">
        <w:rPr>
          <w:rFonts w:ascii="Arial" w:eastAsia="Arial" w:hAnsi="Arial" w:cs="Arial"/>
          <w:sz w:val="24"/>
          <w:szCs w:val="24"/>
        </w:rPr>
        <w:t xml:space="preserve"> community pharmacies are open between </w:t>
      </w:r>
      <w:r w:rsidR="0087563A" w:rsidRPr="006D7BFD">
        <w:rPr>
          <w:rFonts w:ascii="Arial" w:eastAsia="Arial" w:hAnsi="Arial" w:cs="Arial"/>
          <w:sz w:val="24"/>
          <w:szCs w:val="24"/>
        </w:rPr>
        <w:t>at least 9am to 5pm</w:t>
      </w:r>
      <w:r w:rsidR="0087563A" w:rsidRPr="005362FD">
        <w:rPr>
          <w:rFonts w:ascii="Arial" w:eastAsia="Arial" w:hAnsi="Arial" w:cs="Arial"/>
          <w:sz w:val="24"/>
          <w:szCs w:val="24"/>
        </w:rPr>
        <w:t xml:space="preserve">, with </w:t>
      </w:r>
      <w:r w:rsidR="005362FD" w:rsidRPr="005362FD">
        <w:rPr>
          <w:rFonts w:ascii="Arial" w:eastAsia="Arial" w:hAnsi="Arial" w:cs="Arial"/>
          <w:sz w:val="24"/>
          <w:szCs w:val="24"/>
        </w:rPr>
        <w:t>12</w:t>
      </w:r>
      <w:r w:rsidR="0087563A" w:rsidRPr="005362FD">
        <w:rPr>
          <w:rFonts w:ascii="Arial" w:eastAsia="Arial" w:hAnsi="Arial" w:cs="Arial"/>
          <w:sz w:val="24"/>
          <w:szCs w:val="24"/>
        </w:rPr>
        <w:t xml:space="preserve"> closing over the lunchtime period </w:t>
      </w:r>
      <w:r w:rsidR="0087563A" w:rsidRPr="0017480E">
        <w:rPr>
          <w:rFonts w:ascii="Arial" w:eastAsia="Arial" w:hAnsi="Arial" w:cs="Arial"/>
          <w:sz w:val="24"/>
          <w:szCs w:val="24"/>
        </w:rPr>
        <w:t xml:space="preserve">for between </w:t>
      </w:r>
      <w:r w:rsidR="000F64C5" w:rsidRPr="0017480E">
        <w:rPr>
          <w:rFonts w:ascii="Arial" w:eastAsia="Arial" w:hAnsi="Arial" w:cs="Arial"/>
          <w:sz w:val="24"/>
          <w:szCs w:val="24"/>
        </w:rPr>
        <w:t xml:space="preserve">½ </w:t>
      </w:r>
      <w:r w:rsidR="0087563A" w:rsidRPr="0017480E">
        <w:rPr>
          <w:rFonts w:ascii="Arial" w:eastAsia="Arial" w:hAnsi="Arial" w:cs="Arial"/>
          <w:sz w:val="24"/>
          <w:szCs w:val="24"/>
        </w:rPr>
        <w:t>and 1 hour each day, be</w:t>
      </w:r>
      <w:r w:rsidR="00685209" w:rsidRPr="0017480E">
        <w:rPr>
          <w:rFonts w:ascii="Arial" w:eastAsia="Arial" w:hAnsi="Arial" w:cs="Arial"/>
          <w:sz w:val="24"/>
          <w:szCs w:val="24"/>
        </w:rPr>
        <w:t xml:space="preserve">tween the hours of </w:t>
      </w:r>
      <w:r w:rsidR="0017480E" w:rsidRPr="0017480E">
        <w:rPr>
          <w:rFonts w:ascii="Arial" w:eastAsia="Arial" w:hAnsi="Arial" w:cs="Arial"/>
          <w:sz w:val="24"/>
          <w:szCs w:val="24"/>
        </w:rPr>
        <w:t>12:30</w:t>
      </w:r>
      <w:r w:rsidR="00685209" w:rsidRPr="0017480E">
        <w:rPr>
          <w:rFonts w:ascii="Arial" w:eastAsia="Arial" w:hAnsi="Arial" w:cs="Arial"/>
          <w:sz w:val="24"/>
          <w:szCs w:val="24"/>
        </w:rPr>
        <w:t xml:space="preserve">pm </w:t>
      </w:r>
      <w:r w:rsidR="00685209" w:rsidRPr="003314CF">
        <w:rPr>
          <w:rFonts w:ascii="Arial" w:eastAsia="Arial" w:hAnsi="Arial" w:cs="Arial"/>
          <w:sz w:val="24"/>
          <w:szCs w:val="24"/>
        </w:rPr>
        <w:t>to 2pm</w:t>
      </w:r>
      <w:r w:rsidR="0087563A" w:rsidRPr="003314CF">
        <w:rPr>
          <w:rFonts w:ascii="Arial" w:eastAsia="Arial" w:hAnsi="Arial" w:cs="Arial"/>
          <w:sz w:val="24"/>
          <w:szCs w:val="24"/>
        </w:rPr>
        <w:t xml:space="preserve">. </w:t>
      </w:r>
    </w:p>
    <w:p w14:paraId="27E4B4D5" w14:textId="6D133C24" w:rsidR="00685209" w:rsidRPr="00100719" w:rsidRDefault="00AE4840">
      <w:pPr>
        <w:pStyle w:val="ListParagraph"/>
        <w:numPr>
          <w:ilvl w:val="0"/>
          <w:numId w:val="36"/>
        </w:numPr>
        <w:autoSpaceDE w:val="0"/>
        <w:autoSpaceDN w:val="0"/>
        <w:adjustRightInd w:val="0"/>
        <w:jc w:val="left"/>
        <w:rPr>
          <w:rFonts w:ascii="Arial" w:eastAsia="Arial" w:hAnsi="Arial" w:cs="Arial"/>
          <w:sz w:val="24"/>
          <w:szCs w:val="24"/>
        </w:rPr>
      </w:pPr>
      <w:r w:rsidRPr="00F05E7F">
        <w:rPr>
          <w:rFonts w:ascii="Arial" w:eastAsia="Arial" w:hAnsi="Arial" w:cs="Arial"/>
          <w:sz w:val="24"/>
          <w:szCs w:val="24"/>
        </w:rPr>
        <w:t>C</w:t>
      </w:r>
      <w:r w:rsidR="00685209" w:rsidRPr="00F05E7F">
        <w:rPr>
          <w:rFonts w:ascii="Arial" w:eastAsia="Arial" w:hAnsi="Arial" w:cs="Arial"/>
          <w:sz w:val="24"/>
          <w:szCs w:val="24"/>
        </w:rPr>
        <w:t>over is also available throughout the week at the extreme hours from 6</w:t>
      </w:r>
      <w:r w:rsidR="0087563A" w:rsidRPr="00F05E7F">
        <w:rPr>
          <w:rFonts w:ascii="Arial" w:eastAsia="Arial" w:hAnsi="Arial" w:cs="Arial"/>
          <w:sz w:val="24"/>
          <w:szCs w:val="24"/>
        </w:rPr>
        <w:t>:</w:t>
      </w:r>
      <w:r w:rsidR="00F05E7F" w:rsidRPr="00F05E7F">
        <w:rPr>
          <w:rFonts w:ascii="Arial" w:eastAsia="Arial" w:hAnsi="Arial" w:cs="Arial"/>
          <w:sz w:val="24"/>
          <w:szCs w:val="24"/>
        </w:rPr>
        <w:t>0</w:t>
      </w:r>
      <w:r w:rsidR="0087563A" w:rsidRPr="00F05E7F">
        <w:rPr>
          <w:rFonts w:ascii="Arial" w:eastAsia="Arial" w:hAnsi="Arial" w:cs="Arial"/>
          <w:sz w:val="24"/>
          <w:szCs w:val="24"/>
        </w:rPr>
        <w:t>0a</w:t>
      </w:r>
      <w:r w:rsidR="00685209" w:rsidRPr="00F05E7F">
        <w:rPr>
          <w:rFonts w:ascii="Arial" w:eastAsia="Arial" w:hAnsi="Arial" w:cs="Arial"/>
          <w:sz w:val="24"/>
          <w:szCs w:val="24"/>
        </w:rPr>
        <w:t>m and up to 1</w:t>
      </w:r>
      <w:r w:rsidR="0087563A" w:rsidRPr="00F05E7F">
        <w:rPr>
          <w:rFonts w:ascii="Arial" w:eastAsia="Arial" w:hAnsi="Arial" w:cs="Arial"/>
          <w:sz w:val="24"/>
          <w:szCs w:val="24"/>
        </w:rPr>
        <w:t>1:</w:t>
      </w:r>
      <w:r w:rsidR="007F165A" w:rsidRPr="00F05E7F">
        <w:rPr>
          <w:rFonts w:ascii="Arial" w:eastAsia="Arial" w:hAnsi="Arial" w:cs="Arial"/>
          <w:sz w:val="24"/>
          <w:szCs w:val="24"/>
        </w:rPr>
        <w:t>59</w:t>
      </w:r>
      <w:r w:rsidR="00685209" w:rsidRPr="00F05E7F">
        <w:rPr>
          <w:rFonts w:ascii="Arial" w:eastAsia="Arial" w:hAnsi="Arial" w:cs="Arial"/>
          <w:sz w:val="24"/>
          <w:szCs w:val="24"/>
        </w:rPr>
        <w:t>pm</w:t>
      </w:r>
      <w:r w:rsidR="0087563A" w:rsidRPr="00F05E7F">
        <w:rPr>
          <w:rFonts w:ascii="Arial" w:eastAsia="Arial" w:hAnsi="Arial" w:cs="Arial"/>
          <w:sz w:val="24"/>
          <w:szCs w:val="24"/>
        </w:rPr>
        <w:t xml:space="preserve">. </w:t>
      </w:r>
      <w:r w:rsidR="0087563A" w:rsidRPr="00100719">
        <w:rPr>
          <w:rFonts w:ascii="Arial" w:eastAsia="Arial" w:hAnsi="Arial" w:cs="Arial"/>
          <w:sz w:val="24"/>
          <w:szCs w:val="24"/>
        </w:rPr>
        <w:t>1</w:t>
      </w:r>
      <w:r w:rsidR="00100719" w:rsidRPr="00100719">
        <w:rPr>
          <w:rFonts w:ascii="Arial" w:eastAsia="Arial" w:hAnsi="Arial" w:cs="Arial"/>
          <w:sz w:val="24"/>
          <w:szCs w:val="24"/>
        </w:rPr>
        <w:t>3</w:t>
      </w:r>
      <w:r w:rsidR="0087563A" w:rsidRPr="00100719">
        <w:rPr>
          <w:rFonts w:ascii="Arial" w:eastAsia="Arial" w:hAnsi="Arial" w:cs="Arial"/>
          <w:sz w:val="24"/>
          <w:szCs w:val="24"/>
        </w:rPr>
        <w:t xml:space="preserve"> pharmacies are open after 6pm with the latest opening being 11:</w:t>
      </w:r>
      <w:r w:rsidR="00325B3A" w:rsidRPr="00100719">
        <w:rPr>
          <w:rFonts w:ascii="Arial" w:eastAsia="Arial" w:hAnsi="Arial" w:cs="Arial"/>
          <w:sz w:val="24"/>
          <w:szCs w:val="24"/>
        </w:rPr>
        <w:t>59</w:t>
      </w:r>
      <w:r w:rsidR="0087563A" w:rsidRPr="00100719">
        <w:rPr>
          <w:rFonts w:ascii="Arial" w:eastAsia="Arial" w:hAnsi="Arial" w:cs="Arial"/>
          <w:sz w:val="24"/>
          <w:szCs w:val="24"/>
        </w:rPr>
        <w:t>pm</w:t>
      </w:r>
      <w:r w:rsidRPr="00100719">
        <w:rPr>
          <w:rFonts w:ascii="Arial" w:eastAsia="Arial" w:hAnsi="Arial" w:cs="Arial"/>
          <w:sz w:val="24"/>
          <w:szCs w:val="24"/>
        </w:rPr>
        <w:t xml:space="preserve">; </w:t>
      </w:r>
    </w:p>
    <w:p w14:paraId="1448FAD5" w14:textId="1D895F9D" w:rsidR="00685209" w:rsidRPr="00972588" w:rsidRDefault="00AE4840">
      <w:pPr>
        <w:pStyle w:val="ListParagraph"/>
        <w:numPr>
          <w:ilvl w:val="0"/>
          <w:numId w:val="36"/>
        </w:numPr>
        <w:autoSpaceDE w:val="0"/>
        <w:autoSpaceDN w:val="0"/>
        <w:adjustRightInd w:val="0"/>
        <w:jc w:val="left"/>
        <w:rPr>
          <w:rFonts w:ascii="Arial" w:eastAsia="Arial" w:hAnsi="Arial" w:cs="Arial"/>
          <w:sz w:val="24"/>
          <w:szCs w:val="24"/>
        </w:rPr>
      </w:pPr>
      <w:r w:rsidRPr="00972588">
        <w:rPr>
          <w:rFonts w:ascii="Arial" w:eastAsia="Arial" w:hAnsi="Arial" w:cs="Arial"/>
          <w:sz w:val="24"/>
          <w:szCs w:val="24"/>
        </w:rPr>
        <w:t>O</w:t>
      </w:r>
      <w:r w:rsidR="0087563A" w:rsidRPr="00972588">
        <w:rPr>
          <w:rFonts w:ascii="Arial" w:eastAsia="Arial" w:hAnsi="Arial" w:cs="Arial"/>
          <w:sz w:val="24"/>
          <w:szCs w:val="24"/>
        </w:rPr>
        <w:t>n Saturday</w:t>
      </w:r>
      <w:r w:rsidR="00132F1C" w:rsidRPr="00972588">
        <w:rPr>
          <w:rFonts w:ascii="Arial" w:eastAsia="Arial" w:hAnsi="Arial" w:cs="Arial"/>
          <w:sz w:val="24"/>
          <w:szCs w:val="24"/>
        </w:rPr>
        <w:t>,</w:t>
      </w:r>
      <w:r w:rsidR="0087563A" w:rsidRPr="00972588">
        <w:rPr>
          <w:rFonts w:ascii="Arial" w:eastAsia="Arial" w:hAnsi="Arial" w:cs="Arial"/>
          <w:sz w:val="24"/>
          <w:szCs w:val="24"/>
        </w:rPr>
        <w:t xml:space="preserve"> 2</w:t>
      </w:r>
      <w:r w:rsidR="008B7A51">
        <w:rPr>
          <w:rFonts w:ascii="Arial" w:eastAsia="Arial" w:hAnsi="Arial" w:cs="Arial"/>
          <w:sz w:val="24"/>
          <w:szCs w:val="24"/>
        </w:rPr>
        <w:t>2</w:t>
      </w:r>
      <w:r w:rsidR="0087563A" w:rsidRPr="00972588">
        <w:rPr>
          <w:rFonts w:ascii="Arial" w:eastAsia="Arial" w:hAnsi="Arial" w:cs="Arial"/>
          <w:sz w:val="24"/>
          <w:szCs w:val="24"/>
        </w:rPr>
        <w:t xml:space="preserve"> of the </w:t>
      </w:r>
      <w:r w:rsidR="00EE645C" w:rsidRPr="00972588">
        <w:rPr>
          <w:rFonts w:ascii="Arial" w:eastAsia="Arial" w:hAnsi="Arial" w:cs="Arial"/>
          <w:sz w:val="24"/>
          <w:szCs w:val="24"/>
        </w:rPr>
        <w:t>4</w:t>
      </w:r>
      <w:r w:rsidR="0089540A">
        <w:rPr>
          <w:rFonts w:ascii="Arial" w:eastAsia="Arial" w:hAnsi="Arial" w:cs="Arial"/>
          <w:sz w:val="24"/>
          <w:szCs w:val="24"/>
        </w:rPr>
        <w:t>1</w:t>
      </w:r>
      <w:r w:rsidR="0087563A" w:rsidRPr="00972588">
        <w:rPr>
          <w:rFonts w:ascii="Arial" w:eastAsia="Arial" w:hAnsi="Arial" w:cs="Arial"/>
          <w:sz w:val="24"/>
          <w:szCs w:val="24"/>
        </w:rPr>
        <w:t xml:space="preserve"> community</w:t>
      </w:r>
      <w:r w:rsidR="00685209" w:rsidRPr="00972588">
        <w:rPr>
          <w:rFonts w:ascii="Arial" w:eastAsia="Arial" w:hAnsi="Arial" w:cs="Arial"/>
          <w:sz w:val="24"/>
          <w:szCs w:val="24"/>
        </w:rPr>
        <w:t xml:space="preserve"> pharmacies are open in the morning and</w:t>
      </w:r>
      <w:r w:rsidR="0087563A" w:rsidRPr="00972588">
        <w:rPr>
          <w:rFonts w:ascii="Arial" w:eastAsia="Arial" w:hAnsi="Arial" w:cs="Arial"/>
          <w:sz w:val="24"/>
          <w:szCs w:val="24"/>
        </w:rPr>
        <w:t xml:space="preserve"> </w:t>
      </w:r>
      <w:r w:rsidR="00EE645C" w:rsidRPr="00972588">
        <w:rPr>
          <w:rFonts w:ascii="Arial" w:eastAsia="Arial" w:hAnsi="Arial" w:cs="Arial"/>
          <w:sz w:val="24"/>
          <w:szCs w:val="24"/>
        </w:rPr>
        <w:t>1</w:t>
      </w:r>
      <w:r w:rsidR="001E4E9F">
        <w:rPr>
          <w:rFonts w:ascii="Arial" w:eastAsia="Arial" w:hAnsi="Arial" w:cs="Arial"/>
          <w:sz w:val="24"/>
          <w:szCs w:val="24"/>
        </w:rPr>
        <w:t>0</w:t>
      </w:r>
      <w:r w:rsidR="0087563A" w:rsidRPr="00972588">
        <w:rPr>
          <w:rFonts w:ascii="Arial" w:eastAsia="Arial" w:hAnsi="Arial" w:cs="Arial"/>
          <w:sz w:val="24"/>
          <w:szCs w:val="24"/>
        </w:rPr>
        <w:t xml:space="preserve"> of these</w:t>
      </w:r>
      <w:r w:rsidR="00685209" w:rsidRPr="00972588">
        <w:rPr>
          <w:rFonts w:ascii="Arial" w:eastAsia="Arial" w:hAnsi="Arial" w:cs="Arial"/>
          <w:sz w:val="24"/>
          <w:szCs w:val="24"/>
        </w:rPr>
        <w:t xml:space="preserve"> remain so into the afternoon</w:t>
      </w:r>
      <w:r w:rsidR="00972588" w:rsidRPr="00972588">
        <w:rPr>
          <w:rFonts w:ascii="Arial" w:eastAsia="Arial" w:hAnsi="Arial" w:cs="Arial"/>
          <w:sz w:val="24"/>
          <w:szCs w:val="24"/>
        </w:rPr>
        <w:t xml:space="preserve"> (with </w:t>
      </w:r>
      <w:r w:rsidR="00EF188C">
        <w:rPr>
          <w:rFonts w:ascii="Arial" w:eastAsia="Arial" w:hAnsi="Arial" w:cs="Arial"/>
          <w:sz w:val="24"/>
          <w:szCs w:val="24"/>
        </w:rPr>
        <w:t>7</w:t>
      </w:r>
      <w:r w:rsidR="00972588" w:rsidRPr="00972588">
        <w:rPr>
          <w:rFonts w:ascii="Arial" w:eastAsia="Arial" w:hAnsi="Arial" w:cs="Arial"/>
          <w:sz w:val="24"/>
          <w:szCs w:val="24"/>
        </w:rPr>
        <w:t xml:space="preserve"> remaining open after 5pm). </w:t>
      </w:r>
    </w:p>
    <w:p w14:paraId="4ECB80BD" w14:textId="3C10E642" w:rsidR="00685209" w:rsidRPr="007F165A" w:rsidRDefault="00685209">
      <w:pPr>
        <w:pStyle w:val="ListParagraph"/>
        <w:numPr>
          <w:ilvl w:val="0"/>
          <w:numId w:val="36"/>
        </w:numPr>
        <w:autoSpaceDE w:val="0"/>
        <w:autoSpaceDN w:val="0"/>
        <w:adjustRightInd w:val="0"/>
        <w:jc w:val="left"/>
        <w:rPr>
          <w:rFonts w:ascii="Arial" w:eastAsia="Arial" w:hAnsi="Arial" w:cs="Arial"/>
          <w:sz w:val="24"/>
          <w:szCs w:val="24"/>
        </w:rPr>
      </w:pPr>
      <w:r w:rsidRPr="007F165A">
        <w:rPr>
          <w:rFonts w:ascii="Arial" w:eastAsia="Arial" w:hAnsi="Arial" w:cs="Arial"/>
          <w:sz w:val="24"/>
          <w:szCs w:val="24"/>
        </w:rPr>
        <w:t xml:space="preserve">Sundays sees less pharmacies being open, with </w:t>
      </w:r>
      <w:r w:rsidR="00A5383D">
        <w:rPr>
          <w:rFonts w:ascii="Arial" w:eastAsia="Arial" w:hAnsi="Arial" w:cs="Arial"/>
          <w:sz w:val="24"/>
          <w:szCs w:val="24"/>
        </w:rPr>
        <w:t>6</w:t>
      </w:r>
      <w:r w:rsidR="00617DAD" w:rsidRPr="007F165A">
        <w:rPr>
          <w:rFonts w:ascii="Arial" w:eastAsia="Arial" w:hAnsi="Arial" w:cs="Arial"/>
          <w:sz w:val="24"/>
          <w:szCs w:val="24"/>
        </w:rPr>
        <w:t xml:space="preserve"> out of </w:t>
      </w:r>
      <w:r w:rsidR="001B47F0" w:rsidRPr="007F165A">
        <w:rPr>
          <w:rFonts w:ascii="Arial" w:eastAsia="Arial" w:hAnsi="Arial" w:cs="Arial"/>
          <w:sz w:val="24"/>
          <w:szCs w:val="24"/>
        </w:rPr>
        <w:t>4</w:t>
      </w:r>
      <w:r w:rsidR="00A5383D">
        <w:rPr>
          <w:rFonts w:ascii="Arial" w:eastAsia="Arial" w:hAnsi="Arial" w:cs="Arial"/>
          <w:sz w:val="24"/>
          <w:szCs w:val="24"/>
        </w:rPr>
        <w:t>1</w:t>
      </w:r>
      <w:r w:rsidR="00617DAD" w:rsidRPr="007F165A">
        <w:rPr>
          <w:rFonts w:ascii="Arial" w:eastAsia="Arial" w:hAnsi="Arial" w:cs="Arial"/>
          <w:sz w:val="24"/>
          <w:szCs w:val="24"/>
        </w:rPr>
        <w:t xml:space="preserve"> open.  </w:t>
      </w:r>
      <w:r w:rsidR="00685B68" w:rsidRPr="007F165A">
        <w:rPr>
          <w:rFonts w:ascii="Arial" w:eastAsia="Arial" w:hAnsi="Arial" w:cs="Arial"/>
          <w:sz w:val="24"/>
          <w:szCs w:val="24"/>
        </w:rPr>
        <w:t>O</w:t>
      </w:r>
      <w:r w:rsidR="00617DAD" w:rsidRPr="007F165A">
        <w:rPr>
          <w:rFonts w:ascii="Arial" w:eastAsia="Arial" w:hAnsi="Arial" w:cs="Arial"/>
          <w:sz w:val="24"/>
          <w:szCs w:val="24"/>
        </w:rPr>
        <w:t>ne of these is a 100 hour pharmacy</w:t>
      </w:r>
      <w:r w:rsidR="001D6544" w:rsidRPr="007F165A">
        <w:rPr>
          <w:rFonts w:ascii="Arial" w:eastAsia="Arial" w:hAnsi="Arial" w:cs="Arial"/>
          <w:sz w:val="24"/>
          <w:szCs w:val="24"/>
        </w:rPr>
        <w:t xml:space="preserve">. </w:t>
      </w:r>
      <w:r w:rsidR="00617DAD" w:rsidRPr="007F165A">
        <w:rPr>
          <w:rFonts w:ascii="Arial" w:eastAsia="Arial" w:hAnsi="Arial" w:cs="Arial"/>
          <w:sz w:val="24"/>
          <w:szCs w:val="24"/>
        </w:rPr>
        <w:t xml:space="preserve">Provision is between </w:t>
      </w:r>
      <w:r w:rsidR="00C50AFD">
        <w:rPr>
          <w:rFonts w:ascii="Arial" w:eastAsia="Arial" w:hAnsi="Arial" w:cs="Arial"/>
          <w:sz w:val="24"/>
          <w:szCs w:val="24"/>
        </w:rPr>
        <w:t>9</w:t>
      </w:r>
      <w:r w:rsidR="000A1BC8" w:rsidRPr="007F165A">
        <w:rPr>
          <w:rFonts w:ascii="Arial" w:eastAsia="Arial" w:hAnsi="Arial" w:cs="Arial"/>
          <w:sz w:val="24"/>
          <w:szCs w:val="24"/>
        </w:rPr>
        <w:t xml:space="preserve">am </w:t>
      </w:r>
      <w:r w:rsidR="007F165A" w:rsidRPr="007F165A">
        <w:rPr>
          <w:rFonts w:ascii="Arial" w:eastAsia="Arial" w:hAnsi="Arial" w:cs="Arial"/>
          <w:sz w:val="24"/>
          <w:szCs w:val="24"/>
        </w:rPr>
        <w:t xml:space="preserve">and 9pm. </w:t>
      </w:r>
    </w:p>
    <w:p w14:paraId="44D99D72" w14:textId="5D832EA8" w:rsidR="00685209" w:rsidRPr="00CC3FDC" w:rsidRDefault="00AE4840">
      <w:pPr>
        <w:pStyle w:val="ListParagraph"/>
        <w:numPr>
          <w:ilvl w:val="0"/>
          <w:numId w:val="36"/>
        </w:numPr>
        <w:autoSpaceDE w:val="0"/>
        <w:autoSpaceDN w:val="0"/>
        <w:adjustRightInd w:val="0"/>
        <w:jc w:val="left"/>
        <w:rPr>
          <w:rFonts w:ascii="Arial" w:eastAsia="Arial" w:hAnsi="Arial" w:cs="Arial"/>
          <w:sz w:val="24"/>
          <w:szCs w:val="24"/>
        </w:rPr>
      </w:pPr>
      <w:r w:rsidRPr="00CC3FDC">
        <w:rPr>
          <w:rFonts w:ascii="Arial" w:eastAsia="Arial" w:hAnsi="Arial" w:cs="Arial"/>
          <w:sz w:val="24"/>
          <w:szCs w:val="24"/>
        </w:rPr>
        <w:t>B</w:t>
      </w:r>
      <w:r w:rsidR="00685209" w:rsidRPr="00CC3FDC">
        <w:rPr>
          <w:rFonts w:ascii="Arial" w:eastAsia="Arial" w:hAnsi="Arial" w:cs="Arial"/>
          <w:sz w:val="24"/>
          <w:szCs w:val="24"/>
        </w:rPr>
        <w:t xml:space="preserve">eyond this time, cover continues via </w:t>
      </w:r>
      <w:r w:rsidR="007820A6" w:rsidRPr="00CC3FDC">
        <w:rPr>
          <w:rFonts w:ascii="Arial" w:eastAsia="Arial" w:hAnsi="Arial" w:cs="Arial"/>
          <w:sz w:val="24"/>
          <w:szCs w:val="24"/>
        </w:rPr>
        <w:t>72-</w:t>
      </w:r>
      <w:r w:rsidR="00685209" w:rsidRPr="00CC3FDC">
        <w:rPr>
          <w:rFonts w:ascii="Arial" w:eastAsia="Arial" w:hAnsi="Arial" w:cs="Arial"/>
          <w:sz w:val="24"/>
          <w:szCs w:val="24"/>
        </w:rPr>
        <w:t xml:space="preserve">100 hour pharmacies </w:t>
      </w:r>
      <w:r w:rsidR="00CC3FDC" w:rsidRPr="00CC3FDC">
        <w:rPr>
          <w:rFonts w:ascii="Arial" w:eastAsia="Arial" w:hAnsi="Arial" w:cs="Arial"/>
          <w:sz w:val="24"/>
          <w:szCs w:val="24"/>
        </w:rPr>
        <w:t xml:space="preserve">across the Borough. </w:t>
      </w:r>
    </w:p>
    <w:p w14:paraId="7B1834E2" w14:textId="276F0C3F" w:rsidR="0061584A" w:rsidRPr="00685209" w:rsidRDefault="0061584A" w:rsidP="00CC3FDC">
      <w:pPr>
        <w:spacing w:line="276" w:lineRule="auto"/>
        <w:rPr>
          <w:rFonts w:ascii="Arial" w:eastAsia="Arial" w:hAnsi="Arial" w:cs="Arial"/>
        </w:rPr>
      </w:pPr>
      <w:r w:rsidRPr="795DD622">
        <w:rPr>
          <w:rFonts w:ascii="Arial" w:eastAsia="Arial" w:hAnsi="Arial" w:cs="Arial"/>
        </w:rPr>
        <w:t xml:space="preserve">The location of </w:t>
      </w:r>
      <w:r w:rsidR="007820A6">
        <w:rPr>
          <w:rFonts w:ascii="Arial" w:eastAsia="Arial" w:hAnsi="Arial" w:cs="Arial"/>
        </w:rPr>
        <w:t>72-</w:t>
      </w:r>
      <w:r w:rsidRPr="795DD622">
        <w:rPr>
          <w:rFonts w:ascii="Arial" w:eastAsia="Arial" w:hAnsi="Arial" w:cs="Arial"/>
        </w:rPr>
        <w:t xml:space="preserve">100-hour pharmacies </w:t>
      </w:r>
      <w:r w:rsidR="008E3AF0">
        <w:rPr>
          <w:rFonts w:ascii="Arial" w:eastAsia="Arial" w:hAnsi="Arial" w:cs="Arial"/>
        </w:rPr>
        <w:t>are</w:t>
      </w:r>
      <w:r w:rsidRPr="795DD622">
        <w:rPr>
          <w:rFonts w:ascii="Arial" w:eastAsia="Arial" w:hAnsi="Arial" w:cs="Arial"/>
        </w:rPr>
        <w:t xml:space="preserve"> shown in </w:t>
      </w:r>
      <w:r w:rsidR="00132F1C" w:rsidRPr="00D90FE3">
        <w:rPr>
          <w:rFonts w:ascii="Arial" w:hAnsi="Arial" w:cs="Arial"/>
        </w:rPr>
        <w:fldChar w:fldCharType="begin"/>
      </w:r>
      <w:r w:rsidR="00132F1C" w:rsidRPr="00D90FE3">
        <w:rPr>
          <w:rFonts w:ascii="Arial" w:hAnsi="Arial" w:cs="Arial"/>
        </w:rPr>
        <w:instrText xml:space="preserve"> REF _Ref81990039 \h  \* MERGEFORMAT </w:instrText>
      </w:r>
      <w:r w:rsidR="00132F1C" w:rsidRPr="00D90FE3">
        <w:rPr>
          <w:rFonts w:ascii="Arial" w:hAnsi="Arial" w:cs="Arial"/>
        </w:rPr>
      </w:r>
      <w:r w:rsidR="00132F1C" w:rsidRPr="00D90FE3">
        <w:rPr>
          <w:rFonts w:ascii="Arial" w:hAnsi="Arial" w:cs="Arial"/>
        </w:rPr>
        <w:fldChar w:fldCharType="separate"/>
      </w:r>
      <w:r w:rsidR="00C40B8B" w:rsidRPr="00C40B8B">
        <w:rPr>
          <w:rFonts w:ascii="Arial" w:hAnsi="Arial" w:cs="Arial"/>
        </w:rPr>
        <w:t>Map 4</w:t>
      </w:r>
      <w:r w:rsidR="00132F1C" w:rsidRPr="00D90FE3">
        <w:rPr>
          <w:rFonts w:ascii="Arial" w:hAnsi="Arial" w:cs="Arial"/>
        </w:rPr>
        <w:fldChar w:fldCharType="end"/>
      </w:r>
      <w:r w:rsidR="00AF400F" w:rsidRPr="00D90FE3">
        <w:rPr>
          <w:rFonts w:ascii="Arial" w:eastAsia="Arial" w:hAnsi="Arial" w:cs="Arial"/>
        </w:rPr>
        <w:t>.</w:t>
      </w:r>
    </w:p>
    <w:p w14:paraId="6AB1AEAC" w14:textId="77777777" w:rsidR="005863B7" w:rsidRPr="00566365" w:rsidRDefault="005863B7" w:rsidP="00516086">
      <w:pPr>
        <w:spacing w:line="276" w:lineRule="auto"/>
        <w:rPr>
          <w:rFonts w:ascii="Arial" w:eastAsia="Arial" w:hAnsi="Arial" w:cs="Arial"/>
        </w:rPr>
      </w:pPr>
    </w:p>
    <w:p w14:paraId="60980496" w14:textId="344AE995" w:rsidR="007F728F" w:rsidRDefault="006037A4" w:rsidP="00516086">
      <w:pPr>
        <w:spacing w:line="276" w:lineRule="auto"/>
        <w:rPr>
          <w:rFonts w:ascii="Arial" w:eastAsia="Arial" w:hAnsi="Arial" w:cs="Arial"/>
        </w:rPr>
      </w:pPr>
      <w:r>
        <w:rPr>
          <w:rFonts w:ascii="Arial" w:eastAsia="Arial" w:hAnsi="Arial" w:cs="Arial"/>
        </w:rPr>
        <w:t xml:space="preserve">From the public survey, </w:t>
      </w:r>
      <w:r w:rsidR="00126B2D" w:rsidRPr="00E229C4">
        <w:rPr>
          <w:rFonts w:ascii="Arial" w:eastAsia="Arial" w:hAnsi="Arial" w:cs="Arial"/>
        </w:rPr>
        <w:t>56</w:t>
      </w:r>
      <w:r w:rsidR="00C155D7" w:rsidRPr="00E229C4">
        <w:rPr>
          <w:rFonts w:ascii="Arial" w:eastAsia="Arial" w:hAnsi="Arial" w:cs="Arial"/>
        </w:rPr>
        <w:t>%</w:t>
      </w:r>
      <w:r w:rsidR="005863B7" w:rsidRPr="00E229C4">
        <w:rPr>
          <w:rFonts w:ascii="Arial" w:eastAsia="Arial" w:hAnsi="Arial" w:cs="Arial"/>
        </w:rPr>
        <w:t xml:space="preserve"> of respondents said they were </w:t>
      </w:r>
      <w:r w:rsidR="00126B2D" w:rsidRPr="00E229C4">
        <w:rPr>
          <w:rFonts w:ascii="Arial" w:eastAsia="Arial" w:hAnsi="Arial" w:cs="Arial"/>
        </w:rPr>
        <w:t xml:space="preserve">very </w:t>
      </w:r>
      <w:r w:rsidR="005863B7" w:rsidRPr="00E229C4">
        <w:rPr>
          <w:rFonts w:ascii="Arial" w:eastAsia="Arial" w:hAnsi="Arial" w:cs="Arial"/>
        </w:rPr>
        <w:t>satisfied</w:t>
      </w:r>
      <w:r>
        <w:rPr>
          <w:rFonts w:ascii="Arial" w:eastAsia="Arial" w:hAnsi="Arial" w:cs="Arial"/>
        </w:rPr>
        <w:t xml:space="preserve"> with the opening hours of their pharmacy</w:t>
      </w:r>
      <w:r w:rsidR="00E229C4" w:rsidRPr="00E229C4">
        <w:rPr>
          <w:rFonts w:ascii="Arial" w:eastAsia="Arial" w:hAnsi="Arial" w:cs="Arial"/>
        </w:rPr>
        <w:t>, and 27% said they were somewhat satisfied</w:t>
      </w:r>
      <w:r w:rsidR="005863B7" w:rsidRPr="00E229C4">
        <w:rPr>
          <w:rFonts w:ascii="Arial" w:eastAsia="Arial" w:hAnsi="Arial" w:cs="Arial"/>
        </w:rPr>
        <w:t xml:space="preserve"> with the opening hours of their pharma</w:t>
      </w:r>
      <w:r w:rsidR="005863B7" w:rsidRPr="00A91147">
        <w:rPr>
          <w:rFonts w:ascii="Arial" w:eastAsia="Arial" w:hAnsi="Arial" w:cs="Arial"/>
        </w:rPr>
        <w:t>cy</w:t>
      </w:r>
      <w:r w:rsidR="005F5C80">
        <w:rPr>
          <w:rFonts w:ascii="Arial" w:eastAsia="Arial" w:hAnsi="Arial" w:cs="Arial"/>
        </w:rPr>
        <w:t xml:space="preserve"> (this was </w:t>
      </w:r>
      <w:r w:rsidR="007F728F">
        <w:rPr>
          <w:rFonts w:ascii="Arial" w:eastAsia="Arial" w:hAnsi="Arial" w:cs="Arial"/>
        </w:rPr>
        <w:t>in line with</w:t>
      </w:r>
      <w:r w:rsidR="005F5C80">
        <w:rPr>
          <w:rFonts w:ascii="Arial" w:eastAsia="Arial" w:hAnsi="Arial" w:cs="Arial"/>
        </w:rPr>
        <w:t xml:space="preserve"> the 2022-2025 PNA survey response)</w:t>
      </w:r>
      <w:r w:rsidR="005863B7" w:rsidRPr="00A91147">
        <w:rPr>
          <w:rFonts w:ascii="Arial" w:eastAsia="Arial" w:hAnsi="Arial" w:cs="Arial"/>
        </w:rPr>
        <w:t xml:space="preserve">.  </w:t>
      </w:r>
    </w:p>
    <w:p w14:paraId="6EE2C872" w14:textId="01995FE2" w:rsidR="007F728F" w:rsidRDefault="007F728F" w:rsidP="00516086">
      <w:pPr>
        <w:spacing w:line="276" w:lineRule="auto"/>
        <w:rPr>
          <w:rFonts w:ascii="Arial" w:eastAsia="Arial" w:hAnsi="Arial" w:cs="Arial"/>
        </w:rPr>
      </w:pPr>
    </w:p>
    <w:p w14:paraId="4424CC4A" w14:textId="1A5B7B05" w:rsidR="007F728F" w:rsidRDefault="00DD74AD" w:rsidP="00516086">
      <w:pPr>
        <w:spacing w:line="276" w:lineRule="auto"/>
        <w:rPr>
          <w:rFonts w:ascii="Arial" w:eastAsia="Arial" w:hAnsi="Arial" w:cs="Arial"/>
        </w:rPr>
      </w:pPr>
      <w:r>
        <w:rPr>
          <w:rFonts w:ascii="Arial" w:eastAsia="Arial" w:hAnsi="Arial" w:cs="Arial"/>
        </w:rPr>
        <w:t>This question also elicited over 60 free text responses. Several themes emerged from these:</w:t>
      </w:r>
    </w:p>
    <w:p w14:paraId="6EC947C0" w14:textId="57FC23F2" w:rsidR="00DD74AD" w:rsidRPr="00436F21" w:rsidRDefault="00436F21">
      <w:pPr>
        <w:pStyle w:val="ListParagraph"/>
        <w:numPr>
          <w:ilvl w:val="0"/>
          <w:numId w:val="71"/>
        </w:numPr>
        <w:jc w:val="left"/>
        <w:rPr>
          <w:rFonts w:ascii="Arial" w:eastAsia="Arial" w:hAnsi="Arial" w:cs="Arial"/>
          <w:sz w:val="24"/>
          <w:szCs w:val="24"/>
        </w:rPr>
      </w:pPr>
      <w:r w:rsidRPr="00436F21">
        <w:rPr>
          <w:rFonts w:ascii="Arial" w:eastAsia="Arial" w:hAnsi="Arial" w:cs="Arial"/>
          <w:sz w:val="24"/>
          <w:szCs w:val="24"/>
        </w:rPr>
        <w:t>Many people stated that they were indeed satisfied with their usual pharmacy</w:t>
      </w:r>
      <w:r w:rsidR="00315FED">
        <w:rPr>
          <w:rFonts w:ascii="Arial" w:eastAsia="Arial" w:hAnsi="Arial" w:cs="Arial"/>
          <w:sz w:val="24"/>
          <w:szCs w:val="24"/>
        </w:rPr>
        <w:t>.</w:t>
      </w:r>
    </w:p>
    <w:p w14:paraId="43C1E89E" w14:textId="2F5D44E3" w:rsidR="00436F21" w:rsidRDefault="00436F21">
      <w:pPr>
        <w:pStyle w:val="ListParagraph"/>
        <w:numPr>
          <w:ilvl w:val="0"/>
          <w:numId w:val="71"/>
        </w:numPr>
        <w:jc w:val="left"/>
        <w:rPr>
          <w:rFonts w:ascii="Arial" w:eastAsia="Arial" w:hAnsi="Arial" w:cs="Arial"/>
          <w:sz w:val="24"/>
          <w:szCs w:val="24"/>
        </w:rPr>
      </w:pPr>
      <w:r w:rsidRPr="00944FDE">
        <w:rPr>
          <w:rFonts w:ascii="Arial" w:eastAsia="Arial" w:hAnsi="Arial" w:cs="Arial"/>
          <w:sz w:val="24"/>
          <w:szCs w:val="24"/>
        </w:rPr>
        <w:t>The most common issue was that around opening times, most frequently that the pharmacy was not open late enough in the evenings or on the wee</w:t>
      </w:r>
      <w:r w:rsidR="00944FDE" w:rsidRPr="00944FDE">
        <w:rPr>
          <w:rFonts w:ascii="Arial" w:eastAsia="Arial" w:hAnsi="Arial" w:cs="Arial"/>
          <w:sz w:val="24"/>
          <w:szCs w:val="24"/>
        </w:rPr>
        <w:t>kend, which was difficult for those working</w:t>
      </w:r>
      <w:r w:rsidR="003064B3">
        <w:rPr>
          <w:rFonts w:ascii="Arial" w:eastAsia="Arial" w:hAnsi="Arial" w:cs="Arial"/>
          <w:sz w:val="24"/>
          <w:szCs w:val="24"/>
        </w:rPr>
        <w:t xml:space="preserve"> during daytime hours</w:t>
      </w:r>
      <w:r w:rsidR="00944FDE" w:rsidRPr="00944FDE">
        <w:rPr>
          <w:rFonts w:ascii="Arial" w:eastAsia="Arial" w:hAnsi="Arial" w:cs="Arial"/>
          <w:sz w:val="24"/>
          <w:szCs w:val="24"/>
        </w:rPr>
        <w:t xml:space="preserve">. </w:t>
      </w:r>
    </w:p>
    <w:p w14:paraId="2038EE11" w14:textId="7A06B084" w:rsidR="001119BE" w:rsidRDefault="001119BE">
      <w:pPr>
        <w:pStyle w:val="ListParagraph"/>
        <w:numPr>
          <w:ilvl w:val="0"/>
          <w:numId w:val="71"/>
        </w:numPr>
        <w:jc w:val="left"/>
        <w:rPr>
          <w:rFonts w:ascii="Arial" w:eastAsia="Arial" w:hAnsi="Arial" w:cs="Arial"/>
          <w:sz w:val="24"/>
          <w:szCs w:val="24"/>
        </w:rPr>
      </w:pPr>
      <w:r>
        <w:rPr>
          <w:rFonts w:ascii="Arial" w:eastAsia="Arial" w:hAnsi="Arial" w:cs="Arial"/>
          <w:sz w:val="24"/>
          <w:szCs w:val="24"/>
        </w:rPr>
        <w:t>Others mentioned that their pharmacy was closed at lunchtime</w:t>
      </w:r>
      <w:r w:rsidR="000C2D58">
        <w:rPr>
          <w:rFonts w:ascii="Arial" w:eastAsia="Arial" w:hAnsi="Arial" w:cs="Arial"/>
          <w:sz w:val="24"/>
          <w:szCs w:val="24"/>
        </w:rPr>
        <w:t>, again making it difficult for those who are working.</w:t>
      </w:r>
    </w:p>
    <w:p w14:paraId="485F20E1" w14:textId="1A2CB2FB" w:rsidR="007F728F" w:rsidRPr="00CA7ED6" w:rsidRDefault="00E80ABC">
      <w:pPr>
        <w:pStyle w:val="ListParagraph"/>
        <w:numPr>
          <w:ilvl w:val="0"/>
          <w:numId w:val="71"/>
        </w:numPr>
        <w:jc w:val="left"/>
        <w:rPr>
          <w:rFonts w:ascii="Arial" w:eastAsia="Arial" w:hAnsi="Arial" w:cs="Arial"/>
          <w:sz w:val="24"/>
          <w:szCs w:val="24"/>
        </w:rPr>
      </w:pPr>
      <w:r>
        <w:rPr>
          <w:rFonts w:ascii="Arial" w:eastAsia="Arial" w:hAnsi="Arial" w:cs="Arial"/>
          <w:sz w:val="24"/>
          <w:szCs w:val="24"/>
        </w:rPr>
        <w:t>Some respondents stated that their pharmacy have reduced their opening hours</w:t>
      </w:r>
      <w:r w:rsidR="00041B7A">
        <w:rPr>
          <w:rFonts w:ascii="Arial" w:eastAsia="Arial" w:hAnsi="Arial" w:cs="Arial"/>
          <w:sz w:val="24"/>
          <w:szCs w:val="24"/>
        </w:rPr>
        <w:t xml:space="preserve"> and that these did not correspond to advertised times online. </w:t>
      </w:r>
    </w:p>
    <w:p w14:paraId="05AA5E94" w14:textId="15731D83" w:rsidR="00C6381B" w:rsidRDefault="000627AD" w:rsidP="008B0BA8">
      <w:pPr>
        <w:spacing w:line="276" w:lineRule="auto"/>
        <w:rPr>
          <w:rFonts w:ascii="Arial" w:eastAsia="Arial" w:hAnsi="Arial" w:cs="Arial"/>
        </w:rPr>
      </w:pPr>
      <w:r w:rsidRPr="00A91147">
        <w:rPr>
          <w:rFonts w:ascii="Arial" w:eastAsia="Arial" w:hAnsi="Arial" w:cs="Arial"/>
        </w:rPr>
        <w:t>5</w:t>
      </w:r>
      <w:r w:rsidR="001877D3" w:rsidRPr="00A91147">
        <w:rPr>
          <w:rFonts w:ascii="Arial" w:eastAsia="Arial" w:hAnsi="Arial" w:cs="Arial"/>
        </w:rPr>
        <w:t>9</w:t>
      </w:r>
      <w:r w:rsidR="00C155D7" w:rsidRPr="00A91147">
        <w:rPr>
          <w:rFonts w:ascii="Arial" w:eastAsia="Arial" w:hAnsi="Arial" w:cs="Arial"/>
        </w:rPr>
        <w:t xml:space="preserve">% hadn’t needed to use their usual pharmacy when it was closed but </w:t>
      </w:r>
      <w:r w:rsidR="00182F9A">
        <w:rPr>
          <w:rFonts w:ascii="Arial" w:eastAsia="Arial" w:hAnsi="Arial" w:cs="Arial"/>
        </w:rPr>
        <w:t>40% said they</w:t>
      </w:r>
      <w:r w:rsidR="00C155D7" w:rsidRPr="00A91147">
        <w:rPr>
          <w:rFonts w:ascii="Arial" w:eastAsia="Arial" w:hAnsi="Arial" w:cs="Arial"/>
        </w:rPr>
        <w:t xml:space="preserve"> had</w:t>
      </w:r>
      <w:r w:rsidR="00480E59">
        <w:rPr>
          <w:rFonts w:ascii="Arial" w:eastAsia="Arial" w:hAnsi="Arial" w:cs="Arial"/>
        </w:rPr>
        <w:t xml:space="preserve"> (</w:t>
      </w:r>
      <w:r w:rsidR="00480E59" w:rsidRPr="00D90FE3">
        <w:rPr>
          <w:rFonts w:ascii="Arial" w:eastAsia="Arial" w:hAnsi="Arial" w:cs="Arial"/>
        </w:rPr>
        <w:t>figure</w:t>
      </w:r>
      <w:r w:rsidR="00A91147" w:rsidRPr="00D90FE3">
        <w:rPr>
          <w:rFonts w:ascii="Arial" w:eastAsia="Arial" w:hAnsi="Arial" w:cs="Arial"/>
        </w:rPr>
        <w:t xml:space="preserve"> 1</w:t>
      </w:r>
      <w:r w:rsidR="001E549B">
        <w:rPr>
          <w:rFonts w:ascii="Arial" w:eastAsia="Arial" w:hAnsi="Arial" w:cs="Arial"/>
        </w:rPr>
        <w:t>2</w:t>
      </w:r>
      <w:r w:rsidR="00A91147">
        <w:rPr>
          <w:rFonts w:ascii="Arial" w:eastAsia="Arial" w:hAnsi="Arial" w:cs="Arial"/>
        </w:rPr>
        <w:t xml:space="preserve">). </w:t>
      </w:r>
    </w:p>
    <w:p w14:paraId="1DB7E74D" w14:textId="59E56BFA" w:rsidR="008808A5" w:rsidRPr="00697637" w:rsidRDefault="008808A5" w:rsidP="008808A5">
      <w:pPr>
        <w:pStyle w:val="Caption"/>
        <w:jc w:val="center"/>
        <w:rPr>
          <w:sz w:val="24"/>
          <w:szCs w:val="24"/>
        </w:rPr>
      </w:pPr>
      <w:bookmarkStart w:id="243" w:name="_Toc190085849"/>
      <w:bookmarkStart w:id="244" w:name="_Toc93395643"/>
      <w:bookmarkStart w:id="245" w:name="_Toc94537384"/>
      <w:r w:rsidRPr="00697637">
        <w:rPr>
          <w:sz w:val="24"/>
          <w:szCs w:val="24"/>
        </w:rPr>
        <w:lastRenderedPageBreak/>
        <w:t xml:space="preserve">Figure </w:t>
      </w:r>
      <w:r w:rsidRPr="00697637">
        <w:rPr>
          <w:sz w:val="24"/>
          <w:szCs w:val="24"/>
        </w:rPr>
        <w:fldChar w:fldCharType="begin"/>
      </w:r>
      <w:r w:rsidRPr="00697637">
        <w:rPr>
          <w:sz w:val="24"/>
          <w:szCs w:val="24"/>
        </w:rPr>
        <w:instrText xml:space="preserve"> SEQ Figure \* ARABIC </w:instrText>
      </w:r>
      <w:r w:rsidRPr="00697637">
        <w:rPr>
          <w:sz w:val="24"/>
          <w:szCs w:val="24"/>
        </w:rPr>
        <w:fldChar w:fldCharType="separate"/>
      </w:r>
      <w:r w:rsidR="00C40B8B" w:rsidRPr="00697637">
        <w:rPr>
          <w:sz w:val="24"/>
          <w:szCs w:val="24"/>
        </w:rPr>
        <w:t>12</w:t>
      </w:r>
      <w:r w:rsidRPr="00697637">
        <w:rPr>
          <w:sz w:val="24"/>
          <w:szCs w:val="24"/>
        </w:rPr>
        <w:fldChar w:fldCharType="end"/>
      </w:r>
      <w:r w:rsidRPr="00697637">
        <w:rPr>
          <w:sz w:val="24"/>
          <w:szCs w:val="24"/>
        </w:rPr>
        <w:t>: How many times recently have you needed to use your usual pharmacy (or the pharmacy closest to you) when it was closed, Q17 public survey of community pharmacy services</w:t>
      </w:r>
      <w:bookmarkEnd w:id="243"/>
    </w:p>
    <w:bookmarkEnd w:id="244"/>
    <w:bookmarkEnd w:id="245"/>
    <w:p w14:paraId="0946134F" w14:textId="1AB040D0" w:rsidR="00FB4CF4" w:rsidRDefault="00B77654" w:rsidP="00B77654">
      <w:pPr>
        <w:jc w:val="center"/>
      </w:pPr>
      <w:r>
        <w:rPr>
          <w:noProof/>
        </w:rPr>
        <w:drawing>
          <wp:inline distT="0" distB="0" distL="0" distR="0" wp14:anchorId="76B32F72" wp14:editId="1FDE285E">
            <wp:extent cx="5558643" cy="2961249"/>
            <wp:effectExtent l="0" t="0" r="4445" b="0"/>
            <wp:docPr id="721887372" name="Chart 29">
              <a:extLst xmlns:a="http://schemas.openxmlformats.org/drawingml/2006/main">
                <a:ext uri="{FF2B5EF4-FFF2-40B4-BE49-F238E27FC236}">
                  <a16:creationId xmlns:a16="http://schemas.microsoft.com/office/drawing/2014/main" id="{C790AD57-C421-75BB-1409-C23990CCA0C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6614EA74" w14:textId="77777777" w:rsidR="00B77654" w:rsidRDefault="00B77654" w:rsidP="00FB4CF4">
      <w:pPr>
        <w:jc w:val="center"/>
        <w:rPr>
          <w:rFonts w:ascii="Arial" w:hAnsi="Arial" w:cs="Arial"/>
          <w:i/>
          <w:iCs/>
          <w:sz w:val="20"/>
          <w:szCs w:val="20"/>
        </w:rPr>
      </w:pPr>
    </w:p>
    <w:p w14:paraId="498E111F" w14:textId="53798172" w:rsidR="00FB4CF4" w:rsidRPr="00FB4CF4" w:rsidRDefault="00FB4CF4" w:rsidP="00FB4CF4">
      <w:pPr>
        <w:jc w:val="center"/>
        <w:rPr>
          <w:rFonts w:ascii="Arial" w:hAnsi="Arial" w:cs="Arial"/>
          <w:i/>
          <w:iCs/>
          <w:sz w:val="20"/>
          <w:szCs w:val="20"/>
        </w:rPr>
      </w:pPr>
      <w:r w:rsidRPr="00FB4CF4">
        <w:rPr>
          <w:rFonts w:ascii="Arial" w:hAnsi="Arial" w:cs="Arial"/>
          <w:i/>
          <w:iCs/>
          <w:sz w:val="20"/>
          <w:szCs w:val="20"/>
        </w:rPr>
        <w:t>Source: Public Survey</w:t>
      </w:r>
      <w:r w:rsidR="008808A5">
        <w:rPr>
          <w:rFonts w:ascii="Arial" w:hAnsi="Arial" w:cs="Arial"/>
          <w:i/>
          <w:iCs/>
          <w:sz w:val="20"/>
          <w:szCs w:val="20"/>
        </w:rPr>
        <w:t xml:space="preserve"> 2024</w:t>
      </w:r>
    </w:p>
    <w:p w14:paraId="2F6D9692" w14:textId="77777777" w:rsidR="00C155D7" w:rsidRPr="008454EB" w:rsidRDefault="00C155D7" w:rsidP="00C20856">
      <w:pPr>
        <w:spacing w:line="276" w:lineRule="auto"/>
        <w:jc w:val="both"/>
        <w:rPr>
          <w:rFonts w:ascii="Calibri" w:hAnsi="Calibri"/>
          <w:sz w:val="22"/>
          <w:highlight w:val="yellow"/>
        </w:rPr>
      </w:pPr>
    </w:p>
    <w:p w14:paraId="0BB51874" w14:textId="77777777" w:rsidR="00C92DAC" w:rsidRDefault="00D251A3" w:rsidP="00516086">
      <w:pPr>
        <w:spacing w:line="276" w:lineRule="auto"/>
        <w:rPr>
          <w:rFonts w:ascii="Arial" w:eastAsia="Arial" w:hAnsi="Arial" w:cs="Arial"/>
        </w:rPr>
      </w:pPr>
      <w:r w:rsidRPr="0071531A">
        <w:rPr>
          <w:rFonts w:ascii="Arial" w:eastAsia="Arial" w:hAnsi="Arial" w:cs="Arial"/>
        </w:rPr>
        <w:t>In</w:t>
      </w:r>
      <w:r w:rsidR="00A35C66" w:rsidRPr="0071531A">
        <w:rPr>
          <w:rFonts w:ascii="Arial" w:eastAsia="Arial" w:hAnsi="Arial" w:cs="Arial"/>
        </w:rPr>
        <w:t xml:space="preserve"> </w:t>
      </w:r>
      <w:r w:rsidR="0071531A" w:rsidRPr="0071531A">
        <w:rPr>
          <w:rFonts w:ascii="Arial" w:eastAsia="Arial" w:hAnsi="Arial" w:cs="Arial"/>
        </w:rPr>
        <w:t>23</w:t>
      </w:r>
      <w:r w:rsidR="00A35C66" w:rsidRPr="0071531A">
        <w:rPr>
          <w:rFonts w:ascii="Arial" w:eastAsia="Arial" w:hAnsi="Arial" w:cs="Arial"/>
        </w:rPr>
        <w:t xml:space="preserve">% of </w:t>
      </w:r>
      <w:r w:rsidRPr="0071531A">
        <w:rPr>
          <w:rFonts w:ascii="Arial" w:eastAsia="Arial" w:hAnsi="Arial" w:cs="Arial"/>
        </w:rPr>
        <w:t>cases where people had found their usual pharmacy closed</w:t>
      </w:r>
      <w:r w:rsidR="00132F1C" w:rsidRPr="0071531A">
        <w:rPr>
          <w:rFonts w:ascii="Arial" w:eastAsia="Arial" w:hAnsi="Arial" w:cs="Arial"/>
        </w:rPr>
        <w:t>,</w:t>
      </w:r>
      <w:r w:rsidRPr="0071531A">
        <w:rPr>
          <w:rFonts w:ascii="Arial" w:eastAsia="Arial" w:hAnsi="Arial" w:cs="Arial"/>
        </w:rPr>
        <w:t xml:space="preserve"> </w:t>
      </w:r>
      <w:r w:rsidR="0071531A" w:rsidRPr="0071531A">
        <w:rPr>
          <w:rFonts w:ascii="Arial" w:eastAsia="Arial" w:hAnsi="Arial" w:cs="Arial"/>
        </w:rPr>
        <w:t xml:space="preserve">this </w:t>
      </w:r>
      <w:r w:rsidRPr="0071531A">
        <w:rPr>
          <w:rFonts w:ascii="Arial" w:eastAsia="Arial" w:hAnsi="Arial" w:cs="Arial"/>
        </w:rPr>
        <w:t xml:space="preserve">was </w:t>
      </w:r>
      <w:r w:rsidR="00132F1C" w:rsidRPr="0006183D">
        <w:rPr>
          <w:rFonts w:ascii="Arial" w:eastAsia="Arial" w:hAnsi="Arial" w:cs="Arial"/>
        </w:rPr>
        <w:t xml:space="preserve">between </w:t>
      </w:r>
      <w:r w:rsidRPr="0006183D">
        <w:rPr>
          <w:rFonts w:ascii="Arial" w:eastAsia="Arial" w:hAnsi="Arial" w:cs="Arial"/>
        </w:rPr>
        <w:t>Monday</w:t>
      </w:r>
      <w:r w:rsidR="00132F1C" w:rsidRPr="0006183D">
        <w:rPr>
          <w:rFonts w:ascii="Arial" w:eastAsia="Arial" w:hAnsi="Arial" w:cs="Arial"/>
        </w:rPr>
        <w:t xml:space="preserve"> and </w:t>
      </w:r>
      <w:r w:rsidRPr="0006183D">
        <w:rPr>
          <w:rFonts w:ascii="Arial" w:eastAsia="Arial" w:hAnsi="Arial" w:cs="Arial"/>
        </w:rPr>
        <w:t>Friday</w:t>
      </w:r>
      <w:r w:rsidR="00132F1C" w:rsidRPr="0006183D">
        <w:rPr>
          <w:rFonts w:ascii="Arial" w:eastAsia="Arial" w:hAnsi="Arial" w:cs="Arial"/>
        </w:rPr>
        <w:t>,</w:t>
      </w:r>
      <w:r w:rsidRPr="0006183D">
        <w:rPr>
          <w:rFonts w:ascii="Arial" w:eastAsia="Arial" w:hAnsi="Arial" w:cs="Arial"/>
        </w:rPr>
        <w:t xml:space="preserve"> but the majority of time it was a Saturday (4</w:t>
      </w:r>
      <w:r w:rsidR="00CC520B">
        <w:rPr>
          <w:rFonts w:ascii="Arial" w:eastAsia="Arial" w:hAnsi="Arial" w:cs="Arial"/>
        </w:rPr>
        <w:t>5</w:t>
      </w:r>
      <w:r w:rsidRPr="0006183D">
        <w:rPr>
          <w:rFonts w:ascii="Arial" w:eastAsia="Arial" w:hAnsi="Arial" w:cs="Arial"/>
        </w:rPr>
        <w:t>%) or Sunday (1</w:t>
      </w:r>
      <w:r w:rsidR="0006183D" w:rsidRPr="0006183D">
        <w:rPr>
          <w:rFonts w:ascii="Arial" w:eastAsia="Arial" w:hAnsi="Arial" w:cs="Arial"/>
        </w:rPr>
        <w:t>7</w:t>
      </w:r>
      <w:r w:rsidRPr="0006183D">
        <w:rPr>
          <w:rFonts w:ascii="Arial" w:eastAsia="Arial" w:hAnsi="Arial" w:cs="Arial"/>
        </w:rPr>
        <w:t>%)</w:t>
      </w:r>
      <w:r w:rsidR="007E105E">
        <w:rPr>
          <w:rFonts w:ascii="Arial" w:eastAsia="Arial" w:hAnsi="Arial" w:cs="Arial"/>
        </w:rPr>
        <w:t>,</w:t>
      </w:r>
      <w:r w:rsidRPr="795DD622">
        <w:rPr>
          <w:rFonts w:ascii="Arial" w:eastAsia="Arial" w:hAnsi="Arial" w:cs="Arial"/>
        </w:rPr>
        <w:t xml:space="preserve"> with the remaining not being able to </w:t>
      </w:r>
      <w:r w:rsidRPr="0037657E">
        <w:rPr>
          <w:rFonts w:ascii="Arial" w:eastAsia="Arial" w:hAnsi="Arial" w:cs="Arial"/>
        </w:rPr>
        <w:t>remember (</w:t>
      </w:r>
      <w:r w:rsidR="0037657E" w:rsidRPr="0037657E">
        <w:rPr>
          <w:rFonts w:ascii="Arial" w:eastAsia="Arial" w:hAnsi="Arial" w:cs="Arial"/>
        </w:rPr>
        <w:t>1</w:t>
      </w:r>
      <w:r w:rsidR="00C72A11">
        <w:rPr>
          <w:rFonts w:ascii="Arial" w:eastAsia="Arial" w:hAnsi="Arial" w:cs="Arial"/>
        </w:rPr>
        <w:t>4</w:t>
      </w:r>
      <w:r w:rsidRPr="0037657E">
        <w:rPr>
          <w:rFonts w:ascii="Arial" w:eastAsia="Arial" w:hAnsi="Arial" w:cs="Arial"/>
        </w:rPr>
        <w:t>%).</w:t>
      </w:r>
      <w:r w:rsidRPr="795DD622">
        <w:rPr>
          <w:rFonts w:ascii="Arial" w:eastAsia="Arial" w:hAnsi="Arial" w:cs="Arial"/>
        </w:rPr>
        <w:t xml:space="preserve">  Afternoon or late evenings were the most cited times of day</w:t>
      </w:r>
      <w:r w:rsidR="00D00EA5" w:rsidRPr="795DD622">
        <w:rPr>
          <w:rFonts w:ascii="Arial" w:eastAsia="Arial" w:hAnsi="Arial" w:cs="Arial"/>
        </w:rPr>
        <w:t xml:space="preserve">. </w:t>
      </w:r>
    </w:p>
    <w:p w14:paraId="379F3D81" w14:textId="77777777" w:rsidR="00C92DAC" w:rsidRDefault="00C92DAC" w:rsidP="00516086">
      <w:pPr>
        <w:spacing w:line="276" w:lineRule="auto"/>
        <w:rPr>
          <w:rFonts w:ascii="Arial" w:eastAsia="Arial" w:hAnsi="Arial" w:cs="Arial"/>
        </w:rPr>
      </w:pPr>
    </w:p>
    <w:p w14:paraId="78DC872B" w14:textId="465F66B6" w:rsidR="00C92DAC" w:rsidRDefault="00C92DAC" w:rsidP="00516086">
      <w:pPr>
        <w:spacing w:line="276" w:lineRule="auto"/>
        <w:rPr>
          <w:rFonts w:ascii="Arial" w:eastAsia="Arial" w:hAnsi="Arial" w:cs="Arial"/>
        </w:rPr>
      </w:pPr>
      <w:r>
        <w:rPr>
          <w:rFonts w:ascii="Arial" w:eastAsia="Arial" w:hAnsi="Arial" w:cs="Arial"/>
        </w:rPr>
        <w:t xml:space="preserve">Of the people who said that they found their pharmacy closed between Monday and Friday </w:t>
      </w:r>
      <w:r w:rsidR="00D95DAF">
        <w:rPr>
          <w:rFonts w:ascii="Arial" w:eastAsia="Arial" w:hAnsi="Arial" w:cs="Arial"/>
        </w:rPr>
        <w:t>68</w:t>
      </w:r>
      <w:r>
        <w:rPr>
          <w:rFonts w:ascii="Arial" w:eastAsia="Arial" w:hAnsi="Arial" w:cs="Arial"/>
        </w:rPr>
        <w:t>%</w:t>
      </w:r>
      <w:r w:rsidR="001C0CA7">
        <w:rPr>
          <w:rFonts w:ascii="Arial" w:eastAsia="Arial" w:hAnsi="Arial" w:cs="Arial"/>
        </w:rPr>
        <w:t xml:space="preserve"> </w:t>
      </w:r>
      <w:r w:rsidR="001327AB">
        <w:rPr>
          <w:rFonts w:ascii="Arial" w:eastAsia="Arial" w:hAnsi="Arial" w:cs="Arial"/>
        </w:rPr>
        <w:t>said the time of day was after 5pm</w:t>
      </w:r>
      <w:r w:rsidR="00EA624A">
        <w:rPr>
          <w:rFonts w:ascii="Arial" w:eastAsia="Arial" w:hAnsi="Arial" w:cs="Arial"/>
        </w:rPr>
        <w:t xml:space="preserve"> which suggests a need for </w:t>
      </w:r>
      <w:r w:rsidR="00670F8E">
        <w:rPr>
          <w:rFonts w:ascii="Arial" w:eastAsia="Arial" w:hAnsi="Arial" w:cs="Arial"/>
        </w:rPr>
        <w:t xml:space="preserve">more pharmacies to be open until at least 6pm to better cater for </w:t>
      </w:r>
      <w:r w:rsidR="003B35A2">
        <w:rPr>
          <w:rFonts w:ascii="Arial" w:eastAsia="Arial" w:hAnsi="Arial" w:cs="Arial"/>
        </w:rPr>
        <w:t>working people</w:t>
      </w:r>
      <w:r w:rsidR="001327AB">
        <w:rPr>
          <w:rFonts w:ascii="Arial" w:eastAsia="Arial" w:hAnsi="Arial" w:cs="Arial"/>
        </w:rPr>
        <w:t xml:space="preserve">. </w:t>
      </w:r>
      <w:r w:rsidR="0087597C">
        <w:rPr>
          <w:rFonts w:ascii="Arial" w:eastAsia="Arial" w:hAnsi="Arial" w:cs="Arial"/>
        </w:rPr>
        <w:t>Of the people who found their pharmacy closed on a Saturday, 3</w:t>
      </w:r>
      <w:r w:rsidR="001604CB">
        <w:rPr>
          <w:rFonts w:ascii="Arial" w:eastAsia="Arial" w:hAnsi="Arial" w:cs="Arial"/>
        </w:rPr>
        <w:t>1</w:t>
      </w:r>
      <w:r w:rsidR="0087597C">
        <w:rPr>
          <w:rFonts w:ascii="Arial" w:eastAsia="Arial" w:hAnsi="Arial" w:cs="Arial"/>
        </w:rPr>
        <w:t>% said this was in a morning and 3</w:t>
      </w:r>
      <w:r w:rsidR="001604CB">
        <w:rPr>
          <w:rFonts w:ascii="Arial" w:eastAsia="Arial" w:hAnsi="Arial" w:cs="Arial"/>
        </w:rPr>
        <w:t>1</w:t>
      </w:r>
      <w:r w:rsidR="0087597C">
        <w:rPr>
          <w:rFonts w:ascii="Arial" w:eastAsia="Arial" w:hAnsi="Arial" w:cs="Arial"/>
        </w:rPr>
        <w:t>% said it was in the afternoon</w:t>
      </w:r>
      <w:r w:rsidR="003C72B7">
        <w:rPr>
          <w:rFonts w:ascii="Arial" w:eastAsia="Arial" w:hAnsi="Arial" w:cs="Arial"/>
        </w:rPr>
        <w:t xml:space="preserve">, 14% said it was after 5pm and </w:t>
      </w:r>
      <w:r w:rsidR="003827FF">
        <w:rPr>
          <w:rFonts w:ascii="Arial" w:eastAsia="Arial" w:hAnsi="Arial" w:cs="Arial"/>
        </w:rPr>
        <w:t xml:space="preserve">8% said it was at lunchtime (between 12pm and 2pm). </w:t>
      </w:r>
    </w:p>
    <w:p w14:paraId="3EE81E06" w14:textId="77777777" w:rsidR="00C92DAC" w:rsidRDefault="00C92DAC" w:rsidP="00516086">
      <w:pPr>
        <w:spacing w:line="276" w:lineRule="auto"/>
        <w:rPr>
          <w:rFonts w:ascii="Arial" w:eastAsia="Arial" w:hAnsi="Arial" w:cs="Arial"/>
        </w:rPr>
      </w:pPr>
    </w:p>
    <w:p w14:paraId="3D86DDF7" w14:textId="3E7B2EDF" w:rsidR="005863B7" w:rsidRDefault="00D00EA5" w:rsidP="00516086">
      <w:pPr>
        <w:spacing w:line="276" w:lineRule="auto"/>
        <w:rPr>
          <w:rFonts w:ascii="Arial" w:eastAsia="Arial" w:hAnsi="Arial" w:cs="Arial"/>
        </w:rPr>
      </w:pPr>
      <w:r w:rsidRPr="000152CF">
        <w:rPr>
          <w:rFonts w:ascii="Arial" w:eastAsia="Arial" w:hAnsi="Arial" w:cs="Arial"/>
        </w:rPr>
        <w:t>5</w:t>
      </w:r>
      <w:r w:rsidR="000152CF" w:rsidRPr="000152CF">
        <w:rPr>
          <w:rFonts w:ascii="Arial" w:eastAsia="Arial" w:hAnsi="Arial" w:cs="Arial"/>
        </w:rPr>
        <w:t>3</w:t>
      </w:r>
      <w:r w:rsidRPr="000152CF">
        <w:rPr>
          <w:rFonts w:ascii="Arial" w:eastAsia="Arial" w:hAnsi="Arial" w:cs="Arial"/>
        </w:rPr>
        <w:t>% of</w:t>
      </w:r>
      <w:r w:rsidRPr="795DD622">
        <w:rPr>
          <w:rFonts w:ascii="Arial" w:eastAsia="Arial" w:hAnsi="Arial" w:cs="Arial"/>
        </w:rPr>
        <w:t xml:space="preserve"> people experiencing a closed pharmacy waited until it was open </w:t>
      </w:r>
      <w:r w:rsidRPr="00EA74C5">
        <w:rPr>
          <w:rFonts w:ascii="Arial" w:eastAsia="Arial" w:hAnsi="Arial" w:cs="Arial"/>
        </w:rPr>
        <w:t>with 3</w:t>
      </w:r>
      <w:r w:rsidR="00EA74C5" w:rsidRPr="00EA74C5">
        <w:rPr>
          <w:rFonts w:ascii="Arial" w:eastAsia="Arial" w:hAnsi="Arial" w:cs="Arial"/>
        </w:rPr>
        <w:t>7</w:t>
      </w:r>
      <w:r w:rsidRPr="00EA74C5">
        <w:rPr>
          <w:rFonts w:ascii="Arial" w:eastAsia="Arial" w:hAnsi="Arial" w:cs="Arial"/>
        </w:rPr>
        <w:t>%</w:t>
      </w:r>
      <w:r w:rsidRPr="795DD622">
        <w:rPr>
          <w:rFonts w:ascii="Arial" w:eastAsia="Arial" w:hAnsi="Arial" w:cs="Arial"/>
        </w:rPr>
        <w:t xml:space="preserve"> going to another pharmacy </w:t>
      </w:r>
      <w:r w:rsidRPr="00092BD1">
        <w:rPr>
          <w:rFonts w:ascii="Arial" w:eastAsia="Arial" w:hAnsi="Arial" w:cs="Arial"/>
        </w:rPr>
        <w:t xml:space="preserve">and </w:t>
      </w:r>
      <w:r w:rsidR="00092BD1" w:rsidRPr="00092BD1">
        <w:rPr>
          <w:rFonts w:ascii="Arial" w:eastAsia="Arial" w:hAnsi="Arial" w:cs="Arial"/>
        </w:rPr>
        <w:t>6</w:t>
      </w:r>
      <w:r w:rsidRPr="00092BD1">
        <w:rPr>
          <w:rFonts w:ascii="Arial" w:eastAsia="Arial" w:hAnsi="Arial" w:cs="Arial"/>
        </w:rPr>
        <w:t>% using</w:t>
      </w:r>
      <w:r w:rsidRPr="795DD622">
        <w:rPr>
          <w:rFonts w:ascii="Arial" w:eastAsia="Arial" w:hAnsi="Arial" w:cs="Arial"/>
        </w:rPr>
        <w:t xml:space="preserve"> another NHS service.  </w:t>
      </w:r>
    </w:p>
    <w:p w14:paraId="36F1F116" w14:textId="77777777" w:rsidR="001D2697" w:rsidRDefault="001D2697" w:rsidP="00516086">
      <w:pPr>
        <w:spacing w:line="276" w:lineRule="auto"/>
        <w:rPr>
          <w:rFonts w:ascii="Arial" w:eastAsia="Arial" w:hAnsi="Arial" w:cs="Arial"/>
        </w:rPr>
      </w:pPr>
    </w:p>
    <w:p w14:paraId="4B932687" w14:textId="3D5FE5F4" w:rsidR="00111730" w:rsidRPr="008808A5" w:rsidRDefault="001D2697" w:rsidP="008808A5">
      <w:pPr>
        <w:spacing w:line="276" w:lineRule="auto"/>
        <w:rPr>
          <w:rFonts w:ascii="Arial" w:eastAsia="Arial" w:hAnsi="Arial" w:cs="Arial"/>
        </w:rPr>
      </w:pPr>
      <w:r w:rsidRPr="005A1BAE">
        <w:rPr>
          <w:rFonts w:ascii="Arial" w:eastAsia="Arial" w:hAnsi="Arial" w:cs="Arial"/>
        </w:rPr>
        <w:t xml:space="preserve">In the public survey, when asked about what </w:t>
      </w:r>
      <w:r w:rsidR="005A1BAE" w:rsidRPr="005A1BAE">
        <w:rPr>
          <w:rFonts w:ascii="Arial" w:eastAsia="Arial" w:hAnsi="Arial" w:cs="Arial"/>
        </w:rPr>
        <w:t xml:space="preserve">was most important in choosing a pharmacy, many people cited ‘opening hours’ as being important. </w:t>
      </w:r>
      <w:r w:rsidRPr="005A1BAE">
        <w:rPr>
          <w:rFonts w:ascii="Arial" w:eastAsia="Arial" w:hAnsi="Arial" w:cs="Arial"/>
        </w:rPr>
        <w:t xml:space="preserve"> </w:t>
      </w:r>
    </w:p>
    <w:p w14:paraId="6424EA82" w14:textId="77777777" w:rsidR="00697637" w:rsidRPr="008808A5" w:rsidRDefault="00697637" w:rsidP="008808A5">
      <w:pPr>
        <w:spacing w:line="276" w:lineRule="auto"/>
        <w:rPr>
          <w:rFonts w:ascii="Arial" w:eastAsia="Arial" w:hAnsi="Arial" w:cs="Arial"/>
        </w:rPr>
      </w:pPr>
    </w:p>
    <w:p w14:paraId="3175C74F" w14:textId="72B4520E" w:rsidR="008B6FB0" w:rsidRDefault="008B6FB0" w:rsidP="00B77654">
      <w:pPr>
        <w:spacing w:line="276" w:lineRule="auto"/>
        <w:jc w:val="both"/>
        <w:rPr>
          <w:rFonts w:ascii="Arial" w:eastAsia="Arial" w:hAnsi="Arial" w:cs="Arial"/>
          <w:b/>
        </w:rPr>
      </w:pPr>
      <w:r w:rsidRPr="795DD622">
        <w:rPr>
          <w:rFonts w:ascii="Arial" w:eastAsia="Arial" w:hAnsi="Arial" w:cs="Arial"/>
          <w:b/>
        </w:rPr>
        <w:t>Bank and public holiday opening</w:t>
      </w:r>
    </w:p>
    <w:p w14:paraId="49A2A95C" w14:textId="38C0B0AD" w:rsidR="00C164CF" w:rsidRDefault="00C164CF" w:rsidP="002A7849">
      <w:pPr>
        <w:spacing w:line="276" w:lineRule="auto"/>
        <w:rPr>
          <w:rFonts w:ascii="Arial" w:eastAsia="Arial" w:hAnsi="Arial" w:cs="Arial"/>
        </w:rPr>
      </w:pPr>
      <w:r w:rsidRPr="795DD622">
        <w:rPr>
          <w:rFonts w:ascii="Arial" w:eastAsia="Arial" w:hAnsi="Arial" w:cs="Arial"/>
        </w:rPr>
        <w:t xml:space="preserve">NHS England is required to ensure that the population within any given Health &amp; Wellbeing Board area </w:t>
      </w:r>
      <w:r w:rsidR="00343A21" w:rsidRPr="795DD622">
        <w:rPr>
          <w:rFonts w:ascii="Arial" w:eastAsia="Arial" w:hAnsi="Arial" w:cs="Arial"/>
        </w:rPr>
        <w:t>can</w:t>
      </w:r>
      <w:r w:rsidRPr="795DD622">
        <w:rPr>
          <w:rFonts w:ascii="Arial" w:eastAsia="Arial" w:hAnsi="Arial" w:cs="Arial"/>
        </w:rPr>
        <w:t xml:space="preserve"> access pharmaceutical services on every day of the year. Unde</w:t>
      </w:r>
      <w:r w:rsidR="00A8175F" w:rsidRPr="795DD622">
        <w:rPr>
          <w:rFonts w:ascii="Arial" w:eastAsia="Arial" w:hAnsi="Arial" w:cs="Arial"/>
        </w:rPr>
        <w:t>r the terms of their contract, p</w:t>
      </w:r>
      <w:r w:rsidRPr="795DD622">
        <w:rPr>
          <w:rFonts w:ascii="Arial" w:eastAsia="Arial" w:hAnsi="Arial" w:cs="Arial"/>
        </w:rPr>
        <w:t>harmacies a</w:t>
      </w:r>
      <w:r w:rsidR="00A8175F" w:rsidRPr="795DD622">
        <w:rPr>
          <w:rFonts w:ascii="Arial" w:eastAsia="Arial" w:hAnsi="Arial" w:cs="Arial"/>
        </w:rPr>
        <w:t>nd dispensing a</w:t>
      </w:r>
      <w:r w:rsidRPr="795DD622">
        <w:rPr>
          <w:rFonts w:ascii="Arial" w:eastAsia="Arial" w:hAnsi="Arial" w:cs="Arial"/>
        </w:rPr>
        <w:t xml:space="preserve">ppliance </w:t>
      </w:r>
      <w:r w:rsidR="00A8175F" w:rsidRPr="795DD622">
        <w:rPr>
          <w:rFonts w:ascii="Arial" w:eastAsia="Arial" w:hAnsi="Arial" w:cs="Arial"/>
        </w:rPr>
        <w:t>c</w:t>
      </w:r>
      <w:r w:rsidRPr="795DD622">
        <w:rPr>
          <w:rFonts w:ascii="Arial" w:eastAsia="Arial" w:hAnsi="Arial" w:cs="Arial"/>
        </w:rPr>
        <w:t xml:space="preserve">ontractors are not required to open on bank holidays or Easter Sunday. In order to provide adequate provision, </w:t>
      </w:r>
      <w:r w:rsidR="00A8175F" w:rsidRPr="795DD622">
        <w:rPr>
          <w:rFonts w:ascii="Arial" w:eastAsia="Arial" w:hAnsi="Arial" w:cs="Arial"/>
        </w:rPr>
        <w:t>c</w:t>
      </w:r>
      <w:r w:rsidRPr="795DD622">
        <w:rPr>
          <w:rFonts w:ascii="Arial" w:eastAsia="Arial" w:hAnsi="Arial" w:cs="Arial"/>
        </w:rPr>
        <w:t xml:space="preserve">ontractors must confirm to NHS England their opening hour </w:t>
      </w:r>
      <w:r w:rsidRPr="795DD622">
        <w:rPr>
          <w:rFonts w:ascii="Arial" w:eastAsia="Arial" w:hAnsi="Arial" w:cs="Arial"/>
        </w:rPr>
        <w:lastRenderedPageBreak/>
        <w:t xml:space="preserve">intentions for each of the days. Where a gap in provision is identified, NHS England will then direct a </w:t>
      </w:r>
      <w:r w:rsidR="00A8175F" w:rsidRPr="795DD622">
        <w:rPr>
          <w:rFonts w:ascii="Arial" w:eastAsia="Arial" w:hAnsi="Arial" w:cs="Arial"/>
        </w:rPr>
        <w:t>c</w:t>
      </w:r>
      <w:r w:rsidRPr="795DD622">
        <w:rPr>
          <w:rFonts w:ascii="Arial" w:eastAsia="Arial" w:hAnsi="Arial" w:cs="Arial"/>
        </w:rPr>
        <w:t>ontractor to open part or all of the day</w:t>
      </w:r>
      <w:r w:rsidR="008F67A5" w:rsidRPr="795DD622">
        <w:rPr>
          <w:rFonts w:ascii="Arial" w:eastAsia="Arial" w:hAnsi="Arial" w:cs="Arial"/>
        </w:rPr>
        <w:t>.</w:t>
      </w:r>
    </w:p>
    <w:p w14:paraId="58856A82" w14:textId="77777777" w:rsidR="00DD0E39" w:rsidRPr="00DD0E39" w:rsidRDefault="00DD0E39" w:rsidP="002A7849">
      <w:pPr>
        <w:spacing w:line="276" w:lineRule="auto"/>
        <w:rPr>
          <w:rFonts w:ascii="Arial" w:eastAsia="Arial" w:hAnsi="Arial" w:cs="Arial"/>
        </w:rPr>
      </w:pPr>
    </w:p>
    <w:p w14:paraId="27E94BE4" w14:textId="5666411C" w:rsidR="00BC6B3B" w:rsidRPr="00613CCE" w:rsidRDefault="007820A6" w:rsidP="002A7849">
      <w:pPr>
        <w:spacing w:line="276" w:lineRule="auto"/>
        <w:rPr>
          <w:rFonts w:ascii="Arial" w:eastAsia="Arial" w:hAnsi="Arial" w:cs="Arial"/>
          <w:b/>
        </w:rPr>
      </w:pPr>
      <w:r w:rsidRPr="00613CCE">
        <w:rPr>
          <w:rFonts w:ascii="Arial" w:eastAsia="Arial" w:hAnsi="Arial" w:cs="Arial"/>
          <w:b/>
        </w:rPr>
        <w:t>72-</w:t>
      </w:r>
      <w:r w:rsidR="00BC6B3B" w:rsidRPr="00613CCE">
        <w:rPr>
          <w:rFonts w:ascii="Arial" w:eastAsia="Arial" w:hAnsi="Arial" w:cs="Arial"/>
          <w:b/>
        </w:rPr>
        <w:t>100 hour pharmacy provision</w:t>
      </w:r>
      <w:r w:rsidR="00BC6B3B" w:rsidRPr="00613CCE">
        <w:tab/>
      </w:r>
    </w:p>
    <w:p w14:paraId="4E32B871" w14:textId="568B15C6" w:rsidR="002A7849" w:rsidRDefault="000879BF" w:rsidP="006343F2">
      <w:pPr>
        <w:spacing w:line="276" w:lineRule="auto"/>
        <w:jc w:val="both"/>
        <w:rPr>
          <w:rFonts w:ascii="Arial" w:eastAsia="Arial" w:hAnsi="Arial" w:cs="Arial"/>
        </w:rPr>
      </w:pPr>
      <w:r>
        <w:rPr>
          <w:rFonts w:ascii="Arial" w:eastAsia="Arial" w:hAnsi="Arial" w:cs="Arial"/>
        </w:rPr>
        <w:t xml:space="preserve">There are </w:t>
      </w:r>
      <w:r w:rsidR="00613CCE" w:rsidRPr="00613CCE">
        <w:rPr>
          <w:rFonts w:ascii="Arial" w:eastAsia="Arial" w:hAnsi="Arial" w:cs="Arial"/>
        </w:rPr>
        <w:t>six</w:t>
      </w:r>
      <w:r w:rsidR="007103AE" w:rsidRPr="00613CCE">
        <w:rPr>
          <w:rFonts w:ascii="Arial" w:eastAsia="Arial" w:hAnsi="Arial" w:cs="Arial"/>
        </w:rPr>
        <w:t xml:space="preserve"> </w:t>
      </w:r>
      <w:r w:rsidR="3590B46A" w:rsidRPr="00613CCE">
        <w:rPr>
          <w:rFonts w:ascii="Arial" w:eastAsia="Arial" w:hAnsi="Arial" w:cs="Arial"/>
        </w:rPr>
        <w:t>72 -</w:t>
      </w:r>
      <w:r w:rsidR="007103AE" w:rsidRPr="00613CCE">
        <w:rPr>
          <w:rFonts w:ascii="Arial" w:eastAsia="Arial" w:hAnsi="Arial" w:cs="Arial"/>
        </w:rPr>
        <w:t xml:space="preserve"> </w:t>
      </w:r>
      <w:r w:rsidR="00DD651A" w:rsidRPr="00613CCE">
        <w:rPr>
          <w:rFonts w:ascii="Arial" w:eastAsia="Arial" w:hAnsi="Arial" w:cs="Arial"/>
        </w:rPr>
        <w:t>100-hour</w:t>
      </w:r>
      <w:r w:rsidR="0061584A" w:rsidRPr="00613CCE">
        <w:rPr>
          <w:rFonts w:ascii="Arial" w:eastAsia="Arial" w:hAnsi="Arial" w:cs="Arial"/>
        </w:rPr>
        <w:t xml:space="preserve"> pharmacies,</w:t>
      </w:r>
      <w:r>
        <w:rPr>
          <w:rFonts w:ascii="Arial" w:eastAsia="Arial" w:hAnsi="Arial" w:cs="Arial"/>
        </w:rPr>
        <w:t xml:space="preserve"> and these </w:t>
      </w:r>
      <w:r w:rsidR="00DD651A">
        <w:rPr>
          <w:rFonts w:ascii="Arial" w:eastAsia="Arial" w:hAnsi="Arial" w:cs="Arial"/>
        </w:rPr>
        <w:t>are identified on map 4 by a light blue marker, and are situated in</w:t>
      </w:r>
      <w:r>
        <w:rPr>
          <w:rFonts w:ascii="Arial" w:eastAsia="Arial" w:hAnsi="Arial" w:cs="Arial"/>
        </w:rPr>
        <w:t xml:space="preserve"> the following wards:</w:t>
      </w:r>
    </w:p>
    <w:p w14:paraId="39231D06" w14:textId="1FE5169A" w:rsidR="000879BF" w:rsidRPr="00DD651A" w:rsidRDefault="00DD651A">
      <w:pPr>
        <w:pStyle w:val="ListParagraph"/>
        <w:numPr>
          <w:ilvl w:val="0"/>
          <w:numId w:val="64"/>
        </w:numPr>
        <w:rPr>
          <w:rFonts w:ascii="Arial" w:eastAsia="Arial" w:hAnsi="Arial" w:cs="Arial"/>
          <w:sz w:val="24"/>
          <w:szCs w:val="24"/>
        </w:rPr>
      </w:pPr>
      <w:r w:rsidRPr="00DD651A">
        <w:rPr>
          <w:rFonts w:ascii="Arial" w:eastAsia="Arial" w:hAnsi="Arial" w:cs="Arial"/>
          <w:sz w:val="24"/>
          <w:szCs w:val="24"/>
        </w:rPr>
        <w:t>Bold and Lea Green</w:t>
      </w:r>
    </w:p>
    <w:p w14:paraId="5FC20F60" w14:textId="0B29B95F" w:rsidR="00DD651A" w:rsidRPr="00DD651A" w:rsidRDefault="00DD651A">
      <w:pPr>
        <w:pStyle w:val="ListParagraph"/>
        <w:numPr>
          <w:ilvl w:val="0"/>
          <w:numId w:val="64"/>
        </w:numPr>
        <w:rPr>
          <w:rFonts w:ascii="Arial" w:eastAsia="Arial" w:hAnsi="Arial" w:cs="Arial"/>
          <w:sz w:val="24"/>
          <w:szCs w:val="24"/>
        </w:rPr>
      </w:pPr>
      <w:r w:rsidRPr="00DD651A">
        <w:rPr>
          <w:rFonts w:ascii="Arial" w:eastAsia="Arial" w:hAnsi="Arial" w:cs="Arial"/>
          <w:sz w:val="24"/>
          <w:szCs w:val="24"/>
        </w:rPr>
        <w:t>Haydock</w:t>
      </w:r>
    </w:p>
    <w:p w14:paraId="0AA79CC7" w14:textId="30476A95" w:rsidR="00DD651A" w:rsidRPr="00DD651A" w:rsidRDefault="00DD651A">
      <w:pPr>
        <w:pStyle w:val="ListParagraph"/>
        <w:numPr>
          <w:ilvl w:val="0"/>
          <w:numId w:val="64"/>
        </w:numPr>
        <w:rPr>
          <w:rFonts w:ascii="Arial" w:eastAsia="Arial" w:hAnsi="Arial" w:cs="Arial"/>
          <w:sz w:val="24"/>
          <w:szCs w:val="24"/>
        </w:rPr>
      </w:pPr>
      <w:r w:rsidRPr="00DD651A">
        <w:rPr>
          <w:rFonts w:ascii="Arial" w:eastAsia="Arial" w:hAnsi="Arial" w:cs="Arial"/>
          <w:sz w:val="24"/>
          <w:szCs w:val="24"/>
        </w:rPr>
        <w:t>Peasley Cross and Fingerpost</w:t>
      </w:r>
    </w:p>
    <w:p w14:paraId="64D0C7B9" w14:textId="58922FAE" w:rsidR="00DD651A" w:rsidRPr="00DD651A" w:rsidRDefault="00DD651A">
      <w:pPr>
        <w:pStyle w:val="ListParagraph"/>
        <w:numPr>
          <w:ilvl w:val="0"/>
          <w:numId w:val="64"/>
        </w:numPr>
        <w:rPr>
          <w:rFonts w:ascii="Arial" w:eastAsia="Arial" w:hAnsi="Arial" w:cs="Arial"/>
          <w:sz w:val="24"/>
          <w:szCs w:val="24"/>
        </w:rPr>
      </w:pPr>
      <w:r w:rsidRPr="00DD651A">
        <w:rPr>
          <w:rFonts w:ascii="Arial" w:eastAsia="Arial" w:hAnsi="Arial" w:cs="Arial"/>
          <w:sz w:val="24"/>
          <w:szCs w:val="24"/>
        </w:rPr>
        <w:t>Thatto Heath</w:t>
      </w:r>
    </w:p>
    <w:p w14:paraId="46D2504B" w14:textId="4CFDF477" w:rsidR="00DD651A" w:rsidRPr="00DD651A" w:rsidRDefault="00DD651A">
      <w:pPr>
        <w:pStyle w:val="ListParagraph"/>
        <w:numPr>
          <w:ilvl w:val="0"/>
          <w:numId w:val="64"/>
        </w:numPr>
        <w:rPr>
          <w:rFonts w:ascii="Arial" w:eastAsia="Arial" w:hAnsi="Arial" w:cs="Arial"/>
          <w:sz w:val="24"/>
          <w:szCs w:val="24"/>
        </w:rPr>
      </w:pPr>
      <w:r w:rsidRPr="00DD651A">
        <w:rPr>
          <w:rFonts w:ascii="Arial" w:eastAsia="Arial" w:hAnsi="Arial" w:cs="Arial"/>
          <w:sz w:val="24"/>
          <w:szCs w:val="24"/>
        </w:rPr>
        <w:t>Town Centre</w:t>
      </w:r>
    </w:p>
    <w:p w14:paraId="0880DF06" w14:textId="3D040755" w:rsidR="0019273A" w:rsidRPr="008B0BA8" w:rsidRDefault="00DD651A" w:rsidP="006343F2">
      <w:pPr>
        <w:pStyle w:val="ListParagraph"/>
        <w:numPr>
          <w:ilvl w:val="0"/>
          <w:numId w:val="64"/>
        </w:numPr>
        <w:rPr>
          <w:rFonts w:ascii="Arial" w:eastAsia="Arial" w:hAnsi="Arial" w:cs="Arial"/>
          <w:sz w:val="24"/>
          <w:szCs w:val="24"/>
        </w:rPr>
      </w:pPr>
      <w:r w:rsidRPr="00DD651A">
        <w:rPr>
          <w:rFonts w:ascii="Arial" w:eastAsia="Arial" w:hAnsi="Arial" w:cs="Arial"/>
          <w:sz w:val="24"/>
          <w:szCs w:val="24"/>
        </w:rPr>
        <w:t>Windle</w:t>
      </w:r>
    </w:p>
    <w:p w14:paraId="3C1137FB" w14:textId="1C911A31" w:rsidR="0061584A" w:rsidRPr="00566365" w:rsidRDefault="005863B7" w:rsidP="006343F2">
      <w:pPr>
        <w:spacing w:line="276" w:lineRule="auto"/>
        <w:jc w:val="both"/>
        <w:rPr>
          <w:rFonts w:ascii="Arial" w:eastAsia="Arial" w:hAnsi="Arial" w:cs="Arial"/>
        </w:rPr>
      </w:pPr>
      <w:r w:rsidRPr="002A7849">
        <w:rPr>
          <w:rFonts w:ascii="Arial" w:eastAsia="Arial" w:hAnsi="Arial" w:cs="Arial"/>
        </w:rPr>
        <w:t xml:space="preserve">Further details of opening hours and locations of </w:t>
      </w:r>
      <w:r w:rsidR="007820A6" w:rsidRPr="002A7849">
        <w:rPr>
          <w:rFonts w:ascii="Arial" w:eastAsia="Arial" w:hAnsi="Arial" w:cs="Arial"/>
        </w:rPr>
        <w:t>72-</w:t>
      </w:r>
      <w:r w:rsidRPr="002A7849">
        <w:rPr>
          <w:rFonts w:ascii="Arial" w:eastAsia="Arial" w:hAnsi="Arial" w:cs="Arial"/>
        </w:rPr>
        <w:t xml:space="preserve">100 hour pharmacies can be found in </w:t>
      </w:r>
      <w:r w:rsidRPr="00D90FE3">
        <w:rPr>
          <w:rFonts w:ascii="Arial" w:eastAsia="Arial" w:hAnsi="Arial" w:cs="Arial"/>
        </w:rPr>
        <w:t xml:space="preserve">Appendix </w:t>
      </w:r>
      <w:r w:rsidR="00D90FE3" w:rsidRPr="00D90FE3">
        <w:rPr>
          <w:rFonts w:ascii="Arial" w:eastAsia="Arial" w:hAnsi="Arial" w:cs="Arial"/>
          <w:lang w:eastAsia="en-US"/>
        </w:rPr>
        <w:t>1</w:t>
      </w:r>
      <w:r w:rsidRPr="00D90FE3">
        <w:rPr>
          <w:rFonts w:ascii="Arial" w:eastAsia="Arial" w:hAnsi="Arial" w:cs="Arial"/>
        </w:rPr>
        <w:t>.</w:t>
      </w:r>
    </w:p>
    <w:p w14:paraId="7B9D5CF7" w14:textId="456E5FBA" w:rsidR="00BC6B3B" w:rsidRPr="00BF3B5C" w:rsidRDefault="002B669F" w:rsidP="002A7849">
      <w:pPr>
        <w:pStyle w:val="Heading3"/>
        <w:spacing w:line="276" w:lineRule="auto"/>
        <w:rPr>
          <w:rFonts w:ascii="Arial" w:eastAsia="Arial" w:hAnsi="Arial"/>
          <w:szCs w:val="24"/>
        </w:rPr>
      </w:pPr>
      <w:bookmarkStart w:id="246" w:name="_Toc87628207"/>
      <w:bookmarkStart w:id="247" w:name="_Toc93395723"/>
      <w:bookmarkStart w:id="248" w:name="_Toc94537463"/>
      <w:bookmarkStart w:id="249" w:name="_Toc190355767"/>
      <w:r w:rsidRPr="795DD622">
        <w:rPr>
          <w:rFonts w:ascii="Arial" w:eastAsia="Arial" w:hAnsi="Arial"/>
          <w:szCs w:val="24"/>
        </w:rPr>
        <w:t>6</w:t>
      </w:r>
      <w:r w:rsidR="0057439B" w:rsidRPr="795DD622">
        <w:rPr>
          <w:rFonts w:ascii="Arial" w:eastAsia="Arial" w:hAnsi="Arial"/>
          <w:szCs w:val="24"/>
        </w:rPr>
        <w:t>.</w:t>
      </w:r>
      <w:r w:rsidR="00C45ED3" w:rsidRPr="795DD622">
        <w:rPr>
          <w:rFonts w:ascii="Arial" w:eastAsia="Arial" w:hAnsi="Arial"/>
          <w:szCs w:val="24"/>
        </w:rPr>
        <w:t>6</w:t>
      </w:r>
      <w:r w:rsidR="0057439B" w:rsidRPr="795DD622">
        <w:rPr>
          <w:rFonts w:ascii="Arial" w:eastAsia="Arial" w:hAnsi="Arial"/>
          <w:szCs w:val="24"/>
        </w:rPr>
        <w:t>.</w:t>
      </w:r>
      <w:r w:rsidR="00BC6B3B" w:rsidRPr="795DD622">
        <w:rPr>
          <w:rFonts w:ascii="Arial" w:eastAsia="Arial" w:hAnsi="Arial"/>
          <w:szCs w:val="24"/>
        </w:rPr>
        <w:t xml:space="preserve"> Access for people with a disability and/or mobility problem</w:t>
      </w:r>
      <w:bookmarkEnd w:id="246"/>
      <w:bookmarkEnd w:id="247"/>
      <w:bookmarkEnd w:id="248"/>
      <w:bookmarkEnd w:id="249"/>
    </w:p>
    <w:p w14:paraId="5E034D47" w14:textId="77777777" w:rsidR="009D78A5" w:rsidRDefault="0014178E" w:rsidP="00DD0E39">
      <w:pPr>
        <w:spacing w:line="276" w:lineRule="auto"/>
        <w:rPr>
          <w:rFonts w:ascii="Arial" w:eastAsia="Arial" w:hAnsi="Arial" w:cs="Arial"/>
        </w:rPr>
      </w:pPr>
      <w:r w:rsidRPr="000A311D">
        <w:rPr>
          <w:rFonts w:ascii="Arial" w:eastAsia="Arial" w:hAnsi="Arial" w:cs="Arial"/>
        </w:rPr>
        <w:t xml:space="preserve">The majority of pharmacies have wheelchair access or are able to make provision for consultations for anyone </w:t>
      </w:r>
      <w:r w:rsidR="00A8175F" w:rsidRPr="000A311D">
        <w:rPr>
          <w:rFonts w:ascii="Arial" w:eastAsia="Arial" w:hAnsi="Arial" w:cs="Arial"/>
        </w:rPr>
        <w:t xml:space="preserve">in </w:t>
      </w:r>
      <w:r w:rsidRPr="000A311D">
        <w:rPr>
          <w:rFonts w:ascii="Arial" w:eastAsia="Arial" w:hAnsi="Arial" w:cs="Arial"/>
        </w:rPr>
        <w:t>a wheelchair.</w:t>
      </w:r>
      <w:r w:rsidR="0087563A" w:rsidRPr="000A311D">
        <w:rPr>
          <w:rFonts w:ascii="Arial" w:eastAsia="Arial" w:hAnsi="Arial" w:cs="Arial"/>
        </w:rPr>
        <w:t xml:space="preserve"> </w:t>
      </w:r>
      <w:r w:rsidR="000A311D" w:rsidRPr="000A311D">
        <w:rPr>
          <w:rFonts w:ascii="Arial" w:eastAsia="Arial" w:hAnsi="Arial" w:cs="Arial"/>
        </w:rPr>
        <w:t>36 of the 4</w:t>
      </w:r>
      <w:r w:rsidR="00F42575">
        <w:rPr>
          <w:rFonts w:ascii="Arial" w:eastAsia="Arial" w:hAnsi="Arial" w:cs="Arial"/>
        </w:rPr>
        <w:t>1</w:t>
      </w:r>
      <w:r w:rsidR="000A311D" w:rsidRPr="000A311D">
        <w:rPr>
          <w:rFonts w:ascii="Arial" w:eastAsia="Arial" w:hAnsi="Arial" w:cs="Arial"/>
        </w:rPr>
        <w:t xml:space="preserve"> community pharmacies</w:t>
      </w:r>
      <w:r w:rsidR="0087563A" w:rsidRPr="000A311D">
        <w:rPr>
          <w:rFonts w:ascii="Arial" w:eastAsia="Arial" w:hAnsi="Arial" w:cs="Arial"/>
        </w:rPr>
        <w:t xml:space="preserve"> stated (via the </w:t>
      </w:r>
      <w:r w:rsidR="00AF1377" w:rsidRPr="000A311D">
        <w:rPr>
          <w:rFonts w:ascii="Arial" w:eastAsia="Arial" w:hAnsi="Arial" w:cs="Arial"/>
        </w:rPr>
        <w:t>2024</w:t>
      </w:r>
      <w:r w:rsidR="00A8175F" w:rsidRPr="000A311D">
        <w:rPr>
          <w:rFonts w:ascii="Arial" w:eastAsia="Arial" w:hAnsi="Arial" w:cs="Arial"/>
        </w:rPr>
        <w:t xml:space="preserve"> </w:t>
      </w:r>
      <w:r w:rsidR="0087563A" w:rsidRPr="000A311D">
        <w:rPr>
          <w:rFonts w:ascii="Arial" w:eastAsia="Arial" w:hAnsi="Arial" w:cs="Arial"/>
        </w:rPr>
        <w:t>contractor survey) that their entrance was suitable for wheelchair access unassisted</w:t>
      </w:r>
      <w:r w:rsidR="0087563A" w:rsidRPr="00650FF6">
        <w:rPr>
          <w:rFonts w:ascii="Arial" w:eastAsia="Arial" w:hAnsi="Arial" w:cs="Arial"/>
        </w:rPr>
        <w:t xml:space="preserve">, </w:t>
      </w:r>
      <w:r w:rsidR="00650FF6" w:rsidRPr="00650FF6">
        <w:rPr>
          <w:rFonts w:ascii="Arial" w:eastAsia="Arial" w:hAnsi="Arial" w:cs="Arial"/>
        </w:rPr>
        <w:t>and 4</w:t>
      </w:r>
      <w:r w:rsidR="0087563A" w:rsidRPr="00650FF6">
        <w:rPr>
          <w:rFonts w:ascii="Arial" w:eastAsia="Arial" w:hAnsi="Arial" w:cs="Arial"/>
        </w:rPr>
        <w:t xml:space="preserve"> stated</w:t>
      </w:r>
      <w:r w:rsidR="0087563A" w:rsidRPr="795DD622">
        <w:rPr>
          <w:rFonts w:ascii="Arial" w:eastAsia="Arial" w:hAnsi="Arial" w:cs="Arial"/>
        </w:rPr>
        <w:t xml:space="preserve"> this was not the case. </w:t>
      </w:r>
    </w:p>
    <w:p w14:paraId="24E23D0C" w14:textId="77777777" w:rsidR="009D78A5" w:rsidRDefault="009D78A5" w:rsidP="00DD0E39">
      <w:pPr>
        <w:spacing w:line="276" w:lineRule="auto"/>
        <w:rPr>
          <w:rFonts w:ascii="Arial" w:eastAsia="Arial" w:hAnsi="Arial" w:cs="Arial"/>
        </w:rPr>
      </w:pPr>
    </w:p>
    <w:p w14:paraId="69E579C7" w14:textId="77F1BCFE" w:rsidR="009245F5" w:rsidRDefault="0014178E" w:rsidP="00DD0E39">
      <w:pPr>
        <w:spacing w:line="276" w:lineRule="auto"/>
        <w:rPr>
          <w:rFonts w:ascii="Arial" w:eastAsia="Arial" w:hAnsi="Arial" w:cs="Arial"/>
        </w:rPr>
      </w:pPr>
      <w:r w:rsidRPr="795DD622">
        <w:rPr>
          <w:rFonts w:ascii="Arial" w:eastAsia="Arial" w:hAnsi="Arial" w:cs="Arial"/>
        </w:rPr>
        <w:t xml:space="preserve">In respect </w:t>
      </w:r>
      <w:r w:rsidR="009D78A5">
        <w:rPr>
          <w:rFonts w:ascii="Arial" w:eastAsia="Arial" w:hAnsi="Arial" w:cs="Arial"/>
        </w:rPr>
        <w:t>to parking for</w:t>
      </w:r>
      <w:r w:rsidRPr="795DD622">
        <w:rPr>
          <w:rFonts w:ascii="Arial" w:eastAsia="Arial" w:hAnsi="Arial" w:cs="Arial"/>
        </w:rPr>
        <w:t xml:space="preserve"> people with mobility problems</w:t>
      </w:r>
      <w:r w:rsidR="00837560" w:rsidRPr="795DD622">
        <w:rPr>
          <w:rFonts w:ascii="Arial" w:eastAsia="Arial" w:hAnsi="Arial" w:cs="Arial"/>
          <w:lang w:eastAsia="en-US"/>
        </w:rPr>
        <w:t>,</w:t>
      </w:r>
      <w:r w:rsidR="00DF6CEB" w:rsidRPr="795DD622">
        <w:rPr>
          <w:rFonts w:ascii="Arial" w:eastAsia="Arial" w:hAnsi="Arial" w:cs="Arial"/>
          <w:lang w:eastAsia="en-US"/>
        </w:rPr>
        <w:t xml:space="preserve"> </w:t>
      </w:r>
      <w:r w:rsidR="00204029" w:rsidRPr="00204029">
        <w:rPr>
          <w:rFonts w:ascii="Arial" w:eastAsia="Arial" w:hAnsi="Arial" w:cs="Arial"/>
          <w:lang w:eastAsia="en-US"/>
        </w:rPr>
        <w:t>39</w:t>
      </w:r>
      <w:r w:rsidR="00DF6CEB" w:rsidRPr="00204029">
        <w:rPr>
          <w:rFonts w:ascii="Arial" w:eastAsia="Arial" w:hAnsi="Arial" w:cs="Arial"/>
          <w:lang w:eastAsia="en-US"/>
        </w:rPr>
        <w:t xml:space="preserve"> of the </w:t>
      </w:r>
      <w:r w:rsidR="002F05D5" w:rsidRPr="00204029">
        <w:rPr>
          <w:rFonts w:ascii="Arial" w:eastAsia="Arial" w:hAnsi="Arial" w:cs="Arial"/>
          <w:lang w:eastAsia="en-US"/>
        </w:rPr>
        <w:t>4</w:t>
      </w:r>
      <w:r w:rsidR="00F42575">
        <w:rPr>
          <w:rFonts w:ascii="Arial" w:eastAsia="Arial" w:hAnsi="Arial" w:cs="Arial"/>
          <w:lang w:eastAsia="en-US"/>
        </w:rPr>
        <w:t>1</w:t>
      </w:r>
      <w:r w:rsidR="007103AE" w:rsidRPr="00204029">
        <w:rPr>
          <w:rFonts w:ascii="Arial" w:eastAsia="Arial" w:hAnsi="Arial" w:cs="Arial"/>
          <w:lang w:eastAsia="en-US"/>
        </w:rPr>
        <w:t xml:space="preserve"> </w:t>
      </w:r>
      <w:r w:rsidR="002F05D5" w:rsidRPr="00204029">
        <w:rPr>
          <w:rFonts w:ascii="Arial" w:eastAsia="Arial" w:hAnsi="Arial" w:cs="Arial"/>
          <w:lang w:eastAsia="en-US"/>
        </w:rPr>
        <w:t xml:space="preserve">community </w:t>
      </w:r>
      <w:r w:rsidR="0086302D" w:rsidRPr="00204029">
        <w:rPr>
          <w:rFonts w:ascii="Arial" w:eastAsia="Arial" w:hAnsi="Arial" w:cs="Arial"/>
          <w:lang w:eastAsia="en-US"/>
        </w:rPr>
        <w:t>pharmacies</w:t>
      </w:r>
      <w:r w:rsidR="00DF6CEB" w:rsidRPr="00204029">
        <w:rPr>
          <w:rFonts w:ascii="Arial" w:eastAsia="Arial" w:hAnsi="Arial" w:cs="Arial"/>
          <w:lang w:eastAsia="en-US"/>
        </w:rPr>
        <w:t xml:space="preserve"> have </w:t>
      </w:r>
      <w:r w:rsidRPr="00204029">
        <w:rPr>
          <w:rFonts w:ascii="Arial" w:eastAsia="Arial" w:hAnsi="Arial" w:cs="Arial"/>
        </w:rPr>
        <w:t xml:space="preserve">parking </w:t>
      </w:r>
      <w:r w:rsidR="0086302D" w:rsidRPr="00204029">
        <w:rPr>
          <w:rFonts w:ascii="Arial" w:eastAsia="Arial" w:hAnsi="Arial" w:cs="Arial"/>
          <w:lang w:eastAsia="en-US"/>
        </w:rPr>
        <w:t xml:space="preserve">provision </w:t>
      </w:r>
      <w:r w:rsidRPr="00204029">
        <w:rPr>
          <w:rFonts w:ascii="Arial" w:eastAsia="Arial" w:hAnsi="Arial" w:cs="Arial"/>
        </w:rPr>
        <w:t>withi</w:t>
      </w:r>
      <w:r w:rsidR="00440397" w:rsidRPr="00204029">
        <w:rPr>
          <w:rFonts w:ascii="Arial" w:eastAsia="Arial" w:hAnsi="Arial" w:cs="Arial"/>
        </w:rPr>
        <w:t>n 5</w:t>
      </w:r>
      <w:r w:rsidRPr="00204029">
        <w:rPr>
          <w:rFonts w:ascii="Arial" w:eastAsia="Arial" w:hAnsi="Arial" w:cs="Arial"/>
        </w:rPr>
        <w:t>0</w:t>
      </w:r>
      <w:r w:rsidR="009947BC" w:rsidRPr="00204029">
        <w:rPr>
          <w:rFonts w:ascii="Arial" w:eastAsia="Arial" w:hAnsi="Arial" w:cs="Arial"/>
        </w:rPr>
        <w:t xml:space="preserve"> </w:t>
      </w:r>
      <w:r w:rsidRPr="00204029">
        <w:rPr>
          <w:rFonts w:ascii="Arial" w:eastAsia="Arial" w:hAnsi="Arial" w:cs="Arial"/>
        </w:rPr>
        <w:t>m</w:t>
      </w:r>
      <w:r w:rsidR="009947BC" w:rsidRPr="00204029">
        <w:rPr>
          <w:rFonts w:ascii="Arial" w:eastAsia="Arial" w:hAnsi="Arial" w:cs="Arial"/>
        </w:rPr>
        <w:t>etres</w:t>
      </w:r>
      <w:r w:rsidRPr="00204029">
        <w:rPr>
          <w:rFonts w:ascii="Arial" w:eastAsia="Arial" w:hAnsi="Arial" w:cs="Arial"/>
        </w:rPr>
        <w:t xml:space="preserve"> of the pharmacy</w:t>
      </w:r>
      <w:r w:rsidR="002A094A" w:rsidRPr="00204029">
        <w:rPr>
          <w:rFonts w:ascii="Arial" w:eastAsia="Arial" w:hAnsi="Arial" w:cs="Arial"/>
        </w:rPr>
        <w:t xml:space="preserve">, </w:t>
      </w:r>
      <w:r w:rsidR="00204029">
        <w:rPr>
          <w:rFonts w:ascii="Arial" w:eastAsia="Arial" w:hAnsi="Arial" w:cs="Arial"/>
        </w:rPr>
        <w:t xml:space="preserve">with only </w:t>
      </w:r>
      <w:r w:rsidR="00204029" w:rsidRPr="00204029">
        <w:rPr>
          <w:rFonts w:ascii="Arial" w:eastAsia="Arial" w:hAnsi="Arial" w:cs="Arial"/>
        </w:rPr>
        <w:t>1 stating that</w:t>
      </w:r>
      <w:r w:rsidR="002A094A" w:rsidRPr="00204029">
        <w:rPr>
          <w:rFonts w:ascii="Arial" w:eastAsia="Arial" w:hAnsi="Arial" w:cs="Arial"/>
        </w:rPr>
        <w:t xml:space="preserve"> this was not the case</w:t>
      </w:r>
      <w:r w:rsidR="00204029" w:rsidRPr="00204029">
        <w:rPr>
          <w:rFonts w:ascii="Arial" w:eastAsia="Arial" w:hAnsi="Arial" w:cs="Arial"/>
        </w:rPr>
        <w:t>.</w:t>
      </w:r>
      <w:r w:rsidR="00204029">
        <w:rPr>
          <w:rFonts w:ascii="Arial" w:eastAsia="Arial" w:hAnsi="Arial" w:cs="Arial"/>
        </w:rPr>
        <w:t xml:space="preserve"> </w:t>
      </w:r>
      <w:r w:rsidR="002F05D5" w:rsidRPr="002F05D5">
        <w:rPr>
          <w:rFonts w:ascii="Arial" w:eastAsia="Arial" w:hAnsi="Arial" w:cs="Arial"/>
        </w:rPr>
        <w:t>25</w:t>
      </w:r>
      <w:r w:rsidR="009245F5" w:rsidRPr="002F05D5">
        <w:rPr>
          <w:rFonts w:ascii="Arial" w:eastAsia="Arial" w:hAnsi="Arial" w:cs="Arial"/>
        </w:rPr>
        <w:t xml:space="preserve"> out of the </w:t>
      </w:r>
      <w:r w:rsidR="002F05D5" w:rsidRPr="002F05D5">
        <w:rPr>
          <w:rFonts w:ascii="Arial" w:eastAsia="Arial" w:hAnsi="Arial" w:cs="Arial"/>
        </w:rPr>
        <w:t>4</w:t>
      </w:r>
      <w:r w:rsidR="00F42575">
        <w:rPr>
          <w:rFonts w:ascii="Arial" w:eastAsia="Arial" w:hAnsi="Arial" w:cs="Arial"/>
        </w:rPr>
        <w:t>1</w:t>
      </w:r>
      <w:r w:rsidR="009245F5" w:rsidRPr="002F05D5">
        <w:rPr>
          <w:rFonts w:ascii="Arial" w:eastAsia="Arial" w:hAnsi="Arial" w:cs="Arial"/>
        </w:rPr>
        <w:t xml:space="preserve"> pharmacies also have disabled parking available.</w:t>
      </w:r>
      <w:r w:rsidR="00D12578" w:rsidRPr="795DD622">
        <w:rPr>
          <w:rFonts w:ascii="Arial" w:eastAsia="Arial" w:hAnsi="Arial" w:cs="Arial"/>
        </w:rPr>
        <w:t xml:space="preserve"> </w:t>
      </w:r>
    </w:p>
    <w:p w14:paraId="61C6D302" w14:textId="77777777" w:rsidR="005863B7" w:rsidRPr="00566365" w:rsidRDefault="005863B7" w:rsidP="00DD0E39">
      <w:pPr>
        <w:spacing w:line="276" w:lineRule="auto"/>
        <w:rPr>
          <w:rFonts w:ascii="Arial" w:eastAsia="Arial" w:hAnsi="Arial" w:cs="Arial"/>
        </w:rPr>
      </w:pPr>
    </w:p>
    <w:p w14:paraId="5B86455E" w14:textId="30CF2439" w:rsidR="00A15D03" w:rsidRPr="00451246" w:rsidRDefault="00EA3172" w:rsidP="00451246">
      <w:pPr>
        <w:spacing w:line="276" w:lineRule="auto"/>
        <w:rPr>
          <w:rFonts w:ascii="Arial" w:eastAsia="Arial" w:hAnsi="Arial" w:cs="Arial"/>
        </w:rPr>
      </w:pPr>
      <w:r>
        <w:rPr>
          <w:rFonts w:ascii="Arial" w:eastAsia="Arial" w:hAnsi="Arial" w:cs="Arial"/>
        </w:rPr>
        <w:t xml:space="preserve">Several questions in the public survey covered issues of access for those with a disability and/or mobility problem </w:t>
      </w:r>
      <w:r w:rsidR="00A15D03">
        <w:rPr>
          <w:rFonts w:ascii="Arial" w:eastAsia="Arial" w:hAnsi="Arial" w:cs="Arial"/>
        </w:rPr>
        <w:t>or other access needs:</w:t>
      </w:r>
    </w:p>
    <w:p w14:paraId="6C0C38FE" w14:textId="79FF3062" w:rsidR="00A15D03" w:rsidRPr="00451246" w:rsidRDefault="00A15D03">
      <w:pPr>
        <w:pStyle w:val="ListParagraph"/>
        <w:numPr>
          <w:ilvl w:val="0"/>
          <w:numId w:val="72"/>
        </w:numPr>
        <w:jc w:val="left"/>
        <w:rPr>
          <w:rFonts w:ascii="Arial" w:eastAsia="Arial" w:hAnsi="Arial" w:cs="Arial"/>
          <w:sz w:val="24"/>
          <w:szCs w:val="24"/>
        </w:rPr>
      </w:pPr>
      <w:r w:rsidRPr="00451246">
        <w:rPr>
          <w:rFonts w:ascii="Arial" w:eastAsia="Arial" w:hAnsi="Arial" w:cs="Arial"/>
          <w:sz w:val="24"/>
          <w:szCs w:val="24"/>
        </w:rPr>
        <w:t>‘Do you have a disability, a health condition and/or other access needs that could affect how easily you access your chosen pharmacy?</w:t>
      </w:r>
      <w:r w:rsidR="00451246" w:rsidRPr="007B0C93">
        <w:rPr>
          <w:rFonts w:ascii="Arial" w:eastAsia="Arial" w:hAnsi="Arial" w:cs="Arial"/>
          <w:sz w:val="24"/>
          <w:szCs w:val="24"/>
        </w:rPr>
        <w:t xml:space="preserve">’ </w:t>
      </w:r>
      <w:r w:rsidR="007B0C93" w:rsidRPr="007B0C93">
        <w:rPr>
          <w:rFonts w:ascii="Arial" w:eastAsia="Arial" w:hAnsi="Arial" w:cs="Arial"/>
          <w:sz w:val="24"/>
          <w:szCs w:val="24"/>
        </w:rPr>
        <w:t>25</w:t>
      </w:r>
      <w:r w:rsidR="00451246" w:rsidRPr="007B0C93">
        <w:rPr>
          <w:rFonts w:ascii="Arial" w:eastAsia="Arial" w:hAnsi="Arial" w:cs="Arial"/>
          <w:sz w:val="24"/>
          <w:szCs w:val="24"/>
        </w:rPr>
        <w:t xml:space="preserve">% said yes, </w:t>
      </w:r>
      <w:r w:rsidR="00451246" w:rsidRPr="00E80613">
        <w:rPr>
          <w:rFonts w:ascii="Arial" w:eastAsia="Arial" w:hAnsi="Arial" w:cs="Arial"/>
          <w:sz w:val="24"/>
          <w:szCs w:val="24"/>
        </w:rPr>
        <w:t xml:space="preserve">and </w:t>
      </w:r>
      <w:r w:rsidR="00E80613" w:rsidRPr="00E80613">
        <w:rPr>
          <w:rFonts w:ascii="Arial" w:eastAsia="Arial" w:hAnsi="Arial" w:cs="Arial"/>
          <w:sz w:val="24"/>
          <w:szCs w:val="24"/>
        </w:rPr>
        <w:t>72</w:t>
      </w:r>
      <w:r w:rsidR="00451246" w:rsidRPr="00E80613">
        <w:rPr>
          <w:rFonts w:ascii="Arial" w:eastAsia="Arial" w:hAnsi="Arial" w:cs="Arial"/>
          <w:sz w:val="24"/>
          <w:szCs w:val="24"/>
        </w:rPr>
        <w:t>% said no</w:t>
      </w:r>
    </w:p>
    <w:p w14:paraId="488BB00E" w14:textId="73313AC7" w:rsidR="00451246" w:rsidRPr="00451246" w:rsidRDefault="00451246">
      <w:pPr>
        <w:pStyle w:val="ListParagraph"/>
        <w:numPr>
          <w:ilvl w:val="0"/>
          <w:numId w:val="72"/>
        </w:numPr>
        <w:jc w:val="left"/>
        <w:rPr>
          <w:rFonts w:ascii="Arial" w:eastAsia="Arial" w:hAnsi="Arial" w:cs="Arial"/>
          <w:sz w:val="24"/>
          <w:szCs w:val="24"/>
        </w:rPr>
      </w:pPr>
      <w:r w:rsidRPr="00451246">
        <w:rPr>
          <w:rFonts w:ascii="Arial" w:eastAsia="Arial" w:hAnsi="Arial" w:cs="Arial"/>
          <w:sz w:val="24"/>
          <w:szCs w:val="24"/>
        </w:rPr>
        <w:t>‘If you have a disability, a health condition and/or other access needs, can you access your chosen pharmacy</w:t>
      </w:r>
      <w:r w:rsidRPr="005C4B65">
        <w:rPr>
          <w:rFonts w:ascii="Arial" w:eastAsia="Arial" w:hAnsi="Arial" w:cs="Arial"/>
          <w:sz w:val="24"/>
          <w:szCs w:val="24"/>
        </w:rPr>
        <w:t xml:space="preserve">?’ </w:t>
      </w:r>
      <w:r w:rsidR="005C4B65" w:rsidRPr="005C4B65">
        <w:rPr>
          <w:rFonts w:ascii="Arial" w:eastAsia="Arial" w:hAnsi="Arial" w:cs="Arial"/>
          <w:sz w:val="24"/>
          <w:szCs w:val="24"/>
        </w:rPr>
        <w:t>98</w:t>
      </w:r>
      <w:r w:rsidRPr="005C4B65">
        <w:rPr>
          <w:rFonts w:ascii="Arial" w:eastAsia="Arial" w:hAnsi="Arial" w:cs="Arial"/>
          <w:sz w:val="24"/>
          <w:szCs w:val="24"/>
        </w:rPr>
        <w:t xml:space="preserve">% said yes, and </w:t>
      </w:r>
      <w:r w:rsidR="005C4B65" w:rsidRPr="005C4B65">
        <w:rPr>
          <w:rFonts w:ascii="Arial" w:eastAsia="Arial" w:hAnsi="Arial" w:cs="Arial"/>
          <w:sz w:val="24"/>
          <w:szCs w:val="24"/>
        </w:rPr>
        <w:t>2</w:t>
      </w:r>
      <w:r w:rsidRPr="005C4B65">
        <w:rPr>
          <w:rFonts w:ascii="Arial" w:eastAsia="Arial" w:hAnsi="Arial" w:cs="Arial"/>
          <w:sz w:val="24"/>
          <w:szCs w:val="24"/>
        </w:rPr>
        <w:t>% said no.</w:t>
      </w:r>
    </w:p>
    <w:p w14:paraId="345FC4FB" w14:textId="216D7D17" w:rsidR="00D12578" w:rsidRPr="005C4B65" w:rsidRDefault="00451246">
      <w:pPr>
        <w:pStyle w:val="ListParagraph"/>
        <w:numPr>
          <w:ilvl w:val="0"/>
          <w:numId w:val="72"/>
        </w:numPr>
        <w:jc w:val="left"/>
        <w:rPr>
          <w:rFonts w:ascii="Arial" w:eastAsia="Arial" w:hAnsi="Arial" w:cs="Arial"/>
          <w:sz w:val="24"/>
          <w:szCs w:val="24"/>
        </w:rPr>
      </w:pPr>
      <w:r w:rsidRPr="00451246">
        <w:rPr>
          <w:rFonts w:ascii="Arial" w:eastAsia="Arial" w:hAnsi="Arial" w:cs="Arial"/>
          <w:sz w:val="24"/>
          <w:szCs w:val="24"/>
        </w:rPr>
        <w:t>‘If you have mobility issues, are you able to park your vehicle close enough to your pharmacy?’</w:t>
      </w:r>
      <w:r>
        <w:rPr>
          <w:rFonts w:ascii="Arial" w:eastAsia="Arial" w:hAnsi="Arial" w:cs="Arial"/>
          <w:sz w:val="24"/>
          <w:szCs w:val="24"/>
        </w:rPr>
        <w:t xml:space="preserve"> 32.5% said yes, with 6.4% saying no. </w:t>
      </w:r>
    </w:p>
    <w:p w14:paraId="476BA5D9" w14:textId="4635EE42" w:rsidR="006343F2" w:rsidRDefault="00D12578" w:rsidP="00DD0E39">
      <w:pPr>
        <w:pStyle w:val="NormalWeb"/>
        <w:shd w:val="clear" w:color="auto" w:fill="FFFFFF" w:themeFill="background1"/>
        <w:spacing w:after="210" w:line="276" w:lineRule="auto"/>
        <w:textAlignment w:val="baseline"/>
        <w:rPr>
          <w:rFonts w:ascii="Arial" w:eastAsia="Arial" w:hAnsi="Arial" w:cs="Arial"/>
          <w:color w:val="000000"/>
          <w:vertAlign w:val="superscript"/>
        </w:rPr>
      </w:pPr>
      <w:r w:rsidRPr="00EB29F6">
        <w:rPr>
          <w:rFonts w:ascii="Arial" w:eastAsia="Arial" w:hAnsi="Arial" w:cs="Arial"/>
        </w:rPr>
        <w:t xml:space="preserve">Additionally, </w:t>
      </w:r>
      <w:r w:rsidR="00617DAD" w:rsidRPr="00EB29F6">
        <w:rPr>
          <w:rFonts w:ascii="Arial" w:eastAsia="Arial" w:hAnsi="Arial" w:cs="Arial"/>
        </w:rPr>
        <w:t>AccessAble</w:t>
      </w:r>
      <w:r w:rsidR="00617DAD" w:rsidRPr="00EB29F6">
        <w:rPr>
          <w:rStyle w:val="FootnoteReference"/>
          <w:rFonts w:ascii="Arial" w:eastAsia="Arial" w:hAnsi="Arial" w:cs="Arial"/>
        </w:rPr>
        <w:footnoteReference w:id="15"/>
      </w:r>
      <w:r w:rsidRPr="00EB29F6">
        <w:rPr>
          <w:rFonts w:ascii="Arial" w:eastAsia="Arial" w:hAnsi="Arial" w:cs="Arial"/>
        </w:rPr>
        <w:t xml:space="preserve">, the UK leading source of information </w:t>
      </w:r>
      <w:r w:rsidR="006343F2" w:rsidRPr="00EB29F6">
        <w:rPr>
          <w:rFonts w:ascii="Arial" w:eastAsia="Arial" w:hAnsi="Arial" w:cs="Arial"/>
        </w:rPr>
        <w:t>on</w:t>
      </w:r>
      <w:r w:rsidRPr="00EB29F6">
        <w:rPr>
          <w:rFonts w:ascii="Arial" w:eastAsia="Arial" w:hAnsi="Arial" w:cs="Arial"/>
        </w:rPr>
        <w:t xml:space="preserve"> access</w:t>
      </w:r>
      <w:r w:rsidR="00A8175F" w:rsidRPr="00EB29F6">
        <w:rPr>
          <w:rFonts w:ascii="Arial" w:eastAsia="Arial" w:hAnsi="Arial" w:cs="Arial"/>
        </w:rPr>
        <w:t>,</w:t>
      </w:r>
      <w:r w:rsidRPr="00EB29F6">
        <w:rPr>
          <w:rFonts w:ascii="Arial" w:eastAsia="Arial" w:hAnsi="Arial" w:cs="Arial"/>
        </w:rPr>
        <w:t xml:space="preserve"> </w:t>
      </w:r>
      <w:r w:rsidR="004C38B0" w:rsidRPr="00EB29F6">
        <w:rPr>
          <w:rFonts w:ascii="Arial" w:eastAsia="Arial" w:hAnsi="Arial" w:cs="Arial"/>
        </w:rPr>
        <w:t>has</w:t>
      </w:r>
      <w:r w:rsidRPr="00EB29F6">
        <w:rPr>
          <w:rFonts w:ascii="Arial" w:eastAsia="Arial" w:hAnsi="Arial" w:cs="Arial"/>
        </w:rPr>
        <w:t xml:space="preserve"> independently assessed </w:t>
      </w:r>
      <w:r w:rsidR="00617DAD" w:rsidRPr="00EB29F6">
        <w:rPr>
          <w:rFonts w:ascii="Arial" w:eastAsia="Arial" w:hAnsi="Arial" w:cs="Arial"/>
        </w:rPr>
        <w:t>1</w:t>
      </w:r>
      <w:r w:rsidRPr="00EB29F6">
        <w:rPr>
          <w:rFonts w:ascii="Arial" w:eastAsia="Arial" w:hAnsi="Arial" w:cs="Arial"/>
        </w:rPr>
        <w:t xml:space="preserve"> of </w:t>
      </w:r>
      <w:r w:rsidR="00EB29F6" w:rsidRPr="00EB29F6">
        <w:rPr>
          <w:rFonts w:ascii="Arial" w:eastAsia="Arial" w:hAnsi="Arial" w:cs="Arial"/>
        </w:rPr>
        <w:t>St Helens</w:t>
      </w:r>
      <w:r w:rsidRPr="00EB29F6">
        <w:rPr>
          <w:rFonts w:ascii="Arial" w:eastAsia="Arial" w:hAnsi="Arial" w:cs="Arial"/>
        </w:rPr>
        <w:t xml:space="preserve"> com</w:t>
      </w:r>
      <w:r w:rsidRPr="00BA5170">
        <w:rPr>
          <w:rFonts w:ascii="Arial" w:eastAsia="Arial" w:hAnsi="Arial" w:cs="Arial"/>
        </w:rPr>
        <w:t>munity pharmacies</w:t>
      </w:r>
      <w:r w:rsidR="008D7A08">
        <w:rPr>
          <w:rFonts w:ascii="Arial" w:eastAsia="Arial" w:hAnsi="Arial" w:cs="Arial"/>
        </w:rPr>
        <w:t xml:space="preserve"> (Tes</w:t>
      </w:r>
      <w:r w:rsidR="006E7C49">
        <w:rPr>
          <w:rFonts w:ascii="Arial" w:eastAsia="Arial" w:hAnsi="Arial" w:cs="Arial"/>
        </w:rPr>
        <w:t>co, St Helens Linkway)</w:t>
      </w:r>
      <w:r w:rsidRPr="00BA5170">
        <w:rPr>
          <w:rFonts w:ascii="Arial" w:eastAsia="Arial" w:hAnsi="Arial" w:cs="Arial"/>
        </w:rPr>
        <w:t>.</w:t>
      </w:r>
      <w:r w:rsidR="006343F2" w:rsidRPr="00BA5170">
        <w:rPr>
          <w:rFonts w:ascii="Arial" w:eastAsia="Arial" w:hAnsi="Arial" w:cs="Arial"/>
        </w:rPr>
        <w:t xml:space="preserve"> Information is gathered by sending a surveyor to </w:t>
      </w:r>
      <w:r w:rsidR="003F7F9F">
        <w:rPr>
          <w:rFonts w:ascii="Arial" w:eastAsia="Arial" w:hAnsi="Arial" w:cs="Arial"/>
        </w:rPr>
        <w:t xml:space="preserve">pharmacy </w:t>
      </w:r>
      <w:r w:rsidR="006343F2" w:rsidRPr="00BA5170">
        <w:rPr>
          <w:rFonts w:ascii="Arial" w:eastAsia="Arial" w:hAnsi="Arial" w:cs="Arial"/>
        </w:rPr>
        <w:t>venue</w:t>
      </w:r>
      <w:r w:rsidR="003F7F9F">
        <w:rPr>
          <w:rFonts w:ascii="Arial" w:eastAsia="Arial" w:hAnsi="Arial" w:cs="Arial"/>
        </w:rPr>
        <w:t xml:space="preserve">s and every </w:t>
      </w:r>
      <w:r w:rsidR="006343F2" w:rsidRPr="003F7F9F">
        <w:rPr>
          <w:rFonts w:ascii="Arial" w:eastAsia="Arial" w:hAnsi="Arial" w:cs="Arial"/>
        </w:rPr>
        <w:t xml:space="preserve">venue on their website is contacted each year to find out if their access has changed. A venue owner or customer can contact them at any time to inform of changes to venues. They use </w:t>
      </w:r>
      <w:r w:rsidR="008B6FB0" w:rsidRPr="003F7F9F">
        <w:rPr>
          <w:rFonts w:ascii="Arial" w:eastAsia="Arial" w:hAnsi="Arial" w:cs="Arial"/>
        </w:rPr>
        <w:t xml:space="preserve">a wide range of </w:t>
      </w:r>
      <w:r w:rsidR="006343F2" w:rsidRPr="003F7F9F">
        <w:rPr>
          <w:rFonts w:ascii="Arial" w:eastAsia="Arial" w:hAnsi="Arial" w:cs="Arial"/>
          <w:color w:val="000000"/>
        </w:rPr>
        <w:t xml:space="preserve">criteria which have been designed in </w:t>
      </w:r>
      <w:r w:rsidR="006343F2" w:rsidRPr="003F7F9F">
        <w:rPr>
          <w:rFonts w:ascii="Arial" w:eastAsia="Arial" w:hAnsi="Arial" w:cs="Arial"/>
          <w:color w:val="000000"/>
        </w:rPr>
        <w:lastRenderedPageBreak/>
        <w:t>consultation with disabled people and represent important information that disabled people want to know about public venues.</w:t>
      </w:r>
      <w:r w:rsidR="006343F2" w:rsidRPr="003F7F9F">
        <w:rPr>
          <w:rFonts w:ascii="Arial" w:eastAsia="Arial" w:hAnsi="Arial" w:cs="Arial"/>
          <w:color w:val="000000"/>
          <w:vertAlign w:val="superscript"/>
        </w:rPr>
        <w:t>[</w:t>
      </w:r>
      <w:r w:rsidR="006343F2" w:rsidRPr="003F7F9F">
        <w:rPr>
          <w:rStyle w:val="FootnoteReference"/>
          <w:rFonts w:ascii="Arial" w:eastAsia="Arial" w:hAnsi="Arial" w:cs="Arial"/>
          <w:color w:val="000000"/>
        </w:rPr>
        <w:footnoteReference w:id="16"/>
      </w:r>
      <w:r w:rsidR="006343F2" w:rsidRPr="003F7F9F">
        <w:rPr>
          <w:rFonts w:ascii="Arial" w:eastAsia="Arial" w:hAnsi="Arial" w:cs="Arial"/>
          <w:color w:val="000000"/>
          <w:vertAlign w:val="superscript"/>
        </w:rPr>
        <w:t>]</w:t>
      </w:r>
    </w:p>
    <w:p w14:paraId="23D17BC4" w14:textId="40C1D96F" w:rsidR="00B45E35" w:rsidRPr="00F300B9" w:rsidRDefault="00B45E35" w:rsidP="00153570">
      <w:pPr>
        <w:pStyle w:val="NormalWeb"/>
        <w:spacing w:before="0" w:after="0" w:line="276" w:lineRule="auto"/>
        <w:jc w:val="both"/>
        <w:textAlignment w:val="baseline"/>
        <w:rPr>
          <w:rFonts w:ascii="Arial" w:eastAsia="Arial" w:hAnsi="Arial" w:cs="Arial"/>
          <w:lang w:eastAsia="en-US"/>
        </w:rPr>
      </w:pPr>
      <w:r w:rsidRPr="00F300B9">
        <w:rPr>
          <w:rFonts w:ascii="Arial" w:eastAsia="Arial" w:hAnsi="Arial" w:cs="Arial"/>
          <w:lang w:eastAsia="en-US"/>
        </w:rPr>
        <w:t xml:space="preserve">The accessibility symbols </w:t>
      </w:r>
      <w:r w:rsidR="00F300B9" w:rsidRPr="00F300B9">
        <w:rPr>
          <w:rFonts w:ascii="Arial" w:eastAsia="Arial" w:hAnsi="Arial" w:cs="Arial"/>
          <w:lang w:eastAsia="en-US"/>
        </w:rPr>
        <w:t>for Tesco, St Helens Linkway are as follows:</w:t>
      </w:r>
    </w:p>
    <w:p w14:paraId="05501BAE" w14:textId="47A54321" w:rsidR="00F300B9" w:rsidRPr="00F300B9" w:rsidRDefault="00F300B9" w:rsidP="00153570">
      <w:pPr>
        <w:pStyle w:val="ListParagraph"/>
        <w:numPr>
          <w:ilvl w:val="0"/>
          <w:numId w:val="24"/>
        </w:numPr>
        <w:spacing w:after="0"/>
        <w:rPr>
          <w:rFonts w:ascii="Arial" w:eastAsia="Arial" w:hAnsi="Arial" w:cs="Arial"/>
          <w:sz w:val="24"/>
          <w:szCs w:val="24"/>
        </w:rPr>
      </w:pPr>
      <w:r w:rsidRPr="00F300B9">
        <w:rPr>
          <w:rFonts w:ascii="Arial" w:eastAsia="Arial" w:hAnsi="Arial" w:cs="Arial"/>
          <w:sz w:val="24"/>
          <w:szCs w:val="24"/>
        </w:rPr>
        <w:t>Level Access and Automatic Doors</w:t>
      </w:r>
      <w:r w:rsidR="00697637">
        <w:rPr>
          <w:rFonts w:ascii="Arial" w:eastAsia="Arial" w:hAnsi="Arial" w:cs="Arial"/>
          <w:sz w:val="24"/>
          <w:szCs w:val="24"/>
        </w:rPr>
        <w:t>.</w:t>
      </w:r>
    </w:p>
    <w:p w14:paraId="40BD94E3" w14:textId="2A0D1A5D" w:rsidR="00F300B9" w:rsidRPr="00F300B9" w:rsidRDefault="00F300B9" w:rsidP="00153570">
      <w:pPr>
        <w:pStyle w:val="ListParagraph"/>
        <w:numPr>
          <w:ilvl w:val="0"/>
          <w:numId w:val="24"/>
        </w:numPr>
        <w:spacing w:after="0"/>
        <w:rPr>
          <w:rFonts w:ascii="Arial" w:eastAsia="Arial" w:hAnsi="Arial" w:cs="Arial"/>
          <w:sz w:val="24"/>
          <w:szCs w:val="24"/>
        </w:rPr>
      </w:pPr>
      <w:r w:rsidRPr="00F300B9">
        <w:rPr>
          <w:rFonts w:ascii="Arial" w:eastAsia="Arial" w:hAnsi="Arial" w:cs="Arial"/>
          <w:sz w:val="24"/>
          <w:szCs w:val="24"/>
        </w:rPr>
        <w:t>Ramped/Sloped Access, and/or Manual Doors</w:t>
      </w:r>
      <w:r w:rsidR="00697637">
        <w:rPr>
          <w:rFonts w:ascii="Arial" w:eastAsia="Arial" w:hAnsi="Arial" w:cs="Arial"/>
          <w:sz w:val="24"/>
          <w:szCs w:val="24"/>
        </w:rPr>
        <w:t>.</w:t>
      </w:r>
    </w:p>
    <w:p w14:paraId="0787A80E" w14:textId="53B91F4D" w:rsidR="00F300B9" w:rsidRPr="00F300B9" w:rsidRDefault="00F300B9" w:rsidP="00464EC4">
      <w:pPr>
        <w:pStyle w:val="ListParagraph"/>
        <w:numPr>
          <w:ilvl w:val="0"/>
          <w:numId w:val="24"/>
        </w:numPr>
        <w:rPr>
          <w:rFonts w:ascii="Arial" w:eastAsia="Arial" w:hAnsi="Arial" w:cs="Arial"/>
          <w:sz w:val="24"/>
          <w:szCs w:val="24"/>
        </w:rPr>
      </w:pPr>
      <w:r w:rsidRPr="00F300B9">
        <w:rPr>
          <w:rFonts w:ascii="Arial" w:eastAsia="Arial" w:hAnsi="Arial" w:cs="Arial"/>
          <w:sz w:val="24"/>
          <w:szCs w:val="24"/>
        </w:rPr>
        <w:t>Mobility Impaired Walker</w:t>
      </w:r>
      <w:r w:rsidR="00697637">
        <w:rPr>
          <w:rFonts w:ascii="Arial" w:eastAsia="Arial" w:hAnsi="Arial" w:cs="Arial"/>
          <w:sz w:val="24"/>
          <w:szCs w:val="24"/>
        </w:rPr>
        <w:t>.</w:t>
      </w:r>
    </w:p>
    <w:p w14:paraId="2D00A8E0" w14:textId="7FF2ABAE" w:rsidR="00F300B9" w:rsidRPr="00F300B9" w:rsidRDefault="00F300B9" w:rsidP="00464EC4">
      <w:pPr>
        <w:pStyle w:val="ListParagraph"/>
        <w:numPr>
          <w:ilvl w:val="0"/>
          <w:numId w:val="24"/>
        </w:numPr>
        <w:rPr>
          <w:rFonts w:ascii="Arial" w:eastAsia="Arial" w:hAnsi="Arial" w:cs="Arial"/>
          <w:sz w:val="24"/>
          <w:szCs w:val="24"/>
        </w:rPr>
      </w:pPr>
      <w:r w:rsidRPr="00F300B9">
        <w:rPr>
          <w:rFonts w:ascii="Arial" w:eastAsia="Arial" w:hAnsi="Arial" w:cs="Arial"/>
          <w:sz w:val="24"/>
          <w:szCs w:val="24"/>
        </w:rPr>
        <w:t>On-site Parking</w:t>
      </w:r>
      <w:r w:rsidR="00697637">
        <w:rPr>
          <w:rFonts w:ascii="Arial" w:eastAsia="Arial" w:hAnsi="Arial" w:cs="Arial"/>
          <w:sz w:val="24"/>
          <w:szCs w:val="24"/>
        </w:rPr>
        <w:t>.</w:t>
      </w:r>
    </w:p>
    <w:p w14:paraId="36D047C1" w14:textId="1BB122D5" w:rsidR="00F300B9" w:rsidRPr="00F300B9" w:rsidRDefault="00F300B9" w:rsidP="00464EC4">
      <w:pPr>
        <w:pStyle w:val="ListParagraph"/>
        <w:numPr>
          <w:ilvl w:val="0"/>
          <w:numId w:val="24"/>
        </w:numPr>
        <w:rPr>
          <w:rFonts w:ascii="Arial" w:eastAsia="Arial" w:hAnsi="Arial" w:cs="Arial"/>
          <w:sz w:val="24"/>
          <w:szCs w:val="24"/>
        </w:rPr>
      </w:pPr>
      <w:r w:rsidRPr="00F300B9">
        <w:rPr>
          <w:rFonts w:ascii="Arial" w:eastAsia="Arial" w:hAnsi="Arial" w:cs="Arial"/>
          <w:sz w:val="24"/>
          <w:szCs w:val="24"/>
        </w:rPr>
        <w:t>Blue Badge/Accessible Parking Bays</w:t>
      </w:r>
      <w:r w:rsidR="00697637">
        <w:rPr>
          <w:rFonts w:ascii="Arial" w:eastAsia="Arial" w:hAnsi="Arial" w:cs="Arial"/>
          <w:sz w:val="24"/>
          <w:szCs w:val="24"/>
        </w:rPr>
        <w:t>.</w:t>
      </w:r>
    </w:p>
    <w:p w14:paraId="60F7D69B" w14:textId="7591F927" w:rsidR="00F300B9" w:rsidRPr="00F300B9" w:rsidRDefault="00F300B9" w:rsidP="00464EC4">
      <w:pPr>
        <w:pStyle w:val="ListParagraph"/>
        <w:numPr>
          <w:ilvl w:val="0"/>
          <w:numId w:val="24"/>
        </w:numPr>
        <w:rPr>
          <w:rFonts w:ascii="Arial" w:eastAsia="Arial" w:hAnsi="Arial" w:cs="Arial"/>
          <w:sz w:val="24"/>
          <w:szCs w:val="24"/>
        </w:rPr>
      </w:pPr>
      <w:r w:rsidRPr="00F300B9">
        <w:rPr>
          <w:rFonts w:ascii="Arial" w:eastAsia="Arial" w:hAnsi="Arial" w:cs="Arial"/>
          <w:sz w:val="24"/>
          <w:szCs w:val="24"/>
        </w:rPr>
        <w:t>Designated Drop-Off Point</w:t>
      </w:r>
      <w:r w:rsidR="00697637">
        <w:rPr>
          <w:rFonts w:ascii="Arial" w:eastAsia="Arial" w:hAnsi="Arial" w:cs="Arial"/>
          <w:sz w:val="24"/>
          <w:szCs w:val="24"/>
        </w:rPr>
        <w:t>.</w:t>
      </w:r>
    </w:p>
    <w:p w14:paraId="26B50FD3" w14:textId="7C103AB6" w:rsidR="00F300B9" w:rsidRPr="00F300B9" w:rsidRDefault="00F300B9" w:rsidP="00464EC4">
      <w:pPr>
        <w:pStyle w:val="ListParagraph"/>
        <w:numPr>
          <w:ilvl w:val="0"/>
          <w:numId w:val="24"/>
        </w:numPr>
        <w:rPr>
          <w:rFonts w:ascii="Arial" w:eastAsia="Arial" w:hAnsi="Arial" w:cs="Arial"/>
          <w:sz w:val="24"/>
          <w:szCs w:val="24"/>
        </w:rPr>
      </w:pPr>
      <w:r w:rsidRPr="00F300B9">
        <w:rPr>
          <w:rFonts w:ascii="Arial" w:eastAsia="Arial" w:hAnsi="Arial" w:cs="Arial"/>
          <w:sz w:val="24"/>
          <w:szCs w:val="24"/>
        </w:rPr>
        <w:t>Ambulant Toilet</w:t>
      </w:r>
      <w:r w:rsidR="00697637">
        <w:rPr>
          <w:rFonts w:ascii="Arial" w:eastAsia="Arial" w:hAnsi="Arial" w:cs="Arial"/>
          <w:sz w:val="24"/>
          <w:szCs w:val="24"/>
        </w:rPr>
        <w:t>.</w:t>
      </w:r>
    </w:p>
    <w:p w14:paraId="2B2B9521" w14:textId="15A9478A" w:rsidR="00F300B9" w:rsidRPr="00F300B9" w:rsidRDefault="00F300B9" w:rsidP="00464EC4">
      <w:pPr>
        <w:pStyle w:val="ListParagraph"/>
        <w:numPr>
          <w:ilvl w:val="0"/>
          <w:numId w:val="24"/>
        </w:numPr>
        <w:rPr>
          <w:rFonts w:ascii="Arial" w:eastAsia="Arial" w:hAnsi="Arial" w:cs="Arial"/>
          <w:sz w:val="24"/>
          <w:szCs w:val="24"/>
        </w:rPr>
      </w:pPr>
      <w:r w:rsidRPr="00F300B9">
        <w:rPr>
          <w:rFonts w:ascii="Arial" w:eastAsia="Arial" w:hAnsi="Arial" w:cs="Arial"/>
          <w:sz w:val="24"/>
          <w:szCs w:val="24"/>
        </w:rPr>
        <w:t>Step Free Standard Toilet</w:t>
      </w:r>
      <w:r w:rsidR="00697637">
        <w:rPr>
          <w:rFonts w:ascii="Arial" w:eastAsia="Arial" w:hAnsi="Arial" w:cs="Arial"/>
          <w:sz w:val="24"/>
          <w:szCs w:val="24"/>
        </w:rPr>
        <w:t>.</w:t>
      </w:r>
    </w:p>
    <w:p w14:paraId="5D507588" w14:textId="1A2A3082" w:rsidR="00F300B9" w:rsidRPr="00F300B9" w:rsidRDefault="00F300B9" w:rsidP="00464EC4">
      <w:pPr>
        <w:pStyle w:val="ListParagraph"/>
        <w:numPr>
          <w:ilvl w:val="0"/>
          <w:numId w:val="24"/>
        </w:numPr>
        <w:rPr>
          <w:rFonts w:ascii="Arial" w:eastAsia="Arial" w:hAnsi="Arial" w:cs="Arial"/>
          <w:sz w:val="24"/>
          <w:szCs w:val="24"/>
        </w:rPr>
      </w:pPr>
      <w:r w:rsidRPr="00F300B9">
        <w:rPr>
          <w:rFonts w:ascii="Arial" w:eastAsia="Arial" w:hAnsi="Arial" w:cs="Arial"/>
          <w:sz w:val="24"/>
          <w:szCs w:val="24"/>
        </w:rPr>
        <w:t>Baby Changing Facility</w:t>
      </w:r>
      <w:r w:rsidR="00697637">
        <w:rPr>
          <w:rFonts w:ascii="Arial" w:eastAsia="Arial" w:hAnsi="Arial" w:cs="Arial"/>
          <w:sz w:val="24"/>
          <w:szCs w:val="24"/>
        </w:rPr>
        <w:t>.</w:t>
      </w:r>
    </w:p>
    <w:p w14:paraId="397DD236" w14:textId="5F93A79E" w:rsidR="00F300B9" w:rsidRPr="00F300B9" w:rsidRDefault="00F300B9" w:rsidP="00464EC4">
      <w:pPr>
        <w:pStyle w:val="ListParagraph"/>
        <w:numPr>
          <w:ilvl w:val="0"/>
          <w:numId w:val="24"/>
        </w:numPr>
        <w:rPr>
          <w:rFonts w:ascii="Arial" w:eastAsia="Arial" w:hAnsi="Arial" w:cs="Arial"/>
          <w:sz w:val="24"/>
          <w:szCs w:val="24"/>
        </w:rPr>
      </w:pPr>
      <w:r w:rsidRPr="00F300B9">
        <w:rPr>
          <w:rFonts w:ascii="Arial" w:eastAsia="Arial" w:hAnsi="Arial" w:cs="Arial"/>
          <w:sz w:val="24"/>
          <w:szCs w:val="24"/>
        </w:rPr>
        <w:t>Seat</w:t>
      </w:r>
      <w:r>
        <w:rPr>
          <w:rFonts w:ascii="Arial" w:eastAsia="Arial" w:hAnsi="Arial" w:cs="Arial"/>
          <w:sz w:val="24"/>
          <w:szCs w:val="24"/>
        </w:rPr>
        <w:t>(</w:t>
      </w:r>
      <w:r w:rsidRPr="00F300B9">
        <w:rPr>
          <w:rFonts w:ascii="Arial" w:eastAsia="Arial" w:hAnsi="Arial" w:cs="Arial"/>
          <w:sz w:val="24"/>
          <w:szCs w:val="24"/>
        </w:rPr>
        <w:t>s) Available</w:t>
      </w:r>
      <w:r w:rsidR="00697637">
        <w:rPr>
          <w:rFonts w:ascii="Arial" w:eastAsia="Arial" w:hAnsi="Arial" w:cs="Arial"/>
          <w:sz w:val="24"/>
          <w:szCs w:val="24"/>
        </w:rPr>
        <w:t>.</w:t>
      </w:r>
    </w:p>
    <w:p w14:paraId="21E182E2" w14:textId="26AB1DE3" w:rsidR="00F300B9" w:rsidRPr="00F300B9" w:rsidRDefault="00F300B9" w:rsidP="00464EC4">
      <w:pPr>
        <w:pStyle w:val="ListParagraph"/>
        <w:numPr>
          <w:ilvl w:val="0"/>
          <w:numId w:val="24"/>
        </w:numPr>
        <w:rPr>
          <w:rFonts w:ascii="Arial" w:eastAsia="Arial" w:hAnsi="Arial" w:cs="Arial"/>
          <w:sz w:val="24"/>
          <w:szCs w:val="24"/>
        </w:rPr>
      </w:pPr>
      <w:r w:rsidRPr="00F300B9">
        <w:rPr>
          <w:rFonts w:ascii="Arial" w:eastAsia="Arial" w:hAnsi="Arial" w:cs="Arial"/>
          <w:sz w:val="24"/>
          <w:szCs w:val="24"/>
        </w:rPr>
        <w:t xml:space="preserve">Assistive Listening. </w:t>
      </w:r>
    </w:p>
    <w:p w14:paraId="31B35A68" w14:textId="76A16DCB" w:rsidR="005C4B65" w:rsidRPr="0029342A" w:rsidRDefault="00F74C17" w:rsidP="0029342A">
      <w:pPr>
        <w:spacing w:line="276" w:lineRule="auto"/>
        <w:rPr>
          <w:rFonts w:ascii="Arial" w:eastAsia="Arial" w:hAnsi="Arial" w:cs="Arial"/>
        </w:rPr>
      </w:pPr>
      <w:r w:rsidRPr="0029342A">
        <w:rPr>
          <w:rFonts w:ascii="Arial" w:eastAsia="Arial" w:hAnsi="Arial" w:cs="Arial"/>
        </w:rPr>
        <w:t>In relation to other facilities for disabled people a range of services were identified by pharmacies</w:t>
      </w:r>
      <w:r w:rsidR="0029342A" w:rsidRPr="0029342A">
        <w:rPr>
          <w:rFonts w:ascii="Arial" w:eastAsia="Arial" w:hAnsi="Arial" w:cs="Arial"/>
        </w:rPr>
        <w:t xml:space="preserve"> via the Pharmacy </w:t>
      </w:r>
      <w:r w:rsidR="00F137EB">
        <w:rPr>
          <w:rFonts w:ascii="Arial" w:eastAsia="Arial" w:hAnsi="Arial" w:cs="Arial"/>
        </w:rPr>
        <w:t>c</w:t>
      </w:r>
      <w:r w:rsidR="0029342A" w:rsidRPr="0029342A">
        <w:rPr>
          <w:rFonts w:ascii="Arial" w:eastAsia="Arial" w:hAnsi="Arial" w:cs="Arial"/>
        </w:rPr>
        <w:t xml:space="preserve">ontractor </w:t>
      </w:r>
      <w:r w:rsidR="00F137EB">
        <w:rPr>
          <w:rFonts w:ascii="Arial" w:eastAsia="Arial" w:hAnsi="Arial" w:cs="Arial"/>
        </w:rPr>
        <w:t>s</w:t>
      </w:r>
      <w:r w:rsidR="0029342A" w:rsidRPr="0029342A">
        <w:rPr>
          <w:rFonts w:ascii="Arial" w:eastAsia="Arial" w:hAnsi="Arial" w:cs="Arial"/>
        </w:rPr>
        <w:t>urvey</w:t>
      </w:r>
      <w:r w:rsidRPr="0029342A">
        <w:rPr>
          <w:rFonts w:ascii="Arial" w:eastAsia="Arial" w:hAnsi="Arial" w:cs="Arial"/>
        </w:rPr>
        <w:t>:</w:t>
      </w:r>
    </w:p>
    <w:p w14:paraId="175A3D8D" w14:textId="7F9E2AE0" w:rsidR="00F74C17" w:rsidRPr="00AA47F6" w:rsidRDefault="00AA47F6">
      <w:pPr>
        <w:pStyle w:val="ListParagraph"/>
        <w:numPr>
          <w:ilvl w:val="0"/>
          <w:numId w:val="38"/>
        </w:numPr>
        <w:rPr>
          <w:rFonts w:ascii="Arial" w:eastAsia="Arial" w:hAnsi="Arial" w:cs="Arial"/>
          <w:sz w:val="24"/>
          <w:szCs w:val="24"/>
        </w:rPr>
      </w:pPr>
      <w:r w:rsidRPr="00AA47F6">
        <w:rPr>
          <w:rFonts w:ascii="Arial" w:eastAsia="Arial" w:hAnsi="Arial" w:cs="Arial"/>
          <w:sz w:val="24"/>
          <w:szCs w:val="24"/>
        </w:rPr>
        <w:t>5</w:t>
      </w:r>
      <w:r w:rsidR="00F74C17" w:rsidRPr="00AA47F6">
        <w:rPr>
          <w:rFonts w:ascii="Arial" w:eastAsia="Arial" w:hAnsi="Arial" w:cs="Arial"/>
          <w:sz w:val="24"/>
          <w:szCs w:val="24"/>
        </w:rPr>
        <w:t xml:space="preserve"> said they provide large print labels</w:t>
      </w:r>
      <w:r w:rsidR="00F137EB">
        <w:rPr>
          <w:rFonts w:ascii="Arial" w:eastAsia="Arial" w:hAnsi="Arial" w:cs="Arial"/>
          <w:sz w:val="24"/>
          <w:szCs w:val="24"/>
        </w:rPr>
        <w:t>.</w:t>
      </w:r>
    </w:p>
    <w:p w14:paraId="5CABB3EC" w14:textId="71DFC8B6" w:rsidR="00B876F3" w:rsidRDefault="00F74C17">
      <w:pPr>
        <w:pStyle w:val="ListParagraph"/>
        <w:numPr>
          <w:ilvl w:val="0"/>
          <w:numId w:val="38"/>
        </w:numPr>
        <w:rPr>
          <w:rFonts w:ascii="Arial" w:eastAsia="Arial" w:hAnsi="Arial" w:cs="Arial"/>
          <w:sz w:val="24"/>
          <w:szCs w:val="24"/>
        </w:rPr>
      </w:pPr>
      <w:r w:rsidRPr="00AA47F6">
        <w:rPr>
          <w:rFonts w:ascii="Arial" w:eastAsia="Arial" w:hAnsi="Arial" w:cs="Arial"/>
          <w:sz w:val="24"/>
          <w:szCs w:val="24"/>
        </w:rPr>
        <w:t>1</w:t>
      </w:r>
      <w:r w:rsidR="00AA47F6" w:rsidRPr="00AA47F6">
        <w:rPr>
          <w:rFonts w:ascii="Arial" w:eastAsia="Arial" w:hAnsi="Arial" w:cs="Arial"/>
          <w:sz w:val="24"/>
          <w:szCs w:val="24"/>
        </w:rPr>
        <w:t>2</w:t>
      </w:r>
      <w:r w:rsidRPr="00AA47F6">
        <w:rPr>
          <w:rFonts w:ascii="Arial" w:eastAsia="Arial" w:hAnsi="Arial" w:cs="Arial"/>
          <w:sz w:val="24"/>
          <w:szCs w:val="24"/>
        </w:rPr>
        <w:t xml:space="preserve"> said they provide large print leaflets</w:t>
      </w:r>
      <w:r w:rsidR="00F137EB">
        <w:rPr>
          <w:rFonts w:ascii="Arial" w:eastAsia="Arial" w:hAnsi="Arial" w:cs="Arial"/>
          <w:sz w:val="24"/>
          <w:szCs w:val="24"/>
        </w:rPr>
        <w:t>.</w:t>
      </w:r>
    </w:p>
    <w:p w14:paraId="6C48C97A" w14:textId="3123D957" w:rsidR="00F74C17" w:rsidRPr="00B876F3" w:rsidRDefault="00843E99">
      <w:pPr>
        <w:pStyle w:val="ListParagraph"/>
        <w:numPr>
          <w:ilvl w:val="0"/>
          <w:numId w:val="38"/>
        </w:numPr>
        <w:rPr>
          <w:rFonts w:ascii="Arial" w:eastAsia="Arial" w:hAnsi="Arial" w:cs="Arial"/>
          <w:sz w:val="24"/>
          <w:szCs w:val="24"/>
        </w:rPr>
      </w:pPr>
      <w:r>
        <w:rPr>
          <w:rFonts w:ascii="Arial" w:eastAsia="Arial" w:hAnsi="Arial" w:cs="Arial"/>
          <w:sz w:val="24"/>
          <w:szCs w:val="24"/>
        </w:rPr>
        <w:t>8</w:t>
      </w:r>
      <w:r w:rsidR="00F74C17" w:rsidRPr="00B876F3">
        <w:rPr>
          <w:rFonts w:ascii="Arial" w:eastAsia="Arial" w:hAnsi="Arial" w:cs="Arial"/>
          <w:sz w:val="24"/>
          <w:szCs w:val="24"/>
        </w:rPr>
        <w:t xml:space="preserve"> have a bell at the front door</w:t>
      </w:r>
      <w:r w:rsidR="00F137EB">
        <w:rPr>
          <w:rFonts w:ascii="Arial" w:eastAsia="Arial" w:hAnsi="Arial" w:cs="Arial"/>
          <w:sz w:val="24"/>
          <w:szCs w:val="24"/>
        </w:rPr>
        <w:t>.</w:t>
      </w:r>
    </w:p>
    <w:p w14:paraId="7194EFE2" w14:textId="4755B5BF" w:rsidR="00F74C17" w:rsidRPr="008F4318" w:rsidRDefault="008F4318">
      <w:pPr>
        <w:pStyle w:val="ListParagraph"/>
        <w:numPr>
          <w:ilvl w:val="0"/>
          <w:numId w:val="38"/>
        </w:numPr>
        <w:rPr>
          <w:rFonts w:ascii="Arial" w:eastAsia="Arial" w:hAnsi="Arial" w:cs="Arial"/>
          <w:sz w:val="24"/>
          <w:szCs w:val="24"/>
        </w:rPr>
      </w:pPr>
      <w:r w:rsidRPr="008F4318">
        <w:rPr>
          <w:rFonts w:ascii="Arial" w:eastAsia="Arial" w:hAnsi="Arial" w:cs="Arial"/>
          <w:sz w:val="24"/>
          <w:szCs w:val="24"/>
        </w:rPr>
        <w:t>4</w:t>
      </w:r>
      <w:r w:rsidR="00F74C17" w:rsidRPr="008F4318">
        <w:rPr>
          <w:rFonts w:ascii="Arial" w:eastAsia="Arial" w:hAnsi="Arial" w:cs="Arial"/>
          <w:sz w:val="24"/>
          <w:szCs w:val="24"/>
        </w:rPr>
        <w:t xml:space="preserve"> could provide toilet facilities suitable for wheelchair access</w:t>
      </w:r>
      <w:r w:rsidR="00F137EB">
        <w:rPr>
          <w:rFonts w:ascii="Arial" w:eastAsia="Arial" w:hAnsi="Arial" w:cs="Arial"/>
          <w:sz w:val="24"/>
          <w:szCs w:val="24"/>
        </w:rPr>
        <w:t>.</w:t>
      </w:r>
    </w:p>
    <w:p w14:paraId="74A32AEF" w14:textId="3E2A43BE" w:rsidR="00F74C17" w:rsidRPr="00E879C7" w:rsidRDefault="00E879C7">
      <w:pPr>
        <w:pStyle w:val="ListParagraph"/>
        <w:numPr>
          <w:ilvl w:val="0"/>
          <w:numId w:val="38"/>
        </w:numPr>
        <w:rPr>
          <w:rFonts w:ascii="Arial" w:eastAsia="Arial" w:hAnsi="Arial" w:cs="Arial"/>
          <w:sz w:val="24"/>
          <w:szCs w:val="24"/>
        </w:rPr>
      </w:pPr>
      <w:r w:rsidRPr="00E879C7">
        <w:rPr>
          <w:rFonts w:ascii="Arial" w:eastAsia="Arial" w:hAnsi="Arial" w:cs="Arial"/>
          <w:sz w:val="24"/>
          <w:szCs w:val="24"/>
        </w:rPr>
        <w:t>11</w:t>
      </w:r>
      <w:r w:rsidR="00F74C17" w:rsidRPr="00E879C7">
        <w:rPr>
          <w:rFonts w:ascii="Arial" w:eastAsia="Arial" w:hAnsi="Arial" w:cs="Arial"/>
          <w:sz w:val="24"/>
          <w:szCs w:val="24"/>
        </w:rPr>
        <w:t xml:space="preserve"> have automatic door assistance</w:t>
      </w:r>
      <w:r w:rsidR="00F137EB">
        <w:rPr>
          <w:rFonts w:ascii="Arial" w:eastAsia="Arial" w:hAnsi="Arial" w:cs="Arial"/>
          <w:sz w:val="24"/>
          <w:szCs w:val="24"/>
        </w:rPr>
        <w:t>.</w:t>
      </w:r>
    </w:p>
    <w:p w14:paraId="1C2D4EE4" w14:textId="7675A451" w:rsidR="00F74C17" w:rsidRPr="00F8645B" w:rsidRDefault="00F8645B">
      <w:pPr>
        <w:pStyle w:val="ListParagraph"/>
        <w:numPr>
          <w:ilvl w:val="0"/>
          <w:numId w:val="38"/>
        </w:numPr>
        <w:rPr>
          <w:rFonts w:ascii="Arial" w:eastAsia="Arial" w:hAnsi="Arial" w:cs="Arial"/>
          <w:sz w:val="24"/>
          <w:szCs w:val="24"/>
        </w:rPr>
      </w:pPr>
      <w:r w:rsidRPr="00F8645B">
        <w:rPr>
          <w:rFonts w:ascii="Arial" w:eastAsia="Arial" w:hAnsi="Arial" w:cs="Arial"/>
          <w:sz w:val="24"/>
          <w:szCs w:val="24"/>
        </w:rPr>
        <w:t>1</w:t>
      </w:r>
      <w:r w:rsidR="00AA47F6">
        <w:rPr>
          <w:rFonts w:ascii="Arial" w:eastAsia="Arial" w:hAnsi="Arial" w:cs="Arial"/>
          <w:sz w:val="24"/>
          <w:szCs w:val="24"/>
        </w:rPr>
        <w:t>7</w:t>
      </w:r>
      <w:r w:rsidR="00F74C17" w:rsidRPr="00F8645B">
        <w:rPr>
          <w:rFonts w:ascii="Arial" w:eastAsia="Arial" w:hAnsi="Arial" w:cs="Arial"/>
          <w:sz w:val="24"/>
          <w:szCs w:val="24"/>
        </w:rPr>
        <w:t xml:space="preserve"> have hearing loop</w:t>
      </w:r>
      <w:r w:rsidR="00F137EB">
        <w:rPr>
          <w:rFonts w:ascii="Arial" w:eastAsia="Arial" w:hAnsi="Arial" w:cs="Arial"/>
          <w:sz w:val="24"/>
          <w:szCs w:val="24"/>
        </w:rPr>
        <w:t>.</w:t>
      </w:r>
    </w:p>
    <w:p w14:paraId="4E685D87" w14:textId="1A2D9E88" w:rsidR="00F74C17" w:rsidRDefault="008F4318">
      <w:pPr>
        <w:pStyle w:val="ListParagraph"/>
        <w:numPr>
          <w:ilvl w:val="0"/>
          <w:numId w:val="38"/>
        </w:numPr>
        <w:rPr>
          <w:rFonts w:ascii="Arial" w:eastAsia="Arial" w:hAnsi="Arial" w:cs="Arial"/>
          <w:sz w:val="24"/>
          <w:szCs w:val="24"/>
        </w:rPr>
      </w:pPr>
      <w:r w:rsidRPr="008F4318">
        <w:rPr>
          <w:rFonts w:ascii="Arial" w:eastAsia="Arial" w:hAnsi="Arial" w:cs="Arial"/>
          <w:sz w:val="24"/>
          <w:szCs w:val="24"/>
        </w:rPr>
        <w:t>9</w:t>
      </w:r>
      <w:r w:rsidR="00F74C17" w:rsidRPr="008F4318">
        <w:rPr>
          <w:rFonts w:ascii="Arial" w:eastAsia="Arial" w:hAnsi="Arial" w:cs="Arial"/>
          <w:sz w:val="24"/>
          <w:szCs w:val="24"/>
        </w:rPr>
        <w:t xml:space="preserve"> have wheelchair ramp access</w:t>
      </w:r>
      <w:r w:rsidR="00F137EB">
        <w:rPr>
          <w:rFonts w:ascii="Arial" w:eastAsia="Arial" w:hAnsi="Arial" w:cs="Arial"/>
          <w:sz w:val="24"/>
          <w:szCs w:val="24"/>
        </w:rPr>
        <w:t>.</w:t>
      </w:r>
    </w:p>
    <w:p w14:paraId="750B2FFD" w14:textId="6327787C" w:rsidR="008F4318" w:rsidRPr="008F4318" w:rsidRDefault="008F4318">
      <w:pPr>
        <w:pStyle w:val="ListParagraph"/>
        <w:numPr>
          <w:ilvl w:val="0"/>
          <w:numId w:val="38"/>
        </w:numPr>
        <w:rPr>
          <w:rFonts w:ascii="Arial" w:eastAsia="Arial" w:hAnsi="Arial" w:cs="Arial"/>
          <w:sz w:val="24"/>
          <w:szCs w:val="24"/>
        </w:rPr>
      </w:pPr>
      <w:r>
        <w:rPr>
          <w:rFonts w:ascii="Arial" w:eastAsia="Arial" w:hAnsi="Arial" w:cs="Arial"/>
          <w:sz w:val="24"/>
          <w:szCs w:val="24"/>
        </w:rPr>
        <w:t>1 has sign language available</w:t>
      </w:r>
      <w:r w:rsidR="00F137EB">
        <w:rPr>
          <w:rFonts w:ascii="Arial" w:eastAsia="Arial" w:hAnsi="Arial" w:cs="Arial"/>
          <w:sz w:val="24"/>
          <w:szCs w:val="24"/>
        </w:rPr>
        <w:t>.</w:t>
      </w:r>
    </w:p>
    <w:p w14:paraId="6038D2CC" w14:textId="65011BA0" w:rsidR="00BC6B3B" w:rsidRPr="00220658" w:rsidRDefault="002B669F" w:rsidP="00220658">
      <w:pPr>
        <w:pStyle w:val="Heading3"/>
        <w:spacing w:line="276" w:lineRule="auto"/>
        <w:rPr>
          <w:rFonts w:ascii="Arial" w:hAnsi="Arial"/>
          <w:szCs w:val="24"/>
        </w:rPr>
      </w:pPr>
      <w:bookmarkStart w:id="250" w:name="_Toc87628208"/>
      <w:bookmarkStart w:id="251" w:name="_Toc93395724"/>
      <w:bookmarkStart w:id="252" w:name="_Toc94537464"/>
      <w:bookmarkStart w:id="253" w:name="_Toc190355768"/>
      <w:r w:rsidRPr="00220658">
        <w:rPr>
          <w:rFonts w:ascii="Arial" w:hAnsi="Arial"/>
          <w:szCs w:val="24"/>
        </w:rPr>
        <w:t>6</w:t>
      </w:r>
      <w:r w:rsidR="0057439B" w:rsidRPr="00220658">
        <w:rPr>
          <w:rFonts w:ascii="Arial" w:hAnsi="Arial"/>
          <w:szCs w:val="24"/>
        </w:rPr>
        <w:t>.</w:t>
      </w:r>
      <w:r w:rsidR="00C45ED3" w:rsidRPr="00220658">
        <w:rPr>
          <w:rFonts w:ascii="Arial" w:hAnsi="Arial"/>
          <w:szCs w:val="24"/>
        </w:rPr>
        <w:t>7</w:t>
      </w:r>
      <w:r w:rsidR="0057439B" w:rsidRPr="00220658">
        <w:rPr>
          <w:rFonts w:ascii="Arial" w:hAnsi="Arial"/>
          <w:szCs w:val="24"/>
        </w:rPr>
        <w:t>.</w:t>
      </w:r>
      <w:r w:rsidR="00BC6B3B" w:rsidRPr="00220658">
        <w:rPr>
          <w:rFonts w:ascii="Arial" w:hAnsi="Arial"/>
          <w:szCs w:val="24"/>
        </w:rPr>
        <w:t xml:space="preserve"> Access for clients whose first language is not English</w:t>
      </w:r>
      <w:bookmarkEnd w:id="250"/>
      <w:bookmarkEnd w:id="251"/>
      <w:bookmarkEnd w:id="252"/>
      <w:bookmarkEnd w:id="253"/>
    </w:p>
    <w:p w14:paraId="7EFBCC0C" w14:textId="071B508A" w:rsidR="0014178E" w:rsidRPr="00220658" w:rsidRDefault="009D5071" w:rsidP="00220658">
      <w:pPr>
        <w:spacing w:line="276" w:lineRule="auto"/>
        <w:rPr>
          <w:rFonts w:ascii="Arial" w:hAnsi="Arial" w:cs="Arial"/>
        </w:rPr>
      </w:pPr>
      <w:r w:rsidRPr="00220658">
        <w:rPr>
          <w:rFonts w:ascii="Arial" w:hAnsi="Arial" w:cs="Arial"/>
        </w:rPr>
        <w:t>NHS</w:t>
      </w:r>
      <w:r w:rsidR="00A8175F" w:rsidRPr="00220658">
        <w:rPr>
          <w:rFonts w:ascii="Arial" w:hAnsi="Arial" w:cs="Arial"/>
        </w:rPr>
        <w:t xml:space="preserve"> England</w:t>
      </w:r>
      <w:r w:rsidR="002001D0" w:rsidRPr="00220658">
        <w:rPr>
          <w:rFonts w:ascii="Arial" w:hAnsi="Arial" w:cs="Arial"/>
        </w:rPr>
        <w:t xml:space="preserve"> commission Language Line which is available to all pharmacies.  </w:t>
      </w:r>
      <w:r w:rsidR="00BD7EB8" w:rsidRPr="00220658">
        <w:rPr>
          <w:rFonts w:ascii="Arial" w:hAnsi="Arial" w:cs="Arial"/>
        </w:rPr>
        <w:t xml:space="preserve">From the </w:t>
      </w:r>
      <w:r w:rsidR="00F137EB">
        <w:rPr>
          <w:rFonts w:ascii="Arial" w:hAnsi="Arial" w:cs="Arial"/>
        </w:rPr>
        <w:t xml:space="preserve">Pharmacy </w:t>
      </w:r>
      <w:r w:rsidR="00BD7EB8" w:rsidRPr="00220658">
        <w:rPr>
          <w:rFonts w:ascii="Arial" w:hAnsi="Arial" w:cs="Arial"/>
        </w:rPr>
        <w:t xml:space="preserve">contractor survey, </w:t>
      </w:r>
      <w:r w:rsidR="001D2C93">
        <w:rPr>
          <w:rFonts w:ascii="Arial" w:hAnsi="Arial" w:cs="Arial"/>
        </w:rPr>
        <w:t xml:space="preserve">July </w:t>
      </w:r>
      <w:r w:rsidR="00BD7EB8" w:rsidRPr="00213CF9">
        <w:rPr>
          <w:rFonts w:ascii="Arial" w:hAnsi="Arial" w:cs="Arial"/>
        </w:rPr>
        <w:t>20</w:t>
      </w:r>
      <w:r w:rsidR="00F85D5F">
        <w:rPr>
          <w:rFonts w:ascii="Arial" w:hAnsi="Arial" w:cs="Arial"/>
        </w:rPr>
        <w:t>24</w:t>
      </w:r>
      <w:r w:rsidR="00BD7EB8" w:rsidRPr="00213CF9">
        <w:rPr>
          <w:rFonts w:ascii="Arial" w:hAnsi="Arial" w:cs="Arial"/>
        </w:rPr>
        <w:t xml:space="preserve">, </w:t>
      </w:r>
      <w:r w:rsidR="001924B5" w:rsidRPr="00213CF9">
        <w:rPr>
          <w:rFonts w:ascii="Arial" w:hAnsi="Arial" w:cs="Arial"/>
        </w:rPr>
        <w:t>9</w:t>
      </w:r>
      <w:r w:rsidR="00432066" w:rsidRPr="00213CF9">
        <w:rPr>
          <w:rFonts w:ascii="Arial" w:hAnsi="Arial" w:cs="Arial"/>
        </w:rPr>
        <w:t xml:space="preserve"> out of the </w:t>
      </w:r>
      <w:r w:rsidR="00AC1B7A" w:rsidRPr="00213CF9">
        <w:rPr>
          <w:rFonts w:ascii="Arial" w:hAnsi="Arial" w:cs="Arial"/>
        </w:rPr>
        <w:t>4</w:t>
      </w:r>
      <w:r w:rsidR="004D3B09">
        <w:rPr>
          <w:rFonts w:ascii="Arial" w:hAnsi="Arial" w:cs="Arial"/>
        </w:rPr>
        <w:t>0</w:t>
      </w:r>
      <w:r w:rsidR="00432066" w:rsidRPr="00213CF9">
        <w:rPr>
          <w:rFonts w:ascii="Arial" w:hAnsi="Arial" w:cs="Arial"/>
        </w:rPr>
        <w:t xml:space="preserve"> pharmacies</w:t>
      </w:r>
      <w:r w:rsidR="001924B5">
        <w:rPr>
          <w:rFonts w:ascii="Arial" w:hAnsi="Arial" w:cs="Arial"/>
        </w:rPr>
        <w:t xml:space="preserve"> (</w:t>
      </w:r>
      <w:r w:rsidR="008557A7">
        <w:rPr>
          <w:rFonts w:ascii="Arial" w:hAnsi="Arial" w:cs="Arial"/>
        </w:rPr>
        <w:t>23</w:t>
      </w:r>
      <w:r w:rsidR="001924B5">
        <w:rPr>
          <w:rFonts w:ascii="Arial" w:hAnsi="Arial" w:cs="Arial"/>
        </w:rPr>
        <w:t>%)</w:t>
      </w:r>
      <w:r w:rsidR="00432066" w:rsidRPr="00220658">
        <w:rPr>
          <w:rFonts w:ascii="Arial" w:hAnsi="Arial" w:cs="Arial"/>
        </w:rPr>
        <w:t xml:space="preserve"> </w:t>
      </w:r>
      <w:r w:rsidR="0014178E" w:rsidRPr="00220658">
        <w:rPr>
          <w:rFonts w:ascii="Arial" w:hAnsi="Arial" w:cs="Arial"/>
        </w:rPr>
        <w:t xml:space="preserve">advised that they had a pharmacist or other member of staff who could speak at least one </w:t>
      </w:r>
      <w:r w:rsidR="007F726F" w:rsidRPr="00220658">
        <w:rPr>
          <w:rFonts w:ascii="Arial" w:hAnsi="Arial" w:cs="Arial"/>
        </w:rPr>
        <w:t>language in addition to English.  The</w:t>
      </w:r>
      <w:r w:rsidR="003B4C73" w:rsidRPr="00220658">
        <w:rPr>
          <w:rFonts w:ascii="Arial" w:hAnsi="Arial" w:cs="Arial"/>
        </w:rPr>
        <w:t xml:space="preserve"> languages listed were</w:t>
      </w:r>
      <w:r w:rsidR="007F726F" w:rsidRPr="00220658">
        <w:rPr>
          <w:rFonts w:ascii="Arial" w:hAnsi="Arial" w:cs="Arial"/>
        </w:rPr>
        <w:t xml:space="preserve"> </w:t>
      </w:r>
      <w:r w:rsidR="008557A7">
        <w:rPr>
          <w:rFonts w:ascii="Arial" w:hAnsi="Arial" w:cs="Arial"/>
        </w:rPr>
        <w:t>Punjabi, Hind</w:t>
      </w:r>
      <w:r w:rsidR="00213CF9">
        <w:rPr>
          <w:rFonts w:ascii="Arial" w:hAnsi="Arial" w:cs="Arial"/>
        </w:rPr>
        <w:t>i</w:t>
      </w:r>
      <w:r w:rsidR="008557A7">
        <w:rPr>
          <w:rFonts w:ascii="Arial" w:hAnsi="Arial" w:cs="Arial"/>
        </w:rPr>
        <w:t>, Urdu, Polish, Spanish,</w:t>
      </w:r>
      <w:r w:rsidR="00213CF9">
        <w:rPr>
          <w:rFonts w:ascii="Arial" w:hAnsi="Arial" w:cs="Arial"/>
        </w:rPr>
        <w:t xml:space="preserve"> Arabic, Gujrati, and Portuguese.  </w:t>
      </w:r>
      <w:r w:rsidR="007D3193" w:rsidRPr="00220658">
        <w:rPr>
          <w:rFonts w:ascii="Arial" w:hAnsi="Arial" w:cs="Arial"/>
        </w:rPr>
        <w:t>S</w:t>
      </w:r>
      <w:r w:rsidR="003B4C73" w:rsidRPr="00220658">
        <w:rPr>
          <w:rFonts w:ascii="Arial" w:hAnsi="Arial" w:cs="Arial"/>
        </w:rPr>
        <w:t>ome pharmacies hav</w:t>
      </w:r>
      <w:r w:rsidR="007D3193" w:rsidRPr="00220658">
        <w:rPr>
          <w:rFonts w:ascii="Arial" w:hAnsi="Arial" w:cs="Arial"/>
        </w:rPr>
        <w:t>e</w:t>
      </w:r>
      <w:r w:rsidR="003B4C73" w:rsidRPr="00220658">
        <w:rPr>
          <w:rFonts w:ascii="Arial" w:hAnsi="Arial" w:cs="Arial"/>
        </w:rPr>
        <w:t xml:space="preserve"> more than one non-English language spoken. </w:t>
      </w:r>
    </w:p>
    <w:p w14:paraId="713BD57C" w14:textId="35860ED0" w:rsidR="00BC6B3B" w:rsidRPr="00220658" w:rsidRDefault="002B669F" w:rsidP="00220658">
      <w:pPr>
        <w:pStyle w:val="Heading3"/>
        <w:spacing w:line="276" w:lineRule="auto"/>
        <w:rPr>
          <w:rFonts w:ascii="Arial" w:hAnsi="Arial"/>
          <w:szCs w:val="24"/>
        </w:rPr>
      </w:pPr>
      <w:bookmarkStart w:id="254" w:name="_Toc87628209"/>
      <w:bookmarkStart w:id="255" w:name="_Toc93395725"/>
      <w:bookmarkStart w:id="256" w:name="_Toc94537465"/>
      <w:bookmarkStart w:id="257" w:name="_Toc190355769"/>
      <w:r w:rsidRPr="00220658">
        <w:rPr>
          <w:rFonts w:ascii="Arial" w:hAnsi="Arial"/>
          <w:szCs w:val="24"/>
        </w:rPr>
        <w:t>6</w:t>
      </w:r>
      <w:r w:rsidR="0057439B" w:rsidRPr="00220658">
        <w:rPr>
          <w:rFonts w:ascii="Arial" w:hAnsi="Arial"/>
          <w:szCs w:val="24"/>
        </w:rPr>
        <w:t>.</w:t>
      </w:r>
      <w:r w:rsidR="00C45ED3" w:rsidRPr="00220658">
        <w:rPr>
          <w:rFonts w:ascii="Arial" w:hAnsi="Arial"/>
          <w:szCs w:val="24"/>
        </w:rPr>
        <w:t>8</w:t>
      </w:r>
      <w:r w:rsidR="0057439B" w:rsidRPr="00220658">
        <w:rPr>
          <w:rFonts w:ascii="Arial" w:hAnsi="Arial"/>
          <w:szCs w:val="24"/>
        </w:rPr>
        <w:t>.</w:t>
      </w:r>
      <w:r w:rsidR="00BC6B3B" w:rsidRPr="00220658">
        <w:rPr>
          <w:rFonts w:ascii="Arial" w:hAnsi="Arial"/>
          <w:szCs w:val="24"/>
        </w:rPr>
        <w:t xml:space="preserve"> Pharmacy consult</w:t>
      </w:r>
      <w:r w:rsidR="00E731FF" w:rsidRPr="00220658">
        <w:rPr>
          <w:rFonts w:ascii="Arial" w:hAnsi="Arial"/>
          <w:szCs w:val="24"/>
        </w:rPr>
        <w:t>ations</w:t>
      </w:r>
      <w:bookmarkEnd w:id="254"/>
      <w:bookmarkEnd w:id="255"/>
      <w:bookmarkEnd w:id="256"/>
      <w:bookmarkEnd w:id="257"/>
      <w:r w:rsidR="00BC6B3B" w:rsidRPr="00220658">
        <w:rPr>
          <w:rFonts w:ascii="Arial" w:hAnsi="Arial"/>
          <w:szCs w:val="24"/>
        </w:rPr>
        <w:tab/>
      </w:r>
    </w:p>
    <w:p w14:paraId="1D0681EA" w14:textId="0B50B212" w:rsidR="00BE339B" w:rsidRPr="00220658" w:rsidRDefault="00E731FF" w:rsidP="00220658">
      <w:pPr>
        <w:spacing w:line="276" w:lineRule="auto"/>
        <w:rPr>
          <w:rFonts w:ascii="Arial" w:hAnsi="Arial" w:cs="Arial"/>
        </w:rPr>
      </w:pPr>
      <w:r w:rsidRPr="00220658">
        <w:rPr>
          <w:rFonts w:ascii="Arial" w:hAnsi="Arial" w:cs="Arial"/>
        </w:rPr>
        <w:t xml:space="preserve">Being able to walk </w:t>
      </w:r>
      <w:r w:rsidR="00257870" w:rsidRPr="00220658">
        <w:rPr>
          <w:rFonts w:ascii="Arial" w:hAnsi="Arial" w:cs="Arial"/>
        </w:rPr>
        <w:t>in</w:t>
      </w:r>
      <w:r w:rsidR="00257870">
        <w:rPr>
          <w:rFonts w:ascii="Arial" w:hAnsi="Arial" w:cs="Arial"/>
        </w:rPr>
        <w:t>to a</w:t>
      </w:r>
      <w:r w:rsidRPr="00220658">
        <w:rPr>
          <w:rFonts w:ascii="Arial" w:hAnsi="Arial" w:cs="Arial"/>
        </w:rPr>
        <w:t xml:space="preserve"> pharmacy to seek advice and/or treatment, usually without an appointment</w:t>
      </w:r>
      <w:r w:rsidR="00A8175F" w:rsidRPr="00220658">
        <w:rPr>
          <w:rFonts w:ascii="Arial" w:hAnsi="Arial" w:cs="Arial"/>
        </w:rPr>
        <w:t>,</w:t>
      </w:r>
      <w:r w:rsidRPr="00220658">
        <w:rPr>
          <w:rFonts w:ascii="Arial" w:hAnsi="Arial" w:cs="Arial"/>
        </w:rPr>
        <w:t xml:space="preserve"> is one of the key features of community pharmacy provision. </w:t>
      </w:r>
      <w:r w:rsidR="00C25B2F" w:rsidRPr="00220658">
        <w:rPr>
          <w:rFonts w:ascii="Arial" w:hAnsi="Arial" w:cs="Arial"/>
        </w:rPr>
        <w:t xml:space="preserve">Advice may be given at the counter or in a private consultation room. </w:t>
      </w:r>
      <w:r w:rsidR="003B4C73" w:rsidRPr="00220658">
        <w:rPr>
          <w:rFonts w:ascii="Arial" w:hAnsi="Arial" w:cs="Arial"/>
        </w:rPr>
        <w:t xml:space="preserve">All pharmacies </w:t>
      </w:r>
      <w:r w:rsidRPr="00220658">
        <w:rPr>
          <w:rFonts w:ascii="Arial" w:hAnsi="Arial" w:cs="Arial"/>
        </w:rPr>
        <w:t xml:space="preserve">must have a private consultation room. </w:t>
      </w:r>
      <w:r w:rsidR="005077D0" w:rsidRPr="005077D0">
        <w:rPr>
          <w:rFonts w:ascii="Arial" w:hAnsi="Arial" w:cs="Arial"/>
        </w:rPr>
        <w:t>31</w:t>
      </w:r>
      <w:r w:rsidR="00A8175F" w:rsidRPr="005077D0">
        <w:rPr>
          <w:rFonts w:ascii="Arial" w:hAnsi="Arial" w:cs="Arial"/>
        </w:rPr>
        <w:t xml:space="preserve"> out of the </w:t>
      </w:r>
      <w:r w:rsidR="005077D0" w:rsidRPr="005077D0">
        <w:rPr>
          <w:rFonts w:ascii="Arial" w:hAnsi="Arial" w:cs="Arial"/>
        </w:rPr>
        <w:t>40</w:t>
      </w:r>
      <w:r w:rsidR="00A8175F" w:rsidRPr="005077D0">
        <w:rPr>
          <w:rFonts w:ascii="Arial" w:hAnsi="Arial" w:cs="Arial"/>
        </w:rPr>
        <w:t xml:space="preserve"> community pharmacies </w:t>
      </w:r>
      <w:r w:rsidRPr="005077D0">
        <w:rPr>
          <w:rFonts w:ascii="Arial" w:hAnsi="Arial" w:cs="Arial"/>
        </w:rPr>
        <w:t>have handwa</w:t>
      </w:r>
      <w:r w:rsidR="00E10C37" w:rsidRPr="005077D0">
        <w:rPr>
          <w:rFonts w:ascii="Arial" w:hAnsi="Arial" w:cs="Arial"/>
        </w:rPr>
        <w:t>shing facilities in the consulting room or</w:t>
      </w:r>
      <w:r w:rsidR="002A094A" w:rsidRPr="005077D0">
        <w:rPr>
          <w:rFonts w:ascii="Arial" w:hAnsi="Arial" w:cs="Arial"/>
        </w:rPr>
        <w:t xml:space="preserve"> </w:t>
      </w:r>
      <w:r w:rsidR="002A094A" w:rsidRPr="00912BFB">
        <w:rPr>
          <w:rFonts w:ascii="Arial" w:hAnsi="Arial" w:cs="Arial"/>
        </w:rPr>
        <w:t>close to it</w:t>
      </w:r>
      <w:r w:rsidR="005077D0" w:rsidRPr="00912BFB">
        <w:rPr>
          <w:rFonts w:ascii="Arial" w:hAnsi="Arial" w:cs="Arial"/>
        </w:rPr>
        <w:t>,</w:t>
      </w:r>
      <w:r w:rsidR="002A094A" w:rsidRPr="00912BFB">
        <w:rPr>
          <w:rFonts w:ascii="Arial" w:hAnsi="Arial" w:cs="Arial"/>
        </w:rPr>
        <w:t xml:space="preserve"> and </w:t>
      </w:r>
      <w:r w:rsidR="00153570">
        <w:rPr>
          <w:rFonts w:ascii="Arial" w:hAnsi="Arial" w:cs="Arial"/>
        </w:rPr>
        <w:t>three</w:t>
      </w:r>
      <w:r w:rsidR="00E10C37" w:rsidRPr="00912BFB">
        <w:rPr>
          <w:rFonts w:ascii="Arial" w:hAnsi="Arial" w:cs="Arial"/>
        </w:rPr>
        <w:t xml:space="preserve"> have toilet facilities. </w:t>
      </w:r>
    </w:p>
    <w:p w14:paraId="1E84D75C" w14:textId="77777777" w:rsidR="00F74C17" w:rsidRPr="00220658" w:rsidRDefault="00F74C17" w:rsidP="00220658">
      <w:pPr>
        <w:spacing w:line="276" w:lineRule="auto"/>
        <w:rPr>
          <w:rFonts w:ascii="Arial" w:hAnsi="Arial" w:cs="Arial"/>
        </w:rPr>
      </w:pPr>
    </w:p>
    <w:p w14:paraId="2AD857BE" w14:textId="31A192AD" w:rsidR="002A094A" w:rsidRPr="00DC111D" w:rsidRDefault="002A094A" w:rsidP="00220658">
      <w:pPr>
        <w:spacing w:line="276" w:lineRule="auto"/>
        <w:rPr>
          <w:rFonts w:ascii="Arial" w:hAnsi="Arial" w:cs="Arial"/>
        </w:rPr>
      </w:pPr>
      <w:r w:rsidRPr="00DC111D">
        <w:rPr>
          <w:rFonts w:ascii="Arial" w:hAnsi="Arial" w:cs="Arial"/>
        </w:rPr>
        <w:t>In relation to a client being able to seek advice from someone of the same sex as them:</w:t>
      </w:r>
    </w:p>
    <w:p w14:paraId="5AC337B3" w14:textId="3CB9C734" w:rsidR="002A094A" w:rsidRPr="00293EA3" w:rsidRDefault="002A094A">
      <w:pPr>
        <w:pStyle w:val="ListParagraph"/>
        <w:numPr>
          <w:ilvl w:val="0"/>
          <w:numId w:val="37"/>
        </w:numPr>
        <w:jc w:val="left"/>
        <w:rPr>
          <w:rFonts w:ascii="Arial" w:hAnsi="Arial" w:cs="Arial"/>
          <w:sz w:val="24"/>
          <w:szCs w:val="24"/>
        </w:rPr>
      </w:pPr>
      <w:r w:rsidRPr="00293EA3">
        <w:rPr>
          <w:rFonts w:ascii="Arial" w:hAnsi="Arial" w:cs="Arial"/>
          <w:sz w:val="24"/>
          <w:szCs w:val="24"/>
        </w:rPr>
        <w:t>1</w:t>
      </w:r>
      <w:r w:rsidR="00A06613" w:rsidRPr="00293EA3">
        <w:rPr>
          <w:rFonts w:ascii="Arial" w:hAnsi="Arial" w:cs="Arial"/>
          <w:sz w:val="24"/>
          <w:szCs w:val="24"/>
        </w:rPr>
        <w:t>9</w:t>
      </w:r>
      <w:r w:rsidRPr="00293EA3">
        <w:rPr>
          <w:rFonts w:ascii="Arial" w:hAnsi="Arial" w:cs="Arial"/>
          <w:sz w:val="24"/>
          <w:szCs w:val="24"/>
        </w:rPr>
        <w:t xml:space="preserve"> pharmacies judged that this would be available at all times</w:t>
      </w:r>
      <w:r w:rsidR="00B40930">
        <w:rPr>
          <w:rFonts w:ascii="Arial" w:hAnsi="Arial" w:cs="Arial"/>
          <w:sz w:val="24"/>
          <w:szCs w:val="24"/>
        </w:rPr>
        <w:t>.</w:t>
      </w:r>
    </w:p>
    <w:p w14:paraId="662B2F9B" w14:textId="3E1BD774" w:rsidR="002A094A" w:rsidRPr="00B40930" w:rsidRDefault="002A094A">
      <w:pPr>
        <w:pStyle w:val="ListParagraph"/>
        <w:numPr>
          <w:ilvl w:val="0"/>
          <w:numId w:val="37"/>
        </w:numPr>
        <w:jc w:val="left"/>
        <w:rPr>
          <w:rFonts w:ascii="Arial" w:hAnsi="Arial" w:cs="Arial"/>
          <w:sz w:val="24"/>
          <w:szCs w:val="24"/>
        </w:rPr>
      </w:pPr>
      <w:r w:rsidRPr="00B40930">
        <w:rPr>
          <w:rFonts w:ascii="Arial" w:hAnsi="Arial" w:cs="Arial"/>
          <w:sz w:val="24"/>
          <w:szCs w:val="24"/>
        </w:rPr>
        <w:t>1</w:t>
      </w:r>
      <w:r w:rsidR="00293EA3" w:rsidRPr="00B40930">
        <w:rPr>
          <w:rFonts w:ascii="Arial" w:hAnsi="Arial" w:cs="Arial"/>
          <w:sz w:val="24"/>
          <w:szCs w:val="24"/>
        </w:rPr>
        <w:t xml:space="preserve">1 </w:t>
      </w:r>
      <w:r w:rsidRPr="00B40930">
        <w:rPr>
          <w:rFonts w:ascii="Arial" w:hAnsi="Arial" w:cs="Arial"/>
          <w:sz w:val="24"/>
          <w:szCs w:val="24"/>
        </w:rPr>
        <w:t>pharmacies thought this would be available by arrangement</w:t>
      </w:r>
      <w:r w:rsidR="00B40930">
        <w:rPr>
          <w:rFonts w:ascii="Arial" w:hAnsi="Arial" w:cs="Arial"/>
          <w:sz w:val="24"/>
          <w:szCs w:val="24"/>
        </w:rPr>
        <w:t>.</w:t>
      </w:r>
    </w:p>
    <w:p w14:paraId="6C383EB0" w14:textId="40EC1A4D" w:rsidR="002A094A" w:rsidRPr="00B40930" w:rsidRDefault="00B40930">
      <w:pPr>
        <w:pStyle w:val="ListParagraph"/>
        <w:numPr>
          <w:ilvl w:val="0"/>
          <w:numId w:val="37"/>
        </w:numPr>
        <w:jc w:val="left"/>
        <w:rPr>
          <w:rFonts w:ascii="Arial" w:hAnsi="Arial" w:cs="Arial"/>
          <w:sz w:val="24"/>
          <w:szCs w:val="24"/>
        </w:rPr>
      </w:pPr>
      <w:r w:rsidRPr="00B40930">
        <w:rPr>
          <w:rFonts w:ascii="Arial" w:hAnsi="Arial" w:cs="Arial"/>
          <w:sz w:val="24"/>
          <w:szCs w:val="24"/>
        </w:rPr>
        <w:t>6</w:t>
      </w:r>
      <w:r w:rsidR="002A094A" w:rsidRPr="00B40930">
        <w:rPr>
          <w:rFonts w:ascii="Arial" w:hAnsi="Arial" w:cs="Arial"/>
          <w:sz w:val="24"/>
          <w:szCs w:val="24"/>
        </w:rPr>
        <w:t xml:space="preserve"> did not think they could provide this</w:t>
      </w:r>
      <w:r w:rsidR="00F040C1" w:rsidRPr="00B40930">
        <w:rPr>
          <w:rFonts w:ascii="Arial" w:hAnsi="Arial" w:cs="Arial"/>
          <w:sz w:val="24"/>
          <w:szCs w:val="24"/>
        </w:rPr>
        <w:t>.</w:t>
      </w:r>
    </w:p>
    <w:p w14:paraId="74F2EF61" w14:textId="0E16AFC8" w:rsidR="0014178E" w:rsidRPr="001031A0" w:rsidRDefault="00E13074" w:rsidP="001031A0">
      <w:pPr>
        <w:spacing w:line="276" w:lineRule="auto"/>
        <w:rPr>
          <w:rFonts w:ascii="Arial" w:hAnsi="Arial" w:cs="Arial"/>
        </w:rPr>
      </w:pPr>
      <w:r w:rsidRPr="00430AEB">
        <w:rPr>
          <w:rFonts w:ascii="Arial" w:hAnsi="Arial" w:cs="Arial"/>
        </w:rPr>
        <w:t>50.5</w:t>
      </w:r>
      <w:r w:rsidR="0014178E" w:rsidRPr="00430AEB">
        <w:rPr>
          <w:rFonts w:ascii="Arial" w:hAnsi="Arial" w:cs="Arial"/>
        </w:rPr>
        <w:t xml:space="preserve">% of respondents to the public survey had a </w:t>
      </w:r>
      <w:r w:rsidR="00157706" w:rsidRPr="00430AEB">
        <w:rPr>
          <w:rFonts w:ascii="Arial" w:hAnsi="Arial" w:cs="Arial"/>
        </w:rPr>
        <w:t xml:space="preserve">recent </w:t>
      </w:r>
      <w:r w:rsidR="0014178E" w:rsidRPr="00430AEB">
        <w:rPr>
          <w:rFonts w:ascii="Arial" w:hAnsi="Arial" w:cs="Arial"/>
        </w:rPr>
        <w:t>consultation with their pharmacist</w:t>
      </w:r>
      <w:r w:rsidR="007D3193" w:rsidRPr="00430AEB">
        <w:rPr>
          <w:rFonts w:ascii="Arial" w:hAnsi="Arial" w:cs="Arial"/>
        </w:rPr>
        <w:t xml:space="preserve">.  </w:t>
      </w:r>
      <w:r w:rsidR="00CD65DB">
        <w:rPr>
          <w:rFonts w:ascii="Arial" w:hAnsi="Arial" w:cs="Arial"/>
        </w:rPr>
        <w:t>As shown in figure 1</w:t>
      </w:r>
      <w:r w:rsidR="001E549B">
        <w:rPr>
          <w:rFonts w:ascii="Arial" w:hAnsi="Arial" w:cs="Arial"/>
        </w:rPr>
        <w:t>3</w:t>
      </w:r>
      <w:r w:rsidR="00D13EE0" w:rsidRPr="00430AEB">
        <w:rPr>
          <w:rFonts w:ascii="Arial" w:hAnsi="Arial" w:cs="Arial"/>
        </w:rPr>
        <w:t xml:space="preserve">, </w:t>
      </w:r>
      <w:r w:rsidR="00CD38B1" w:rsidRPr="00430AEB">
        <w:rPr>
          <w:rFonts w:ascii="Arial" w:hAnsi="Arial" w:cs="Arial"/>
        </w:rPr>
        <w:t>55.3</w:t>
      </w:r>
      <w:r w:rsidR="0014178E" w:rsidRPr="00430AEB">
        <w:rPr>
          <w:rFonts w:ascii="Arial" w:hAnsi="Arial" w:cs="Arial"/>
        </w:rPr>
        <w:t xml:space="preserve">% of consultations </w:t>
      </w:r>
      <w:r w:rsidR="00CD38B1" w:rsidRPr="00430AEB">
        <w:rPr>
          <w:rFonts w:ascii="Arial" w:hAnsi="Arial" w:cs="Arial"/>
        </w:rPr>
        <w:t xml:space="preserve">were taken in a separate room </w:t>
      </w:r>
      <w:r w:rsidR="0014178E" w:rsidRPr="00430AEB">
        <w:rPr>
          <w:rFonts w:ascii="Arial" w:hAnsi="Arial" w:cs="Arial"/>
        </w:rPr>
        <w:t xml:space="preserve">and </w:t>
      </w:r>
      <w:r w:rsidR="00CD38B1" w:rsidRPr="00430AEB">
        <w:rPr>
          <w:rFonts w:ascii="Arial" w:hAnsi="Arial" w:cs="Arial"/>
        </w:rPr>
        <w:t>34.0</w:t>
      </w:r>
      <w:r w:rsidR="0014178E" w:rsidRPr="00430AEB">
        <w:rPr>
          <w:rFonts w:ascii="Arial" w:hAnsi="Arial" w:cs="Arial"/>
        </w:rPr>
        <w:t xml:space="preserve">% of consultations were </w:t>
      </w:r>
      <w:r w:rsidR="00CD38B1" w:rsidRPr="00430AEB">
        <w:rPr>
          <w:rFonts w:ascii="Arial" w:hAnsi="Arial" w:cs="Arial"/>
        </w:rPr>
        <w:t xml:space="preserve">carried out at the pharmacy counter. </w:t>
      </w:r>
      <w:r w:rsidR="00430AEB" w:rsidRPr="00430AEB">
        <w:rPr>
          <w:rFonts w:ascii="Arial" w:hAnsi="Arial" w:cs="Arial"/>
        </w:rPr>
        <w:t>81.6</w:t>
      </w:r>
      <w:r w:rsidR="005A4698" w:rsidRPr="00430AEB">
        <w:rPr>
          <w:rFonts w:ascii="Arial" w:hAnsi="Arial" w:cs="Arial"/>
        </w:rPr>
        <w:t xml:space="preserve">% </w:t>
      </w:r>
      <w:r w:rsidR="0014178E" w:rsidRPr="00430AEB">
        <w:rPr>
          <w:rFonts w:ascii="Arial" w:hAnsi="Arial" w:cs="Arial"/>
        </w:rPr>
        <w:t xml:space="preserve">of people </w:t>
      </w:r>
      <w:r w:rsidR="00482D3C" w:rsidRPr="00430AEB">
        <w:rPr>
          <w:rFonts w:ascii="Arial" w:hAnsi="Arial" w:cs="Arial"/>
        </w:rPr>
        <w:t xml:space="preserve">who had a consultation with a pharmacist </w:t>
      </w:r>
      <w:r w:rsidR="0014178E" w:rsidRPr="00430AEB">
        <w:rPr>
          <w:rFonts w:ascii="Arial" w:hAnsi="Arial" w:cs="Arial"/>
        </w:rPr>
        <w:t xml:space="preserve">found privacy levels excellent, very good or good, whilst </w:t>
      </w:r>
      <w:r w:rsidR="00430AEB" w:rsidRPr="00430AEB">
        <w:rPr>
          <w:rFonts w:ascii="Arial" w:hAnsi="Arial" w:cs="Arial"/>
        </w:rPr>
        <w:t>17.5</w:t>
      </w:r>
      <w:r w:rsidR="004C50C3" w:rsidRPr="00430AEB">
        <w:rPr>
          <w:rFonts w:ascii="Arial" w:hAnsi="Arial" w:cs="Arial"/>
        </w:rPr>
        <w:t>%</w:t>
      </w:r>
      <w:r w:rsidR="0014178E" w:rsidRPr="00430AEB">
        <w:rPr>
          <w:rFonts w:ascii="Arial" w:hAnsi="Arial" w:cs="Arial"/>
        </w:rPr>
        <w:t xml:space="preserve"> of people rated privacy levels between fair</w:t>
      </w:r>
      <w:r w:rsidR="004C50C3" w:rsidRPr="00430AEB">
        <w:rPr>
          <w:rFonts w:ascii="Arial" w:hAnsi="Arial" w:cs="Arial"/>
        </w:rPr>
        <w:t xml:space="preserve">, </w:t>
      </w:r>
      <w:r w:rsidR="0014178E" w:rsidRPr="00430AEB">
        <w:rPr>
          <w:rFonts w:ascii="Arial" w:hAnsi="Arial" w:cs="Arial"/>
        </w:rPr>
        <w:t>poor</w:t>
      </w:r>
      <w:r w:rsidR="00946181" w:rsidRPr="00430AEB">
        <w:rPr>
          <w:rFonts w:ascii="Arial" w:hAnsi="Arial" w:cs="Arial"/>
        </w:rPr>
        <w:t>,</w:t>
      </w:r>
      <w:r w:rsidR="004C50C3" w:rsidRPr="00430AEB">
        <w:rPr>
          <w:rFonts w:ascii="Arial" w:hAnsi="Arial" w:cs="Arial"/>
        </w:rPr>
        <w:t xml:space="preserve"> or </w:t>
      </w:r>
      <w:r w:rsidR="00864983" w:rsidRPr="00430AEB">
        <w:rPr>
          <w:rFonts w:ascii="Arial" w:hAnsi="Arial" w:cs="Arial"/>
        </w:rPr>
        <w:t>very poor.</w:t>
      </w:r>
      <w:r w:rsidR="004C50C3" w:rsidRPr="00220658">
        <w:rPr>
          <w:rFonts w:ascii="Arial" w:hAnsi="Arial" w:cs="Arial"/>
        </w:rPr>
        <w:t xml:space="preserve"> </w:t>
      </w:r>
    </w:p>
    <w:p w14:paraId="26D63FF8" w14:textId="50633D41" w:rsidR="00864983" w:rsidRPr="00697637" w:rsidRDefault="001031A0" w:rsidP="00430AEB">
      <w:pPr>
        <w:pStyle w:val="Caption"/>
        <w:jc w:val="center"/>
        <w:rPr>
          <w:sz w:val="24"/>
          <w:szCs w:val="24"/>
        </w:rPr>
      </w:pPr>
      <w:bookmarkStart w:id="258" w:name="_Toc93395644"/>
      <w:bookmarkStart w:id="259" w:name="_Toc94537385"/>
      <w:bookmarkStart w:id="260" w:name="_Toc190085850"/>
      <w:r w:rsidRPr="00697637">
        <w:rPr>
          <w:noProof/>
          <w:sz w:val="24"/>
          <w:szCs w:val="24"/>
        </w:rPr>
        <w:drawing>
          <wp:anchor distT="0" distB="0" distL="114300" distR="114300" simplePos="0" relativeHeight="251658242" behindDoc="0" locked="0" layoutInCell="1" allowOverlap="1" wp14:anchorId="48E3C7BC" wp14:editId="21F9E4D5">
            <wp:simplePos x="0" y="0"/>
            <wp:positionH relativeFrom="column">
              <wp:posOffset>2800350</wp:posOffset>
            </wp:positionH>
            <wp:positionV relativeFrom="paragraph">
              <wp:posOffset>521970</wp:posOffset>
            </wp:positionV>
            <wp:extent cx="3403600" cy="2381250"/>
            <wp:effectExtent l="0" t="0" r="6350" b="0"/>
            <wp:wrapSquare wrapText="bothSides"/>
            <wp:docPr id="1095831653" name="Chart 30">
              <a:extLst xmlns:a="http://schemas.openxmlformats.org/drawingml/2006/main">
                <a:ext uri="{FF2B5EF4-FFF2-40B4-BE49-F238E27FC236}">
                  <a16:creationId xmlns:a16="http://schemas.microsoft.com/office/drawing/2014/main" id="{C20AFFCF-8EDB-83C8-E1D1-A307ED1880A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14:sizeRelH relativeFrom="margin">
              <wp14:pctWidth>0</wp14:pctWidth>
            </wp14:sizeRelH>
            <wp14:sizeRelV relativeFrom="margin">
              <wp14:pctHeight>0</wp14:pctHeight>
            </wp14:sizeRelV>
          </wp:anchor>
        </w:drawing>
      </w:r>
      <w:r w:rsidRPr="00697637">
        <w:rPr>
          <w:noProof/>
          <w:sz w:val="24"/>
          <w:szCs w:val="24"/>
        </w:rPr>
        <w:drawing>
          <wp:anchor distT="0" distB="0" distL="114300" distR="114300" simplePos="0" relativeHeight="251658241" behindDoc="0" locked="0" layoutInCell="1" allowOverlap="1" wp14:anchorId="2D266E7F" wp14:editId="1D289FF6">
            <wp:simplePos x="0" y="0"/>
            <wp:positionH relativeFrom="column">
              <wp:posOffset>-469900</wp:posOffset>
            </wp:positionH>
            <wp:positionV relativeFrom="paragraph">
              <wp:posOffset>521970</wp:posOffset>
            </wp:positionV>
            <wp:extent cx="3276600" cy="2381250"/>
            <wp:effectExtent l="0" t="0" r="0" b="0"/>
            <wp:wrapSquare wrapText="bothSides"/>
            <wp:docPr id="1962800889" name="Chart 31">
              <a:extLst xmlns:a="http://schemas.openxmlformats.org/drawingml/2006/main">
                <a:ext uri="{FF2B5EF4-FFF2-40B4-BE49-F238E27FC236}">
                  <a16:creationId xmlns:a16="http://schemas.microsoft.com/office/drawing/2014/main" id="{8A6BE7AB-4934-7E3E-C698-D3FBF137B81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14:sizeRelH relativeFrom="margin">
              <wp14:pctWidth>0</wp14:pctWidth>
            </wp14:sizeRelH>
            <wp14:sizeRelV relativeFrom="margin">
              <wp14:pctHeight>0</wp14:pctHeight>
            </wp14:sizeRelV>
          </wp:anchor>
        </w:drawing>
      </w:r>
      <w:bookmarkEnd w:id="258"/>
      <w:bookmarkEnd w:id="259"/>
      <w:r w:rsidRPr="00697637">
        <w:rPr>
          <w:sz w:val="24"/>
          <w:szCs w:val="24"/>
        </w:rPr>
        <w:t xml:space="preserve">Figure </w:t>
      </w:r>
      <w:r w:rsidRPr="00697637">
        <w:rPr>
          <w:sz w:val="24"/>
          <w:szCs w:val="24"/>
        </w:rPr>
        <w:fldChar w:fldCharType="begin"/>
      </w:r>
      <w:r w:rsidRPr="00697637">
        <w:rPr>
          <w:sz w:val="24"/>
          <w:szCs w:val="24"/>
        </w:rPr>
        <w:instrText xml:space="preserve"> SEQ Figure \* ARABIC </w:instrText>
      </w:r>
      <w:r w:rsidRPr="00697637">
        <w:rPr>
          <w:sz w:val="24"/>
          <w:szCs w:val="24"/>
        </w:rPr>
        <w:fldChar w:fldCharType="separate"/>
      </w:r>
      <w:r w:rsidR="00C40B8B" w:rsidRPr="00697637">
        <w:rPr>
          <w:sz w:val="24"/>
          <w:szCs w:val="24"/>
        </w:rPr>
        <w:t>13</w:t>
      </w:r>
      <w:r w:rsidRPr="00697637">
        <w:rPr>
          <w:sz w:val="24"/>
          <w:szCs w:val="24"/>
        </w:rPr>
        <w:fldChar w:fldCharType="end"/>
      </w:r>
      <w:r w:rsidRPr="00697637">
        <w:rPr>
          <w:sz w:val="24"/>
          <w:szCs w:val="24"/>
        </w:rPr>
        <w:t>: Consultations and satisfaction with privacy during them, Q29 and Q30 public survey of community pharmacy services</w:t>
      </w:r>
      <w:bookmarkEnd w:id="260"/>
    </w:p>
    <w:p w14:paraId="69955C6A" w14:textId="60734D0C" w:rsidR="000B4769" w:rsidRDefault="000B4769" w:rsidP="000B4769"/>
    <w:p w14:paraId="4310109F" w14:textId="0BEE4532" w:rsidR="000B4769" w:rsidRDefault="007D7FCA" w:rsidP="007D7FCA">
      <w:pPr>
        <w:jc w:val="center"/>
      </w:pPr>
      <w:r w:rsidRPr="0016718F">
        <w:rPr>
          <w:rFonts w:ascii="Arial" w:hAnsi="Arial" w:cs="Arial"/>
          <w:i/>
          <w:sz w:val="20"/>
          <w:szCs w:val="20"/>
        </w:rPr>
        <w:t>Source: Public Survey, 2024</w:t>
      </w:r>
    </w:p>
    <w:p w14:paraId="5A9D251E" w14:textId="77777777" w:rsidR="000B4769" w:rsidRDefault="000B4769" w:rsidP="000B4769"/>
    <w:p w14:paraId="4C217C54" w14:textId="62DA92F2" w:rsidR="000B4769" w:rsidRPr="000B4769" w:rsidRDefault="000B4769" w:rsidP="000B4769"/>
    <w:p w14:paraId="6B450051" w14:textId="69069A3D" w:rsidR="00E81BCC" w:rsidRDefault="00E81BCC" w:rsidP="00C20856">
      <w:pPr>
        <w:rPr>
          <w:rFonts w:ascii="Calibri" w:hAnsi="Calibri"/>
          <w:i/>
        </w:rPr>
      </w:pPr>
    </w:p>
    <w:p w14:paraId="515FF0A0" w14:textId="4EE13D3F" w:rsidR="009C3126" w:rsidRDefault="009C3126" w:rsidP="009C3126">
      <w:pPr>
        <w:rPr>
          <w:rFonts w:ascii="Arial" w:eastAsia="Calibri" w:hAnsi="Arial" w:cs="Arial"/>
          <w:kern w:val="32"/>
          <w:sz w:val="32"/>
          <w:szCs w:val="32"/>
          <w:lang w:eastAsia="en-US"/>
        </w:rPr>
      </w:pPr>
    </w:p>
    <w:p w14:paraId="49082897" w14:textId="4196B70A" w:rsidR="00C25B2F" w:rsidRPr="00CD65DB" w:rsidRDefault="002B669F" w:rsidP="0012056C">
      <w:pPr>
        <w:pStyle w:val="Heading2alt"/>
        <w:rPr>
          <w:rFonts w:ascii="Arial" w:hAnsi="Arial"/>
        </w:rPr>
      </w:pPr>
      <w:bookmarkStart w:id="261" w:name="_Toc87628210"/>
      <w:bookmarkStart w:id="262" w:name="_Toc93395728"/>
      <w:bookmarkStart w:id="263" w:name="_Toc94537467"/>
      <w:bookmarkStart w:id="264" w:name="_Toc190355770"/>
      <w:r w:rsidRPr="00CD65DB">
        <w:rPr>
          <w:rFonts w:ascii="Arial" w:hAnsi="Arial"/>
        </w:rPr>
        <w:t>7</w:t>
      </w:r>
      <w:r w:rsidR="009C3126" w:rsidRPr="00CD65DB">
        <w:rPr>
          <w:rFonts w:ascii="Arial" w:hAnsi="Arial"/>
        </w:rPr>
        <w:t xml:space="preserve">. </w:t>
      </w:r>
      <w:r w:rsidR="00C25B2F" w:rsidRPr="00CD65DB">
        <w:rPr>
          <w:rFonts w:ascii="Arial" w:hAnsi="Arial"/>
        </w:rPr>
        <w:t>Prescribing</w:t>
      </w:r>
      <w:bookmarkEnd w:id="261"/>
      <w:bookmarkEnd w:id="262"/>
      <w:bookmarkEnd w:id="263"/>
      <w:bookmarkEnd w:id="264"/>
      <w:r w:rsidR="00CA3BC7" w:rsidRPr="00CD65DB">
        <w:rPr>
          <w:rFonts w:ascii="Arial" w:hAnsi="Arial"/>
        </w:rPr>
        <w:t xml:space="preserve"> </w:t>
      </w:r>
    </w:p>
    <w:p w14:paraId="43CCAC0B" w14:textId="46513175" w:rsidR="009C3126" w:rsidRPr="009C3126" w:rsidRDefault="002B669F" w:rsidP="0012056C">
      <w:pPr>
        <w:pStyle w:val="Heading3"/>
        <w:rPr>
          <w:rFonts w:ascii="Arial" w:eastAsia="Arial" w:hAnsi="Arial"/>
          <w:szCs w:val="24"/>
        </w:rPr>
      </w:pPr>
      <w:bookmarkStart w:id="265" w:name="_Toc87628211"/>
      <w:bookmarkStart w:id="266" w:name="_Toc93395729"/>
      <w:bookmarkStart w:id="267" w:name="_Toc94537468"/>
      <w:bookmarkStart w:id="268" w:name="_Toc190355771"/>
      <w:r w:rsidRPr="00DE6BEC">
        <w:rPr>
          <w:rFonts w:ascii="Arial" w:hAnsi="Arial"/>
        </w:rPr>
        <w:t>7</w:t>
      </w:r>
      <w:r w:rsidR="009C3126" w:rsidRPr="00DE6BEC">
        <w:rPr>
          <w:rFonts w:ascii="Arial" w:hAnsi="Arial"/>
        </w:rPr>
        <w:t xml:space="preserve">.1. </w:t>
      </w:r>
      <w:r w:rsidR="009C3126" w:rsidRPr="795DD622">
        <w:rPr>
          <w:rFonts w:ascii="Arial" w:eastAsia="Arial" w:hAnsi="Arial"/>
          <w:szCs w:val="24"/>
        </w:rPr>
        <w:t>Prescribing volume</w:t>
      </w:r>
      <w:bookmarkEnd w:id="265"/>
      <w:bookmarkEnd w:id="266"/>
      <w:bookmarkEnd w:id="267"/>
      <w:bookmarkEnd w:id="268"/>
    </w:p>
    <w:p w14:paraId="4290A145" w14:textId="2AE440AC" w:rsidR="00790117" w:rsidRDefault="00790117" w:rsidP="003946FA">
      <w:pPr>
        <w:spacing w:line="276" w:lineRule="auto"/>
        <w:rPr>
          <w:rFonts w:ascii="Arial" w:eastAsia="Arial" w:hAnsi="Arial" w:cs="Arial"/>
        </w:rPr>
      </w:pPr>
      <w:r>
        <w:rPr>
          <w:rFonts w:ascii="Arial" w:eastAsia="Arial" w:hAnsi="Arial" w:cs="Arial"/>
        </w:rPr>
        <w:t xml:space="preserve">Data in this section was provided by Cheshire &amp; Merseyside ICB business </w:t>
      </w:r>
      <w:r w:rsidR="00866B6C">
        <w:rPr>
          <w:rFonts w:ascii="Arial" w:eastAsia="Arial" w:hAnsi="Arial" w:cs="Arial"/>
        </w:rPr>
        <w:t>intelligence</w:t>
      </w:r>
      <w:r>
        <w:rPr>
          <w:rFonts w:ascii="Arial" w:eastAsia="Arial" w:hAnsi="Arial" w:cs="Arial"/>
        </w:rPr>
        <w:t xml:space="preserve"> team using NHS</w:t>
      </w:r>
      <w:r w:rsidR="00866B6C">
        <w:rPr>
          <w:rFonts w:ascii="Arial" w:eastAsia="Arial" w:hAnsi="Arial" w:cs="Arial"/>
        </w:rPr>
        <w:t xml:space="preserve"> </w:t>
      </w:r>
      <w:r>
        <w:rPr>
          <w:rFonts w:ascii="Arial" w:eastAsia="Arial" w:hAnsi="Arial" w:cs="Arial"/>
        </w:rPr>
        <w:t>BSA epact2 data. It analy</w:t>
      </w:r>
      <w:r w:rsidR="002E7F74">
        <w:rPr>
          <w:rFonts w:ascii="Arial" w:eastAsia="Arial" w:hAnsi="Arial" w:cs="Arial"/>
        </w:rPr>
        <w:t>ses St Helens PCN against the England, North West and Cheshire &amp; Merseyside averages.</w:t>
      </w:r>
    </w:p>
    <w:p w14:paraId="656833E9" w14:textId="77777777" w:rsidR="00AE24BC" w:rsidRPr="004D1C28" w:rsidRDefault="00AE24BC" w:rsidP="003946FA">
      <w:pPr>
        <w:spacing w:line="276" w:lineRule="auto"/>
        <w:rPr>
          <w:rFonts w:ascii="Arial" w:eastAsia="Arial" w:hAnsi="Arial" w:cs="Arial"/>
          <w:highlight w:val="yellow"/>
        </w:rPr>
      </w:pPr>
    </w:p>
    <w:p w14:paraId="19D17450" w14:textId="069FB423" w:rsidR="000B660D" w:rsidRDefault="00AE24BC" w:rsidP="003946FA">
      <w:pPr>
        <w:spacing w:line="276" w:lineRule="auto"/>
        <w:rPr>
          <w:rFonts w:ascii="Arial" w:eastAsia="Arial" w:hAnsi="Arial" w:cs="Arial"/>
        </w:rPr>
      </w:pPr>
      <w:r w:rsidRPr="00DE6BEC">
        <w:rPr>
          <w:rFonts w:ascii="Arial" w:eastAsia="Arial" w:hAnsi="Arial" w:cs="Arial"/>
        </w:rPr>
        <w:t xml:space="preserve">Figure </w:t>
      </w:r>
      <w:r w:rsidR="00D64C4E" w:rsidRPr="00DE6BEC">
        <w:rPr>
          <w:rFonts w:ascii="Arial" w:eastAsia="Arial" w:hAnsi="Arial" w:cs="Arial"/>
        </w:rPr>
        <w:t>1</w:t>
      </w:r>
      <w:r w:rsidR="001E549B">
        <w:rPr>
          <w:rFonts w:ascii="Arial" w:eastAsia="Arial" w:hAnsi="Arial" w:cs="Arial"/>
        </w:rPr>
        <w:t>4</w:t>
      </w:r>
      <w:r>
        <w:rPr>
          <w:rFonts w:ascii="Arial" w:eastAsia="Arial" w:hAnsi="Arial" w:cs="Arial"/>
        </w:rPr>
        <w:t xml:space="preserve"> </w:t>
      </w:r>
      <w:r w:rsidRPr="00F4434A">
        <w:rPr>
          <w:rFonts w:ascii="Arial" w:eastAsia="Arial" w:hAnsi="Arial" w:cs="Arial"/>
        </w:rPr>
        <w:t xml:space="preserve">shows that </w:t>
      </w:r>
      <w:r w:rsidR="00F4434A" w:rsidRPr="00F4434A">
        <w:rPr>
          <w:rFonts w:ascii="Arial" w:eastAsia="Arial" w:hAnsi="Arial" w:cs="Arial"/>
        </w:rPr>
        <w:t>St Helens ICB</w:t>
      </w:r>
      <w:r w:rsidR="00D272D8">
        <w:rPr>
          <w:rFonts w:ascii="Arial" w:eastAsia="Arial" w:hAnsi="Arial" w:cs="Arial"/>
        </w:rPr>
        <w:t xml:space="preserve"> community pharmacy dispensing volume pattern has consistently been above the Cheshire &amp; Merseyside ICB</w:t>
      </w:r>
      <w:r w:rsidR="00D6588D">
        <w:rPr>
          <w:rFonts w:ascii="Arial" w:eastAsia="Arial" w:hAnsi="Arial" w:cs="Arial"/>
        </w:rPr>
        <w:t xml:space="preserve"> and North West average. In 2023/24 </w:t>
      </w:r>
      <w:r w:rsidR="00850DD5">
        <w:rPr>
          <w:rFonts w:ascii="Arial" w:eastAsia="Arial" w:hAnsi="Arial" w:cs="Arial"/>
        </w:rPr>
        <w:t>the St Helens prescribing volume per pharmacy was also higher than in England.</w:t>
      </w:r>
    </w:p>
    <w:p w14:paraId="015A6CA6" w14:textId="77777777" w:rsidR="00056E15" w:rsidRDefault="00056E15" w:rsidP="003946FA">
      <w:pPr>
        <w:spacing w:line="276" w:lineRule="auto"/>
        <w:rPr>
          <w:rFonts w:ascii="Arial" w:eastAsia="Arial" w:hAnsi="Arial" w:cs="Arial"/>
        </w:rPr>
      </w:pPr>
    </w:p>
    <w:p w14:paraId="31162B86" w14:textId="3825A7CB" w:rsidR="00AE24BC" w:rsidRPr="00056E15" w:rsidRDefault="000B660D" w:rsidP="00850DD5">
      <w:pPr>
        <w:spacing w:line="276" w:lineRule="auto"/>
        <w:rPr>
          <w:rFonts w:ascii="Arial" w:eastAsia="Arial" w:hAnsi="Arial" w:cs="Arial"/>
        </w:rPr>
      </w:pPr>
      <w:r w:rsidRPr="00B43CB8">
        <w:rPr>
          <w:rFonts w:ascii="Arial" w:eastAsiaTheme="minorHAnsi" w:hAnsi="Arial" w:cs="Arial"/>
        </w:rPr>
        <w:t>The average number of prescription items per month per 1,000 population was 1,</w:t>
      </w:r>
      <w:r w:rsidR="002C30E1">
        <w:rPr>
          <w:rFonts w:ascii="Arial" w:eastAsiaTheme="minorHAnsi" w:hAnsi="Arial" w:cs="Arial"/>
        </w:rPr>
        <w:t>620</w:t>
      </w:r>
      <w:r w:rsidRPr="00B43CB8">
        <w:rPr>
          <w:rFonts w:ascii="Arial" w:eastAsiaTheme="minorHAnsi" w:hAnsi="Arial" w:cs="Arial"/>
        </w:rPr>
        <w:t xml:space="preserve">. This was below the Cheshire &amp; Merseyside average of 1,806.5), but higher than the England average of 1,527.5.                                                       </w:t>
      </w:r>
    </w:p>
    <w:p w14:paraId="7D9B4AE0" w14:textId="6861987F" w:rsidR="000B3B07" w:rsidRPr="008B0BA8" w:rsidRDefault="001031A0" w:rsidP="008B0BA8">
      <w:pPr>
        <w:pStyle w:val="Caption"/>
        <w:jc w:val="center"/>
        <w:rPr>
          <w:sz w:val="24"/>
          <w:szCs w:val="24"/>
        </w:rPr>
      </w:pPr>
      <w:bookmarkStart w:id="269" w:name="_Toc190085851"/>
      <w:bookmarkStart w:id="270" w:name="_Toc94537386"/>
      <w:bookmarkStart w:id="271" w:name="_Toc280273827"/>
      <w:bookmarkStart w:id="272" w:name="_Toc93395645"/>
      <w:r w:rsidRPr="00697637">
        <w:rPr>
          <w:sz w:val="24"/>
          <w:szCs w:val="24"/>
        </w:rPr>
        <w:t xml:space="preserve">Figure </w:t>
      </w:r>
      <w:r w:rsidRPr="00697637">
        <w:rPr>
          <w:sz w:val="24"/>
          <w:szCs w:val="24"/>
        </w:rPr>
        <w:fldChar w:fldCharType="begin"/>
      </w:r>
      <w:r w:rsidRPr="00697637">
        <w:rPr>
          <w:sz w:val="24"/>
          <w:szCs w:val="24"/>
        </w:rPr>
        <w:instrText xml:space="preserve"> SEQ Figure \* ARABIC </w:instrText>
      </w:r>
      <w:r w:rsidRPr="00697637">
        <w:rPr>
          <w:sz w:val="24"/>
          <w:szCs w:val="24"/>
        </w:rPr>
        <w:fldChar w:fldCharType="separate"/>
      </w:r>
      <w:r w:rsidR="00C40B8B" w:rsidRPr="00697637">
        <w:rPr>
          <w:sz w:val="24"/>
          <w:szCs w:val="24"/>
        </w:rPr>
        <w:t>14</w:t>
      </w:r>
      <w:r w:rsidRPr="00697637">
        <w:rPr>
          <w:sz w:val="24"/>
          <w:szCs w:val="24"/>
        </w:rPr>
        <w:fldChar w:fldCharType="end"/>
      </w:r>
      <w:r w:rsidRPr="00697637">
        <w:rPr>
          <w:sz w:val="24"/>
          <w:szCs w:val="24"/>
        </w:rPr>
        <w:t>: Prescribing trend, 2019-20 to 2023-24: Trend in average number of prescription items dispensed each month in St Helens and Cheshire and Merseyside</w:t>
      </w:r>
      <w:bookmarkEnd w:id="269"/>
      <w:bookmarkEnd w:id="270"/>
      <w:bookmarkEnd w:id="271"/>
      <w:bookmarkEnd w:id="272"/>
    </w:p>
    <w:p w14:paraId="5C59E695" w14:textId="4B5934BC" w:rsidR="000B3B07" w:rsidRDefault="00431B4A" w:rsidP="00632275">
      <w:pPr>
        <w:jc w:val="center"/>
        <w:rPr>
          <w:rFonts w:ascii="Arial" w:hAnsi="Arial" w:cs="Arial"/>
          <w:b/>
          <w:sz w:val="20"/>
          <w:szCs w:val="20"/>
        </w:rPr>
      </w:pPr>
      <w:r>
        <w:rPr>
          <w:noProof/>
        </w:rPr>
        <w:drawing>
          <wp:inline distT="0" distB="0" distL="0" distR="0" wp14:anchorId="3848E258" wp14:editId="32667C34">
            <wp:extent cx="5181600" cy="2971800"/>
            <wp:effectExtent l="0" t="0" r="0" b="0"/>
            <wp:docPr id="1267786516" name="Chart 32">
              <a:extLst xmlns:a="http://schemas.openxmlformats.org/drawingml/2006/main">
                <a:ext uri="{FF2B5EF4-FFF2-40B4-BE49-F238E27FC236}">
                  <a16:creationId xmlns:a16="http://schemas.microsoft.com/office/drawing/2014/main" id="{71C09BD2-92CF-D00D-6B52-6713642426F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2FB3D519" w14:textId="77777777" w:rsidR="000B3B07" w:rsidRDefault="000B3B07" w:rsidP="00632275">
      <w:pPr>
        <w:jc w:val="center"/>
        <w:rPr>
          <w:rFonts w:ascii="Arial" w:hAnsi="Arial" w:cs="Arial"/>
          <w:b/>
          <w:sz w:val="20"/>
          <w:szCs w:val="20"/>
        </w:rPr>
      </w:pPr>
    </w:p>
    <w:p w14:paraId="405BDCBD" w14:textId="77777777" w:rsidR="000B660D" w:rsidRDefault="000B660D" w:rsidP="003946FA">
      <w:pPr>
        <w:spacing w:line="276" w:lineRule="auto"/>
        <w:rPr>
          <w:rFonts w:ascii="Arial" w:eastAsia="Arial" w:hAnsi="Arial" w:cs="Arial"/>
        </w:rPr>
      </w:pPr>
    </w:p>
    <w:p w14:paraId="0634948C" w14:textId="1A2EA73D" w:rsidR="000F4368" w:rsidRPr="00690A6E" w:rsidRDefault="000F4368" w:rsidP="003946FA">
      <w:pPr>
        <w:spacing w:line="276" w:lineRule="auto"/>
        <w:rPr>
          <w:rFonts w:ascii="Arial" w:eastAsia="Arial" w:hAnsi="Arial" w:cs="Arial"/>
        </w:rPr>
      </w:pPr>
      <w:r w:rsidRPr="795DD622">
        <w:rPr>
          <w:rFonts w:ascii="Arial" w:eastAsia="Arial" w:hAnsi="Arial" w:cs="Arial"/>
        </w:rPr>
        <w:t xml:space="preserve">The majority of people </w:t>
      </w:r>
      <w:r w:rsidR="00F040C1" w:rsidRPr="795DD622">
        <w:rPr>
          <w:rFonts w:ascii="Arial" w:eastAsia="Arial" w:hAnsi="Arial" w:cs="Arial"/>
        </w:rPr>
        <w:t xml:space="preserve">surveyed, visit a </w:t>
      </w:r>
      <w:r w:rsidRPr="795DD622">
        <w:rPr>
          <w:rFonts w:ascii="Arial" w:eastAsia="Arial" w:hAnsi="Arial" w:cs="Arial"/>
        </w:rPr>
        <w:t xml:space="preserve">pharmacy </w:t>
      </w:r>
      <w:r w:rsidR="00F040C1" w:rsidRPr="795DD622">
        <w:rPr>
          <w:rFonts w:ascii="Arial" w:eastAsia="Arial" w:hAnsi="Arial" w:cs="Arial"/>
        </w:rPr>
        <w:t xml:space="preserve">to </w:t>
      </w:r>
      <w:r w:rsidRPr="795DD622">
        <w:rPr>
          <w:rFonts w:ascii="Arial" w:eastAsia="Arial" w:hAnsi="Arial" w:cs="Arial"/>
        </w:rPr>
        <w:t>get a prescription</w:t>
      </w:r>
      <w:r w:rsidR="00AF04A7">
        <w:rPr>
          <w:rFonts w:ascii="Arial" w:eastAsia="Arial" w:hAnsi="Arial" w:cs="Arial"/>
        </w:rPr>
        <w:t xml:space="preserve"> for themselves</w:t>
      </w:r>
      <w:r w:rsidR="00874DAB" w:rsidRPr="795DD622">
        <w:rPr>
          <w:rFonts w:ascii="Arial" w:eastAsia="Arial" w:hAnsi="Arial" w:cs="Arial"/>
        </w:rPr>
        <w:t xml:space="preserve">, </w:t>
      </w:r>
      <w:r w:rsidR="00482D3C" w:rsidRPr="795DD622">
        <w:rPr>
          <w:rFonts w:ascii="Arial" w:eastAsia="Arial" w:hAnsi="Arial" w:cs="Arial"/>
        </w:rPr>
        <w:t xml:space="preserve">with </w:t>
      </w:r>
      <w:r w:rsidR="004D1C28">
        <w:rPr>
          <w:rFonts w:ascii="Arial" w:eastAsia="Arial" w:hAnsi="Arial" w:cs="Arial"/>
        </w:rPr>
        <w:t>71.6</w:t>
      </w:r>
      <w:r w:rsidR="00482D3C" w:rsidRPr="795DD622">
        <w:rPr>
          <w:rFonts w:ascii="Arial" w:eastAsia="Arial" w:hAnsi="Arial" w:cs="Arial"/>
        </w:rPr>
        <w:t xml:space="preserve">% using their pharmacy within the </w:t>
      </w:r>
      <w:r w:rsidR="00874DAB" w:rsidRPr="795DD622">
        <w:rPr>
          <w:rFonts w:ascii="Arial" w:eastAsia="Arial" w:hAnsi="Arial" w:cs="Arial"/>
        </w:rPr>
        <w:t>month prior to completing the survey</w:t>
      </w:r>
      <w:r w:rsidR="00302BE4" w:rsidRPr="795DD622">
        <w:rPr>
          <w:rFonts w:ascii="Arial" w:eastAsia="Arial" w:hAnsi="Arial" w:cs="Arial"/>
        </w:rPr>
        <w:t xml:space="preserve"> </w:t>
      </w:r>
      <w:r w:rsidR="007D3193" w:rsidRPr="795DD622">
        <w:rPr>
          <w:rFonts w:ascii="Arial" w:eastAsia="Arial" w:hAnsi="Arial" w:cs="Arial"/>
        </w:rPr>
        <w:t xml:space="preserve">for this reason </w:t>
      </w:r>
      <w:r w:rsidR="00302BE4" w:rsidRPr="004D1C28">
        <w:rPr>
          <w:rFonts w:ascii="Arial" w:eastAsia="Arial" w:hAnsi="Arial" w:cs="Arial"/>
        </w:rPr>
        <w:t>(</w:t>
      </w:r>
      <w:r w:rsidR="00302BE4" w:rsidRPr="00CD65DB">
        <w:rPr>
          <w:rFonts w:ascii="Arial" w:eastAsia="Arial" w:hAnsi="Arial" w:cs="Arial"/>
        </w:rPr>
        <w:t xml:space="preserve">see </w:t>
      </w:r>
      <w:r w:rsidR="004D1C28" w:rsidRPr="00CD65DB">
        <w:rPr>
          <w:rFonts w:ascii="Arial" w:eastAsia="Arial" w:hAnsi="Arial" w:cs="Arial"/>
        </w:rPr>
        <w:t xml:space="preserve">figures </w:t>
      </w:r>
      <w:r w:rsidR="004D1C28" w:rsidRPr="00CD65DB">
        <w:rPr>
          <w:rFonts w:ascii="Arial" w:hAnsi="Arial" w:cs="Arial"/>
        </w:rPr>
        <w:t>1</w:t>
      </w:r>
      <w:r w:rsidR="004D1C28">
        <w:rPr>
          <w:rFonts w:ascii="Arial" w:hAnsi="Arial" w:cs="Arial"/>
        </w:rPr>
        <w:t>5</w:t>
      </w:r>
      <w:r w:rsidR="00302BE4" w:rsidRPr="00CD65DB">
        <w:rPr>
          <w:rFonts w:ascii="Arial" w:eastAsia="Arial" w:hAnsi="Arial" w:cs="Arial"/>
        </w:rPr>
        <w:t xml:space="preserve"> and </w:t>
      </w:r>
      <w:r w:rsidR="004D1C28" w:rsidRPr="00CD65DB">
        <w:rPr>
          <w:rFonts w:ascii="Arial" w:eastAsia="Arial" w:hAnsi="Arial" w:cs="Arial"/>
        </w:rPr>
        <w:t>1</w:t>
      </w:r>
      <w:r w:rsidR="004D1C28">
        <w:rPr>
          <w:rFonts w:ascii="Arial" w:hAnsi="Arial" w:cs="Arial"/>
        </w:rPr>
        <w:t>6</w:t>
      </w:r>
      <w:r w:rsidR="00302BE4" w:rsidRPr="004D1C28">
        <w:rPr>
          <w:rFonts w:ascii="Arial" w:eastAsia="Arial" w:hAnsi="Arial" w:cs="Arial"/>
        </w:rPr>
        <w:t>).</w:t>
      </w:r>
    </w:p>
    <w:p w14:paraId="5C4B5823" w14:textId="77777777" w:rsidR="007B7C67" w:rsidRDefault="007B7C67" w:rsidP="005669B4">
      <w:pPr>
        <w:spacing w:line="276" w:lineRule="auto"/>
        <w:jc w:val="both"/>
        <w:rPr>
          <w:rFonts w:ascii="Arial" w:eastAsia="Arial" w:hAnsi="Arial" w:cs="Arial"/>
        </w:rPr>
      </w:pPr>
    </w:p>
    <w:p w14:paraId="623C2889" w14:textId="77777777" w:rsidR="007B7C67" w:rsidRDefault="007B7C67" w:rsidP="005669B4">
      <w:pPr>
        <w:spacing w:line="276" w:lineRule="auto"/>
        <w:jc w:val="both"/>
        <w:rPr>
          <w:rFonts w:ascii="Arial" w:eastAsia="Arial" w:hAnsi="Arial" w:cs="Arial"/>
        </w:rPr>
      </w:pPr>
    </w:p>
    <w:p w14:paraId="7301AA72" w14:textId="77777777" w:rsidR="00056E15" w:rsidRDefault="00056E15" w:rsidP="005669B4">
      <w:pPr>
        <w:spacing w:line="276" w:lineRule="auto"/>
        <w:jc w:val="both"/>
        <w:rPr>
          <w:rFonts w:ascii="Arial" w:eastAsia="Arial" w:hAnsi="Arial" w:cs="Arial"/>
        </w:rPr>
      </w:pPr>
    </w:p>
    <w:p w14:paraId="5D9B4A03" w14:textId="77777777" w:rsidR="009C3B87" w:rsidRDefault="009C3B87" w:rsidP="005669B4">
      <w:pPr>
        <w:spacing w:line="276" w:lineRule="auto"/>
        <w:jc w:val="both"/>
        <w:rPr>
          <w:rFonts w:ascii="Arial" w:eastAsia="Arial" w:hAnsi="Arial" w:cs="Arial"/>
        </w:rPr>
      </w:pPr>
    </w:p>
    <w:p w14:paraId="2A33837F" w14:textId="4FCEC114" w:rsidR="000F4368" w:rsidRDefault="000F4368" w:rsidP="00473BE2">
      <w:pPr>
        <w:rPr>
          <w:lang w:eastAsia="en-US"/>
        </w:rPr>
      </w:pPr>
    </w:p>
    <w:p w14:paraId="0E9226E6" w14:textId="03FF145F" w:rsidR="00ED2F63" w:rsidRPr="008B0BA8" w:rsidRDefault="001031A0" w:rsidP="008B0BA8">
      <w:pPr>
        <w:pStyle w:val="Caption"/>
        <w:jc w:val="center"/>
        <w:rPr>
          <w:sz w:val="24"/>
          <w:szCs w:val="24"/>
        </w:rPr>
      </w:pPr>
      <w:bookmarkStart w:id="273" w:name="_Toc190085852"/>
      <w:bookmarkStart w:id="274" w:name="_Toc280273828"/>
      <w:bookmarkStart w:id="275" w:name="_Toc93395647"/>
      <w:bookmarkStart w:id="276" w:name="_Toc94537388"/>
      <w:bookmarkStart w:id="277" w:name="_Ref104538056"/>
      <w:r w:rsidRPr="00697637">
        <w:rPr>
          <w:sz w:val="24"/>
          <w:szCs w:val="24"/>
        </w:rPr>
        <w:t xml:space="preserve">Figure </w:t>
      </w:r>
      <w:r w:rsidRPr="00697637">
        <w:rPr>
          <w:sz w:val="24"/>
          <w:szCs w:val="24"/>
        </w:rPr>
        <w:fldChar w:fldCharType="begin"/>
      </w:r>
      <w:r w:rsidRPr="00697637">
        <w:rPr>
          <w:sz w:val="24"/>
          <w:szCs w:val="24"/>
        </w:rPr>
        <w:instrText xml:space="preserve"> SEQ Figure \* ARABIC </w:instrText>
      </w:r>
      <w:r w:rsidRPr="00697637">
        <w:rPr>
          <w:sz w:val="24"/>
          <w:szCs w:val="24"/>
        </w:rPr>
        <w:fldChar w:fldCharType="separate"/>
      </w:r>
      <w:r w:rsidR="00C40B8B" w:rsidRPr="00697637">
        <w:rPr>
          <w:sz w:val="24"/>
          <w:szCs w:val="24"/>
        </w:rPr>
        <w:t>15</w:t>
      </w:r>
      <w:r w:rsidRPr="00697637">
        <w:rPr>
          <w:sz w:val="24"/>
          <w:szCs w:val="24"/>
        </w:rPr>
        <w:fldChar w:fldCharType="end"/>
      </w:r>
      <w:r w:rsidRPr="00697637">
        <w:rPr>
          <w:sz w:val="24"/>
          <w:szCs w:val="24"/>
        </w:rPr>
        <w:t>: Reasons for visiting the pharmacy, Q3 public survey of community pharmacy services</w:t>
      </w:r>
      <w:bookmarkEnd w:id="273"/>
      <w:bookmarkEnd w:id="274"/>
      <w:bookmarkEnd w:id="275"/>
      <w:bookmarkEnd w:id="276"/>
      <w:bookmarkEnd w:id="277"/>
    </w:p>
    <w:p w14:paraId="6EA8146E" w14:textId="61CF95FD" w:rsidR="00D87A31" w:rsidRDefault="00EB3C0C" w:rsidP="00ED2F63">
      <w:pPr>
        <w:jc w:val="center"/>
        <w:rPr>
          <w:rFonts w:ascii="Arial" w:hAnsi="Arial" w:cs="Arial"/>
          <w:b/>
          <w:sz w:val="20"/>
        </w:rPr>
      </w:pPr>
      <w:r>
        <w:rPr>
          <w:noProof/>
        </w:rPr>
        <w:lastRenderedPageBreak/>
        <w:drawing>
          <wp:inline distT="0" distB="0" distL="0" distR="0" wp14:anchorId="73B9FAB3" wp14:editId="4F929E65">
            <wp:extent cx="5305426" cy="2743200"/>
            <wp:effectExtent l="0" t="0" r="9525" b="0"/>
            <wp:docPr id="853005206" name="Chart 33">
              <a:extLst xmlns:a="http://schemas.openxmlformats.org/drawingml/2006/main">
                <a:ext uri="{FF2B5EF4-FFF2-40B4-BE49-F238E27FC236}">
                  <a16:creationId xmlns:a16="http://schemas.microsoft.com/office/drawing/2014/main" id="{C873C531-7EB4-431B-8838-5EBE4B4EFC3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3D1FD901" w14:textId="77777777" w:rsidR="001031A0" w:rsidRDefault="001031A0" w:rsidP="007D7FCA">
      <w:pPr>
        <w:jc w:val="center"/>
        <w:rPr>
          <w:rFonts w:ascii="Arial" w:hAnsi="Arial" w:cs="Arial"/>
          <w:i/>
          <w:sz w:val="20"/>
          <w:szCs w:val="20"/>
        </w:rPr>
      </w:pPr>
    </w:p>
    <w:p w14:paraId="510533CF" w14:textId="503843A9" w:rsidR="007D7FCA" w:rsidRDefault="007D7FCA" w:rsidP="007D7FCA">
      <w:pPr>
        <w:jc w:val="center"/>
      </w:pPr>
      <w:r w:rsidRPr="0016718F">
        <w:rPr>
          <w:rFonts w:ascii="Arial" w:hAnsi="Arial" w:cs="Arial"/>
          <w:i/>
          <w:sz w:val="20"/>
          <w:szCs w:val="20"/>
        </w:rPr>
        <w:t>Source: Public Survey, 2024</w:t>
      </w:r>
    </w:p>
    <w:p w14:paraId="2575AB02" w14:textId="11F86743" w:rsidR="007D7FCA" w:rsidRDefault="007D7FCA" w:rsidP="003808D3">
      <w:pPr>
        <w:pStyle w:val="Caption"/>
        <w:keepNext/>
      </w:pPr>
      <w:bookmarkStart w:id="278" w:name="_Toc93395648"/>
      <w:bookmarkStart w:id="279" w:name="_Toc94537389"/>
    </w:p>
    <w:p w14:paraId="2E2E2A5E" w14:textId="1CC07392" w:rsidR="003808D3" w:rsidRPr="00697637" w:rsidRDefault="003808D3" w:rsidP="003808D3">
      <w:pPr>
        <w:pStyle w:val="Caption"/>
        <w:jc w:val="center"/>
        <w:rPr>
          <w:sz w:val="24"/>
          <w:szCs w:val="24"/>
        </w:rPr>
      </w:pPr>
      <w:bookmarkStart w:id="280" w:name="_Toc190085853"/>
      <w:r w:rsidRPr="00697637">
        <w:rPr>
          <w:sz w:val="24"/>
          <w:szCs w:val="24"/>
        </w:rPr>
        <w:t xml:space="preserve">Figure </w:t>
      </w:r>
      <w:r w:rsidRPr="00697637">
        <w:rPr>
          <w:sz w:val="24"/>
          <w:szCs w:val="24"/>
        </w:rPr>
        <w:fldChar w:fldCharType="begin"/>
      </w:r>
      <w:r w:rsidRPr="00697637">
        <w:rPr>
          <w:sz w:val="24"/>
          <w:szCs w:val="24"/>
        </w:rPr>
        <w:instrText xml:space="preserve"> SEQ Figure \* ARABIC </w:instrText>
      </w:r>
      <w:r w:rsidRPr="00697637">
        <w:rPr>
          <w:sz w:val="24"/>
          <w:szCs w:val="24"/>
        </w:rPr>
        <w:fldChar w:fldCharType="separate"/>
      </w:r>
      <w:r w:rsidR="00C40B8B" w:rsidRPr="00697637">
        <w:rPr>
          <w:sz w:val="24"/>
          <w:szCs w:val="24"/>
        </w:rPr>
        <w:t>16</w:t>
      </w:r>
      <w:r w:rsidRPr="00697637">
        <w:rPr>
          <w:sz w:val="24"/>
          <w:szCs w:val="24"/>
        </w:rPr>
        <w:fldChar w:fldCharType="end"/>
      </w:r>
      <w:r w:rsidRPr="00697637">
        <w:rPr>
          <w:sz w:val="24"/>
          <w:szCs w:val="24"/>
        </w:rPr>
        <w:t>: When did you last use a pharmacy to get a prescription, buy medicines or to get advice? Q4 public survey of community pharmacy services</w:t>
      </w:r>
      <w:bookmarkEnd w:id="280"/>
    </w:p>
    <w:bookmarkEnd w:id="278"/>
    <w:bookmarkEnd w:id="279"/>
    <w:p w14:paraId="2E254B32" w14:textId="2339DB84" w:rsidR="002A16B7" w:rsidRDefault="002A16B7" w:rsidP="002A16B7">
      <w:pPr>
        <w:jc w:val="center"/>
      </w:pPr>
      <w:r>
        <w:rPr>
          <w:noProof/>
        </w:rPr>
        <w:drawing>
          <wp:inline distT="0" distB="0" distL="0" distR="0" wp14:anchorId="7DA71C69" wp14:editId="46D36C1F">
            <wp:extent cx="5178425" cy="2854325"/>
            <wp:effectExtent l="0" t="0" r="3175" b="3175"/>
            <wp:docPr id="760296996" name="Chart 34">
              <a:extLst xmlns:a="http://schemas.openxmlformats.org/drawingml/2006/main">
                <a:ext uri="{FF2B5EF4-FFF2-40B4-BE49-F238E27FC236}">
                  <a16:creationId xmlns:a16="http://schemas.microsoft.com/office/drawing/2014/main" id="{E6937914-6613-EBE8-F4D1-0DC89840D25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443AC69E" w14:textId="77777777" w:rsidR="001031A0" w:rsidRDefault="001031A0" w:rsidP="007D7FCA">
      <w:pPr>
        <w:jc w:val="center"/>
        <w:rPr>
          <w:rFonts w:ascii="Arial" w:hAnsi="Arial" w:cs="Arial"/>
          <w:i/>
          <w:sz w:val="20"/>
          <w:szCs w:val="20"/>
        </w:rPr>
      </w:pPr>
    </w:p>
    <w:p w14:paraId="1EC79AF6" w14:textId="24F826F6" w:rsidR="007D7FCA" w:rsidRDefault="007D7FCA" w:rsidP="007D7FCA">
      <w:pPr>
        <w:jc w:val="center"/>
      </w:pPr>
      <w:r w:rsidRPr="0016718F">
        <w:rPr>
          <w:rFonts w:ascii="Arial" w:hAnsi="Arial" w:cs="Arial"/>
          <w:i/>
          <w:sz w:val="20"/>
          <w:szCs w:val="20"/>
        </w:rPr>
        <w:t>Source: Public Survey, 2024</w:t>
      </w:r>
    </w:p>
    <w:p w14:paraId="7EB91E2D" w14:textId="77777777" w:rsidR="007D7FCA" w:rsidRPr="002A16B7" w:rsidRDefault="007D7FCA" w:rsidP="002A16B7">
      <w:pPr>
        <w:jc w:val="center"/>
      </w:pPr>
    </w:p>
    <w:p w14:paraId="4244A018" w14:textId="2A449CC9" w:rsidR="00482D3C" w:rsidRPr="00690A6E" w:rsidRDefault="00482D3C" w:rsidP="00482D3C">
      <w:pPr>
        <w:jc w:val="center"/>
      </w:pPr>
    </w:p>
    <w:p w14:paraId="79323B80" w14:textId="77777777" w:rsidR="00482D3C" w:rsidRPr="00690A6E" w:rsidRDefault="00482D3C" w:rsidP="00482D3C"/>
    <w:p w14:paraId="5A403355" w14:textId="77777777" w:rsidR="00093822" w:rsidRDefault="00093822" w:rsidP="00AA29B9">
      <w:pPr>
        <w:jc w:val="both"/>
        <w:rPr>
          <w:rFonts w:ascii="Arial" w:eastAsia="Arial" w:hAnsi="Arial" w:cs="Arial"/>
        </w:rPr>
      </w:pPr>
    </w:p>
    <w:p w14:paraId="74CFD795" w14:textId="77777777" w:rsidR="00C503ED" w:rsidRDefault="00C503ED" w:rsidP="00AA29B9">
      <w:pPr>
        <w:jc w:val="both"/>
        <w:rPr>
          <w:rFonts w:ascii="Arial" w:eastAsia="Arial" w:hAnsi="Arial" w:cs="Arial"/>
        </w:rPr>
      </w:pPr>
    </w:p>
    <w:p w14:paraId="599F76D4" w14:textId="77777777" w:rsidR="00C503ED" w:rsidRDefault="00C503ED" w:rsidP="00AA29B9">
      <w:pPr>
        <w:jc w:val="both"/>
        <w:rPr>
          <w:rFonts w:ascii="Arial" w:eastAsia="Arial" w:hAnsi="Arial" w:cs="Arial"/>
        </w:rPr>
      </w:pPr>
    </w:p>
    <w:p w14:paraId="321370AC" w14:textId="15560669" w:rsidR="00093822" w:rsidRDefault="00093822" w:rsidP="00093822">
      <w:pPr>
        <w:pStyle w:val="Heading3"/>
        <w:rPr>
          <w:rFonts w:ascii="Arial" w:eastAsia="Arial" w:hAnsi="Arial"/>
          <w:szCs w:val="24"/>
        </w:rPr>
      </w:pPr>
      <w:bookmarkStart w:id="281" w:name="_Toc190355772"/>
      <w:r w:rsidRPr="00914F93">
        <w:rPr>
          <w:rFonts w:ascii="Arial" w:eastAsia="Arial" w:hAnsi="Arial"/>
          <w:szCs w:val="24"/>
        </w:rPr>
        <w:t xml:space="preserve">7.2. </w:t>
      </w:r>
      <w:r w:rsidR="007D2147">
        <w:rPr>
          <w:rFonts w:ascii="Arial" w:eastAsia="Arial" w:hAnsi="Arial"/>
          <w:szCs w:val="24"/>
        </w:rPr>
        <w:t>Medicines Shortages</w:t>
      </w:r>
      <w:bookmarkStart w:id="282" w:name="_Toc87628212"/>
      <w:bookmarkStart w:id="283" w:name="_Toc93395730"/>
      <w:bookmarkStart w:id="284" w:name="_Toc94537469"/>
      <w:bookmarkEnd w:id="281"/>
    </w:p>
    <w:p w14:paraId="6BFD19AE" w14:textId="77777777" w:rsidR="007D2147" w:rsidRPr="007D2147" w:rsidRDefault="007D2147" w:rsidP="00516086">
      <w:pPr>
        <w:spacing w:line="276" w:lineRule="auto"/>
        <w:rPr>
          <w:rFonts w:ascii="Arial" w:hAnsi="Arial" w:cs="Arial"/>
          <w:sz w:val="22"/>
          <w:szCs w:val="22"/>
        </w:rPr>
      </w:pPr>
      <w:r w:rsidRPr="007D2147">
        <w:rPr>
          <w:rFonts w:ascii="Arial" w:hAnsi="Arial" w:cs="Arial"/>
        </w:rPr>
        <w:t xml:space="preserve">Since 2021 there have been reports of increasing supply problems affecting medicines. Recent media coverage has highlighted shortages of medicines used to </w:t>
      </w:r>
      <w:r w:rsidRPr="007D2147">
        <w:rPr>
          <w:rFonts w:ascii="Arial" w:hAnsi="Arial" w:cs="Arial"/>
        </w:rPr>
        <w:lastRenderedPageBreak/>
        <w:t>treat diabetes, attention deficit hyperactivity disorder (ADHD) and epilepsy, as well as hormone replacement therapy (HRT) and others.</w:t>
      </w:r>
    </w:p>
    <w:p w14:paraId="67CF0E1C" w14:textId="25F94E9A" w:rsidR="007D2147" w:rsidRPr="007D2147" w:rsidRDefault="007D2147" w:rsidP="00516086">
      <w:pPr>
        <w:spacing w:line="276" w:lineRule="auto"/>
        <w:rPr>
          <w:rFonts w:ascii="Arial" w:hAnsi="Arial" w:cs="Arial"/>
        </w:rPr>
      </w:pPr>
      <w:r w:rsidRPr="007D2147">
        <w:rPr>
          <w:rFonts w:ascii="Arial" w:hAnsi="Arial" w:cs="Arial"/>
        </w:rPr>
        <w:t>A House of Commons Library research briefing</w:t>
      </w:r>
      <w:r w:rsidR="00203C5C">
        <w:rPr>
          <w:rStyle w:val="FootnoteReference"/>
          <w:rFonts w:ascii="Arial" w:hAnsi="Arial" w:cs="Arial"/>
        </w:rPr>
        <w:footnoteReference w:id="17"/>
      </w:r>
      <w:r w:rsidRPr="007D2147">
        <w:rPr>
          <w:rFonts w:ascii="Arial" w:hAnsi="Arial" w:cs="Arial"/>
        </w:rPr>
        <w:t>provides information on the causes and consequences of medicines shortages in the UK and internationally, and the UK Government’s approach to address supply problems.</w:t>
      </w:r>
    </w:p>
    <w:p w14:paraId="63EA3EBE" w14:textId="77777777" w:rsidR="00393BB0" w:rsidRDefault="00393BB0" w:rsidP="00516086">
      <w:pPr>
        <w:spacing w:line="276" w:lineRule="auto"/>
        <w:rPr>
          <w:rFonts w:ascii="Arial" w:hAnsi="Arial" w:cs="Arial"/>
        </w:rPr>
      </w:pPr>
    </w:p>
    <w:p w14:paraId="55898255" w14:textId="77777777" w:rsidR="00393BB0" w:rsidRPr="00393BB0" w:rsidRDefault="00393BB0" w:rsidP="00516086">
      <w:pPr>
        <w:spacing w:line="276" w:lineRule="auto"/>
        <w:rPr>
          <w:rFonts w:ascii="Arial" w:hAnsi="Arial" w:cs="Arial"/>
          <w:b/>
          <w:bCs/>
          <w:sz w:val="22"/>
          <w:szCs w:val="22"/>
        </w:rPr>
      </w:pPr>
      <w:r w:rsidRPr="00393BB0">
        <w:rPr>
          <w:rFonts w:ascii="Arial" w:hAnsi="Arial" w:cs="Arial"/>
          <w:b/>
          <w:bCs/>
        </w:rPr>
        <w:t>Causes and consequences of medicines shortages</w:t>
      </w:r>
    </w:p>
    <w:p w14:paraId="1759DE6F" w14:textId="77777777" w:rsidR="00393BB0" w:rsidRPr="00393BB0" w:rsidRDefault="00393BB0" w:rsidP="00516086">
      <w:pPr>
        <w:spacing w:line="276" w:lineRule="auto"/>
        <w:rPr>
          <w:rFonts w:ascii="Arial" w:hAnsi="Arial" w:cs="Arial"/>
        </w:rPr>
      </w:pPr>
      <w:r w:rsidRPr="00393BB0">
        <w:rPr>
          <w:rFonts w:ascii="Arial" w:hAnsi="Arial" w:cs="Arial"/>
        </w:rPr>
        <w:t>Supply chains for medicines are long and complex and </w:t>
      </w:r>
      <w:hyperlink r:id="rId58" w:history="1">
        <w:r w:rsidRPr="00393BB0">
          <w:rPr>
            <w:rStyle w:val="Hyperlink"/>
            <w:rFonts w:ascii="Arial" w:hAnsi="Arial" w:cs="Arial"/>
          </w:rPr>
          <w:t>shortages can be caused by multiple factors</w:t>
        </w:r>
      </w:hyperlink>
      <w:r w:rsidRPr="00393BB0">
        <w:rPr>
          <w:rFonts w:ascii="Arial" w:hAnsi="Arial" w:cs="Arial"/>
        </w:rPr>
        <w:t>. These include manufacturing or distribution problems and increased demand for medicines. Commentators have also drawn attention to </w:t>
      </w:r>
      <w:hyperlink r:id="rId59" w:history="1">
        <w:r w:rsidRPr="00393BB0">
          <w:rPr>
            <w:rStyle w:val="Hyperlink"/>
            <w:rFonts w:ascii="Arial" w:hAnsi="Arial" w:cs="Arial"/>
          </w:rPr>
          <w:t>the effects of wider geopolitical factors</w:t>
        </w:r>
      </w:hyperlink>
      <w:r w:rsidRPr="00393BB0">
        <w:rPr>
          <w:rFonts w:ascii="Arial" w:hAnsi="Arial" w:cs="Arial"/>
        </w:rPr>
        <w:t>, including the conflict in Ukraine, the Covid-19 pandemic and Brexit.</w:t>
      </w:r>
    </w:p>
    <w:p w14:paraId="6DB6FCD9" w14:textId="35C38D19" w:rsidR="00393BB0" w:rsidRPr="00393BB0" w:rsidRDefault="00393BB0" w:rsidP="00516086">
      <w:pPr>
        <w:spacing w:line="276" w:lineRule="auto"/>
        <w:rPr>
          <w:rFonts w:ascii="Arial" w:hAnsi="Arial" w:cs="Arial"/>
        </w:rPr>
      </w:pPr>
      <w:r w:rsidRPr="00393BB0">
        <w:rPr>
          <w:rFonts w:ascii="Arial" w:hAnsi="Arial" w:cs="Arial"/>
        </w:rPr>
        <w:t>This is not just a UK issue, with what is happening in the UK needing to be seen context of global problems with supply chains and the availability of key ingredients. A report by the Nuffield Trust</w:t>
      </w:r>
      <w:r w:rsidR="006846A3">
        <w:rPr>
          <w:rStyle w:val="FootnoteReference"/>
          <w:rFonts w:ascii="Arial" w:hAnsi="Arial" w:cs="Arial"/>
        </w:rPr>
        <w:footnoteReference w:id="18"/>
      </w:r>
      <w:r w:rsidRPr="00393BB0">
        <w:rPr>
          <w:rFonts w:ascii="Arial" w:hAnsi="Arial" w:cs="Arial"/>
        </w:rPr>
        <w:t xml:space="preserve"> found that the past two years have seen constantly elevated medicines shortages, in a "new normal" of frequent disruption to crucial products.   </w:t>
      </w:r>
    </w:p>
    <w:p w14:paraId="200EF756" w14:textId="77777777" w:rsidR="00393BB0" w:rsidRPr="00393BB0" w:rsidRDefault="00393BB0" w:rsidP="00516086">
      <w:pPr>
        <w:spacing w:line="276" w:lineRule="auto"/>
        <w:rPr>
          <w:rFonts w:ascii="Arial" w:hAnsi="Arial" w:cs="Arial"/>
        </w:rPr>
      </w:pPr>
      <w:r w:rsidRPr="00393BB0">
        <w:rPr>
          <w:rFonts w:ascii="Arial" w:hAnsi="Arial" w:cs="Arial"/>
        </w:rPr>
        <w:t>Pharmacists and patient organisations have drawn attention to </w:t>
      </w:r>
      <w:hyperlink r:id="rId60" w:history="1">
        <w:r w:rsidRPr="00393BB0">
          <w:rPr>
            <w:rStyle w:val="Hyperlink"/>
            <w:rFonts w:ascii="Arial" w:hAnsi="Arial" w:cs="Arial"/>
          </w:rPr>
          <w:t>the impact of medicines shortages on patients</w:t>
        </w:r>
      </w:hyperlink>
      <w:r w:rsidRPr="00393BB0">
        <w:rPr>
          <w:rFonts w:ascii="Arial" w:hAnsi="Arial" w:cs="Arial"/>
        </w:rPr>
        <w:t>, who may struggle to access medicines and sometimes have to switch to alternative drugs. Community Pharmacy England, which represents community pharmacies, has also reported that </w:t>
      </w:r>
      <w:hyperlink r:id="rId61" w:history="1">
        <w:r w:rsidRPr="00393BB0">
          <w:rPr>
            <w:rStyle w:val="Hyperlink"/>
            <w:rFonts w:ascii="Arial" w:hAnsi="Arial" w:cs="Arial"/>
          </w:rPr>
          <w:t>medicines supply and pricing issues are “severe” financial pressures</w:t>
        </w:r>
      </w:hyperlink>
      <w:r w:rsidRPr="00393BB0">
        <w:rPr>
          <w:rFonts w:ascii="Arial" w:hAnsi="Arial" w:cs="Arial"/>
        </w:rPr>
        <w:t> on pharmacy staff and businesses.</w:t>
      </w:r>
    </w:p>
    <w:p w14:paraId="7933644C" w14:textId="77777777" w:rsidR="00393BB0" w:rsidRPr="00393BB0" w:rsidRDefault="00393BB0" w:rsidP="00516086">
      <w:pPr>
        <w:spacing w:line="276" w:lineRule="auto"/>
        <w:rPr>
          <w:rFonts w:ascii="Arial" w:hAnsi="Arial" w:cs="Arial"/>
        </w:rPr>
      </w:pPr>
    </w:p>
    <w:p w14:paraId="439BB171" w14:textId="77777777" w:rsidR="00393BB0" w:rsidRPr="00393BB0" w:rsidRDefault="00393BB0" w:rsidP="00516086">
      <w:pPr>
        <w:spacing w:line="276" w:lineRule="auto"/>
        <w:rPr>
          <w:rFonts w:ascii="Arial" w:hAnsi="Arial" w:cs="Arial"/>
          <w:b/>
          <w:bCs/>
        </w:rPr>
      </w:pPr>
      <w:r w:rsidRPr="00393BB0">
        <w:rPr>
          <w:rFonts w:ascii="Arial" w:hAnsi="Arial" w:cs="Arial"/>
          <w:b/>
          <w:bCs/>
        </w:rPr>
        <w:t>Government response to medicines shortages</w:t>
      </w:r>
    </w:p>
    <w:p w14:paraId="46F32360" w14:textId="77777777" w:rsidR="00393BB0" w:rsidRPr="00393BB0" w:rsidRDefault="00393BB0" w:rsidP="00516086">
      <w:pPr>
        <w:spacing w:line="276" w:lineRule="auto"/>
        <w:rPr>
          <w:rFonts w:ascii="Arial" w:hAnsi="Arial" w:cs="Arial"/>
        </w:rPr>
      </w:pPr>
      <w:r w:rsidRPr="00393BB0">
        <w:rPr>
          <w:rFonts w:ascii="Arial" w:hAnsi="Arial" w:cs="Arial"/>
        </w:rPr>
        <w:t>The government has described medicines shortages as “</w:t>
      </w:r>
      <w:hyperlink r:id="rId62" w:history="1">
        <w:r w:rsidRPr="00393BB0">
          <w:rPr>
            <w:rStyle w:val="Hyperlink"/>
            <w:rFonts w:ascii="Arial" w:hAnsi="Arial" w:cs="Arial"/>
          </w:rPr>
          <w:t>an ongoing issue that the Department [of Health and Social Care] has been managing for many years</w:t>
        </w:r>
      </w:hyperlink>
      <w:r w:rsidRPr="00393BB0">
        <w:rPr>
          <w:rFonts w:ascii="Arial" w:hAnsi="Arial" w:cs="Arial"/>
        </w:rPr>
        <w:t>”. </w:t>
      </w:r>
    </w:p>
    <w:p w14:paraId="78A10638" w14:textId="77777777" w:rsidR="00393BB0" w:rsidRPr="00393BB0" w:rsidRDefault="00393BB0" w:rsidP="00516086">
      <w:pPr>
        <w:spacing w:line="276" w:lineRule="auto"/>
        <w:rPr>
          <w:rFonts w:ascii="Arial" w:hAnsi="Arial" w:cs="Arial"/>
        </w:rPr>
      </w:pPr>
      <w:r w:rsidRPr="00393BB0">
        <w:rPr>
          <w:rFonts w:ascii="Arial" w:hAnsi="Arial" w:cs="Arial"/>
        </w:rPr>
        <w:t>The Department of Health and Social Care and NHS England have published </w:t>
      </w:r>
      <w:hyperlink r:id="rId63" w:history="1">
        <w:r w:rsidRPr="00393BB0">
          <w:rPr>
            <w:rStyle w:val="Hyperlink"/>
            <w:rFonts w:ascii="Arial" w:hAnsi="Arial" w:cs="Arial"/>
          </w:rPr>
          <w:t>guidance on the management of medicines supply and shortages</w:t>
        </w:r>
      </w:hyperlink>
      <w:r w:rsidRPr="00393BB0">
        <w:rPr>
          <w:rFonts w:ascii="Arial" w:hAnsi="Arial" w:cs="Arial"/>
        </w:rPr>
        <w:t>, which outlines the processes followed and options available to the government to address supply disruption. These include:</w:t>
      </w:r>
    </w:p>
    <w:p w14:paraId="54788535" w14:textId="77777777" w:rsidR="00393BB0" w:rsidRPr="00393BB0" w:rsidRDefault="00393BB0">
      <w:pPr>
        <w:numPr>
          <w:ilvl w:val="0"/>
          <w:numId w:val="65"/>
        </w:numPr>
        <w:spacing w:line="276" w:lineRule="auto"/>
        <w:ind w:left="714" w:hanging="357"/>
        <w:rPr>
          <w:rFonts w:ascii="Arial" w:hAnsi="Arial" w:cs="Arial"/>
        </w:rPr>
      </w:pPr>
      <w:r w:rsidRPr="00393BB0">
        <w:rPr>
          <w:rFonts w:ascii="Arial" w:hAnsi="Arial" w:cs="Arial"/>
        </w:rPr>
        <w:t>issuing </w:t>
      </w:r>
      <w:hyperlink r:id="rId64" w:history="1">
        <w:r w:rsidRPr="00393BB0">
          <w:rPr>
            <w:rStyle w:val="Hyperlink"/>
            <w:rFonts w:ascii="Arial" w:hAnsi="Arial" w:cs="Arial"/>
          </w:rPr>
          <w:t>serious shortage protocols</w:t>
        </w:r>
      </w:hyperlink>
      <w:r w:rsidRPr="00393BB0">
        <w:rPr>
          <w:rFonts w:ascii="Arial" w:hAnsi="Arial" w:cs="Arial"/>
        </w:rPr>
        <w:t>, which enable pharmacists to provide specific alternatives to scarce medicines</w:t>
      </w:r>
    </w:p>
    <w:p w14:paraId="2E9B2DA1" w14:textId="77777777" w:rsidR="00393BB0" w:rsidRPr="00393BB0" w:rsidRDefault="00393BB0">
      <w:pPr>
        <w:numPr>
          <w:ilvl w:val="0"/>
          <w:numId w:val="65"/>
        </w:numPr>
        <w:spacing w:line="276" w:lineRule="auto"/>
        <w:ind w:left="714" w:hanging="357"/>
        <w:rPr>
          <w:rFonts w:ascii="Arial" w:hAnsi="Arial" w:cs="Arial"/>
        </w:rPr>
      </w:pPr>
      <w:r w:rsidRPr="00393BB0">
        <w:rPr>
          <w:rFonts w:ascii="Arial" w:hAnsi="Arial" w:cs="Arial"/>
        </w:rPr>
        <w:t>taking regulatory action to </w:t>
      </w:r>
      <w:hyperlink r:id="rId65" w:history="1">
        <w:r w:rsidRPr="00393BB0">
          <w:rPr>
            <w:rStyle w:val="Hyperlink"/>
            <w:rFonts w:ascii="Arial" w:hAnsi="Arial" w:cs="Arial"/>
          </w:rPr>
          <w:t>approve new medicines or, in exceptional circumstances, extend medicine expiry dates</w:t>
        </w:r>
      </w:hyperlink>
    </w:p>
    <w:p w14:paraId="12323822" w14:textId="77777777" w:rsidR="00393BB0" w:rsidRPr="00393BB0" w:rsidRDefault="00000000">
      <w:pPr>
        <w:numPr>
          <w:ilvl w:val="0"/>
          <w:numId w:val="65"/>
        </w:numPr>
        <w:spacing w:line="276" w:lineRule="auto"/>
        <w:ind w:left="714" w:hanging="357"/>
        <w:rPr>
          <w:rFonts w:ascii="Arial" w:hAnsi="Arial" w:cs="Arial"/>
        </w:rPr>
      </w:pPr>
      <w:hyperlink r:id="rId66" w:history="1">
        <w:r w:rsidR="00393BB0" w:rsidRPr="00393BB0">
          <w:rPr>
            <w:rStyle w:val="Hyperlink"/>
            <w:rFonts w:ascii="Arial" w:hAnsi="Arial" w:cs="Arial"/>
          </w:rPr>
          <w:t>restricting medicines exports</w:t>
        </w:r>
      </w:hyperlink>
    </w:p>
    <w:p w14:paraId="2BA01E22" w14:textId="77777777" w:rsidR="00393BB0" w:rsidRDefault="00393BB0">
      <w:pPr>
        <w:numPr>
          <w:ilvl w:val="0"/>
          <w:numId w:val="65"/>
        </w:numPr>
        <w:spacing w:line="276" w:lineRule="auto"/>
        <w:ind w:left="714" w:hanging="357"/>
        <w:rPr>
          <w:rFonts w:ascii="Arial" w:hAnsi="Arial" w:cs="Arial"/>
        </w:rPr>
      </w:pPr>
      <w:r w:rsidRPr="00393BB0">
        <w:rPr>
          <w:rFonts w:ascii="Arial" w:hAnsi="Arial" w:cs="Arial"/>
        </w:rPr>
        <w:t>offering pharmacies </w:t>
      </w:r>
      <w:hyperlink r:id="rId67" w:history="1">
        <w:r w:rsidRPr="00393BB0">
          <w:rPr>
            <w:rStyle w:val="Hyperlink"/>
            <w:rFonts w:ascii="Arial" w:hAnsi="Arial" w:cs="Arial"/>
          </w:rPr>
          <w:t>price concessions</w:t>
        </w:r>
      </w:hyperlink>
      <w:r w:rsidRPr="00393BB0">
        <w:rPr>
          <w:rFonts w:ascii="Arial" w:hAnsi="Arial" w:cs="Arial"/>
        </w:rPr>
        <w:t>, to help pharmacies to cover the cost of NHS prescriptions.</w:t>
      </w:r>
    </w:p>
    <w:p w14:paraId="2CC27E83" w14:textId="77777777" w:rsidR="00393BB0" w:rsidRPr="00393BB0" w:rsidRDefault="00393BB0" w:rsidP="00393BB0">
      <w:pPr>
        <w:spacing w:line="276" w:lineRule="auto"/>
        <w:ind w:left="714"/>
        <w:rPr>
          <w:rFonts w:ascii="Arial" w:hAnsi="Arial" w:cs="Arial"/>
        </w:rPr>
      </w:pPr>
    </w:p>
    <w:p w14:paraId="38B0D784" w14:textId="77777777" w:rsidR="00393BB0" w:rsidRPr="00393BB0" w:rsidRDefault="00393BB0" w:rsidP="00516086">
      <w:pPr>
        <w:spacing w:line="276" w:lineRule="auto"/>
        <w:rPr>
          <w:rFonts w:ascii="Arial" w:hAnsi="Arial" w:cs="Arial"/>
          <w:b/>
          <w:bCs/>
        </w:rPr>
      </w:pPr>
      <w:r w:rsidRPr="00393BB0">
        <w:rPr>
          <w:rFonts w:ascii="Arial" w:hAnsi="Arial" w:cs="Arial"/>
          <w:b/>
          <w:bCs/>
        </w:rPr>
        <w:t>Potential reforms to manage medicines shortages</w:t>
      </w:r>
    </w:p>
    <w:p w14:paraId="7348C2A2" w14:textId="77777777" w:rsidR="00393BB0" w:rsidRPr="00393BB0" w:rsidRDefault="00393BB0" w:rsidP="00516086">
      <w:pPr>
        <w:spacing w:line="276" w:lineRule="auto"/>
        <w:rPr>
          <w:rFonts w:ascii="Arial" w:hAnsi="Arial" w:cs="Arial"/>
        </w:rPr>
      </w:pPr>
      <w:r w:rsidRPr="00393BB0">
        <w:rPr>
          <w:rFonts w:ascii="Arial" w:hAnsi="Arial" w:cs="Arial"/>
        </w:rPr>
        <w:lastRenderedPageBreak/>
        <w:t>Organisations representing pharmacists have called for reforms to the systems used to manage medicines shortages. Community Pharmacy England has called for </w:t>
      </w:r>
      <w:hyperlink r:id="rId68" w:history="1">
        <w:r w:rsidRPr="00393BB0">
          <w:rPr>
            <w:rStyle w:val="Hyperlink"/>
            <w:rFonts w:ascii="Arial" w:hAnsi="Arial" w:cs="Arial"/>
          </w:rPr>
          <w:t>“a strategic Government review of medicine supply and pricing”</w:t>
        </w:r>
      </w:hyperlink>
      <w:r w:rsidRPr="00393BB0">
        <w:rPr>
          <w:rFonts w:ascii="Arial" w:hAnsi="Arial" w:cs="Arial"/>
        </w:rPr>
        <w:t> that focuses on supply chain functioning.</w:t>
      </w:r>
    </w:p>
    <w:p w14:paraId="495FBF55" w14:textId="68A3C1EE" w:rsidR="00393BB0" w:rsidRPr="00393BB0" w:rsidRDefault="00393BB0" w:rsidP="00516086">
      <w:pPr>
        <w:spacing w:line="276" w:lineRule="auto"/>
        <w:rPr>
          <w:rFonts w:ascii="Arial" w:hAnsi="Arial" w:cs="Arial"/>
        </w:rPr>
      </w:pPr>
      <w:r w:rsidRPr="00393BB0">
        <w:rPr>
          <w:rFonts w:ascii="Arial" w:hAnsi="Arial" w:cs="Arial"/>
        </w:rPr>
        <w:t>Appeals for reform centre on calls for pharmacists to be able to </w:t>
      </w:r>
      <w:hyperlink r:id="rId69" w:history="1">
        <w:r w:rsidRPr="00393BB0">
          <w:rPr>
            <w:rStyle w:val="Hyperlink"/>
            <w:rFonts w:ascii="Arial" w:hAnsi="Arial" w:cs="Arial"/>
          </w:rPr>
          <w:t>amend prescriptions to provide alternatives</w:t>
        </w:r>
      </w:hyperlink>
      <w:r w:rsidRPr="00393BB0">
        <w:rPr>
          <w:rFonts w:ascii="Arial" w:hAnsi="Arial" w:cs="Arial"/>
        </w:rPr>
        <w:t> to patients when medicines are out of stock, and on </w:t>
      </w:r>
      <w:hyperlink r:id="rId70" w:history="1">
        <w:r w:rsidRPr="00393BB0">
          <w:rPr>
            <w:rStyle w:val="Hyperlink"/>
            <w:rFonts w:ascii="Arial" w:hAnsi="Arial" w:cs="Arial"/>
          </w:rPr>
          <w:t>changes to current medic</w:t>
        </w:r>
        <w:r w:rsidR="009F3D8A">
          <w:rPr>
            <w:rStyle w:val="Hyperlink"/>
            <w:rFonts w:ascii="Arial" w:hAnsi="Arial" w:cs="Arial"/>
          </w:rPr>
          <w:t>in</w:t>
        </w:r>
        <w:r w:rsidRPr="00393BB0">
          <w:rPr>
            <w:rStyle w:val="Hyperlink"/>
            <w:rFonts w:ascii="Arial" w:hAnsi="Arial" w:cs="Arial"/>
          </w:rPr>
          <w:t>es pricing systems</w:t>
        </w:r>
      </w:hyperlink>
      <w:r w:rsidRPr="00393BB0">
        <w:rPr>
          <w:rFonts w:ascii="Arial" w:hAnsi="Arial" w:cs="Arial"/>
        </w:rPr>
        <w:t>.</w:t>
      </w:r>
    </w:p>
    <w:p w14:paraId="793BEABB" w14:textId="61FEAAD3" w:rsidR="00393BB0" w:rsidRPr="00393BB0" w:rsidRDefault="00393BB0" w:rsidP="00516086">
      <w:pPr>
        <w:spacing w:line="276" w:lineRule="auto"/>
        <w:rPr>
          <w:rFonts w:ascii="Arial" w:hAnsi="Arial" w:cs="Arial"/>
        </w:rPr>
      </w:pPr>
      <w:r w:rsidRPr="00393BB0">
        <w:rPr>
          <w:rFonts w:ascii="Arial" w:eastAsiaTheme="minorHAnsi" w:hAnsi="Arial" w:cs="Arial"/>
          <w:noProof/>
          <w:kern w:val="2"/>
          <w:lang w:eastAsia="en-US"/>
          <w14:ligatures w14:val="standardContextual"/>
        </w:rPr>
        <mc:AlternateContent>
          <mc:Choice Requires="wps">
            <w:drawing>
              <wp:anchor distT="45720" distB="45720" distL="114300" distR="114300" simplePos="0" relativeHeight="251658245" behindDoc="0" locked="0" layoutInCell="1" allowOverlap="1" wp14:anchorId="156BE28A" wp14:editId="6B6B0E4C">
                <wp:simplePos x="0" y="0"/>
                <wp:positionH relativeFrom="margin">
                  <wp:align>left</wp:align>
                </wp:positionH>
                <wp:positionV relativeFrom="paragraph">
                  <wp:posOffset>714447</wp:posOffset>
                </wp:positionV>
                <wp:extent cx="5608320" cy="6216650"/>
                <wp:effectExtent l="19050" t="19050" r="11430" b="10795"/>
                <wp:wrapSquare wrapText="bothSides"/>
                <wp:docPr id="629871769"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8320" cy="6216650"/>
                        </a:xfrm>
                        <a:prstGeom prst="rect">
                          <a:avLst/>
                        </a:prstGeom>
                        <a:solidFill>
                          <a:srgbClr val="FFFFFF"/>
                        </a:solidFill>
                        <a:ln w="38100" cmpd="dbl">
                          <a:solidFill>
                            <a:srgbClr val="0070C0"/>
                          </a:solidFill>
                          <a:miter lim="800000"/>
                          <a:headEnd/>
                          <a:tailEnd/>
                        </a:ln>
                      </wps:spPr>
                      <wps:txbx>
                        <w:txbxContent>
                          <w:p w14:paraId="66DE74B7" w14:textId="77777777" w:rsidR="00393BB0" w:rsidRPr="00393BB0" w:rsidRDefault="00393BB0" w:rsidP="00393BB0">
                            <w:pPr>
                              <w:spacing w:line="276" w:lineRule="auto"/>
                              <w:rPr>
                                <w:rFonts w:ascii="Arial" w:hAnsi="Arial" w:cs="Arial"/>
                              </w:rPr>
                            </w:pPr>
                            <w:r w:rsidRPr="00393BB0">
                              <w:rPr>
                                <w:rFonts w:ascii="Arial" w:hAnsi="Arial" w:cs="Arial"/>
                              </w:rPr>
                              <w:t xml:space="preserve">Medicines supply shortages can have significant negative impacts on patients, community pharmacies, general practice, and the wider NHS. It is imperative that all stakeholders work together in the best interest of the patient. </w:t>
                            </w:r>
                          </w:p>
                          <w:p w14:paraId="7F306D3D" w14:textId="77777777" w:rsidR="00393BB0" w:rsidRDefault="00393BB0" w:rsidP="00393BB0">
                            <w:pPr>
                              <w:spacing w:line="276" w:lineRule="auto"/>
                              <w:rPr>
                                <w:rFonts w:ascii="Arial" w:hAnsi="Arial" w:cs="Arial"/>
                              </w:rPr>
                            </w:pPr>
                            <w:r w:rsidRPr="00393BB0">
                              <w:rPr>
                                <w:rFonts w:ascii="Arial" w:hAnsi="Arial" w:cs="Arial"/>
                              </w:rPr>
                              <w:t xml:space="preserve">Where a local shortage of a formulary medicine has been identified, prescribers may need to consider alternatives for the duration of the shortage taking into consideration safety and cost effectiveness. For national shortages, see national guidance where applicable. Formulary alternatives should be considered first, however there may be circumstances where prescribing of non-formulary medicines is the most appropriate option following the key principles outlined below. It is recommended that healthcare professionals register for free with the Specialist Pharmacy Service (SPS) Medicines Supply Tool and subscribe to SPS email notifications to obtain details of medicines supply shortages, further information on alternatives and when shortages have resolved </w:t>
                            </w:r>
                            <w:hyperlink r:id="rId71" w:history="1">
                              <w:r w:rsidRPr="00393BB0">
                                <w:rPr>
                                  <w:rStyle w:val="Hyperlink"/>
                                  <w:rFonts w:ascii="Arial" w:eastAsia="Calibri" w:hAnsi="Arial" w:cs="Arial"/>
                                </w:rPr>
                                <w:t>https://www.sps.nhs.uk/home/tools/medicines-supply-tool/</w:t>
                              </w:r>
                            </w:hyperlink>
                          </w:p>
                          <w:p w14:paraId="7EB80924" w14:textId="77777777" w:rsidR="00393BB0" w:rsidRPr="00393BB0" w:rsidRDefault="00393BB0" w:rsidP="00393BB0">
                            <w:pPr>
                              <w:spacing w:line="276" w:lineRule="auto"/>
                              <w:rPr>
                                <w:rFonts w:ascii="Arial" w:hAnsi="Arial" w:cs="Arial"/>
                              </w:rPr>
                            </w:pPr>
                          </w:p>
                          <w:p w14:paraId="7FDBB86A" w14:textId="77777777" w:rsidR="00393BB0" w:rsidRPr="00393BB0" w:rsidRDefault="00393BB0" w:rsidP="00393BB0">
                            <w:pPr>
                              <w:spacing w:line="276" w:lineRule="auto"/>
                              <w:rPr>
                                <w:rFonts w:ascii="Arial" w:hAnsi="Arial" w:cs="Arial"/>
                                <w:b/>
                                <w:bCs/>
                              </w:rPr>
                            </w:pPr>
                            <w:r w:rsidRPr="00393BB0">
                              <w:rPr>
                                <w:rFonts w:ascii="Arial" w:hAnsi="Arial" w:cs="Arial"/>
                                <w:b/>
                                <w:bCs/>
                              </w:rPr>
                              <w:t>Key principles</w:t>
                            </w:r>
                          </w:p>
                          <w:p w14:paraId="2B3EB312" w14:textId="77777777" w:rsidR="00393BB0" w:rsidRPr="00393BB0" w:rsidRDefault="00393BB0">
                            <w:pPr>
                              <w:pStyle w:val="ListParagraph"/>
                              <w:numPr>
                                <w:ilvl w:val="0"/>
                                <w:numId w:val="66"/>
                              </w:numPr>
                              <w:spacing w:after="160"/>
                              <w:jc w:val="left"/>
                              <w:rPr>
                                <w:rFonts w:ascii="Arial" w:hAnsi="Arial" w:cs="Arial"/>
                                <w:sz w:val="24"/>
                                <w:szCs w:val="24"/>
                              </w:rPr>
                            </w:pPr>
                            <w:r w:rsidRPr="00393BB0">
                              <w:rPr>
                                <w:rFonts w:ascii="Arial" w:hAnsi="Arial" w:cs="Arial"/>
                                <w:sz w:val="24"/>
                                <w:szCs w:val="24"/>
                              </w:rPr>
                              <w:t xml:space="preserve">Effective communication between healthcare professionals in all sectors is paramount. – Specialists should communicate the rationale for any non-formulary recommendations and state whether the formulary choice medication can be reinstated once the supply issue has resolved. </w:t>
                            </w:r>
                          </w:p>
                          <w:p w14:paraId="1F68770F" w14:textId="77777777" w:rsidR="00393BB0" w:rsidRPr="00393BB0" w:rsidRDefault="00393BB0">
                            <w:pPr>
                              <w:pStyle w:val="ListParagraph"/>
                              <w:numPr>
                                <w:ilvl w:val="0"/>
                                <w:numId w:val="66"/>
                              </w:numPr>
                              <w:spacing w:after="160"/>
                              <w:jc w:val="left"/>
                              <w:rPr>
                                <w:rFonts w:ascii="Arial" w:hAnsi="Arial" w:cs="Arial"/>
                                <w:sz w:val="24"/>
                                <w:szCs w:val="24"/>
                              </w:rPr>
                            </w:pPr>
                            <w:r w:rsidRPr="00393BB0">
                              <w:rPr>
                                <w:rFonts w:ascii="Arial" w:hAnsi="Arial" w:cs="Arial"/>
                                <w:sz w:val="24"/>
                                <w:szCs w:val="24"/>
                              </w:rPr>
                              <w:t xml:space="preserve">Primary care clinicians should seek specialist advice where appropriate. </w:t>
                            </w:r>
                          </w:p>
                          <w:p w14:paraId="05AC32CD" w14:textId="77777777" w:rsidR="00393BB0" w:rsidRPr="00393BB0" w:rsidRDefault="00393BB0">
                            <w:pPr>
                              <w:pStyle w:val="ListParagraph"/>
                              <w:numPr>
                                <w:ilvl w:val="0"/>
                                <w:numId w:val="66"/>
                              </w:numPr>
                              <w:spacing w:after="160"/>
                              <w:jc w:val="left"/>
                              <w:rPr>
                                <w:rFonts w:ascii="Arial" w:hAnsi="Arial" w:cs="Arial"/>
                                <w:sz w:val="24"/>
                                <w:szCs w:val="24"/>
                              </w:rPr>
                            </w:pPr>
                            <w:r w:rsidRPr="00393BB0">
                              <w:rPr>
                                <w:rFonts w:ascii="Arial" w:hAnsi="Arial" w:cs="Arial"/>
                                <w:sz w:val="24"/>
                                <w:szCs w:val="24"/>
                              </w:rPr>
                              <w:t xml:space="preserve">Prescribers in all sectors should seek guidance from their local Medicines Optimisation/Medicines Management teams as required. </w:t>
                            </w:r>
                          </w:p>
                          <w:p w14:paraId="3A25865D" w14:textId="77777777" w:rsidR="00393BB0" w:rsidRPr="00393BB0" w:rsidRDefault="00393BB0">
                            <w:pPr>
                              <w:pStyle w:val="ListParagraph"/>
                              <w:numPr>
                                <w:ilvl w:val="0"/>
                                <w:numId w:val="66"/>
                              </w:numPr>
                              <w:spacing w:after="160"/>
                              <w:jc w:val="left"/>
                              <w:rPr>
                                <w:rFonts w:ascii="Arial" w:hAnsi="Arial" w:cs="Arial"/>
                                <w:sz w:val="24"/>
                                <w:szCs w:val="24"/>
                              </w:rPr>
                            </w:pPr>
                            <w:r w:rsidRPr="00393BB0">
                              <w:rPr>
                                <w:rFonts w:ascii="Arial" w:hAnsi="Arial" w:cs="Arial"/>
                                <w:sz w:val="24"/>
                                <w:szCs w:val="24"/>
                              </w:rPr>
                              <w:t xml:space="preserve">Patient safety is paramount, and patients must be kept informed of any changes to their medication and the potential differences with an alternative medication. </w:t>
                            </w:r>
                          </w:p>
                          <w:p w14:paraId="4CA077D9" w14:textId="77777777" w:rsidR="00393BB0" w:rsidRPr="00393BB0" w:rsidRDefault="00393BB0">
                            <w:pPr>
                              <w:pStyle w:val="ListParagraph"/>
                              <w:numPr>
                                <w:ilvl w:val="0"/>
                                <w:numId w:val="66"/>
                              </w:numPr>
                              <w:spacing w:after="160"/>
                              <w:jc w:val="left"/>
                              <w:rPr>
                                <w:rFonts w:ascii="Arial" w:hAnsi="Arial" w:cs="Arial"/>
                                <w:sz w:val="24"/>
                                <w:szCs w:val="24"/>
                              </w:rPr>
                            </w:pPr>
                            <w:r w:rsidRPr="00393BB0">
                              <w:rPr>
                                <w:rFonts w:ascii="Arial" w:hAnsi="Arial" w:cs="Arial"/>
                                <w:sz w:val="24"/>
                                <w:szCs w:val="24"/>
                              </w:rPr>
                              <w:t xml:space="preserve">When choosing an alternative medicine, prescribers should always consider the cost-effectiveness of any non-formulary choice. </w:t>
                            </w:r>
                          </w:p>
                          <w:p w14:paraId="4322A669" w14:textId="20D58ED6" w:rsidR="00393BB0" w:rsidRPr="00393BB0" w:rsidRDefault="00393BB0">
                            <w:pPr>
                              <w:pStyle w:val="ListParagraph"/>
                              <w:numPr>
                                <w:ilvl w:val="0"/>
                                <w:numId w:val="66"/>
                              </w:numPr>
                              <w:spacing w:after="160"/>
                              <w:jc w:val="left"/>
                              <w:rPr>
                                <w:rFonts w:ascii="Arial" w:hAnsi="Arial" w:cs="Arial"/>
                                <w:sz w:val="24"/>
                                <w:szCs w:val="24"/>
                              </w:rPr>
                            </w:pPr>
                            <w:r w:rsidRPr="00393BB0">
                              <w:rPr>
                                <w:rFonts w:ascii="Arial" w:hAnsi="Arial" w:cs="Arial"/>
                                <w:sz w:val="24"/>
                                <w:szCs w:val="24"/>
                              </w:rPr>
                              <w:t>Any prescribing of alternative medicines due to a shortage should only be for the duration of the shortage and it is the prescriber’s responsibility to ensure that patients are prescribed the most appropriate and cost-effective medicine once the supply issue has resolved</w:t>
                            </w:r>
                            <w:r w:rsidR="009B402C">
                              <w:rPr>
                                <w:rFonts w:ascii="Arial" w:hAnsi="Arial" w:cs="Arial"/>
                                <w:sz w:val="24"/>
                                <w:szCs w:val="24"/>
                              </w:rPr>
                              <w:t>.</w:t>
                            </w:r>
                          </w:p>
                        </w:txbxContent>
                      </wps:txbx>
                      <wps:bodyPr rot="0" vertOverflow="clip" horzOverflow="clip"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du="http://schemas.microsoft.com/office/word/2023/wordml/word16du" xmlns:w16sdtfl="http://schemas.microsoft.com/office/word/2024/wordml/sdtformatlock" xmlns:a="http://schemas.openxmlformats.org/drawingml/2006/main" xmlns:pic="http://schemas.openxmlformats.org/drawingml/2006/picture" xmlns:a14="http://schemas.microsoft.com/office/drawing/2010/main" xmlns:a16="http://schemas.microsoft.com/office/drawing/2014/main" xmlns:c="http://schemas.openxmlformats.org/drawingml/2006/chart">
            <w:pict w14:anchorId="67535A08">
              <v:shape id="Text Box 35" style="position:absolute;margin-left:0;margin-top:56.25pt;width:441.6pt;height:489.5pt;z-index:251658245;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spid="_x0000_s1028" strokecolor="#0070c0" strokeweight="3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" w14:anchorId="156BE28A">
                <v:stroke linestyle="thinThin"/>
                <v:textbox style="mso-fit-shape-to-text:t">
                  <w:txbxContent>
                    <w:p w:rsidRPr="00393BB0" w:rsidR="00393BB0" w:rsidP="00393BB0" w:rsidRDefault="00393BB0" w14:paraId="42AD9FF7" w14:textId="77777777">
                      <w:pPr>
                        <w:spacing w:line="276" w:lineRule="auto"/>
                        <w:rPr>
                          <w:rFonts w:ascii="Arial" w:hAnsi="Arial" w:cs="Arial"/>
                        </w:rPr>
                      </w:pPr>
                      <w:r w:rsidRPr="00393BB0">
                        <w:rPr>
                          <w:rFonts w:ascii="Arial" w:hAnsi="Arial" w:cs="Arial"/>
                        </w:rPr>
                        <w:t xml:space="preserve">Medicines supply shortages can have significant negative impacts on patients, community pharmacies, general practice, and the wider NHS. It is imperative that all stakeholders work together in the best interest of the patient. </w:t>
                      </w:r>
                    </w:p>
                    <w:p w:rsidR="00393BB0" w:rsidP="00393BB0" w:rsidRDefault="00393BB0" w14:paraId="015DA172" w14:textId="77777777">
                      <w:pPr>
                        <w:spacing w:line="276" w:lineRule="auto"/>
                        <w:rPr>
                          <w:rFonts w:ascii="Arial" w:hAnsi="Arial" w:cs="Arial"/>
                        </w:rPr>
                      </w:pPr>
                      <w:r w:rsidRPr="00393BB0">
                        <w:rPr>
                          <w:rFonts w:ascii="Arial" w:hAnsi="Arial" w:cs="Arial"/>
                        </w:rPr>
                        <w:t xml:space="preserve">Where a local shortage of a formulary medicine has been identified, prescribers may need to consider alternatives for the duration of the shortage taking into consideration safety and cost effectiveness. For national shortages, see national guidance where applicable. Formulary alternatives should be considered first, however there may be circumstances where prescribing of non-formulary medicines is the most appropriate option following the key principles outlined below. It is recommended that healthcare professionals register for free with the Specialist Pharmacy Service (SPS) Medicines Supply Tool and subscribe to SPS email notifications to obtain details of medicines supply shortages, further information on alternatives and when shortages have resolved </w:t>
                      </w:r>
                      <w:hyperlink w:history="1" r:id="rId72">
                        <w:r w:rsidRPr="00393BB0">
                          <w:rPr>
                            <w:rStyle w:val="Hyperlink"/>
                            <w:rFonts w:ascii="Arial" w:hAnsi="Arial" w:eastAsia="Calibri" w:cs="Arial"/>
                          </w:rPr>
                          <w:t>https://www.sps.nhs.uk/home/tools/medicines-supply-tool/</w:t>
                        </w:r>
                      </w:hyperlink>
                    </w:p>
                    <w:p w:rsidRPr="00393BB0" w:rsidR="00393BB0" w:rsidP="00393BB0" w:rsidRDefault="00393BB0" w14:paraId="6A05A809" w14:textId="77777777">
                      <w:pPr>
                        <w:spacing w:line="276" w:lineRule="auto"/>
                        <w:rPr>
                          <w:rFonts w:ascii="Arial" w:hAnsi="Arial" w:cs="Arial"/>
                        </w:rPr>
                      </w:pPr>
                    </w:p>
                    <w:p w:rsidRPr="00393BB0" w:rsidR="00393BB0" w:rsidP="00393BB0" w:rsidRDefault="00393BB0" w14:paraId="1D133C77" w14:textId="77777777">
                      <w:pPr>
                        <w:spacing w:line="276" w:lineRule="auto"/>
                        <w:rPr>
                          <w:rFonts w:ascii="Arial" w:hAnsi="Arial" w:cs="Arial"/>
                          <w:b/>
                          <w:bCs/>
                        </w:rPr>
                      </w:pPr>
                      <w:r w:rsidRPr="00393BB0">
                        <w:rPr>
                          <w:rFonts w:ascii="Arial" w:hAnsi="Arial" w:cs="Arial"/>
                          <w:b/>
                          <w:bCs/>
                        </w:rPr>
                        <w:t>Key principles</w:t>
                      </w:r>
                    </w:p>
                    <w:p w:rsidRPr="00393BB0" w:rsidR="00393BB0" w:rsidRDefault="00393BB0" w14:paraId="21F7F94F" w14:textId="77777777">
                      <w:pPr>
                        <w:pStyle w:val="ListParagraph"/>
                        <w:numPr>
                          <w:ilvl w:val="0"/>
                          <w:numId w:val="66"/>
                        </w:numPr>
                        <w:spacing w:after="160"/>
                        <w:jc w:val="left"/>
                        <w:rPr>
                          <w:rFonts w:ascii="Arial" w:hAnsi="Arial" w:cs="Arial"/>
                          <w:sz w:val="24"/>
                          <w:szCs w:val="24"/>
                        </w:rPr>
                      </w:pPr>
                      <w:r w:rsidRPr="00393BB0">
                        <w:rPr>
                          <w:rFonts w:ascii="Arial" w:hAnsi="Arial" w:cs="Arial"/>
                          <w:sz w:val="24"/>
                          <w:szCs w:val="24"/>
                        </w:rPr>
                        <w:t xml:space="preserve">Effective communication between healthcare professionals in all sectors is paramount. – Specialists should communicate the rationale for any non-formulary recommendations and state whether the formulary choice medication can be reinstated once the supply issue has resolved. </w:t>
                      </w:r>
                    </w:p>
                    <w:p w:rsidRPr="00393BB0" w:rsidR="00393BB0" w:rsidRDefault="00393BB0" w14:paraId="78293A4E" w14:textId="77777777">
                      <w:pPr>
                        <w:pStyle w:val="ListParagraph"/>
                        <w:numPr>
                          <w:ilvl w:val="0"/>
                          <w:numId w:val="66"/>
                        </w:numPr>
                        <w:spacing w:after="160"/>
                        <w:jc w:val="left"/>
                        <w:rPr>
                          <w:rFonts w:ascii="Arial" w:hAnsi="Arial" w:cs="Arial"/>
                          <w:sz w:val="24"/>
                          <w:szCs w:val="24"/>
                        </w:rPr>
                      </w:pPr>
                      <w:r w:rsidRPr="00393BB0">
                        <w:rPr>
                          <w:rFonts w:ascii="Arial" w:hAnsi="Arial" w:cs="Arial"/>
                          <w:sz w:val="24"/>
                          <w:szCs w:val="24"/>
                        </w:rPr>
                        <w:t xml:space="preserve">Primary care clinicians should seek specialist advice where appropriate. </w:t>
                      </w:r>
                    </w:p>
                    <w:p w:rsidRPr="00393BB0" w:rsidR="00393BB0" w:rsidRDefault="00393BB0" w14:paraId="30535D59" w14:textId="77777777">
                      <w:pPr>
                        <w:pStyle w:val="ListParagraph"/>
                        <w:numPr>
                          <w:ilvl w:val="0"/>
                          <w:numId w:val="66"/>
                        </w:numPr>
                        <w:spacing w:after="160"/>
                        <w:jc w:val="left"/>
                        <w:rPr>
                          <w:rFonts w:ascii="Arial" w:hAnsi="Arial" w:cs="Arial"/>
                          <w:sz w:val="24"/>
                          <w:szCs w:val="24"/>
                        </w:rPr>
                      </w:pPr>
                      <w:r w:rsidRPr="00393BB0">
                        <w:rPr>
                          <w:rFonts w:ascii="Arial" w:hAnsi="Arial" w:cs="Arial"/>
                          <w:sz w:val="24"/>
                          <w:szCs w:val="24"/>
                        </w:rPr>
                        <w:t xml:space="preserve">Prescribers in all sectors should seek guidance from their local Medicines Optimisation/Medicines Management teams as required. </w:t>
                      </w:r>
                    </w:p>
                    <w:p w:rsidRPr="00393BB0" w:rsidR="00393BB0" w:rsidRDefault="00393BB0" w14:paraId="43B8D74F" w14:textId="77777777">
                      <w:pPr>
                        <w:pStyle w:val="ListParagraph"/>
                        <w:numPr>
                          <w:ilvl w:val="0"/>
                          <w:numId w:val="66"/>
                        </w:numPr>
                        <w:spacing w:after="160"/>
                        <w:jc w:val="left"/>
                        <w:rPr>
                          <w:rFonts w:ascii="Arial" w:hAnsi="Arial" w:cs="Arial"/>
                          <w:sz w:val="24"/>
                          <w:szCs w:val="24"/>
                        </w:rPr>
                      </w:pPr>
                      <w:r w:rsidRPr="00393BB0">
                        <w:rPr>
                          <w:rFonts w:ascii="Arial" w:hAnsi="Arial" w:cs="Arial"/>
                          <w:sz w:val="24"/>
                          <w:szCs w:val="24"/>
                        </w:rPr>
                        <w:t xml:space="preserve">Patient safety is paramount, and patients must be kept informed of any changes to their medication and the potential differences with an alternative medication. </w:t>
                      </w:r>
                    </w:p>
                    <w:p w:rsidRPr="00393BB0" w:rsidR="00393BB0" w:rsidRDefault="00393BB0" w14:paraId="722FF871" w14:textId="77777777">
                      <w:pPr>
                        <w:pStyle w:val="ListParagraph"/>
                        <w:numPr>
                          <w:ilvl w:val="0"/>
                          <w:numId w:val="66"/>
                        </w:numPr>
                        <w:spacing w:after="160"/>
                        <w:jc w:val="left"/>
                        <w:rPr>
                          <w:rFonts w:ascii="Arial" w:hAnsi="Arial" w:cs="Arial"/>
                          <w:sz w:val="24"/>
                          <w:szCs w:val="24"/>
                        </w:rPr>
                      </w:pPr>
                      <w:r w:rsidRPr="00393BB0">
                        <w:rPr>
                          <w:rFonts w:ascii="Arial" w:hAnsi="Arial" w:cs="Arial"/>
                          <w:sz w:val="24"/>
                          <w:szCs w:val="24"/>
                        </w:rPr>
                        <w:t xml:space="preserve">When choosing an alternative medicine, prescribers should always consider the cost-effectiveness of any non-formulary choice. </w:t>
                      </w:r>
                    </w:p>
                    <w:p w:rsidRPr="00393BB0" w:rsidR="00393BB0" w:rsidRDefault="00393BB0" w14:paraId="751A4904" w14:textId="20D58ED6">
                      <w:pPr>
                        <w:pStyle w:val="ListParagraph"/>
                        <w:numPr>
                          <w:ilvl w:val="0"/>
                          <w:numId w:val="66"/>
                        </w:numPr>
                        <w:spacing w:after="160"/>
                        <w:jc w:val="left"/>
                        <w:rPr>
                          <w:rFonts w:ascii="Arial" w:hAnsi="Arial" w:cs="Arial"/>
                          <w:sz w:val="24"/>
                          <w:szCs w:val="24"/>
                        </w:rPr>
                      </w:pPr>
                      <w:r w:rsidRPr="00393BB0">
                        <w:rPr>
                          <w:rFonts w:ascii="Arial" w:hAnsi="Arial" w:cs="Arial"/>
                          <w:sz w:val="24"/>
                          <w:szCs w:val="24"/>
                        </w:rPr>
                        <w:t>Any prescribing of alternative medicines due to a shortage should only be for the duration of the shortage and it is the prescriber’s responsibility to ensure that patients are prescribed the most appropriate and cost-effective medicine once the supply issue has resolved</w:t>
                      </w:r>
                      <w:r w:rsidR="009B402C">
                        <w:rPr>
                          <w:rFonts w:ascii="Arial" w:hAnsi="Arial" w:cs="Arial"/>
                          <w:sz w:val="24"/>
                          <w:szCs w:val="24"/>
                        </w:rPr>
                        <w:t>.</w:t>
                      </w:r>
                    </w:p>
                  </w:txbxContent>
                </v:textbox>
                <w10:wrap type="square" anchorx="margin"/>
              </v:shape>
            </w:pict>
          </mc:Fallback>
        </mc:AlternateContent>
      </w:r>
      <w:r w:rsidRPr="00393BB0">
        <w:rPr>
          <w:rFonts w:ascii="Arial" w:hAnsi="Arial" w:cs="Arial"/>
        </w:rPr>
        <w:t xml:space="preserve">This has led the Cheshire &amp; Merseyside ICB to issue its own </w:t>
      </w:r>
      <w:r w:rsidRPr="00393BB0">
        <w:rPr>
          <w:rFonts w:ascii="Arial" w:hAnsi="Arial" w:cs="Arial"/>
          <w:b/>
          <w:bCs/>
          <w:i/>
          <w:iCs/>
        </w:rPr>
        <w:t>Medicines Shortage Statement: Guidance during periods of sustained medicines shortages</w:t>
      </w:r>
      <w:r w:rsidRPr="00393BB0">
        <w:rPr>
          <w:rFonts w:ascii="Arial" w:hAnsi="Arial" w:cs="Arial"/>
        </w:rPr>
        <w:t xml:space="preserve"> in April 2024 in which they stated</w:t>
      </w:r>
      <w:r>
        <w:rPr>
          <w:rFonts w:ascii="Arial" w:hAnsi="Arial" w:cs="Arial"/>
        </w:rPr>
        <w:t>:</w:t>
      </w:r>
    </w:p>
    <w:p w14:paraId="0AA8F362" w14:textId="77777777" w:rsidR="00393BB0" w:rsidRPr="00393BB0" w:rsidRDefault="00393BB0" w:rsidP="00393BB0">
      <w:pPr>
        <w:spacing w:line="276" w:lineRule="auto"/>
        <w:jc w:val="both"/>
        <w:rPr>
          <w:rFonts w:ascii="Arial" w:hAnsi="Arial" w:cs="Arial"/>
        </w:rPr>
      </w:pPr>
    </w:p>
    <w:p w14:paraId="7F7B085F" w14:textId="77777777" w:rsidR="003946FA" w:rsidRDefault="003946FA" w:rsidP="00393BB0">
      <w:pPr>
        <w:spacing w:line="276" w:lineRule="auto"/>
        <w:jc w:val="both"/>
        <w:rPr>
          <w:rFonts w:ascii="Arial" w:hAnsi="Arial" w:cs="Arial"/>
        </w:rPr>
      </w:pPr>
    </w:p>
    <w:p w14:paraId="6350F3FB" w14:textId="77777777" w:rsidR="003946FA" w:rsidRPr="00393BB0" w:rsidRDefault="003946FA" w:rsidP="00393BB0">
      <w:pPr>
        <w:spacing w:line="276" w:lineRule="auto"/>
        <w:jc w:val="both"/>
        <w:rPr>
          <w:rFonts w:ascii="Arial" w:hAnsi="Arial" w:cs="Arial"/>
        </w:rPr>
      </w:pPr>
    </w:p>
    <w:p w14:paraId="6BFE6791" w14:textId="77777777" w:rsidR="00393BB0" w:rsidRPr="007D2147" w:rsidRDefault="00393BB0" w:rsidP="007D2147">
      <w:pPr>
        <w:spacing w:line="276" w:lineRule="auto"/>
        <w:jc w:val="both"/>
        <w:rPr>
          <w:rFonts w:ascii="Arial" w:hAnsi="Arial" w:cs="Arial"/>
        </w:rPr>
      </w:pPr>
    </w:p>
    <w:p w14:paraId="216E964B" w14:textId="77777777" w:rsidR="003C4C78" w:rsidRDefault="00C503ED" w:rsidP="00924DA0">
      <w:pPr>
        <w:pStyle w:val="Heading3"/>
        <w:spacing w:line="276" w:lineRule="auto"/>
        <w:rPr>
          <w:rFonts w:ascii="Arial" w:eastAsia="Arial" w:hAnsi="Arial"/>
          <w:szCs w:val="24"/>
        </w:rPr>
      </w:pPr>
      <w:bookmarkStart w:id="285" w:name="_Toc190355773"/>
      <w:r w:rsidRPr="00914F93">
        <w:rPr>
          <w:rFonts w:ascii="Arial" w:eastAsia="Arial" w:hAnsi="Arial"/>
          <w:szCs w:val="24"/>
        </w:rPr>
        <w:t>7.</w:t>
      </w:r>
      <w:r>
        <w:rPr>
          <w:rFonts w:ascii="Arial" w:eastAsia="Arial" w:hAnsi="Arial"/>
          <w:szCs w:val="24"/>
        </w:rPr>
        <w:t>3</w:t>
      </w:r>
      <w:r w:rsidRPr="00914F93">
        <w:rPr>
          <w:rFonts w:ascii="Arial" w:eastAsia="Arial" w:hAnsi="Arial"/>
          <w:szCs w:val="24"/>
        </w:rPr>
        <w:t xml:space="preserve">. </w:t>
      </w:r>
      <w:r>
        <w:rPr>
          <w:rFonts w:ascii="Arial" w:eastAsia="Arial" w:hAnsi="Arial"/>
          <w:szCs w:val="24"/>
        </w:rPr>
        <w:t xml:space="preserve">Public Satisfaction with Dispensing </w:t>
      </w:r>
      <w:r w:rsidR="003C4C78">
        <w:rPr>
          <w:rFonts w:ascii="Arial" w:eastAsia="Arial" w:hAnsi="Arial"/>
          <w:szCs w:val="24"/>
        </w:rPr>
        <w:t>of Prescriptions</w:t>
      </w:r>
      <w:bookmarkEnd w:id="285"/>
    </w:p>
    <w:p w14:paraId="2E5F0D80" w14:textId="34ACDBCA" w:rsidR="00093822" w:rsidRDefault="00367FBC" w:rsidP="00924DA0">
      <w:pPr>
        <w:spacing w:line="276" w:lineRule="auto"/>
        <w:rPr>
          <w:rFonts w:ascii="Arial" w:eastAsia="Arial" w:hAnsi="Arial" w:cs="Arial"/>
        </w:rPr>
      </w:pPr>
      <w:r>
        <w:rPr>
          <w:rFonts w:ascii="Arial" w:eastAsia="Arial" w:hAnsi="Arial" w:cs="Arial"/>
        </w:rPr>
        <w:t>Of those that had a prescription filled last time they used a pharmacy</w:t>
      </w:r>
      <w:r w:rsidRPr="00CA79B8">
        <w:rPr>
          <w:rFonts w:ascii="Arial" w:eastAsia="Arial" w:hAnsi="Arial" w:cs="Arial"/>
        </w:rPr>
        <w:t xml:space="preserve">, </w:t>
      </w:r>
      <w:r w:rsidR="00CA79B8" w:rsidRPr="00CA79B8">
        <w:rPr>
          <w:rFonts w:ascii="Arial" w:eastAsia="Arial" w:hAnsi="Arial" w:cs="Arial"/>
        </w:rPr>
        <w:t>79.1</w:t>
      </w:r>
      <w:r w:rsidRPr="00CA79B8">
        <w:rPr>
          <w:rFonts w:ascii="Arial" w:eastAsia="Arial" w:hAnsi="Arial" w:cs="Arial"/>
        </w:rPr>
        <w:t>%</w:t>
      </w:r>
      <w:r>
        <w:rPr>
          <w:rFonts w:ascii="Arial" w:eastAsia="Arial" w:hAnsi="Arial" w:cs="Arial"/>
        </w:rPr>
        <w:t xml:space="preserve"> of respondents got all the medicines they needed on that occasion without waiting. </w:t>
      </w:r>
      <w:r w:rsidRPr="005D0C34">
        <w:rPr>
          <w:rFonts w:ascii="Arial" w:eastAsia="Arial" w:hAnsi="Arial" w:cs="Arial"/>
        </w:rPr>
        <w:t xml:space="preserve">However, </w:t>
      </w:r>
      <w:r w:rsidR="005D0C34" w:rsidRPr="005D0C34">
        <w:rPr>
          <w:rFonts w:ascii="Arial" w:eastAsia="Arial" w:hAnsi="Arial" w:cs="Arial"/>
        </w:rPr>
        <w:t>20.9</w:t>
      </w:r>
      <w:r w:rsidRPr="005D0C34">
        <w:rPr>
          <w:rFonts w:ascii="Arial" w:eastAsia="Arial" w:hAnsi="Arial" w:cs="Arial"/>
        </w:rPr>
        <w:t>% of respondents</w:t>
      </w:r>
      <w:r>
        <w:rPr>
          <w:rFonts w:ascii="Arial" w:eastAsia="Arial" w:hAnsi="Arial" w:cs="Arial"/>
        </w:rPr>
        <w:t xml:space="preserve"> said they did not</w:t>
      </w:r>
      <w:r w:rsidR="005D0C34">
        <w:rPr>
          <w:rFonts w:ascii="Arial" w:eastAsia="Arial" w:hAnsi="Arial" w:cs="Arial"/>
        </w:rPr>
        <w:t xml:space="preserve"> or that they could not remember</w:t>
      </w:r>
      <w:r>
        <w:rPr>
          <w:rFonts w:ascii="Arial" w:eastAsia="Arial" w:hAnsi="Arial" w:cs="Arial"/>
        </w:rPr>
        <w:t xml:space="preserve">. </w:t>
      </w:r>
      <w:r w:rsidR="00065C49">
        <w:rPr>
          <w:rFonts w:ascii="Arial" w:eastAsia="Arial" w:hAnsi="Arial" w:cs="Arial"/>
        </w:rPr>
        <w:t>51.3</w:t>
      </w:r>
      <w:r w:rsidR="005D0C34" w:rsidRPr="00B04E68">
        <w:rPr>
          <w:rFonts w:ascii="Arial" w:eastAsia="Arial" w:hAnsi="Arial" w:cs="Arial"/>
        </w:rPr>
        <w:t>%</w:t>
      </w:r>
      <w:r w:rsidR="005D0C34">
        <w:rPr>
          <w:rFonts w:ascii="Arial" w:eastAsia="Arial" w:hAnsi="Arial" w:cs="Arial"/>
        </w:rPr>
        <w:t xml:space="preserve"> were informed of how long it would take to have their prescription filled, </w:t>
      </w:r>
      <w:r w:rsidR="008B43BF">
        <w:rPr>
          <w:rFonts w:ascii="Arial" w:eastAsia="Arial" w:hAnsi="Arial" w:cs="Arial"/>
        </w:rPr>
        <w:t>41.0</w:t>
      </w:r>
      <w:r w:rsidR="005D0C34" w:rsidRPr="007D479A">
        <w:rPr>
          <w:rFonts w:ascii="Arial" w:eastAsia="Arial" w:hAnsi="Arial" w:cs="Arial"/>
        </w:rPr>
        <w:t>%</w:t>
      </w:r>
      <w:r w:rsidR="005D0C34">
        <w:rPr>
          <w:rFonts w:ascii="Arial" w:eastAsia="Arial" w:hAnsi="Arial" w:cs="Arial"/>
        </w:rPr>
        <w:t xml:space="preserve"> were not told and would have like to have been, </w:t>
      </w:r>
      <w:r w:rsidR="005D0C34" w:rsidRPr="009776CC">
        <w:rPr>
          <w:rFonts w:ascii="Arial" w:eastAsia="Arial" w:hAnsi="Arial" w:cs="Arial"/>
        </w:rPr>
        <w:t xml:space="preserve">and </w:t>
      </w:r>
      <w:r w:rsidR="00A33AA6">
        <w:rPr>
          <w:rFonts w:ascii="Arial" w:eastAsia="Arial" w:hAnsi="Arial" w:cs="Arial"/>
        </w:rPr>
        <w:t>5.1</w:t>
      </w:r>
      <w:r w:rsidR="005D0C34" w:rsidRPr="009776CC">
        <w:rPr>
          <w:rFonts w:ascii="Arial" w:eastAsia="Arial" w:hAnsi="Arial" w:cs="Arial"/>
        </w:rPr>
        <w:t>%</w:t>
      </w:r>
      <w:r w:rsidR="005D0C34">
        <w:rPr>
          <w:rFonts w:ascii="Arial" w:eastAsia="Arial" w:hAnsi="Arial" w:cs="Arial"/>
        </w:rPr>
        <w:t xml:space="preserve"> were not told but stated they did not mind this, </w:t>
      </w:r>
      <w:r w:rsidR="005D0C34" w:rsidRPr="00A613FB">
        <w:rPr>
          <w:rFonts w:ascii="Arial" w:eastAsia="Arial" w:hAnsi="Arial" w:cs="Arial"/>
        </w:rPr>
        <w:t xml:space="preserve">and </w:t>
      </w:r>
      <w:r w:rsidR="00A613FB" w:rsidRPr="00A613FB">
        <w:rPr>
          <w:rFonts w:ascii="Arial" w:eastAsia="Arial" w:hAnsi="Arial" w:cs="Arial"/>
        </w:rPr>
        <w:t>2.6</w:t>
      </w:r>
      <w:r w:rsidR="005D0C34" w:rsidRPr="00A613FB">
        <w:rPr>
          <w:rFonts w:ascii="Arial" w:eastAsia="Arial" w:hAnsi="Arial" w:cs="Arial"/>
        </w:rPr>
        <w:t>% could not remember</w:t>
      </w:r>
      <w:r w:rsidR="00A613FB">
        <w:rPr>
          <w:rFonts w:ascii="Arial" w:eastAsia="Arial" w:hAnsi="Arial" w:cs="Arial"/>
        </w:rPr>
        <w:t>.</w:t>
      </w:r>
    </w:p>
    <w:p w14:paraId="77F2B290" w14:textId="77777777" w:rsidR="005D0C34" w:rsidRDefault="005D0C34" w:rsidP="00367FBC">
      <w:pPr>
        <w:spacing w:line="276" w:lineRule="auto"/>
        <w:rPr>
          <w:rFonts w:ascii="Arial" w:eastAsia="Arial" w:hAnsi="Arial" w:cs="Arial"/>
        </w:rPr>
      </w:pPr>
    </w:p>
    <w:p w14:paraId="5CB9B5C5" w14:textId="77777777" w:rsidR="000B564F" w:rsidRDefault="005D0C34" w:rsidP="00367FBC">
      <w:pPr>
        <w:spacing w:line="276" w:lineRule="auto"/>
        <w:rPr>
          <w:rFonts w:ascii="Arial" w:eastAsia="Arial" w:hAnsi="Arial" w:cs="Arial"/>
        </w:rPr>
      </w:pPr>
      <w:r>
        <w:rPr>
          <w:rFonts w:ascii="Arial" w:eastAsia="Arial" w:hAnsi="Arial" w:cs="Arial"/>
        </w:rPr>
        <w:t xml:space="preserve">When asked if they had to wait for all their prescription to be filled was </w:t>
      </w:r>
      <w:r w:rsidR="00924DA0">
        <w:rPr>
          <w:rFonts w:ascii="Arial" w:eastAsia="Arial" w:hAnsi="Arial" w:cs="Arial"/>
        </w:rPr>
        <w:t>reasonable</w:t>
      </w:r>
      <w:r>
        <w:rPr>
          <w:rFonts w:ascii="Arial" w:eastAsia="Arial" w:hAnsi="Arial" w:cs="Arial"/>
        </w:rPr>
        <w:t xml:space="preserve">, </w:t>
      </w:r>
      <w:r w:rsidR="00B514D7">
        <w:rPr>
          <w:rFonts w:ascii="Arial" w:eastAsia="Arial" w:hAnsi="Arial" w:cs="Arial"/>
        </w:rPr>
        <w:t xml:space="preserve">33.3% </w:t>
      </w:r>
      <w:r w:rsidR="00981CD3">
        <w:rPr>
          <w:rFonts w:ascii="Arial" w:eastAsia="Arial" w:hAnsi="Arial" w:cs="Arial"/>
        </w:rPr>
        <w:t xml:space="preserve">said they felt the time taken was reasonable, </w:t>
      </w:r>
      <w:r w:rsidR="006C237C">
        <w:rPr>
          <w:rFonts w:ascii="Arial" w:eastAsia="Arial" w:hAnsi="Arial" w:cs="Arial"/>
        </w:rPr>
        <w:t>whilst 53.8</w:t>
      </w:r>
      <w:r w:rsidR="00981CD3">
        <w:rPr>
          <w:rFonts w:ascii="Arial" w:eastAsia="Arial" w:hAnsi="Arial" w:cs="Arial"/>
        </w:rPr>
        <w:t>% did not</w:t>
      </w:r>
      <w:r w:rsidR="006C237C">
        <w:rPr>
          <w:rFonts w:ascii="Arial" w:eastAsia="Arial" w:hAnsi="Arial" w:cs="Arial"/>
        </w:rPr>
        <w:t xml:space="preserve">. </w:t>
      </w:r>
    </w:p>
    <w:p w14:paraId="3B18B8C4" w14:textId="77777777" w:rsidR="000B564F" w:rsidRDefault="000B564F" w:rsidP="00367FBC">
      <w:pPr>
        <w:spacing w:line="276" w:lineRule="auto"/>
        <w:rPr>
          <w:rFonts w:ascii="Arial" w:eastAsia="Arial" w:hAnsi="Arial" w:cs="Arial"/>
        </w:rPr>
      </w:pPr>
    </w:p>
    <w:p w14:paraId="0B45C0A0" w14:textId="2F03F24D" w:rsidR="005D0C34" w:rsidRDefault="003F2151" w:rsidP="00367FBC">
      <w:pPr>
        <w:spacing w:line="276" w:lineRule="auto"/>
        <w:rPr>
          <w:rFonts w:ascii="Arial" w:eastAsia="Arial" w:hAnsi="Arial" w:cs="Arial"/>
        </w:rPr>
      </w:pPr>
      <w:r w:rsidRPr="003F2151">
        <w:rPr>
          <w:rFonts w:ascii="Arial" w:eastAsia="Arial" w:hAnsi="Arial" w:cs="Arial"/>
        </w:rPr>
        <w:t>74.4</w:t>
      </w:r>
      <w:r w:rsidR="000B564F" w:rsidRPr="003F2151">
        <w:rPr>
          <w:rFonts w:ascii="Arial" w:eastAsia="Arial" w:hAnsi="Arial" w:cs="Arial"/>
        </w:rPr>
        <w:t>% of</w:t>
      </w:r>
      <w:r w:rsidR="000B564F">
        <w:rPr>
          <w:rFonts w:ascii="Arial" w:eastAsia="Arial" w:hAnsi="Arial" w:cs="Arial"/>
        </w:rPr>
        <w:t xml:space="preserve"> people stated that the reason for not receiving th</w:t>
      </w:r>
      <w:r w:rsidR="00AF1E6B">
        <w:rPr>
          <w:rFonts w:ascii="Arial" w:eastAsia="Arial" w:hAnsi="Arial" w:cs="Arial"/>
        </w:rPr>
        <w:t>eir entire prescription was because ‘the pharmacy had run out of my medicine’. Of the remainder, the most common responses were</w:t>
      </w:r>
      <w:r w:rsidR="00500E0F">
        <w:rPr>
          <w:rFonts w:ascii="Arial" w:eastAsia="Arial" w:hAnsi="Arial" w:cs="Arial"/>
        </w:rPr>
        <w:t xml:space="preserve"> some other reasons, with</w:t>
      </w:r>
      <w:r w:rsidR="00AF1E6B">
        <w:rPr>
          <w:rFonts w:ascii="Arial" w:eastAsia="Arial" w:hAnsi="Arial" w:cs="Arial"/>
        </w:rPr>
        <w:t xml:space="preserve"> </w:t>
      </w:r>
      <w:r w:rsidR="009C04C7">
        <w:rPr>
          <w:rFonts w:ascii="Arial" w:eastAsia="Arial" w:hAnsi="Arial" w:cs="Arial"/>
        </w:rPr>
        <w:t>7.7% saying the prescription had not arrived at the pharmacy</w:t>
      </w:r>
      <w:r w:rsidR="00EA6147">
        <w:rPr>
          <w:rFonts w:ascii="Arial" w:eastAsia="Arial" w:hAnsi="Arial" w:cs="Arial"/>
        </w:rPr>
        <w:t>.</w:t>
      </w:r>
    </w:p>
    <w:p w14:paraId="73043BAA" w14:textId="77777777" w:rsidR="00EA6147" w:rsidRDefault="00EA6147" w:rsidP="00367FBC">
      <w:pPr>
        <w:spacing w:line="276" w:lineRule="auto"/>
        <w:rPr>
          <w:rFonts w:ascii="Arial" w:eastAsia="Arial" w:hAnsi="Arial" w:cs="Arial"/>
        </w:rPr>
      </w:pPr>
    </w:p>
    <w:p w14:paraId="7ED899D5" w14:textId="13054BC0" w:rsidR="00EA6147" w:rsidRDefault="00EA6147" w:rsidP="00367FBC">
      <w:pPr>
        <w:spacing w:line="276" w:lineRule="auto"/>
        <w:rPr>
          <w:rFonts w:ascii="Arial" w:eastAsia="Arial" w:hAnsi="Arial" w:cs="Arial"/>
        </w:rPr>
      </w:pPr>
      <w:r>
        <w:rPr>
          <w:rFonts w:ascii="Arial" w:eastAsia="Arial" w:hAnsi="Arial" w:cs="Arial"/>
        </w:rPr>
        <w:t xml:space="preserve">As most people received their medication without delay the following calculations need to be interpreted with caution. When people had not received all the items </w:t>
      </w:r>
      <w:r w:rsidRPr="008063B0">
        <w:rPr>
          <w:rFonts w:ascii="Arial" w:eastAsia="Arial" w:hAnsi="Arial" w:cs="Arial"/>
        </w:rPr>
        <w:t xml:space="preserve">prescribed, only </w:t>
      </w:r>
      <w:r w:rsidR="008063B0" w:rsidRPr="008063B0">
        <w:rPr>
          <w:rFonts w:ascii="Arial" w:eastAsia="Arial" w:hAnsi="Arial" w:cs="Arial"/>
        </w:rPr>
        <w:t>5.1</w:t>
      </w:r>
      <w:r w:rsidRPr="008063B0">
        <w:rPr>
          <w:rFonts w:ascii="Arial" w:eastAsia="Arial" w:hAnsi="Arial" w:cs="Arial"/>
        </w:rPr>
        <w:t>%</w:t>
      </w:r>
      <w:r>
        <w:rPr>
          <w:rFonts w:ascii="Arial" w:eastAsia="Arial" w:hAnsi="Arial" w:cs="Arial"/>
        </w:rPr>
        <w:t xml:space="preserve"> got them later the same day</w:t>
      </w:r>
      <w:r w:rsidR="00457ECE">
        <w:rPr>
          <w:rFonts w:ascii="Arial" w:eastAsia="Arial" w:hAnsi="Arial" w:cs="Arial"/>
        </w:rPr>
        <w:t xml:space="preserve"> and </w:t>
      </w:r>
      <w:r w:rsidR="00FC7035">
        <w:rPr>
          <w:rFonts w:ascii="Arial" w:eastAsia="Arial" w:hAnsi="Arial" w:cs="Arial"/>
        </w:rPr>
        <w:t xml:space="preserve">28.2% </w:t>
      </w:r>
      <w:r w:rsidR="00457ECE">
        <w:rPr>
          <w:rFonts w:ascii="Arial" w:eastAsia="Arial" w:hAnsi="Arial" w:cs="Arial"/>
        </w:rPr>
        <w:t xml:space="preserve">of people received their medicines the day after. However, </w:t>
      </w:r>
      <w:r w:rsidR="00CE6724">
        <w:rPr>
          <w:rFonts w:ascii="Arial" w:eastAsia="Arial" w:hAnsi="Arial" w:cs="Arial"/>
        </w:rPr>
        <w:t xml:space="preserve">12.8% had waited over a week and </w:t>
      </w:r>
      <w:r w:rsidR="00D14400">
        <w:rPr>
          <w:rFonts w:ascii="Arial" w:eastAsia="Arial" w:hAnsi="Arial" w:cs="Arial"/>
        </w:rPr>
        <w:t xml:space="preserve">7.7% stated they never got it. </w:t>
      </w:r>
      <w:r w:rsidR="00C72BFD">
        <w:rPr>
          <w:rFonts w:ascii="Arial" w:eastAsia="Arial" w:hAnsi="Arial" w:cs="Arial"/>
        </w:rPr>
        <w:t>Unfortunately,</w:t>
      </w:r>
      <w:r w:rsidR="00D14400">
        <w:rPr>
          <w:rFonts w:ascii="Arial" w:eastAsia="Arial" w:hAnsi="Arial" w:cs="Arial"/>
        </w:rPr>
        <w:t xml:space="preserve"> there is no way to determine the impact of these longer waiting periods on the patient, or whether this was measured at the pharmacy and alternative arrangements discussed. </w:t>
      </w:r>
    </w:p>
    <w:p w14:paraId="20688443" w14:textId="77777777" w:rsidR="00D14400" w:rsidRDefault="00D14400" w:rsidP="00367FBC">
      <w:pPr>
        <w:spacing w:line="276" w:lineRule="auto"/>
        <w:rPr>
          <w:rFonts w:ascii="Arial" w:eastAsia="Arial" w:hAnsi="Arial" w:cs="Arial"/>
        </w:rPr>
      </w:pPr>
    </w:p>
    <w:p w14:paraId="15EE01FB" w14:textId="5E1FEE40" w:rsidR="00D14400" w:rsidRDefault="00D14400" w:rsidP="00367FBC">
      <w:pPr>
        <w:spacing w:line="276" w:lineRule="auto"/>
        <w:rPr>
          <w:rFonts w:ascii="Arial" w:eastAsia="Arial" w:hAnsi="Arial" w:cs="Arial"/>
        </w:rPr>
      </w:pPr>
      <w:r>
        <w:rPr>
          <w:rFonts w:ascii="Arial" w:eastAsia="Arial" w:hAnsi="Arial" w:cs="Arial"/>
        </w:rPr>
        <w:t>Whilst many people who responded to the public survey had a great deal of satisfaction with their pharmacy, several negative themes did also emerge:</w:t>
      </w:r>
    </w:p>
    <w:p w14:paraId="31AB660E" w14:textId="3D8155C4" w:rsidR="00D14400" w:rsidRDefault="008F2228">
      <w:pPr>
        <w:pStyle w:val="ListParagraph"/>
        <w:numPr>
          <w:ilvl w:val="0"/>
          <w:numId w:val="74"/>
        </w:numPr>
        <w:rPr>
          <w:rFonts w:ascii="Arial" w:eastAsia="Arial" w:hAnsi="Arial" w:cs="Arial"/>
          <w:sz w:val="24"/>
          <w:szCs w:val="24"/>
          <w:lang w:val="en-US"/>
        </w:rPr>
      </w:pPr>
      <w:r w:rsidRPr="002C6C6A">
        <w:rPr>
          <w:rFonts w:ascii="Arial" w:eastAsia="Arial" w:hAnsi="Arial" w:cs="Arial"/>
          <w:sz w:val="24"/>
          <w:szCs w:val="24"/>
          <w:lang w:val="en-US"/>
        </w:rPr>
        <w:t>Busy</w:t>
      </w:r>
      <w:r w:rsidR="009C5535">
        <w:rPr>
          <w:rFonts w:ascii="Arial" w:eastAsia="Arial" w:hAnsi="Arial" w:cs="Arial"/>
          <w:sz w:val="24"/>
          <w:szCs w:val="24"/>
          <w:lang w:val="en-US"/>
        </w:rPr>
        <w:t xml:space="preserve">, long processing times, </w:t>
      </w:r>
      <w:r w:rsidRPr="002C6C6A">
        <w:rPr>
          <w:rFonts w:ascii="Arial" w:eastAsia="Arial" w:hAnsi="Arial" w:cs="Arial"/>
          <w:sz w:val="24"/>
          <w:szCs w:val="24"/>
          <w:lang w:val="en-US"/>
        </w:rPr>
        <w:t xml:space="preserve">and having to wait a long time </w:t>
      </w:r>
      <w:r w:rsidR="002C6C6A" w:rsidRPr="002C6C6A">
        <w:rPr>
          <w:rFonts w:ascii="Arial" w:eastAsia="Arial" w:hAnsi="Arial" w:cs="Arial"/>
          <w:sz w:val="24"/>
          <w:szCs w:val="24"/>
          <w:lang w:val="en-US"/>
        </w:rPr>
        <w:t>(usually standing)</w:t>
      </w:r>
      <w:r w:rsidR="00190DE8">
        <w:rPr>
          <w:rFonts w:ascii="Arial" w:eastAsia="Arial" w:hAnsi="Arial" w:cs="Arial"/>
          <w:sz w:val="24"/>
          <w:szCs w:val="24"/>
          <w:lang w:val="en-US"/>
        </w:rPr>
        <w:t>.</w:t>
      </w:r>
    </w:p>
    <w:p w14:paraId="47CE704A" w14:textId="638CE2F2" w:rsidR="00190DE8" w:rsidRDefault="00190DE8">
      <w:pPr>
        <w:pStyle w:val="ListParagraph"/>
        <w:numPr>
          <w:ilvl w:val="0"/>
          <w:numId w:val="74"/>
        </w:numPr>
        <w:rPr>
          <w:rFonts w:ascii="Arial" w:eastAsia="Arial" w:hAnsi="Arial" w:cs="Arial"/>
          <w:sz w:val="24"/>
          <w:szCs w:val="24"/>
          <w:lang w:val="en-US"/>
        </w:rPr>
      </w:pPr>
      <w:r>
        <w:rPr>
          <w:rFonts w:ascii="Arial" w:eastAsia="Arial" w:hAnsi="Arial" w:cs="Arial"/>
          <w:sz w:val="24"/>
          <w:szCs w:val="24"/>
          <w:lang w:val="en-US"/>
        </w:rPr>
        <w:t>Lack of essential medications and/or having to wait a long time for regular, repeat medications.</w:t>
      </w:r>
    </w:p>
    <w:p w14:paraId="5059556C" w14:textId="150589A1" w:rsidR="00190DE8" w:rsidRDefault="000614FF">
      <w:pPr>
        <w:pStyle w:val="ListParagraph"/>
        <w:numPr>
          <w:ilvl w:val="0"/>
          <w:numId w:val="74"/>
        </w:numPr>
        <w:rPr>
          <w:rFonts w:ascii="Arial" w:eastAsia="Arial" w:hAnsi="Arial" w:cs="Arial"/>
          <w:sz w:val="24"/>
          <w:szCs w:val="24"/>
          <w:lang w:val="en-US"/>
        </w:rPr>
      </w:pPr>
      <w:r>
        <w:rPr>
          <w:rFonts w:ascii="Arial" w:eastAsia="Arial" w:hAnsi="Arial" w:cs="Arial"/>
          <w:sz w:val="24"/>
          <w:szCs w:val="24"/>
          <w:lang w:val="en-US"/>
        </w:rPr>
        <w:t xml:space="preserve">Concerns around patient confidentiality </w:t>
      </w:r>
      <w:r w:rsidR="00A35F79">
        <w:rPr>
          <w:rFonts w:ascii="Arial" w:eastAsia="Arial" w:hAnsi="Arial" w:cs="Arial"/>
          <w:sz w:val="24"/>
          <w:szCs w:val="24"/>
          <w:lang w:val="en-US"/>
        </w:rPr>
        <w:t>with having to disclose information in public</w:t>
      </w:r>
      <w:r w:rsidR="009C5535">
        <w:rPr>
          <w:rFonts w:ascii="Arial" w:eastAsia="Arial" w:hAnsi="Arial" w:cs="Arial"/>
          <w:sz w:val="24"/>
          <w:szCs w:val="24"/>
          <w:lang w:val="en-US"/>
        </w:rPr>
        <w:t>.</w:t>
      </w:r>
    </w:p>
    <w:p w14:paraId="3EFA3B0A" w14:textId="397055FB" w:rsidR="009C5535" w:rsidRDefault="00F23AD1" w:rsidP="00F23AD1">
      <w:pPr>
        <w:rPr>
          <w:rFonts w:ascii="Arial" w:eastAsia="Arial" w:hAnsi="Arial" w:cs="Arial"/>
          <w:lang w:val="en-US"/>
        </w:rPr>
      </w:pPr>
      <w:r>
        <w:rPr>
          <w:rFonts w:ascii="Arial" w:eastAsia="Arial" w:hAnsi="Arial" w:cs="Arial"/>
          <w:lang w:val="en-US"/>
        </w:rPr>
        <w:t>Positive themes include:</w:t>
      </w:r>
    </w:p>
    <w:p w14:paraId="36C6C4AF" w14:textId="32854C9C" w:rsidR="00F23AD1" w:rsidRDefault="003B4446">
      <w:pPr>
        <w:pStyle w:val="ListParagraph"/>
        <w:numPr>
          <w:ilvl w:val="0"/>
          <w:numId w:val="75"/>
        </w:numPr>
        <w:rPr>
          <w:rFonts w:ascii="Arial" w:eastAsia="Arial" w:hAnsi="Arial" w:cs="Arial"/>
          <w:sz w:val="24"/>
          <w:szCs w:val="24"/>
          <w:lang w:val="en-US"/>
        </w:rPr>
      </w:pPr>
      <w:r w:rsidRPr="003B4446">
        <w:rPr>
          <w:rFonts w:ascii="Arial" w:eastAsia="Arial" w:hAnsi="Arial" w:cs="Arial"/>
          <w:sz w:val="24"/>
          <w:szCs w:val="24"/>
          <w:lang w:val="en-US"/>
        </w:rPr>
        <w:t>Friendly staff and a recognition that staff are doing the best they can</w:t>
      </w:r>
      <w:r>
        <w:rPr>
          <w:rFonts w:ascii="Arial" w:eastAsia="Arial" w:hAnsi="Arial" w:cs="Arial"/>
          <w:sz w:val="24"/>
          <w:szCs w:val="24"/>
          <w:lang w:val="en-US"/>
        </w:rPr>
        <w:t>.</w:t>
      </w:r>
    </w:p>
    <w:p w14:paraId="1FF6A6A1" w14:textId="2FF932A1" w:rsidR="003B4446" w:rsidRDefault="005E2754">
      <w:pPr>
        <w:pStyle w:val="ListParagraph"/>
        <w:numPr>
          <w:ilvl w:val="0"/>
          <w:numId w:val="75"/>
        </w:numPr>
        <w:rPr>
          <w:rFonts w:ascii="Arial" w:eastAsia="Arial" w:hAnsi="Arial" w:cs="Arial"/>
          <w:sz w:val="24"/>
          <w:szCs w:val="24"/>
          <w:lang w:val="en-US"/>
        </w:rPr>
      </w:pPr>
      <w:r>
        <w:rPr>
          <w:rFonts w:ascii="Arial" w:eastAsia="Arial" w:hAnsi="Arial" w:cs="Arial"/>
          <w:sz w:val="24"/>
          <w:szCs w:val="24"/>
          <w:lang w:val="en-US"/>
        </w:rPr>
        <w:t xml:space="preserve">Reliability and efficiency when </w:t>
      </w:r>
      <w:r w:rsidR="00956520">
        <w:rPr>
          <w:rFonts w:ascii="Arial" w:eastAsia="Arial" w:hAnsi="Arial" w:cs="Arial"/>
          <w:sz w:val="24"/>
          <w:szCs w:val="24"/>
          <w:lang w:val="en-US"/>
        </w:rPr>
        <w:t>collecting prescriptions.</w:t>
      </w:r>
    </w:p>
    <w:p w14:paraId="1D544C2A" w14:textId="267D6C4C" w:rsidR="003B4446" w:rsidRPr="008B0BA8" w:rsidRDefault="001A33E2" w:rsidP="003B4446">
      <w:pPr>
        <w:pStyle w:val="ListParagraph"/>
        <w:numPr>
          <w:ilvl w:val="0"/>
          <w:numId w:val="75"/>
        </w:numPr>
        <w:rPr>
          <w:rFonts w:ascii="Arial" w:eastAsia="Arial" w:hAnsi="Arial" w:cs="Arial"/>
          <w:sz w:val="24"/>
          <w:szCs w:val="24"/>
          <w:lang w:val="en-US"/>
        </w:rPr>
      </w:pPr>
      <w:r>
        <w:rPr>
          <w:rFonts w:ascii="Arial" w:eastAsia="Arial" w:hAnsi="Arial" w:cs="Arial"/>
          <w:sz w:val="24"/>
          <w:szCs w:val="24"/>
          <w:lang w:val="en-US"/>
        </w:rPr>
        <w:t>Being contacted when prescriptions were ready.</w:t>
      </w:r>
    </w:p>
    <w:p w14:paraId="6DEE7912" w14:textId="30EB4B95" w:rsidR="002D3FB8" w:rsidRDefault="007D543F" w:rsidP="007D543F">
      <w:pPr>
        <w:spacing w:line="276" w:lineRule="auto"/>
        <w:rPr>
          <w:rFonts w:ascii="Arial" w:eastAsia="Arial" w:hAnsi="Arial" w:cs="Arial"/>
          <w:lang w:val="en-US"/>
        </w:rPr>
      </w:pPr>
      <w:r>
        <w:rPr>
          <w:rFonts w:ascii="Arial" w:eastAsia="Arial" w:hAnsi="Arial" w:cs="Arial"/>
          <w:lang w:val="en-US"/>
        </w:rPr>
        <w:t>Despite the public concern about increasing waiting times, closures and stock issues, the majority if the 41 community pharmacy contractors, in the July 2024 contractor survey, said they had capacity to manage an increase in demand</w:t>
      </w:r>
      <w:r w:rsidR="002D3FB8">
        <w:rPr>
          <w:rFonts w:ascii="Arial" w:eastAsia="Arial" w:hAnsi="Arial" w:cs="Arial"/>
          <w:lang w:val="en-US"/>
        </w:rPr>
        <w:t>:</w:t>
      </w:r>
    </w:p>
    <w:p w14:paraId="664ECA38" w14:textId="4AD4E64D" w:rsidR="002D3FB8" w:rsidRPr="001F6C7E" w:rsidRDefault="002D3FB8">
      <w:pPr>
        <w:pStyle w:val="ListParagraph"/>
        <w:numPr>
          <w:ilvl w:val="0"/>
          <w:numId w:val="76"/>
        </w:numPr>
        <w:rPr>
          <w:rFonts w:ascii="Arial" w:eastAsia="Arial" w:hAnsi="Arial" w:cs="Arial"/>
          <w:sz w:val="24"/>
          <w:szCs w:val="24"/>
          <w:lang w:val="en-US"/>
        </w:rPr>
      </w:pPr>
      <w:r w:rsidRPr="001F6C7E">
        <w:rPr>
          <w:rFonts w:ascii="Arial" w:eastAsia="Arial" w:hAnsi="Arial" w:cs="Arial"/>
          <w:sz w:val="24"/>
          <w:szCs w:val="24"/>
          <w:lang w:val="en-US"/>
        </w:rPr>
        <w:lastRenderedPageBreak/>
        <w:t>We have sufficient capacity within our existing premises and staffing levels to manage an increase in demand in our area:</w:t>
      </w:r>
      <w:r w:rsidR="001F6C7E" w:rsidRPr="001F6C7E">
        <w:rPr>
          <w:rFonts w:ascii="Arial" w:eastAsia="Arial" w:hAnsi="Arial" w:cs="Arial"/>
          <w:sz w:val="24"/>
          <w:szCs w:val="24"/>
          <w:lang w:val="en-US"/>
        </w:rPr>
        <w:t xml:space="preserve"> </w:t>
      </w:r>
      <w:r w:rsidR="0069458D">
        <w:rPr>
          <w:rFonts w:ascii="Arial" w:eastAsia="Arial" w:hAnsi="Arial" w:cs="Arial"/>
          <w:sz w:val="24"/>
          <w:szCs w:val="24"/>
          <w:lang w:val="en-US"/>
        </w:rPr>
        <w:t>37</w:t>
      </w:r>
    </w:p>
    <w:p w14:paraId="5862FCA1" w14:textId="4A9ACC5F" w:rsidR="001F6C7E" w:rsidRPr="001F6C7E" w:rsidRDefault="001F6C7E">
      <w:pPr>
        <w:pStyle w:val="ListParagraph"/>
        <w:numPr>
          <w:ilvl w:val="0"/>
          <w:numId w:val="76"/>
        </w:numPr>
        <w:rPr>
          <w:rFonts w:ascii="Arial" w:eastAsia="Arial" w:hAnsi="Arial" w:cs="Arial"/>
          <w:lang w:val="en-US"/>
        </w:rPr>
      </w:pPr>
      <w:r>
        <w:rPr>
          <w:rFonts w:ascii="Arial" w:eastAsia="Arial" w:hAnsi="Arial" w:cs="Arial"/>
          <w:sz w:val="24"/>
          <w:szCs w:val="24"/>
          <w:lang w:val="en-US"/>
        </w:rPr>
        <w:t xml:space="preserve">We don’t have sufficient premises and staffing capacity at present but could make adjustments to manage an increase in demand in our area: </w:t>
      </w:r>
      <w:r w:rsidR="0011202D">
        <w:rPr>
          <w:rFonts w:ascii="Arial" w:eastAsia="Arial" w:hAnsi="Arial" w:cs="Arial"/>
          <w:sz w:val="24"/>
          <w:szCs w:val="24"/>
          <w:lang w:val="en-US"/>
        </w:rPr>
        <w:t>2</w:t>
      </w:r>
    </w:p>
    <w:p w14:paraId="1975C95D" w14:textId="20231707" w:rsidR="003B4446" w:rsidRPr="001F6C7E" w:rsidRDefault="001F6C7E">
      <w:pPr>
        <w:pStyle w:val="ListParagraph"/>
        <w:numPr>
          <w:ilvl w:val="0"/>
          <w:numId w:val="76"/>
        </w:numPr>
        <w:rPr>
          <w:rFonts w:ascii="Arial" w:eastAsia="Arial" w:hAnsi="Arial" w:cs="Arial"/>
          <w:lang w:val="en-US"/>
        </w:rPr>
      </w:pPr>
      <w:r>
        <w:rPr>
          <w:rFonts w:ascii="Arial" w:eastAsia="Arial" w:hAnsi="Arial" w:cs="Arial"/>
          <w:sz w:val="24"/>
          <w:szCs w:val="24"/>
          <w:lang w:val="en-US"/>
        </w:rPr>
        <w:t xml:space="preserve">We don’t have sufficient premises and staffing capacity and would have difficulty in managing an increase in demand: </w:t>
      </w:r>
      <w:r w:rsidR="0011202D">
        <w:rPr>
          <w:rFonts w:ascii="Arial" w:eastAsia="Arial" w:hAnsi="Arial" w:cs="Arial"/>
          <w:sz w:val="24"/>
          <w:szCs w:val="24"/>
          <w:lang w:val="en-US"/>
        </w:rPr>
        <w:t>2</w:t>
      </w:r>
    </w:p>
    <w:p w14:paraId="7DCE5F95" w14:textId="2C0A479D" w:rsidR="00BC6B3B" w:rsidRPr="00914F93" w:rsidRDefault="002B669F" w:rsidP="0012056C">
      <w:pPr>
        <w:pStyle w:val="Heading3"/>
        <w:rPr>
          <w:rFonts w:ascii="Arial" w:eastAsia="Arial" w:hAnsi="Arial"/>
          <w:szCs w:val="24"/>
        </w:rPr>
      </w:pPr>
      <w:bookmarkStart w:id="286" w:name="_Toc190355774"/>
      <w:r w:rsidRPr="00914F93">
        <w:rPr>
          <w:rFonts w:ascii="Arial" w:eastAsia="Arial" w:hAnsi="Arial"/>
          <w:szCs w:val="24"/>
        </w:rPr>
        <w:t>7</w:t>
      </w:r>
      <w:r w:rsidR="009C3126" w:rsidRPr="00914F93">
        <w:rPr>
          <w:rFonts w:ascii="Arial" w:eastAsia="Arial" w:hAnsi="Arial"/>
          <w:szCs w:val="24"/>
        </w:rPr>
        <w:t>.</w:t>
      </w:r>
      <w:r w:rsidR="00C503ED">
        <w:rPr>
          <w:rFonts w:ascii="Arial" w:eastAsia="Arial" w:hAnsi="Arial"/>
          <w:szCs w:val="24"/>
        </w:rPr>
        <w:t>4</w:t>
      </w:r>
      <w:r w:rsidR="001C1AA7" w:rsidRPr="00914F93">
        <w:rPr>
          <w:rFonts w:ascii="Arial" w:eastAsia="Arial" w:hAnsi="Arial"/>
          <w:szCs w:val="24"/>
        </w:rPr>
        <w:t xml:space="preserve">. Prescription </w:t>
      </w:r>
      <w:r w:rsidR="00BC6B3B" w:rsidRPr="00914F93">
        <w:rPr>
          <w:rFonts w:ascii="Arial" w:eastAsia="Arial" w:hAnsi="Arial"/>
          <w:szCs w:val="24"/>
        </w:rPr>
        <w:t>Delivery Services</w:t>
      </w:r>
      <w:bookmarkEnd w:id="282"/>
      <w:bookmarkEnd w:id="283"/>
      <w:bookmarkEnd w:id="284"/>
      <w:bookmarkEnd w:id="286"/>
      <w:r w:rsidR="00BC6B3B" w:rsidRPr="00914F93">
        <w:tab/>
      </w:r>
    </w:p>
    <w:p w14:paraId="6D9F75C2" w14:textId="599597AD" w:rsidR="00E60160" w:rsidRDefault="000F4368" w:rsidP="00516086">
      <w:pPr>
        <w:spacing w:line="276" w:lineRule="auto"/>
        <w:rPr>
          <w:rFonts w:ascii="Arial" w:eastAsia="Arial" w:hAnsi="Arial" w:cs="Arial"/>
        </w:rPr>
      </w:pPr>
      <w:r w:rsidRPr="00914F93">
        <w:rPr>
          <w:rFonts w:ascii="Arial" w:eastAsia="Arial" w:hAnsi="Arial" w:cs="Arial"/>
        </w:rPr>
        <w:t xml:space="preserve">Although community pharmacies are not contracted to do so, </w:t>
      </w:r>
      <w:r w:rsidR="0086302D" w:rsidRPr="00914F93">
        <w:rPr>
          <w:rFonts w:ascii="Arial" w:eastAsia="Arial" w:hAnsi="Arial" w:cs="Arial"/>
          <w:lang w:eastAsia="en-US"/>
        </w:rPr>
        <w:t>2</w:t>
      </w:r>
      <w:r w:rsidR="008D5E7E" w:rsidRPr="00914F93">
        <w:rPr>
          <w:rFonts w:ascii="Arial" w:eastAsia="Arial" w:hAnsi="Arial" w:cs="Arial"/>
          <w:lang w:eastAsia="en-US"/>
        </w:rPr>
        <w:t>8</w:t>
      </w:r>
      <w:r w:rsidR="0086302D" w:rsidRPr="00914F93">
        <w:rPr>
          <w:rFonts w:ascii="Arial" w:eastAsia="Arial" w:hAnsi="Arial" w:cs="Arial"/>
          <w:lang w:eastAsia="en-US"/>
        </w:rPr>
        <w:t xml:space="preserve"> out of </w:t>
      </w:r>
      <w:r w:rsidR="00B731DD" w:rsidRPr="00914F93">
        <w:rPr>
          <w:rFonts w:ascii="Arial" w:eastAsia="Arial" w:hAnsi="Arial" w:cs="Arial"/>
          <w:lang w:eastAsia="en-US"/>
        </w:rPr>
        <w:t>40</w:t>
      </w:r>
      <w:r w:rsidR="0086302D" w:rsidRPr="00914F93">
        <w:rPr>
          <w:rFonts w:ascii="Arial" w:eastAsia="Arial" w:hAnsi="Arial" w:cs="Arial"/>
          <w:lang w:eastAsia="en-US"/>
        </w:rPr>
        <w:t xml:space="preserve"> offer</w:t>
      </w:r>
      <w:r w:rsidRPr="00914F93">
        <w:rPr>
          <w:rFonts w:ascii="Arial" w:eastAsia="Arial" w:hAnsi="Arial" w:cs="Arial"/>
        </w:rPr>
        <w:t xml:space="preserve"> a </w:t>
      </w:r>
      <w:r w:rsidR="00255D0F" w:rsidRPr="00914F93">
        <w:rPr>
          <w:rFonts w:ascii="Arial" w:eastAsia="Arial" w:hAnsi="Arial" w:cs="Arial"/>
        </w:rPr>
        <w:t>h</w:t>
      </w:r>
      <w:r w:rsidR="001C1AA7" w:rsidRPr="00914F93">
        <w:rPr>
          <w:rFonts w:ascii="Arial" w:eastAsia="Arial" w:hAnsi="Arial" w:cs="Arial"/>
        </w:rPr>
        <w:t>ome</w:t>
      </w:r>
      <w:r w:rsidR="00255D0F" w:rsidRPr="00914F93">
        <w:rPr>
          <w:rFonts w:ascii="Arial" w:eastAsia="Arial" w:hAnsi="Arial" w:cs="Arial"/>
        </w:rPr>
        <w:t xml:space="preserve"> delivery s</w:t>
      </w:r>
      <w:r w:rsidRPr="00914F93">
        <w:rPr>
          <w:rFonts w:ascii="Arial" w:eastAsia="Arial" w:hAnsi="Arial" w:cs="Arial"/>
        </w:rPr>
        <w:t>ervice</w:t>
      </w:r>
      <w:r w:rsidR="00E10C37" w:rsidRPr="00914F93">
        <w:rPr>
          <w:rFonts w:ascii="Arial" w:eastAsia="Arial" w:hAnsi="Arial" w:cs="Arial"/>
        </w:rPr>
        <w:t xml:space="preserve"> free of charge</w:t>
      </w:r>
      <w:r w:rsidRPr="00914F93">
        <w:rPr>
          <w:rFonts w:ascii="Arial" w:eastAsia="Arial" w:hAnsi="Arial" w:cs="Arial"/>
        </w:rPr>
        <w:t xml:space="preserve">. </w:t>
      </w:r>
      <w:r w:rsidR="00124731" w:rsidRPr="00914F93">
        <w:rPr>
          <w:rFonts w:ascii="Arial" w:eastAsia="Arial" w:hAnsi="Arial" w:cs="Arial"/>
        </w:rPr>
        <w:t>12</w:t>
      </w:r>
      <w:r w:rsidR="002A094A" w:rsidRPr="00914F93">
        <w:rPr>
          <w:rFonts w:ascii="Arial" w:eastAsia="Arial" w:hAnsi="Arial" w:cs="Arial"/>
        </w:rPr>
        <w:t xml:space="preserve"> do </w:t>
      </w:r>
      <w:r w:rsidR="00804F76" w:rsidRPr="00914F93">
        <w:rPr>
          <w:rFonts w:ascii="Arial" w:eastAsia="Arial" w:hAnsi="Arial" w:cs="Arial"/>
        </w:rPr>
        <w:t>not offer a free delivery service. Of</w:t>
      </w:r>
      <w:r w:rsidR="00804F76" w:rsidRPr="795DD622">
        <w:rPr>
          <w:rFonts w:ascii="Arial" w:eastAsia="Arial" w:hAnsi="Arial" w:cs="Arial"/>
        </w:rPr>
        <w:t xml:space="preserve"> these </w:t>
      </w:r>
      <w:r w:rsidR="00124731">
        <w:rPr>
          <w:rFonts w:ascii="Arial" w:eastAsia="Arial" w:hAnsi="Arial" w:cs="Arial"/>
        </w:rPr>
        <w:t>12</w:t>
      </w:r>
      <w:r w:rsidR="00804F76" w:rsidRPr="795DD622">
        <w:rPr>
          <w:rFonts w:ascii="Arial" w:eastAsia="Arial" w:hAnsi="Arial" w:cs="Arial"/>
        </w:rPr>
        <w:t xml:space="preserve">, </w:t>
      </w:r>
      <w:r w:rsidR="006A09F3">
        <w:rPr>
          <w:rFonts w:ascii="Arial" w:eastAsia="Arial" w:hAnsi="Arial" w:cs="Arial"/>
        </w:rPr>
        <w:t>eight</w:t>
      </w:r>
      <w:r w:rsidR="00804F76" w:rsidRPr="795DD622">
        <w:rPr>
          <w:rFonts w:ascii="Arial" w:eastAsia="Arial" w:hAnsi="Arial" w:cs="Arial"/>
        </w:rPr>
        <w:t xml:space="preserve"> do offer delivery service at a charge whilst </w:t>
      </w:r>
      <w:r w:rsidR="00914F93">
        <w:rPr>
          <w:rFonts w:ascii="Arial" w:eastAsia="Arial" w:hAnsi="Arial" w:cs="Arial"/>
        </w:rPr>
        <w:t>4</w:t>
      </w:r>
      <w:r w:rsidR="00804F76" w:rsidRPr="795DD622">
        <w:rPr>
          <w:rFonts w:ascii="Arial" w:eastAsia="Arial" w:hAnsi="Arial" w:cs="Arial"/>
        </w:rPr>
        <w:t xml:space="preserve"> do not offer any delivery service. </w:t>
      </w:r>
      <w:r w:rsidR="00640586" w:rsidRPr="795DD622">
        <w:rPr>
          <w:rFonts w:ascii="Arial" w:eastAsia="Arial" w:hAnsi="Arial" w:cs="Arial"/>
        </w:rPr>
        <w:t>This</w:t>
      </w:r>
      <w:r w:rsidRPr="795DD622">
        <w:rPr>
          <w:rFonts w:ascii="Arial" w:eastAsia="Arial" w:hAnsi="Arial" w:cs="Arial"/>
        </w:rPr>
        <w:t xml:space="preserve"> service improves access to medicines for a wide range of people</w:t>
      </w:r>
      <w:r w:rsidR="00A15FE5" w:rsidRPr="795DD622">
        <w:rPr>
          <w:rFonts w:ascii="Arial" w:eastAsia="Arial" w:hAnsi="Arial" w:cs="Arial"/>
        </w:rPr>
        <w:t xml:space="preserve">.  </w:t>
      </w:r>
    </w:p>
    <w:p w14:paraId="4DBDD6D2" w14:textId="77777777" w:rsidR="00E60160" w:rsidRDefault="00E60160" w:rsidP="00516086">
      <w:pPr>
        <w:spacing w:line="276" w:lineRule="auto"/>
        <w:rPr>
          <w:rFonts w:ascii="Arial" w:eastAsia="Arial" w:hAnsi="Arial" w:cs="Arial"/>
        </w:rPr>
      </w:pPr>
    </w:p>
    <w:p w14:paraId="7135E20B" w14:textId="33D0C750" w:rsidR="000F4368" w:rsidRDefault="00E60160" w:rsidP="00516086">
      <w:pPr>
        <w:spacing w:line="276" w:lineRule="auto"/>
        <w:rPr>
          <w:rFonts w:ascii="Arial" w:eastAsia="Arial" w:hAnsi="Arial" w:cs="Arial"/>
        </w:rPr>
      </w:pPr>
      <w:r>
        <w:rPr>
          <w:rFonts w:ascii="Arial" w:eastAsia="Arial" w:hAnsi="Arial" w:cs="Arial"/>
        </w:rPr>
        <w:t xml:space="preserve">In the public survey, </w:t>
      </w:r>
      <w:r w:rsidR="00341982">
        <w:rPr>
          <w:rFonts w:ascii="Arial" w:eastAsia="Arial" w:hAnsi="Arial" w:cs="Arial"/>
        </w:rPr>
        <w:t>35.3</w:t>
      </w:r>
      <w:r w:rsidR="00B83FB8" w:rsidRPr="795DD622">
        <w:rPr>
          <w:rFonts w:ascii="Arial" w:eastAsia="Arial" w:hAnsi="Arial" w:cs="Arial"/>
        </w:rPr>
        <w:t xml:space="preserve">% of respondents said </w:t>
      </w:r>
      <w:r>
        <w:rPr>
          <w:rFonts w:ascii="Arial" w:eastAsia="Arial" w:hAnsi="Arial" w:cs="Arial"/>
        </w:rPr>
        <w:t xml:space="preserve">that </w:t>
      </w:r>
      <w:r w:rsidR="00B83FB8" w:rsidRPr="795DD622">
        <w:rPr>
          <w:rFonts w:ascii="Arial" w:eastAsia="Arial" w:hAnsi="Arial" w:cs="Arial"/>
        </w:rPr>
        <w:t xml:space="preserve">the pharmacy they use offers a delivery service, </w:t>
      </w:r>
      <w:r w:rsidR="00341982">
        <w:rPr>
          <w:rFonts w:ascii="Arial" w:eastAsia="Arial" w:hAnsi="Arial" w:cs="Arial"/>
        </w:rPr>
        <w:t>5.4</w:t>
      </w:r>
      <w:r w:rsidR="00B83FB8" w:rsidRPr="795DD622">
        <w:rPr>
          <w:rFonts w:ascii="Arial" w:eastAsia="Arial" w:hAnsi="Arial" w:cs="Arial"/>
        </w:rPr>
        <w:t xml:space="preserve">% said they did not </w:t>
      </w:r>
      <w:r w:rsidR="00341982">
        <w:rPr>
          <w:rFonts w:ascii="Arial" w:eastAsia="Arial" w:hAnsi="Arial" w:cs="Arial"/>
        </w:rPr>
        <w:t xml:space="preserve">have this service, </w:t>
      </w:r>
      <w:r w:rsidR="00B83FB8" w:rsidRPr="795DD622">
        <w:rPr>
          <w:rFonts w:ascii="Arial" w:eastAsia="Arial" w:hAnsi="Arial" w:cs="Arial"/>
        </w:rPr>
        <w:t xml:space="preserve">but </w:t>
      </w:r>
      <w:r w:rsidR="002A73D6">
        <w:rPr>
          <w:rFonts w:ascii="Arial" w:eastAsia="Arial" w:hAnsi="Arial" w:cs="Arial"/>
        </w:rPr>
        <w:t>58.8</w:t>
      </w:r>
      <w:r w:rsidR="00B83FB8" w:rsidRPr="795DD622">
        <w:rPr>
          <w:rFonts w:ascii="Arial" w:eastAsia="Arial" w:hAnsi="Arial" w:cs="Arial"/>
        </w:rPr>
        <w:t xml:space="preserve">% were either not aware of the service or had never used it.  </w:t>
      </w:r>
      <w:r w:rsidR="008E5384">
        <w:rPr>
          <w:rFonts w:ascii="Arial" w:eastAsia="Arial" w:hAnsi="Arial" w:cs="Arial"/>
        </w:rPr>
        <w:t>When asked about what was important to them when choosing a pharmacy in terms of products and services, 21%</w:t>
      </w:r>
      <w:r w:rsidR="00710C49">
        <w:rPr>
          <w:rFonts w:ascii="Arial" w:eastAsia="Arial" w:hAnsi="Arial" w:cs="Arial"/>
        </w:rPr>
        <w:t xml:space="preserve"> said that deliver of medications to their home was </w:t>
      </w:r>
      <w:r w:rsidR="00710C49" w:rsidRPr="00914F93">
        <w:rPr>
          <w:rFonts w:ascii="Arial" w:eastAsia="Arial" w:hAnsi="Arial" w:cs="Arial"/>
        </w:rPr>
        <w:t xml:space="preserve">important (figure </w:t>
      </w:r>
      <w:r w:rsidR="00914F93" w:rsidRPr="00914F93">
        <w:rPr>
          <w:rFonts w:ascii="Arial" w:eastAsia="Arial" w:hAnsi="Arial" w:cs="Arial"/>
        </w:rPr>
        <w:t>17</w:t>
      </w:r>
      <w:r w:rsidR="00710C49" w:rsidRPr="00914F93">
        <w:rPr>
          <w:rFonts w:ascii="Arial" w:eastAsia="Arial" w:hAnsi="Arial" w:cs="Arial"/>
        </w:rPr>
        <w:t>).</w:t>
      </w:r>
      <w:r w:rsidR="00710C49">
        <w:rPr>
          <w:rFonts w:ascii="Arial" w:eastAsia="Arial" w:hAnsi="Arial" w:cs="Arial"/>
        </w:rPr>
        <w:t xml:space="preserve"> </w:t>
      </w:r>
    </w:p>
    <w:p w14:paraId="366BB39E" w14:textId="715E2DEE" w:rsidR="00155FFE" w:rsidRPr="00697637" w:rsidRDefault="00155FFE" w:rsidP="00FD5FB8">
      <w:pPr>
        <w:pStyle w:val="Caption"/>
        <w:jc w:val="center"/>
        <w:rPr>
          <w:rFonts w:eastAsia="Arial"/>
          <w:sz w:val="24"/>
          <w:szCs w:val="24"/>
        </w:rPr>
      </w:pPr>
      <w:bookmarkStart w:id="287" w:name="_Toc190085854"/>
      <w:r w:rsidRPr="00697637">
        <w:rPr>
          <w:rFonts w:eastAsia="Arial"/>
          <w:sz w:val="24"/>
          <w:szCs w:val="24"/>
        </w:rPr>
        <w:t xml:space="preserve">Figure </w:t>
      </w:r>
      <w:r w:rsidR="00FD5FB8" w:rsidRPr="00697637">
        <w:rPr>
          <w:sz w:val="24"/>
          <w:szCs w:val="24"/>
        </w:rPr>
        <w:fldChar w:fldCharType="begin"/>
      </w:r>
      <w:r w:rsidR="00FD5FB8" w:rsidRPr="00697637">
        <w:rPr>
          <w:sz w:val="24"/>
          <w:szCs w:val="24"/>
        </w:rPr>
        <w:instrText xml:space="preserve"> SEQ Figure \* ARABIC </w:instrText>
      </w:r>
      <w:r w:rsidR="00FD5FB8" w:rsidRPr="00697637">
        <w:rPr>
          <w:sz w:val="24"/>
          <w:szCs w:val="24"/>
        </w:rPr>
        <w:fldChar w:fldCharType="separate"/>
      </w:r>
      <w:r w:rsidR="00C40B8B" w:rsidRPr="00697637">
        <w:rPr>
          <w:sz w:val="24"/>
          <w:szCs w:val="24"/>
        </w:rPr>
        <w:t>17</w:t>
      </w:r>
      <w:r w:rsidR="00FD5FB8" w:rsidRPr="00697637">
        <w:rPr>
          <w:sz w:val="24"/>
          <w:szCs w:val="24"/>
        </w:rPr>
        <w:fldChar w:fldCharType="end"/>
      </w:r>
      <w:r w:rsidR="00FD5FB8" w:rsidRPr="00697637">
        <w:rPr>
          <w:sz w:val="24"/>
          <w:szCs w:val="24"/>
        </w:rPr>
        <w:t>:</w:t>
      </w:r>
      <w:r w:rsidRPr="00697637">
        <w:rPr>
          <w:rFonts w:eastAsia="Arial"/>
          <w:sz w:val="24"/>
          <w:szCs w:val="24"/>
        </w:rPr>
        <w:t xml:space="preserve"> </w:t>
      </w:r>
      <w:r w:rsidR="00502D45" w:rsidRPr="00697637">
        <w:rPr>
          <w:rFonts w:eastAsia="Arial"/>
          <w:sz w:val="24"/>
          <w:szCs w:val="24"/>
        </w:rPr>
        <w:t xml:space="preserve">How important is the delivery of medicines to your home </w:t>
      </w:r>
      <w:r w:rsidR="00001BBE" w:rsidRPr="00697637">
        <w:rPr>
          <w:rFonts w:eastAsia="Arial"/>
          <w:sz w:val="24"/>
          <w:szCs w:val="24"/>
        </w:rPr>
        <w:t>when choosing a pharmacy in terms of products and services?</w:t>
      </w:r>
      <w:r w:rsidR="009C2E8D" w:rsidRPr="00697637">
        <w:rPr>
          <w:rFonts w:eastAsia="Arial"/>
          <w:sz w:val="24"/>
          <w:szCs w:val="24"/>
        </w:rPr>
        <w:t xml:space="preserve"> </w:t>
      </w:r>
      <w:r w:rsidR="00FD5FB8" w:rsidRPr="00697637">
        <w:rPr>
          <w:sz w:val="24"/>
          <w:szCs w:val="24"/>
        </w:rPr>
        <w:t>Q32 public survey of community pharmacy services</w:t>
      </w:r>
      <w:bookmarkEnd w:id="287"/>
    </w:p>
    <w:p w14:paraId="6D607A28" w14:textId="53DF8299" w:rsidR="00710C49" w:rsidRDefault="00155FFE" w:rsidP="00753398">
      <w:pPr>
        <w:spacing w:line="276" w:lineRule="auto"/>
        <w:jc w:val="both"/>
        <w:rPr>
          <w:rFonts w:ascii="Arial" w:eastAsia="Arial" w:hAnsi="Arial" w:cs="Arial"/>
        </w:rPr>
      </w:pPr>
      <w:r>
        <w:rPr>
          <w:noProof/>
        </w:rPr>
        <w:drawing>
          <wp:inline distT="0" distB="0" distL="0" distR="0" wp14:anchorId="40A2138E" wp14:editId="31494196">
            <wp:extent cx="5413375" cy="3076575"/>
            <wp:effectExtent l="0" t="0" r="15875" b="9525"/>
            <wp:docPr id="1483593533" name="Chart 36">
              <a:extLst xmlns:a="http://schemas.openxmlformats.org/drawingml/2006/main">
                <a:ext uri="{FF2B5EF4-FFF2-40B4-BE49-F238E27FC236}">
                  <a16:creationId xmlns:a16="http://schemas.microsoft.com/office/drawing/2014/main" id="{DED9FC61-B143-0CF2-0870-ECE20BFBEE1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4811C672" w14:textId="7BB73DBF" w:rsidR="007D7FCA" w:rsidRDefault="007D7FCA" w:rsidP="007D7FCA">
      <w:pPr>
        <w:jc w:val="center"/>
      </w:pPr>
      <w:r w:rsidRPr="0016718F">
        <w:rPr>
          <w:rFonts w:ascii="Arial" w:hAnsi="Arial" w:cs="Arial"/>
          <w:i/>
          <w:sz w:val="20"/>
          <w:szCs w:val="20"/>
        </w:rPr>
        <w:t>Source: Public Survey, 2024</w:t>
      </w:r>
    </w:p>
    <w:p w14:paraId="23E72B48" w14:textId="77777777" w:rsidR="00710C49" w:rsidRPr="00F74C17" w:rsidRDefault="00710C49" w:rsidP="00753398">
      <w:pPr>
        <w:spacing w:line="276" w:lineRule="auto"/>
        <w:jc w:val="both"/>
        <w:rPr>
          <w:rFonts w:ascii="Arial" w:eastAsia="Arial" w:hAnsi="Arial" w:cs="Arial"/>
          <w:highlight w:val="yellow"/>
        </w:rPr>
      </w:pPr>
    </w:p>
    <w:p w14:paraId="7535F7CD" w14:textId="43CB889C" w:rsidR="00640586" w:rsidRPr="00264772" w:rsidRDefault="002B669F" w:rsidP="0012056C">
      <w:pPr>
        <w:pStyle w:val="Heading3"/>
        <w:rPr>
          <w:rFonts w:ascii="Arial" w:eastAsia="Arial" w:hAnsi="Arial"/>
          <w:szCs w:val="24"/>
        </w:rPr>
      </w:pPr>
      <w:bookmarkStart w:id="288" w:name="_Toc87628213"/>
      <w:bookmarkStart w:id="289" w:name="_Toc93395731"/>
      <w:bookmarkStart w:id="290" w:name="_Toc94537470"/>
      <w:bookmarkStart w:id="291" w:name="_Toc190355775"/>
      <w:r w:rsidRPr="00815147">
        <w:rPr>
          <w:rFonts w:ascii="Arial" w:eastAsia="Arial" w:hAnsi="Arial"/>
          <w:szCs w:val="24"/>
        </w:rPr>
        <w:t>7</w:t>
      </w:r>
      <w:r w:rsidR="009C3126" w:rsidRPr="00815147">
        <w:rPr>
          <w:rFonts w:ascii="Arial" w:eastAsia="Arial" w:hAnsi="Arial"/>
          <w:szCs w:val="24"/>
        </w:rPr>
        <w:t>.</w:t>
      </w:r>
      <w:r w:rsidR="004B24AF" w:rsidRPr="00815147">
        <w:rPr>
          <w:rFonts w:ascii="Arial" w:eastAsia="Arial" w:hAnsi="Arial"/>
          <w:szCs w:val="24"/>
        </w:rPr>
        <w:t>5</w:t>
      </w:r>
      <w:r w:rsidR="00E10C37" w:rsidRPr="00815147">
        <w:rPr>
          <w:rFonts w:ascii="Arial" w:eastAsia="Arial" w:hAnsi="Arial"/>
          <w:szCs w:val="24"/>
        </w:rPr>
        <w:t>.</w:t>
      </w:r>
      <w:r w:rsidR="00E10C37" w:rsidRPr="795DD622">
        <w:rPr>
          <w:rFonts w:ascii="Arial" w:eastAsia="Arial" w:hAnsi="Arial"/>
          <w:szCs w:val="24"/>
        </w:rPr>
        <w:t xml:space="preserve"> </w:t>
      </w:r>
      <w:r w:rsidR="00640586" w:rsidRPr="795DD622">
        <w:rPr>
          <w:rFonts w:ascii="Arial" w:eastAsia="Arial" w:hAnsi="Arial"/>
          <w:szCs w:val="24"/>
        </w:rPr>
        <w:t>Reasonable Adjustments</w:t>
      </w:r>
      <w:bookmarkEnd w:id="288"/>
      <w:bookmarkEnd w:id="289"/>
      <w:bookmarkEnd w:id="290"/>
      <w:bookmarkEnd w:id="291"/>
    </w:p>
    <w:p w14:paraId="205A36DB" w14:textId="3DAA8E27" w:rsidR="00640586" w:rsidRPr="0053599B" w:rsidRDefault="00640586" w:rsidP="00516086">
      <w:pPr>
        <w:spacing w:line="276" w:lineRule="auto"/>
        <w:rPr>
          <w:rFonts w:ascii="Arial" w:eastAsia="Arial" w:hAnsi="Arial" w:cs="Arial"/>
        </w:rPr>
      </w:pPr>
      <w:r w:rsidRPr="795DD622">
        <w:rPr>
          <w:rFonts w:ascii="Arial" w:eastAsia="Arial" w:hAnsi="Arial" w:cs="Arial"/>
        </w:rPr>
        <w:t xml:space="preserve">Community pharmacies are required to support patients in taking dispensed medications by making reasonable adjustments for patients with identified needs as per the Equality Act 2010. The requirement of the community pharmacy is to ensure that an appropriate assessment is undertaken of the patient to establish their needs </w:t>
      </w:r>
      <w:r w:rsidRPr="795DD622">
        <w:rPr>
          <w:rFonts w:ascii="Arial" w:eastAsia="Arial" w:hAnsi="Arial" w:cs="Arial"/>
        </w:rPr>
        <w:lastRenderedPageBreak/>
        <w:t>and ascertain what type of reasonable adjustment would be required. There is no exhaustive list of what a</w:t>
      </w:r>
      <w:r w:rsidR="00C44ECD" w:rsidRPr="795DD622">
        <w:rPr>
          <w:rFonts w:ascii="Arial" w:eastAsia="Arial" w:hAnsi="Arial" w:cs="Arial"/>
        </w:rPr>
        <w:t xml:space="preserve"> reasonable adjustment could be</w:t>
      </w:r>
      <w:r w:rsidR="00697637">
        <w:rPr>
          <w:rFonts w:ascii="Arial" w:eastAsia="Arial" w:hAnsi="Arial" w:cs="Arial"/>
        </w:rPr>
        <w:t>,</w:t>
      </w:r>
      <w:r w:rsidRPr="795DD622">
        <w:rPr>
          <w:rFonts w:ascii="Arial" w:eastAsia="Arial" w:hAnsi="Arial" w:cs="Arial"/>
        </w:rPr>
        <w:t xml:space="preserve"> and community pharmacies are not required to provide a multi-compartment compliance aid (MCA).</w:t>
      </w:r>
    </w:p>
    <w:p w14:paraId="2C3697A4" w14:textId="77777777" w:rsidR="00640586" w:rsidRPr="0053599B" w:rsidRDefault="00640586" w:rsidP="00516086">
      <w:pPr>
        <w:spacing w:line="276" w:lineRule="auto"/>
        <w:rPr>
          <w:rFonts w:ascii="Arial" w:eastAsia="Arial" w:hAnsi="Arial" w:cs="Arial"/>
        </w:rPr>
      </w:pPr>
    </w:p>
    <w:p w14:paraId="752ABADD" w14:textId="6DA18799" w:rsidR="00640586" w:rsidRPr="0053599B" w:rsidRDefault="00640586" w:rsidP="00516086">
      <w:pPr>
        <w:spacing w:line="276" w:lineRule="auto"/>
        <w:rPr>
          <w:rFonts w:ascii="Arial" w:eastAsia="Arial" w:hAnsi="Arial" w:cs="Arial"/>
        </w:rPr>
      </w:pPr>
      <w:r w:rsidRPr="795DD622">
        <w:rPr>
          <w:rFonts w:ascii="Arial" w:eastAsia="Arial" w:hAnsi="Arial" w:cs="Arial"/>
        </w:rPr>
        <w:t xml:space="preserve">Community pharmacies are encouraged to work collaboratively with prescribers, other health professionals and social care to support patient needs. </w:t>
      </w:r>
      <w:r w:rsidR="00C44ECD" w:rsidRPr="795DD622">
        <w:rPr>
          <w:rFonts w:ascii="Arial" w:eastAsia="Arial" w:hAnsi="Arial" w:cs="Arial"/>
        </w:rPr>
        <w:t>Co</w:t>
      </w:r>
      <w:r w:rsidRPr="795DD622">
        <w:rPr>
          <w:rFonts w:ascii="Arial" w:eastAsia="Arial" w:hAnsi="Arial" w:cs="Arial"/>
        </w:rPr>
        <w:t xml:space="preserve">mmunity pharmacies are not required to dispense medications into MCAs because it has been directed by another health professional or social care. Health professionals and social care should highlight patients who may require support with medicines to enable the community pharmacy to carry out an assessment to determine appropriate medicines support.  </w:t>
      </w:r>
    </w:p>
    <w:p w14:paraId="0BD6A738" w14:textId="77777777" w:rsidR="00BA7ED0" w:rsidRDefault="00BA7ED0" w:rsidP="00516086">
      <w:pPr>
        <w:spacing w:line="276" w:lineRule="auto"/>
        <w:rPr>
          <w:rFonts w:ascii="Arial" w:eastAsia="Arial" w:hAnsi="Arial" w:cs="Arial"/>
        </w:rPr>
      </w:pPr>
    </w:p>
    <w:p w14:paraId="788D465D" w14:textId="5AE8ADAD" w:rsidR="00BA7ED0" w:rsidRPr="0053599B" w:rsidRDefault="00BA7ED0" w:rsidP="00516086">
      <w:pPr>
        <w:spacing w:line="276" w:lineRule="auto"/>
        <w:rPr>
          <w:rFonts w:ascii="Arial" w:eastAsia="Arial" w:hAnsi="Arial" w:cs="Arial"/>
        </w:rPr>
      </w:pPr>
      <w:r>
        <w:rPr>
          <w:rFonts w:ascii="Arial" w:eastAsia="Arial" w:hAnsi="Arial" w:cs="Arial"/>
        </w:rPr>
        <w:t>St Helens community pharmacies provide a wide range of reasonable adjustments with the majority providing multiple different tools and aids to help patients take their medication safely. As such the numbers below add up to more than the 41 community pharmacies in the borough:</w:t>
      </w:r>
    </w:p>
    <w:p w14:paraId="0FB17ADD" w14:textId="56193AD2" w:rsidR="00A816CD" w:rsidRDefault="00BA7ED0">
      <w:pPr>
        <w:pStyle w:val="ListParagraph"/>
        <w:numPr>
          <w:ilvl w:val="0"/>
          <w:numId w:val="73"/>
        </w:numPr>
        <w:rPr>
          <w:rFonts w:ascii="Arial" w:hAnsi="Arial" w:cs="Arial"/>
          <w:sz w:val="24"/>
          <w:szCs w:val="24"/>
        </w:rPr>
      </w:pPr>
      <w:r w:rsidRPr="00BA7ED0">
        <w:rPr>
          <w:rFonts w:ascii="Arial" w:hAnsi="Arial" w:cs="Arial"/>
          <w:sz w:val="24"/>
          <w:szCs w:val="24"/>
        </w:rPr>
        <w:t xml:space="preserve">Eye drop aid provided by </w:t>
      </w:r>
      <w:r w:rsidR="00FD30D0">
        <w:rPr>
          <w:rFonts w:ascii="Arial" w:hAnsi="Arial" w:cs="Arial"/>
          <w:sz w:val="24"/>
          <w:szCs w:val="24"/>
        </w:rPr>
        <w:t>12</w:t>
      </w:r>
      <w:r w:rsidRPr="00BA7ED0">
        <w:rPr>
          <w:rFonts w:ascii="Arial" w:hAnsi="Arial" w:cs="Arial"/>
          <w:sz w:val="24"/>
          <w:szCs w:val="24"/>
        </w:rPr>
        <w:t xml:space="preserve"> community pharmacies</w:t>
      </w:r>
      <w:r w:rsidR="00697637" w:rsidRPr="00BA7ED0">
        <w:rPr>
          <w:rFonts w:ascii="Arial" w:hAnsi="Arial" w:cs="Arial"/>
          <w:sz w:val="24"/>
          <w:szCs w:val="24"/>
        </w:rPr>
        <w:t>.</w:t>
      </w:r>
    </w:p>
    <w:p w14:paraId="02C20C97" w14:textId="20F25B4A" w:rsidR="00BA7ED0" w:rsidRDefault="00BA7ED0">
      <w:pPr>
        <w:pStyle w:val="ListParagraph"/>
        <w:numPr>
          <w:ilvl w:val="0"/>
          <w:numId w:val="73"/>
        </w:numPr>
        <w:rPr>
          <w:rFonts w:ascii="Arial" w:hAnsi="Arial" w:cs="Arial"/>
          <w:sz w:val="24"/>
          <w:szCs w:val="24"/>
        </w:rPr>
      </w:pPr>
      <w:r>
        <w:rPr>
          <w:rFonts w:ascii="Arial" w:hAnsi="Arial" w:cs="Arial"/>
          <w:sz w:val="24"/>
          <w:szCs w:val="24"/>
        </w:rPr>
        <w:t xml:space="preserve">Large print labels provided by </w:t>
      </w:r>
      <w:r w:rsidR="0011240B">
        <w:rPr>
          <w:rFonts w:ascii="Arial" w:hAnsi="Arial" w:cs="Arial"/>
          <w:sz w:val="24"/>
          <w:szCs w:val="24"/>
        </w:rPr>
        <w:t>39</w:t>
      </w:r>
      <w:r>
        <w:rPr>
          <w:rFonts w:ascii="Arial" w:hAnsi="Arial" w:cs="Arial"/>
          <w:sz w:val="24"/>
          <w:szCs w:val="24"/>
        </w:rPr>
        <w:t xml:space="preserve"> community pharmacies</w:t>
      </w:r>
      <w:r w:rsidR="00697637">
        <w:rPr>
          <w:rFonts w:ascii="Arial" w:hAnsi="Arial" w:cs="Arial"/>
          <w:sz w:val="24"/>
          <w:szCs w:val="24"/>
        </w:rPr>
        <w:t>.</w:t>
      </w:r>
    </w:p>
    <w:p w14:paraId="4BCFEACD" w14:textId="0CA4E6ED" w:rsidR="00BA7ED0" w:rsidRDefault="00BA7ED0">
      <w:pPr>
        <w:pStyle w:val="ListParagraph"/>
        <w:numPr>
          <w:ilvl w:val="0"/>
          <w:numId w:val="73"/>
        </w:numPr>
        <w:rPr>
          <w:rFonts w:ascii="Arial" w:hAnsi="Arial" w:cs="Arial"/>
          <w:sz w:val="24"/>
          <w:szCs w:val="24"/>
        </w:rPr>
      </w:pPr>
      <w:r>
        <w:rPr>
          <w:rFonts w:ascii="Arial" w:hAnsi="Arial" w:cs="Arial"/>
          <w:sz w:val="24"/>
          <w:szCs w:val="24"/>
        </w:rPr>
        <w:t xml:space="preserve">Easyhaler device provided by </w:t>
      </w:r>
      <w:r w:rsidR="0011240B">
        <w:rPr>
          <w:rFonts w:ascii="Arial" w:hAnsi="Arial" w:cs="Arial"/>
          <w:sz w:val="24"/>
          <w:szCs w:val="24"/>
        </w:rPr>
        <w:t>19</w:t>
      </w:r>
      <w:r>
        <w:rPr>
          <w:rFonts w:ascii="Arial" w:hAnsi="Arial" w:cs="Arial"/>
          <w:sz w:val="24"/>
          <w:szCs w:val="24"/>
        </w:rPr>
        <w:t xml:space="preserve"> community pharmacies</w:t>
      </w:r>
      <w:r w:rsidR="00697637">
        <w:rPr>
          <w:rFonts w:ascii="Arial" w:hAnsi="Arial" w:cs="Arial"/>
          <w:sz w:val="24"/>
          <w:szCs w:val="24"/>
        </w:rPr>
        <w:t>.</w:t>
      </w:r>
    </w:p>
    <w:p w14:paraId="1D20A156" w14:textId="2D3BB8B0" w:rsidR="00BA7ED0" w:rsidRDefault="00BA7ED0">
      <w:pPr>
        <w:pStyle w:val="ListParagraph"/>
        <w:numPr>
          <w:ilvl w:val="0"/>
          <w:numId w:val="73"/>
        </w:numPr>
        <w:rPr>
          <w:rFonts w:ascii="Arial" w:hAnsi="Arial" w:cs="Arial"/>
          <w:sz w:val="24"/>
          <w:szCs w:val="24"/>
        </w:rPr>
      </w:pPr>
      <w:r>
        <w:rPr>
          <w:rFonts w:ascii="Arial" w:hAnsi="Arial" w:cs="Arial"/>
          <w:sz w:val="24"/>
          <w:szCs w:val="24"/>
        </w:rPr>
        <w:t xml:space="preserve">MAR charts provided by </w:t>
      </w:r>
      <w:r w:rsidR="0011240B">
        <w:rPr>
          <w:rFonts w:ascii="Arial" w:hAnsi="Arial" w:cs="Arial"/>
          <w:sz w:val="24"/>
          <w:szCs w:val="24"/>
        </w:rPr>
        <w:t xml:space="preserve">39 </w:t>
      </w:r>
      <w:r>
        <w:rPr>
          <w:rFonts w:ascii="Arial" w:hAnsi="Arial" w:cs="Arial"/>
          <w:sz w:val="24"/>
          <w:szCs w:val="24"/>
        </w:rPr>
        <w:t>community pharmacies</w:t>
      </w:r>
      <w:r w:rsidR="00697637">
        <w:rPr>
          <w:rFonts w:ascii="Arial" w:hAnsi="Arial" w:cs="Arial"/>
          <w:sz w:val="24"/>
          <w:szCs w:val="24"/>
        </w:rPr>
        <w:t>.</w:t>
      </w:r>
    </w:p>
    <w:p w14:paraId="47CD229D" w14:textId="67290051" w:rsidR="00BA7ED0" w:rsidRDefault="00BA7ED0">
      <w:pPr>
        <w:pStyle w:val="ListParagraph"/>
        <w:numPr>
          <w:ilvl w:val="0"/>
          <w:numId w:val="73"/>
        </w:numPr>
        <w:rPr>
          <w:rFonts w:ascii="Arial" w:hAnsi="Arial" w:cs="Arial"/>
          <w:sz w:val="24"/>
          <w:szCs w:val="24"/>
        </w:rPr>
      </w:pPr>
      <w:r>
        <w:rPr>
          <w:rFonts w:ascii="Arial" w:hAnsi="Arial" w:cs="Arial"/>
          <w:sz w:val="24"/>
          <w:szCs w:val="24"/>
        </w:rPr>
        <w:t xml:space="preserve">Multi-compartment device (blister pack) provided by </w:t>
      </w:r>
      <w:r w:rsidR="000E709B">
        <w:rPr>
          <w:rFonts w:ascii="Arial" w:hAnsi="Arial" w:cs="Arial"/>
          <w:sz w:val="24"/>
          <w:szCs w:val="24"/>
        </w:rPr>
        <w:t>32</w:t>
      </w:r>
      <w:r>
        <w:rPr>
          <w:rFonts w:ascii="Arial" w:hAnsi="Arial" w:cs="Arial"/>
          <w:sz w:val="24"/>
          <w:szCs w:val="24"/>
        </w:rPr>
        <w:t xml:space="preserve"> community pharmacies</w:t>
      </w:r>
      <w:r w:rsidR="00697637">
        <w:rPr>
          <w:rFonts w:ascii="Arial" w:hAnsi="Arial" w:cs="Arial"/>
          <w:sz w:val="24"/>
          <w:szCs w:val="24"/>
        </w:rPr>
        <w:t>.</w:t>
      </w:r>
    </w:p>
    <w:p w14:paraId="4B89BEAB" w14:textId="2AFE0F19" w:rsidR="00BA7ED0" w:rsidRDefault="00BA7ED0">
      <w:pPr>
        <w:pStyle w:val="ListParagraph"/>
        <w:numPr>
          <w:ilvl w:val="0"/>
          <w:numId w:val="73"/>
        </w:numPr>
        <w:rPr>
          <w:rFonts w:ascii="Arial" w:hAnsi="Arial" w:cs="Arial"/>
          <w:sz w:val="24"/>
          <w:szCs w:val="24"/>
        </w:rPr>
      </w:pPr>
      <w:r>
        <w:rPr>
          <w:rFonts w:ascii="Arial" w:hAnsi="Arial" w:cs="Arial"/>
          <w:sz w:val="24"/>
          <w:szCs w:val="24"/>
        </w:rPr>
        <w:t xml:space="preserve">Blister popping device provided by </w:t>
      </w:r>
      <w:r w:rsidR="000E709B">
        <w:rPr>
          <w:rFonts w:ascii="Arial" w:hAnsi="Arial" w:cs="Arial"/>
          <w:sz w:val="24"/>
          <w:szCs w:val="24"/>
        </w:rPr>
        <w:t>24</w:t>
      </w:r>
      <w:r>
        <w:rPr>
          <w:rFonts w:ascii="Arial" w:hAnsi="Arial" w:cs="Arial"/>
          <w:sz w:val="24"/>
          <w:szCs w:val="24"/>
        </w:rPr>
        <w:t xml:space="preserve"> community pharmacies</w:t>
      </w:r>
      <w:r w:rsidR="00697637">
        <w:rPr>
          <w:rFonts w:ascii="Arial" w:hAnsi="Arial" w:cs="Arial"/>
          <w:sz w:val="24"/>
          <w:szCs w:val="24"/>
        </w:rPr>
        <w:t>.</w:t>
      </w:r>
    </w:p>
    <w:p w14:paraId="569F272A" w14:textId="6F960C98" w:rsidR="00BA7ED0" w:rsidRDefault="00BA7ED0">
      <w:pPr>
        <w:pStyle w:val="ListParagraph"/>
        <w:numPr>
          <w:ilvl w:val="0"/>
          <w:numId w:val="73"/>
        </w:numPr>
        <w:rPr>
          <w:rFonts w:ascii="Arial" w:hAnsi="Arial" w:cs="Arial"/>
          <w:sz w:val="24"/>
          <w:szCs w:val="24"/>
        </w:rPr>
      </w:pPr>
      <w:r>
        <w:rPr>
          <w:rFonts w:ascii="Arial" w:hAnsi="Arial" w:cs="Arial"/>
          <w:sz w:val="24"/>
          <w:szCs w:val="24"/>
        </w:rPr>
        <w:t xml:space="preserve">Tablet cutter/crusher provided by </w:t>
      </w:r>
      <w:r w:rsidR="000E709B">
        <w:rPr>
          <w:rFonts w:ascii="Arial" w:hAnsi="Arial" w:cs="Arial"/>
          <w:sz w:val="24"/>
          <w:szCs w:val="24"/>
        </w:rPr>
        <w:t>24</w:t>
      </w:r>
      <w:r>
        <w:rPr>
          <w:rFonts w:ascii="Arial" w:hAnsi="Arial" w:cs="Arial"/>
          <w:sz w:val="24"/>
          <w:szCs w:val="24"/>
        </w:rPr>
        <w:t xml:space="preserve"> community pharmacies</w:t>
      </w:r>
      <w:r w:rsidR="00697637">
        <w:rPr>
          <w:rFonts w:ascii="Arial" w:hAnsi="Arial" w:cs="Arial"/>
          <w:sz w:val="24"/>
          <w:szCs w:val="24"/>
        </w:rPr>
        <w:t>.</w:t>
      </w:r>
    </w:p>
    <w:p w14:paraId="6CB7358E" w14:textId="7CE0530D" w:rsidR="00BA7ED0" w:rsidRDefault="00BA7ED0">
      <w:pPr>
        <w:pStyle w:val="ListParagraph"/>
        <w:numPr>
          <w:ilvl w:val="0"/>
          <w:numId w:val="73"/>
        </w:numPr>
        <w:rPr>
          <w:rFonts w:ascii="Arial" w:hAnsi="Arial" w:cs="Arial"/>
          <w:sz w:val="24"/>
          <w:szCs w:val="24"/>
        </w:rPr>
      </w:pPr>
      <w:r>
        <w:rPr>
          <w:rFonts w:ascii="Arial" w:hAnsi="Arial" w:cs="Arial"/>
          <w:sz w:val="24"/>
          <w:szCs w:val="24"/>
        </w:rPr>
        <w:t xml:space="preserve">Non click-lock caps provided by </w:t>
      </w:r>
      <w:r w:rsidR="006F26E5">
        <w:rPr>
          <w:rFonts w:ascii="Arial" w:hAnsi="Arial" w:cs="Arial"/>
          <w:sz w:val="24"/>
          <w:szCs w:val="24"/>
        </w:rPr>
        <w:t>26</w:t>
      </w:r>
      <w:r>
        <w:rPr>
          <w:rFonts w:ascii="Arial" w:hAnsi="Arial" w:cs="Arial"/>
          <w:sz w:val="24"/>
          <w:szCs w:val="24"/>
        </w:rPr>
        <w:t xml:space="preserve"> community pharmacies</w:t>
      </w:r>
      <w:r w:rsidR="00697637">
        <w:rPr>
          <w:rFonts w:ascii="Arial" w:hAnsi="Arial" w:cs="Arial"/>
          <w:sz w:val="24"/>
          <w:szCs w:val="24"/>
        </w:rPr>
        <w:t>.</w:t>
      </w:r>
    </w:p>
    <w:p w14:paraId="1A13CF51" w14:textId="3EA188E8" w:rsidR="00BA7ED0" w:rsidRDefault="00BA7ED0">
      <w:pPr>
        <w:pStyle w:val="ListParagraph"/>
        <w:numPr>
          <w:ilvl w:val="0"/>
          <w:numId w:val="73"/>
        </w:numPr>
        <w:rPr>
          <w:rFonts w:ascii="Arial" w:hAnsi="Arial" w:cs="Arial"/>
          <w:sz w:val="24"/>
          <w:szCs w:val="24"/>
        </w:rPr>
      </w:pPr>
      <w:r>
        <w:rPr>
          <w:rFonts w:ascii="Arial" w:hAnsi="Arial" w:cs="Arial"/>
          <w:sz w:val="24"/>
          <w:szCs w:val="24"/>
        </w:rPr>
        <w:t xml:space="preserve">Reminder charts provided by </w:t>
      </w:r>
      <w:r w:rsidR="006F26E5">
        <w:rPr>
          <w:rFonts w:ascii="Arial" w:hAnsi="Arial" w:cs="Arial"/>
          <w:sz w:val="24"/>
          <w:szCs w:val="24"/>
        </w:rPr>
        <w:t>27</w:t>
      </w:r>
      <w:r>
        <w:rPr>
          <w:rFonts w:ascii="Arial" w:hAnsi="Arial" w:cs="Arial"/>
          <w:sz w:val="24"/>
          <w:szCs w:val="24"/>
        </w:rPr>
        <w:t xml:space="preserve"> community pharmacies</w:t>
      </w:r>
      <w:r w:rsidR="00697637">
        <w:rPr>
          <w:rFonts w:ascii="Arial" w:hAnsi="Arial" w:cs="Arial"/>
          <w:sz w:val="24"/>
          <w:szCs w:val="24"/>
        </w:rPr>
        <w:t>.</w:t>
      </w:r>
    </w:p>
    <w:p w14:paraId="6C7C21E4" w14:textId="560DFA95" w:rsidR="00BA7ED0" w:rsidRDefault="00BA7ED0">
      <w:pPr>
        <w:pStyle w:val="ListParagraph"/>
        <w:numPr>
          <w:ilvl w:val="0"/>
          <w:numId w:val="73"/>
        </w:numPr>
        <w:rPr>
          <w:rFonts w:ascii="Arial" w:hAnsi="Arial" w:cs="Arial"/>
          <w:sz w:val="24"/>
          <w:szCs w:val="24"/>
        </w:rPr>
      </w:pPr>
      <w:r>
        <w:rPr>
          <w:rFonts w:ascii="Arial" w:hAnsi="Arial" w:cs="Arial"/>
          <w:sz w:val="24"/>
          <w:szCs w:val="24"/>
        </w:rPr>
        <w:t xml:space="preserve">Lid gripping device provided by </w:t>
      </w:r>
      <w:r w:rsidR="00AE5A87">
        <w:rPr>
          <w:rFonts w:ascii="Arial" w:hAnsi="Arial" w:cs="Arial"/>
          <w:sz w:val="24"/>
          <w:szCs w:val="24"/>
        </w:rPr>
        <w:t xml:space="preserve">9 </w:t>
      </w:r>
      <w:r>
        <w:rPr>
          <w:rFonts w:ascii="Arial" w:hAnsi="Arial" w:cs="Arial"/>
          <w:sz w:val="24"/>
          <w:szCs w:val="24"/>
        </w:rPr>
        <w:t>community pharmacies</w:t>
      </w:r>
      <w:r w:rsidR="00697637">
        <w:rPr>
          <w:rFonts w:ascii="Arial" w:hAnsi="Arial" w:cs="Arial"/>
          <w:sz w:val="24"/>
          <w:szCs w:val="24"/>
        </w:rPr>
        <w:t>.</w:t>
      </w:r>
    </w:p>
    <w:p w14:paraId="4C0A055B" w14:textId="7152F8D9" w:rsidR="00BA7ED0" w:rsidRDefault="00BA7ED0">
      <w:pPr>
        <w:pStyle w:val="ListParagraph"/>
        <w:numPr>
          <w:ilvl w:val="0"/>
          <w:numId w:val="73"/>
        </w:numPr>
        <w:rPr>
          <w:rFonts w:ascii="Arial" w:hAnsi="Arial" w:cs="Arial"/>
          <w:sz w:val="24"/>
          <w:szCs w:val="24"/>
        </w:rPr>
      </w:pPr>
      <w:r>
        <w:rPr>
          <w:rFonts w:ascii="Arial" w:hAnsi="Arial" w:cs="Arial"/>
          <w:sz w:val="24"/>
          <w:szCs w:val="24"/>
        </w:rPr>
        <w:t xml:space="preserve">Magnifying glass provided by </w:t>
      </w:r>
      <w:r w:rsidR="00AE5A87">
        <w:rPr>
          <w:rFonts w:ascii="Arial" w:hAnsi="Arial" w:cs="Arial"/>
          <w:sz w:val="24"/>
          <w:szCs w:val="24"/>
        </w:rPr>
        <w:t>4</w:t>
      </w:r>
      <w:r>
        <w:rPr>
          <w:rFonts w:ascii="Arial" w:hAnsi="Arial" w:cs="Arial"/>
          <w:sz w:val="24"/>
          <w:szCs w:val="24"/>
        </w:rPr>
        <w:t xml:space="preserve"> community pharmacies</w:t>
      </w:r>
      <w:r w:rsidR="00697637">
        <w:rPr>
          <w:rFonts w:ascii="Arial" w:hAnsi="Arial" w:cs="Arial"/>
          <w:sz w:val="24"/>
          <w:szCs w:val="24"/>
        </w:rPr>
        <w:t>.</w:t>
      </w:r>
      <w:r>
        <w:rPr>
          <w:rFonts w:ascii="Arial" w:hAnsi="Arial" w:cs="Arial"/>
          <w:sz w:val="24"/>
          <w:szCs w:val="24"/>
        </w:rPr>
        <w:tab/>
      </w:r>
    </w:p>
    <w:p w14:paraId="54634FC2" w14:textId="17218B0E" w:rsidR="00BA7ED0" w:rsidRDefault="00BA7ED0">
      <w:pPr>
        <w:pStyle w:val="ListParagraph"/>
        <w:numPr>
          <w:ilvl w:val="0"/>
          <w:numId w:val="73"/>
        </w:numPr>
        <w:rPr>
          <w:rFonts w:ascii="Arial" w:hAnsi="Arial" w:cs="Arial"/>
          <w:sz w:val="24"/>
          <w:szCs w:val="24"/>
        </w:rPr>
      </w:pPr>
      <w:r>
        <w:rPr>
          <w:rFonts w:ascii="Arial" w:hAnsi="Arial" w:cs="Arial"/>
          <w:sz w:val="24"/>
          <w:szCs w:val="24"/>
        </w:rPr>
        <w:t xml:space="preserve">Audio label provided by </w:t>
      </w:r>
      <w:r w:rsidR="00AE5A87">
        <w:rPr>
          <w:rFonts w:ascii="Arial" w:hAnsi="Arial" w:cs="Arial"/>
          <w:sz w:val="24"/>
          <w:szCs w:val="24"/>
        </w:rPr>
        <w:t xml:space="preserve">1 </w:t>
      </w:r>
      <w:r>
        <w:rPr>
          <w:rFonts w:ascii="Arial" w:hAnsi="Arial" w:cs="Arial"/>
          <w:sz w:val="24"/>
          <w:szCs w:val="24"/>
        </w:rPr>
        <w:t>community pharmac</w:t>
      </w:r>
      <w:r w:rsidR="00AE5A87">
        <w:rPr>
          <w:rFonts w:ascii="Arial" w:hAnsi="Arial" w:cs="Arial"/>
          <w:sz w:val="24"/>
          <w:szCs w:val="24"/>
        </w:rPr>
        <w:t>y</w:t>
      </w:r>
      <w:r w:rsidR="00697637">
        <w:rPr>
          <w:rFonts w:ascii="Arial" w:hAnsi="Arial" w:cs="Arial"/>
          <w:sz w:val="24"/>
          <w:szCs w:val="24"/>
        </w:rPr>
        <w:t>.</w:t>
      </w:r>
    </w:p>
    <w:p w14:paraId="2DCA8D4A" w14:textId="77777777" w:rsidR="00BA7ED0" w:rsidRPr="00BA7ED0" w:rsidRDefault="00BA7ED0" w:rsidP="00BA7ED0">
      <w:pPr>
        <w:pStyle w:val="ListParagraph"/>
        <w:ind w:firstLine="0"/>
        <w:rPr>
          <w:rFonts w:ascii="Arial" w:hAnsi="Arial" w:cs="Arial"/>
          <w:sz w:val="24"/>
          <w:szCs w:val="24"/>
        </w:rPr>
      </w:pPr>
    </w:p>
    <w:p w14:paraId="098C5B41" w14:textId="1CB8D194" w:rsidR="0071710B" w:rsidRPr="00690A6E" w:rsidRDefault="0071710B" w:rsidP="00A15FE5">
      <w:pPr>
        <w:jc w:val="both"/>
        <w:rPr>
          <w:rFonts w:ascii="Calibri" w:hAnsi="Calibri"/>
          <w:sz w:val="22"/>
        </w:rPr>
      </w:pPr>
    </w:p>
    <w:p w14:paraId="1EEECA23" w14:textId="77777777" w:rsidR="00600D55" w:rsidRDefault="00600D55" w:rsidP="0071710B">
      <w:pPr>
        <w:pStyle w:val="Caption"/>
      </w:pPr>
      <w:bookmarkStart w:id="292" w:name="_Toc93395649"/>
      <w:bookmarkStart w:id="293" w:name="_Toc94537390"/>
    </w:p>
    <w:p w14:paraId="689EC561" w14:textId="77777777" w:rsidR="00600D55" w:rsidRDefault="00600D55" w:rsidP="0071710B">
      <w:pPr>
        <w:pStyle w:val="Caption"/>
      </w:pPr>
    </w:p>
    <w:p w14:paraId="7864CC8B" w14:textId="77777777" w:rsidR="0012056C" w:rsidRDefault="0012056C" w:rsidP="0012056C"/>
    <w:p w14:paraId="1DEF7FB6" w14:textId="77777777" w:rsidR="0012056C" w:rsidRDefault="0012056C" w:rsidP="0012056C"/>
    <w:p w14:paraId="7F382DAA" w14:textId="77777777" w:rsidR="0012056C" w:rsidRPr="0012056C" w:rsidRDefault="0012056C" w:rsidP="0012056C"/>
    <w:p w14:paraId="5FC2476A" w14:textId="77777777" w:rsidR="00600D55" w:rsidRDefault="00600D55" w:rsidP="0071710B">
      <w:pPr>
        <w:pStyle w:val="Caption"/>
      </w:pPr>
    </w:p>
    <w:p w14:paraId="5069E75D" w14:textId="77777777" w:rsidR="00600D55" w:rsidRDefault="00600D55" w:rsidP="0071710B">
      <w:pPr>
        <w:pStyle w:val="Caption"/>
      </w:pPr>
    </w:p>
    <w:bookmarkEnd w:id="292"/>
    <w:bookmarkEnd w:id="293"/>
    <w:p w14:paraId="7DD7630A" w14:textId="7E213B48" w:rsidR="009C3126" w:rsidRPr="0071710B" w:rsidRDefault="009C3126" w:rsidP="0071710B">
      <w:pPr>
        <w:jc w:val="both"/>
        <w:rPr>
          <w:rFonts w:asciiTheme="minorHAnsi" w:eastAsia="Calibri" w:hAnsiTheme="minorHAnsi" w:cstheme="minorHAnsi"/>
          <w:kern w:val="32"/>
          <w:sz w:val="32"/>
          <w:szCs w:val="32"/>
          <w:lang w:eastAsia="en-US"/>
        </w:rPr>
      </w:pPr>
      <w:r w:rsidRPr="0071710B">
        <w:rPr>
          <w:rFonts w:asciiTheme="minorHAnsi" w:hAnsiTheme="minorHAnsi" w:cstheme="minorHAnsi"/>
        </w:rPr>
        <w:br w:type="page"/>
      </w:r>
    </w:p>
    <w:p w14:paraId="2D28B4CD" w14:textId="5F25306A" w:rsidR="00311702" w:rsidRPr="00F61D08" w:rsidRDefault="00410EF6" w:rsidP="00311702">
      <w:pPr>
        <w:pStyle w:val="Heading2alt"/>
        <w:rPr>
          <w:rFonts w:ascii="Arial" w:hAnsi="Arial"/>
        </w:rPr>
      </w:pPr>
      <w:bookmarkStart w:id="294" w:name="_Toc190355776"/>
      <w:bookmarkStart w:id="295" w:name="_Toc87628216"/>
      <w:bookmarkStart w:id="296" w:name="_Toc93395734"/>
      <w:bookmarkStart w:id="297" w:name="_Toc94537473"/>
      <w:r w:rsidRPr="00F61D08">
        <w:rPr>
          <w:rFonts w:ascii="Arial" w:hAnsi="Arial"/>
        </w:rPr>
        <w:lastRenderedPageBreak/>
        <w:t>8</w:t>
      </w:r>
      <w:r w:rsidR="00311702" w:rsidRPr="00F61D08">
        <w:rPr>
          <w:rFonts w:ascii="Arial" w:hAnsi="Arial"/>
        </w:rPr>
        <w:t xml:space="preserve">. Advanced, </w:t>
      </w:r>
      <w:r w:rsidR="00FA38CA" w:rsidRPr="00F61D08">
        <w:rPr>
          <w:rFonts w:ascii="Arial" w:hAnsi="Arial"/>
        </w:rPr>
        <w:t>e</w:t>
      </w:r>
      <w:r w:rsidR="00311702" w:rsidRPr="00F61D08">
        <w:rPr>
          <w:rFonts w:ascii="Arial" w:hAnsi="Arial"/>
        </w:rPr>
        <w:t>nhanced and locally commissioned service provision</w:t>
      </w:r>
      <w:bookmarkEnd w:id="294"/>
    </w:p>
    <w:p w14:paraId="0DACDF3D" w14:textId="4B1C11F5" w:rsidR="00311702" w:rsidRPr="00F61D08" w:rsidRDefault="00000000" w:rsidP="00F61D08">
      <w:pPr>
        <w:spacing w:line="276" w:lineRule="auto"/>
        <w:rPr>
          <w:rFonts w:ascii="Arial" w:hAnsi="Arial" w:cs="Arial"/>
        </w:rPr>
      </w:pPr>
      <w:hyperlink r:id="rId74" w:history="1">
        <w:r w:rsidR="005C1337" w:rsidRPr="00F61D08">
          <w:rPr>
            <w:rStyle w:val="Hyperlink"/>
            <w:rFonts w:ascii="Arial" w:hAnsi="Arial" w:cs="Arial"/>
          </w:rPr>
          <w:t>Community Pharmacy England</w:t>
        </w:r>
      </w:hyperlink>
      <w:r w:rsidR="005C1337" w:rsidRPr="00F61D08">
        <w:rPr>
          <w:rFonts w:ascii="Arial" w:hAnsi="Arial" w:cs="Arial"/>
        </w:rPr>
        <w:t xml:space="preserve"> provides a full service description of all elements of the NHS commissioned </w:t>
      </w:r>
      <w:r w:rsidR="00A801C5" w:rsidRPr="00F61D08">
        <w:rPr>
          <w:rFonts w:ascii="Arial" w:hAnsi="Arial" w:cs="Arial"/>
        </w:rPr>
        <w:t xml:space="preserve">pharmacy services.  </w:t>
      </w:r>
      <w:r w:rsidR="00F65F02" w:rsidRPr="00F61D08">
        <w:rPr>
          <w:rFonts w:ascii="Arial" w:hAnsi="Arial" w:cs="Arial"/>
        </w:rPr>
        <w:t>In additio</w:t>
      </w:r>
      <w:r w:rsidR="00935E71" w:rsidRPr="00F61D08">
        <w:rPr>
          <w:rFonts w:ascii="Arial" w:hAnsi="Arial" w:cs="Arial"/>
        </w:rPr>
        <w:t xml:space="preserve">n to these essential, advanced and national enhanced services locally commissioned community pharmacy services can be contracted via a number of different routes and by </w:t>
      </w:r>
      <w:r w:rsidR="00F15B2F" w:rsidRPr="00F61D08">
        <w:rPr>
          <w:rFonts w:ascii="Arial" w:hAnsi="Arial" w:cs="Arial"/>
        </w:rPr>
        <w:t>both local authority or ICB teams</w:t>
      </w:r>
      <w:r w:rsidR="002F2E84" w:rsidRPr="00F61D08">
        <w:rPr>
          <w:rFonts w:ascii="Arial" w:hAnsi="Arial" w:cs="Arial"/>
        </w:rPr>
        <w:t>.</w:t>
      </w:r>
    </w:p>
    <w:p w14:paraId="1ECFE569" w14:textId="3929C0AD" w:rsidR="00FE7AD7" w:rsidRPr="00F61D08" w:rsidRDefault="00526BB8" w:rsidP="00FE7AD7">
      <w:pPr>
        <w:pStyle w:val="Heading3"/>
        <w:rPr>
          <w:rFonts w:ascii="Arial" w:hAnsi="Arial"/>
        </w:rPr>
      </w:pPr>
      <w:bookmarkStart w:id="298" w:name="_Toc190355777"/>
      <w:r w:rsidRPr="00F61D08">
        <w:rPr>
          <w:rFonts w:ascii="Arial" w:hAnsi="Arial"/>
        </w:rPr>
        <w:t>8.1.</w:t>
      </w:r>
      <w:r w:rsidR="00FE7AD7" w:rsidRPr="00F61D08">
        <w:rPr>
          <w:rFonts w:ascii="Arial" w:hAnsi="Arial"/>
        </w:rPr>
        <w:t xml:space="preserve"> Pharmacy provision of advanced, enhanced and locally commissioned services</w:t>
      </w:r>
      <w:bookmarkEnd w:id="298"/>
    </w:p>
    <w:p w14:paraId="3BFCD491" w14:textId="2E982BAA" w:rsidR="00311702" w:rsidRPr="00F61D08" w:rsidRDefault="001A29F7" w:rsidP="00F61D08">
      <w:pPr>
        <w:spacing w:line="276" w:lineRule="auto"/>
        <w:rPr>
          <w:rFonts w:ascii="Arial" w:hAnsi="Arial" w:cs="Arial"/>
        </w:rPr>
      </w:pPr>
      <w:r w:rsidRPr="00F61D08">
        <w:rPr>
          <w:rFonts w:ascii="Arial" w:hAnsi="Arial" w:cs="Arial"/>
        </w:rPr>
        <w:t xml:space="preserve">In addition to the </w:t>
      </w:r>
      <w:r w:rsidR="004C3247" w:rsidRPr="00F61D08">
        <w:rPr>
          <w:rFonts w:ascii="Arial" w:hAnsi="Arial" w:cs="Arial"/>
        </w:rPr>
        <w:t xml:space="preserve">essential services all pharmacies must provide they have the option to provide a range of other commissioned </w:t>
      </w:r>
      <w:r w:rsidR="00526BB8" w:rsidRPr="00F61D08">
        <w:rPr>
          <w:rFonts w:ascii="Arial" w:hAnsi="Arial" w:cs="Arial"/>
        </w:rPr>
        <w:t>services.</w:t>
      </w:r>
      <w:r w:rsidR="00311702" w:rsidRPr="00F61D08">
        <w:rPr>
          <w:rFonts w:ascii="Arial" w:hAnsi="Arial" w:cs="Arial"/>
        </w:rPr>
        <w:t xml:space="preserve">  Some are more specialist tha</w:t>
      </w:r>
      <w:r w:rsidR="00FA38CA" w:rsidRPr="00F61D08">
        <w:rPr>
          <w:rFonts w:ascii="Arial" w:hAnsi="Arial" w:cs="Arial"/>
        </w:rPr>
        <w:t>n</w:t>
      </w:r>
      <w:r w:rsidR="00311702" w:rsidRPr="00F61D08">
        <w:rPr>
          <w:rFonts w:ascii="Arial" w:hAnsi="Arial" w:cs="Arial"/>
        </w:rPr>
        <w:t xml:space="preserve"> others.  As such</w:t>
      </w:r>
      <w:r w:rsidR="00FA38CA" w:rsidRPr="00F61D08">
        <w:rPr>
          <w:rFonts w:ascii="Arial" w:hAnsi="Arial" w:cs="Arial"/>
        </w:rPr>
        <w:t>,</w:t>
      </w:r>
      <w:r w:rsidR="00311702" w:rsidRPr="00F61D08">
        <w:rPr>
          <w:rFonts w:ascii="Arial" w:hAnsi="Arial" w:cs="Arial"/>
        </w:rPr>
        <w:t xml:space="preserve"> provision varies, service by service, from 100% community pharmacies providing to just a handful required to meet need.</w:t>
      </w:r>
    </w:p>
    <w:p w14:paraId="6D739B5C" w14:textId="77777777" w:rsidR="00311702" w:rsidRPr="00F61D08" w:rsidRDefault="00311702" w:rsidP="00F61D08">
      <w:pPr>
        <w:spacing w:line="276" w:lineRule="auto"/>
        <w:rPr>
          <w:rFonts w:ascii="Arial" w:hAnsi="Arial" w:cs="Arial"/>
        </w:rPr>
      </w:pPr>
    </w:p>
    <w:p w14:paraId="071C0CB7" w14:textId="714F0DF3" w:rsidR="00311702" w:rsidRPr="00F61D08" w:rsidRDefault="00311702" w:rsidP="00F61D08">
      <w:pPr>
        <w:spacing w:line="276" w:lineRule="auto"/>
        <w:rPr>
          <w:rFonts w:ascii="Arial" w:hAnsi="Arial" w:cs="Arial"/>
        </w:rPr>
      </w:pPr>
      <w:r w:rsidRPr="00F61D08">
        <w:rPr>
          <w:rFonts w:ascii="Arial" w:hAnsi="Arial" w:cs="Arial"/>
        </w:rPr>
        <w:t xml:space="preserve">Full details of which service each pharmacy provides are outlined in </w:t>
      </w:r>
      <w:r w:rsidRPr="00CD65DB">
        <w:rPr>
          <w:rFonts w:ascii="Arial" w:hAnsi="Arial" w:cs="Arial"/>
        </w:rPr>
        <w:t xml:space="preserve">Appendix </w:t>
      </w:r>
      <w:r w:rsidR="00CD65DB" w:rsidRPr="00CD65DB">
        <w:rPr>
          <w:rFonts w:ascii="Arial" w:hAnsi="Arial" w:cs="Arial"/>
        </w:rPr>
        <w:t>2</w:t>
      </w:r>
      <w:r w:rsidRPr="00CD65DB">
        <w:rPr>
          <w:rFonts w:ascii="Arial" w:hAnsi="Arial" w:cs="Arial"/>
        </w:rPr>
        <w:t>.</w:t>
      </w:r>
      <w:r w:rsidRPr="00F61D08">
        <w:rPr>
          <w:rFonts w:ascii="Arial" w:hAnsi="Arial" w:cs="Arial"/>
        </w:rPr>
        <w:t xml:space="preserve"> </w:t>
      </w:r>
      <w:r w:rsidR="00CD65DB" w:rsidRPr="00BD7447">
        <w:rPr>
          <w:rFonts w:ascii="Arial" w:hAnsi="Arial" w:cs="Arial"/>
        </w:rPr>
        <w:t xml:space="preserve">Table </w:t>
      </w:r>
      <w:r w:rsidR="00BD7447" w:rsidRPr="00BD7447">
        <w:rPr>
          <w:rFonts w:ascii="Arial" w:hAnsi="Arial" w:cs="Arial"/>
        </w:rPr>
        <w:t>5</w:t>
      </w:r>
      <w:r w:rsidRPr="00F61D08">
        <w:rPr>
          <w:rFonts w:ascii="Arial" w:hAnsi="Arial" w:cs="Arial"/>
        </w:rPr>
        <w:t xml:space="preserve"> provides a summary of each</w:t>
      </w:r>
      <w:r w:rsidR="00255D0F" w:rsidRPr="00F61D08">
        <w:rPr>
          <w:rFonts w:ascii="Arial" w:hAnsi="Arial" w:cs="Arial"/>
        </w:rPr>
        <w:t xml:space="preserve"> service provision level and whether this is assessed as adequate.</w:t>
      </w:r>
      <w:r w:rsidR="00146A67">
        <w:rPr>
          <w:rFonts w:ascii="Arial" w:hAnsi="Arial" w:cs="Arial"/>
        </w:rPr>
        <w:t xml:space="preserve"> </w:t>
      </w:r>
      <w:r w:rsidR="00146A67" w:rsidRPr="00146A67">
        <w:rPr>
          <w:rFonts w:ascii="Arial" w:hAnsi="Arial" w:cs="Arial"/>
        </w:rPr>
        <w:t>Unless specified this assessment is based on the number of pharmacies registered to provide each service not on activity data. This is an important distinction as some services rely on referrals from other services which may or may not happen despite the pharmacy having the necessary training, equipment and capacity to deliver.</w:t>
      </w:r>
    </w:p>
    <w:p w14:paraId="2A6B0476" w14:textId="77777777" w:rsidR="001D4BC2" w:rsidRDefault="001D4BC2" w:rsidP="00F61D08">
      <w:pPr>
        <w:spacing w:line="276" w:lineRule="auto"/>
        <w:rPr>
          <w:rFonts w:ascii="Arial" w:hAnsi="Arial" w:cs="Arial"/>
        </w:rPr>
      </w:pPr>
    </w:p>
    <w:p w14:paraId="71384317" w14:textId="4E51521B" w:rsidR="00C202B9" w:rsidRPr="00C202B9" w:rsidRDefault="001D4BC2" w:rsidP="00C202B9">
      <w:pPr>
        <w:spacing w:line="276" w:lineRule="auto"/>
        <w:rPr>
          <w:rFonts w:ascii="Arial" w:hAnsi="Arial" w:cs="Arial"/>
        </w:rPr>
      </w:pPr>
      <w:r>
        <w:rPr>
          <w:rFonts w:ascii="Arial" w:hAnsi="Arial" w:cs="Arial"/>
        </w:rPr>
        <w:t xml:space="preserve">Also to note, community </w:t>
      </w:r>
      <w:r w:rsidR="00C202B9">
        <w:rPr>
          <w:rFonts w:ascii="Arial" w:hAnsi="Arial" w:cs="Arial"/>
        </w:rPr>
        <w:t>pharmacies</w:t>
      </w:r>
      <w:r>
        <w:rPr>
          <w:rFonts w:ascii="Arial" w:hAnsi="Arial" w:cs="Arial"/>
        </w:rPr>
        <w:t xml:space="preserve"> may be the sole provider of some services but one of many providers for others</w:t>
      </w:r>
      <w:r w:rsidR="003A2DC4">
        <w:rPr>
          <w:rFonts w:ascii="Arial" w:hAnsi="Arial" w:cs="Arial"/>
        </w:rPr>
        <w:t xml:space="preserve">. </w:t>
      </w:r>
    </w:p>
    <w:p w14:paraId="5A20785C" w14:textId="43638FF5" w:rsidR="00311702" w:rsidRPr="00697637" w:rsidRDefault="00CD65DB" w:rsidP="00BA7ED0">
      <w:pPr>
        <w:pStyle w:val="Caption"/>
        <w:jc w:val="center"/>
        <w:rPr>
          <w:rFonts w:asciiTheme="minorHAnsi" w:hAnsiTheme="minorHAnsi" w:cstheme="minorHAnsi"/>
          <w:sz w:val="24"/>
          <w:szCs w:val="24"/>
        </w:rPr>
      </w:pPr>
      <w:r w:rsidRPr="00697637">
        <w:rPr>
          <w:sz w:val="24"/>
          <w:szCs w:val="24"/>
        </w:rPr>
        <w:t xml:space="preserve">Table </w:t>
      </w:r>
      <w:r w:rsidR="00BD7447" w:rsidRPr="00697637">
        <w:rPr>
          <w:sz w:val="24"/>
          <w:szCs w:val="24"/>
        </w:rPr>
        <w:t>5</w:t>
      </w:r>
      <w:r w:rsidR="004F3316" w:rsidRPr="00697637">
        <w:rPr>
          <w:sz w:val="24"/>
          <w:szCs w:val="24"/>
        </w:rPr>
        <w:t>: Summary of advanced, enhanced and locally commissioned service provision</w:t>
      </w:r>
    </w:p>
    <w:tbl>
      <w:tblPr>
        <w:tblStyle w:val="GridTable4-Accent2"/>
        <w:tblW w:w="9498" w:type="dxa"/>
        <w:tblLook w:val="04A0" w:firstRow="1" w:lastRow="0" w:firstColumn="1" w:lastColumn="0" w:noHBand="0" w:noVBand="1"/>
      </w:tblPr>
      <w:tblGrid>
        <w:gridCol w:w="1804"/>
        <w:gridCol w:w="2838"/>
        <w:gridCol w:w="2498"/>
        <w:gridCol w:w="2358"/>
      </w:tblGrid>
      <w:tr w:rsidR="00CA60A6" w:rsidRPr="00BA7ED0" w14:paraId="3C4BC0B7" w14:textId="77777777" w:rsidTr="00C202B9">
        <w:trPr>
          <w:cnfStyle w:val="100000000000" w:firstRow="1" w:lastRow="0" w:firstColumn="0" w:lastColumn="0" w:oddVBand="0" w:evenVBand="0" w:oddHBand="0" w:evenHBand="0" w:firstRowFirstColumn="0" w:firstRowLastColumn="0" w:lastRowFirstColumn="0" w:lastRowLastColumn="0"/>
          <w:trHeight w:val="1475"/>
          <w:tblHeader/>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735991D3" w14:textId="77777777" w:rsidR="00CA60A6" w:rsidRPr="00697637" w:rsidRDefault="00CA60A6">
            <w:pPr>
              <w:rPr>
                <w:rFonts w:ascii="Arial" w:hAnsi="Arial" w:cs="Arial"/>
              </w:rPr>
            </w:pPr>
            <w:r w:rsidRPr="00697637">
              <w:rPr>
                <w:rFonts w:ascii="Arial" w:hAnsi="Arial" w:cs="Arial"/>
              </w:rPr>
              <w:t>Type of Service</w:t>
            </w:r>
          </w:p>
        </w:tc>
        <w:tc>
          <w:tcPr>
            <w:tcW w:w="2940" w:type="dxa"/>
            <w:vAlign w:val="center"/>
          </w:tcPr>
          <w:p w14:paraId="4E3C306E" w14:textId="77777777" w:rsidR="00CA60A6" w:rsidRPr="00697637" w:rsidRDefault="00CA60A6">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697637">
              <w:rPr>
                <w:rFonts w:ascii="Arial" w:hAnsi="Arial" w:cs="Arial"/>
              </w:rPr>
              <w:t>Service Name</w:t>
            </w:r>
          </w:p>
        </w:tc>
        <w:tc>
          <w:tcPr>
            <w:tcW w:w="2588" w:type="dxa"/>
            <w:vAlign w:val="center"/>
          </w:tcPr>
          <w:p w14:paraId="761AD1A3" w14:textId="77777777" w:rsidR="00CA60A6" w:rsidRPr="00697637" w:rsidRDefault="00CA60A6" w:rsidP="00BA7ED0">
            <w:pPr>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697637">
              <w:rPr>
                <w:rFonts w:ascii="Arial" w:hAnsi="Arial" w:cs="Arial"/>
              </w:rPr>
              <w:t>Number of pharmacies providing each service out of 41 community pharmacies</w:t>
            </w:r>
          </w:p>
        </w:tc>
        <w:tc>
          <w:tcPr>
            <w:tcW w:w="2410" w:type="dxa"/>
            <w:vAlign w:val="center"/>
          </w:tcPr>
          <w:p w14:paraId="7DE946B5" w14:textId="77777777" w:rsidR="00CA60A6" w:rsidRPr="00697637" w:rsidRDefault="00CA60A6">
            <w:pPr>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697637">
              <w:rPr>
                <w:rFonts w:ascii="Arial" w:hAnsi="Arial" w:cs="Arial"/>
              </w:rPr>
              <w:t>Is provision of this service adequate?</w:t>
            </w:r>
          </w:p>
          <w:p w14:paraId="794A8E8D" w14:textId="77777777" w:rsidR="00CA60A6" w:rsidRPr="00697637" w:rsidRDefault="00CA60A6">
            <w:pPr>
              <w:cnfStyle w:val="100000000000" w:firstRow="1" w:lastRow="0" w:firstColumn="0" w:lastColumn="0" w:oddVBand="0" w:evenVBand="0" w:oddHBand="0" w:evenHBand="0" w:firstRowFirstColumn="0" w:firstRowLastColumn="0" w:lastRowFirstColumn="0" w:lastRowLastColumn="0"/>
              <w:rPr>
                <w:rFonts w:ascii="Arial" w:hAnsi="Arial" w:cs="Arial"/>
                <w:b w:val="0"/>
              </w:rPr>
            </w:pPr>
          </w:p>
        </w:tc>
      </w:tr>
      <w:tr w:rsidR="00CA60A6" w:rsidRPr="00BA7ED0" w14:paraId="3B6AF0A1" w14:textId="77777777" w:rsidTr="00BA7ED0">
        <w:trPr>
          <w:cnfStyle w:val="000000100000" w:firstRow="0" w:lastRow="0" w:firstColumn="0" w:lastColumn="0" w:oddVBand="0" w:evenVBand="0" w:oddHBand="1" w:evenHBand="0" w:firstRowFirstColumn="0" w:firstRowLastColumn="0" w:lastRowFirstColumn="0" w:lastRowLastColumn="0"/>
          <w:trHeight w:val="498"/>
        </w:trPr>
        <w:tc>
          <w:tcPr>
            <w:cnfStyle w:val="001000000000" w:firstRow="0" w:lastRow="0" w:firstColumn="1" w:lastColumn="0" w:oddVBand="0" w:evenVBand="0" w:oddHBand="0" w:evenHBand="0" w:firstRowFirstColumn="0" w:firstRowLastColumn="0" w:lastRowFirstColumn="0" w:lastRowLastColumn="0"/>
            <w:tcW w:w="1560" w:type="dxa"/>
            <w:vMerge w:val="restart"/>
            <w:shd w:val="clear" w:color="auto" w:fill="auto"/>
            <w:vAlign w:val="center"/>
          </w:tcPr>
          <w:p w14:paraId="412D124F" w14:textId="77777777" w:rsidR="00CA60A6" w:rsidRPr="00697637" w:rsidRDefault="00CA60A6">
            <w:pPr>
              <w:rPr>
                <w:rFonts w:ascii="Arial" w:hAnsi="Arial" w:cs="Arial"/>
                <w:b w:val="0"/>
              </w:rPr>
            </w:pPr>
            <w:r w:rsidRPr="00697637">
              <w:rPr>
                <w:rFonts w:ascii="Arial" w:hAnsi="Arial" w:cs="Arial"/>
                <w:b w:val="0"/>
              </w:rPr>
              <w:t>Advanced</w:t>
            </w:r>
          </w:p>
        </w:tc>
        <w:tc>
          <w:tcPr>
            <w:tcW w:w="2940" w:type="dxa"/>
            <w:shd w:val="clear" w:color="auto" w:fill="auto"/>
            <w:vAlign w:val="center"/>
          </w:tcPr>
          <w:p w14:paraId="792434C4" w14:textId="77777777" w:rsidR="00CA60A6" w:rsidRPr="00697637" w:rsidRDefault="00CA60A6">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697637">
              <w:rPr>
                <w:rFonts w:ascii="Arial" w:hAnsi="Arial" w:cs="Arial"/>
              </w:rPr>
              <w:t>New Medicines Service</w:t>
            </w:r>
          </w:p>
        </w:tc>
        <w:tc>
          <w:tcPr>
            <w:tcW w:w="2588" w:type="dxa"/>
            <w:shd w:val="clear" w:color="auto" w:fill="auto"/>
            <w:vAlign w:val="center"/>
          </w:tcPr>
          <w:p w14:paraId="7D093BC2" w14:textId="77777777" w:rsidR="00CA60A6" w:rsidRPr="00697637" w:rsidRDefault="00CA60A6">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697637">
              <w:rPr>
                <w:rFonts w:ascii="Arial" w:hAnsi="Arial" w:cs="Arial"/>
              </w:rPr>
              <w:t>37</w:t>
            </w:r>
          </w:p>
        </w:tc>
        <w:tc>
          <w:tcPr>
            <w:tcW w:w="2410" w:type="dxa"/>
            <w:shd w:val="clear" w:color="auto" w:fill="auto"/>
            <w:vAlign w:val="center"/>
          </w:tcPr>
          <w:p w14:paraId="66468BB8" w14:textId="4EC9FEF6" w:rsidR="00CA60A6" w:rsidRPr="00697637" w:rsidRDefault="00252398" w:rsidP="00697637">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697637">
              <w:rPr>
                <w:rFonts w:ascii="Arial" w:hAnsi="Arial" w:cs="Arial"/>
              </w:rPr>
              <w:t>Yes</w:t>
            </w:r>
          </w:p>
        </w:tc>
      </w:tr>
      <w:tr w:rsidR="00CA60A6" w:rsidRPr="00BA7ED0" w14:paraId="2EBBE9D8" w14:textId="77777777" w:rsidTr="00BA7ED0">
        <w:tc>
          <w:tcPr>
            <w:cnfStyle w:val="001000000000" w:firstRow="0" w:lastRow="0" w:firstColumn="1" w:lastColumn="0" w:oddVBand="0" w:evenVBand="0" w:oddHBand="0" w:evenHBand="0" w:firstRowFirstColumn="0" w:firstRowLastColumn="0" w:lastRowFirstColumn="0" w:lastRowLastColumn="0"/>
            <w:tcW w:w="1560" w:type="dxa"/>
            <w:vMerge/>
            <w:shd w:val="clear" w:color="auto" w:fill="auto"/>
            <w:vAlign w:val="center"/>
          </w:tcPr>
          <w:p w14:paraId="109E21B7" w14:textId="77777777" w:rsidR="00CA60A6" w:rsidRPr="00697637" w:rsidRDefault="00CA60A6">
            <w:pPr>
              <w:rPr>
                <w:rFonts w:ascii="Arial" w:hAnsi="Arial" w:cs="Arial"/>
                <w:b w:val="0"/>
              </w:rPr>
            </w:pPr>
          </w:p>
        </w:tc>
        <w:tc>
          <w:tcPr>
            <w:tcW w:w="2940" w:type="dxa"/>
            <w:shd w:val="clear" w:color="auto" w:fill="auto"/>
            <w:vAlign w:val="center"/>
          </w:tcPr>
          <w:p w14:paraId="1D801910" w14:textId="77777777" w:rsidR="00CA60A6" w:rsidRPr="00697637" w:rsidRDefault="00CA60A6">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697637">
              <w:rPr>
                <w:rFonts w:ascii="Arial" w:hAnsi="Arial" w:cs="Arial"/>
              </w:rPr>
              <w:t>NHS Influenza Vaccination Programme</w:t>
            </w:r>
          </w:p>
        </w:tc>
        <w:tc>
          <w:tcPr>
            <w:tcW w:w="2588" w:type="dxa"/>
            <w:shd w:val="clear" w:color="auto" w:fill="auto"/>
            <w:vAlign w:val="center"/>
          </w:tcPr>
          <w:p w14:paraId="564E3B66" w14:textId="77777777" w:rsidR="00CA60A6" w:rsidRPr="00697637" w:rsidRDefault="00CA60A6">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697637">
              <w:rPr>
                <w:rFonts w:ascii="Arial" w:hAnsi="Arial" w:cs="Arial"/>
              </w:rPr>
              <w:t>41</w:t>
            </w:r>
          </w:p>
        </w:tc>
        <w:tc>
          <w:tcPr>
            <w:tcW w:w="2410" w:type="dxa"/>
            <w:shd w:val="clear" w:color="auto" w:fill="auto"/>
            <w:vAlign w:val="center"/>
          </w:tcPr>
          <w:p w14:paraId="1249A7ED" w14:textId="42019166" w:rsidR="00CA60A6" w:rsidRPr="00697637" w:rsidRDefault="00252398" w:rsidP="00697637">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697637">
              <w:rPr>
                <w:rFonts w:ascii="Arial" w:hAnsi="Arial" w:cs="Arial"/>
              </w:rPr>
              <w:t>Yes</w:t>
            </w:r>
          </w:p>
        </w:tc>
      </w:tr>
      <w:tr w:rsidR="00CA60A6" w:rsidRPr="00BA7ED0" w14:paraId="39E9B8BF" w14:textId="77777777" w:rsidTr="00BA7E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vMerge/>
            <w:shd w:val="clear" w:color="auto" w:fill="auto"/>
            <w:vAlign w:val="center"/>
          </w:tcPr>
          <w:p w14:paraId="7A06C687" w14:textId="77777777" w:rsidR="00CA60A6" w:rsidRPr="00697637" w:rsidRDefault="00CA60A6">
            <w:pPr>
              <w:rPr>
                <w:rFonts w:ascii="Arial" w:hAnsi="Arial" w:cs="Arial"/>
                <w:b w:val="0"/>
              </w:rPr>
            </w:pPr>
          </w:p>
        </w:tc>
        <w:tc>
          <w:tcPr>
            <w:tcW w:w="2940" w:type="dxa"/>
            <w:shd w:val="clear" w:color="auto" w:fill="auto"/>
            <w:vAlign w:val="center"/>
          </w:tcPr>
          <w:p w14:paraId="70FB18AF" w14:textId="77777777" w:rsidR="00CA60A6" w:rsidRPr="00697637" w:rsidRDefault="00CA60A6">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697637">
              <w:rPr>
                <w:rFonts w:ascii="Arial" w:hAnsi="Arial" w:cs="Arial"/>
              </w:rPr>
              <w:t>Lateral Flow Device Service</w:t>
            </w:r>
          </w:p>
        </w:tc>
        <w:tc>
          <w:tcPr>
            <w:tcW w:w="2588" w:type="dxa"/>
            <w:shd w:val="clear" w:color="auto" w:fill="auto"/>
            <w:vAlign w:val="center"/>
          </w:tcPr>
          <w:p w14:paraId="6BEEE449" w14:textId="77777777" w:rsidR="00CA60A6" w:rsidRPr="00697637" w:rsidRDefault="00CA60A6">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697637">
              <w:rPr>
                <w:rFonts w:ascii="Arial" w:hAnsi="Arial" w:cs="Arial"/>
              </w:rPr>
              <w:t>31</w:t>
            </w:r>
          </w:p>
        </w:tc>
        <w:tc>
          <w:tcPr>
            <w:tcW w:w="2410" w:type="dxa"/>
            <w:shd w:val="clear" w:color="auto" w:fill="auto"/>
            <w:vAlign w:val="center"/>
          </w:tcPr>
          <w:p w14:paraId="46B8C851" w14:textId="552D5C29" w:rsidR="00CA60A6" w:rsidRPr="00697637" w:rsidRDefault="00252398" w:rsidP="00697637">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697637">
              <w:rPr>
                <w:rFonts w:ascii="Arial" w:hAnsi="Arial" w:cs="Arial"/>
              </w:rPr>
              <w:t>Yes</w:t>
            </w:r>
          </w:p>
        </w:tc>
      </w:tr>
      <w:tr w:rsidR="00CA60A6" w:rsidRPr="00BA7ED0" w14:paraId="301BD8A2" w14:textId="77777777" w:rsidTr="00BA7ED0">
        <w:tc>
          <w:tcPr>
            <w:cnfStyle w:val="001000000000" w:firstRow="0" w:lastRow="0" w:firstColumn="1" w:lastColumn="0" w:oddVBand="0" w:evenVBand="0" w:oddHBand="0" w:evenHBand="0" w:firstRowFirstColumn="0" w:firstRowLastColumn="0" w:lastRowFirstColumn="0" w:lastRowLastColumn="0"/>
            <w:tcW w:w="1560" w:type="dxa"/>
            <w:vMerge/>
            <w:shd w:val="clear" w:color="auto" w:fill="auto"/>
            <w:vAlign w:val="center"/>
          </w:tcPr>
          <w:p w14:paraId="566151C0" w14:textId="77777777" w:rsidR="00CA60A6" w:rsidRPr="00697637" w:rsidRDefault="00CA60A6">
            <w:pPr>
              <w:rPr>
                <w:rFonts w:ascii="Arial" w:hAnsi="Arial" w:cs="Arial"/>
                <w:b w:val="0"/>
              </w:rPr>
            </w:pPr>
          </w:p>
        </w:tc>
        <w:tc>
          <w:tcPr>
            <w:tcW w:w="2940" w:type="dxa"/>
            <w:shd w:val="clear" w:color="auto" w:fill="auto"/>
            <w:vAlign w:val="center"/>
          </w:tcPr>
          <w:p w14:paraId="6E8A0ED6" w14:textId="77777777" w:rsidR="00CA60A6" w:rsidRPr="00697637" w:rsidRDefault="00CA60A6">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697637">
              <w:rPr>
                <w:rFonts w:ascii="Arial" w:hAnsi="Arial" w:cs="Arial"/>
              </w:rPr>
              <w:t>Pharmacy Contraception Services</w:t>
            </w:r>
          </w:p>
        </w:tc>
        <w:tc>
          <w:tcPr>
            <w:tcW w:w="2588" w:type="dxa"/>
            <w:shd w:val="clear" w:color="auto" w:fill="auto"/>
            <w:vAlign w:val="center"/>
          </w:tcPr>
          <w:p w14:paraId="41680AA6" w14:textId="77777777" w:rsidR="00CA60A6" w:rsidRPr="00697637" w:rsidRDefault="00CA60A6">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697637">
              <w:rPr>
                <w:rFonts w:ascii="Arial" w:hAnsi="Arial" w:cs="Arial"/>
              </w:rPr>
              <w:t>26</w:t>
            </w:r>
          </w:p>
        </w:tc>
        <w:tc>
          <w:tcPr>
            <w:tcW w:w="2410" w:type="dxa"/>
            <w:shd w:val="clear" w:color="auto" w:fill="auto"/>
            <w:vAlign w:val="center"/>
          </w:tcPr>
          <w:p w14:paraId="4F6D5327" w14:textId="5D1762EC" w:rsidR="00CA60A6" w:rsidRPr="00697637" w:rsidRDefault="003D1715" w:rsidP="00697637">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697637">
              <w:rPr>
                <w:rFonts w:ascii="Arial" w:hAnsi="Arial" w:cs="Arial"/>
              </w:rPr>
              <w:t>Yes, this supplements other opportunities to access routine contraception.</w:t>
            </w:r>
          </w:p>
        </w:tc>
      </w:tr>
      <w:tr w:rsidR="00CA60A6" w:rsidRPr="00BA7ED0" w14:paraId="71E0E544" w14:textId="77777777" w:rsidTr="00BA7E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vMerge/>
            <w:shd w:val="clear" w:color="auto" w:fill="auto"/>
            <w:vAlign w:val="center"/>
          </w:tcPr>
          <w:p w14:paraId="3752940C" w14:textId="77777777" w:rsidR="00CA60A6" w:rsidRPr="00697637" w:rsidRDefault="00CA60A6">
            <w:pPr>
              <w:rPr>
                <w:rFonts w:ascii="Arial" w:hAnsi="Arial" w:cs="Arial"/>
                <w:b w:val="0"/>
              </w:rPr>
            </w:pPr>
          </w:p>
        </w:tc>
        <w:tc>
          <w:tcPr>
            <w:tcW w:w="2940" w:type="dxa"/>
            <w:shd w:val="clear" w:color="auto" w:fill="auto"/>
            <w:vAlign w:val="center"/>
          </w:tcPr>
          <w:p w14:paraId="760657FD" w14:textId="77777777" w:rsidR="00CA60A6" w:rsidRPr="00697637" w:rsidRDefault="00CA60A6">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697637">
              <w:rPr>
                <w:rFonts w:ascii="Arial" w:hAnsi="Arial" w:cs="Arial"/>
              </w:rPr>
              <w:t>Pharmacy First service</w:t>
            </w:r>
          </w:p>
        </w:tc>
        <w:tc>
          <w:tcPr>
            <w:tcW w:w="2588" w:type="dxa"/>
            <w:shd w:val="clear" w:color="auto" w:fill="auto"/>
            <w:vAlign w:val="center"/>
          </w:tcPr>
          <w:p w14:paraId="6C6A779F" w14:textId="77777777" w:rsidR="00CA60A6" w:rsidRPr="00697637" w:rsidRDefault="00CA60A6">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697637">
              <w:rPr>
                <w:rFonts w:ascii="Arial" w:hAnsi="Arial" w:cs="Arial"/>
              </w:rPr>
              <w:t>39</w:t>
            </w:r>
          </w:p>
        </w:tc>
        <w:tc>
          <w:tcPr>
            <w:tcW w:w="2410" w:type="dxa"/>
            <w:shd w:val="clear" w:color="auto" w:fill="auto"/>
            <w:vAlign w:val="center"/>
          </w:tcPr>
          <w:p w14:paraId="4B7C128F" w14:textId="12FD00E0" w:rsidR="00CA60A6" w:rsidRPr="00697637" w:rsidRDefault="003D1715" w:rsidP="00697637">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697637">
              <w:rPr>
                <w:rFonts w:ascii="Arial" w:hAnsi="Arial" w:cs="Arial"/>
              </w:rPr>
              <w:t>Yes</w:t>
            </w:r>
          </w:p>
        </w:tc>
      </w:tr>
      <w:tr w:rsidR="00CA60A6" w:rsidRPr="00BA7ED0" w14:paraId="544F192B" w14:textId="77777777" w:rsidTr="00BA7ED0">
        <w:tc>
          <w:tcPr>
            <w:cnfStyle w:val="001000000000" w:firstRow="0" w:lastRow="0" w:firstColumn="1" w:lastColumn="0" w:oddVBand="0" w:evenVBand="0" w:oddHBand="0" w:evenHBand="0" w:firstRowFirstColumn="0" w:firstRowLastColumn="0" w:lastRowFirstColumn="0" w:lastRowLastColumn="0"/>
            <w:tcW w:w="1560" w:type="dxa"/>
            <w:vMerge/>
            <w:shd w:val="clear" w:color="auto" w:fill="auto"/>
            <w:vAlign w:val="center"/>
          </w:tcPr>
          <w:p w14:paraId="5BC8626E" w14:textId="77777777" w:rsidR="00CA60A6" w:rsidRPr="00697637" w:rsidRDefault="00CA60A6">
            <w:pPr>
              <w:rPr>
                <w:rFonts w:ascii="Arial" w:hAnsi="Arial" w:cs="Arial"/>
                <w:b w:val="0"/>
              </w:rPr>
            </w:pPr>
          </w:p>
        </w:tc>
        <w:tc>
          <w:tcPr>
            <w:tcW w:w="2940" w:type="dxa"/>
            <w:shd w:val="clear" w:color="auto" w:fill="auto"/>
            <w:vAlign w:val="center"/>
          </w:tcPr>
          <w:p w14:paraId="3174F233" w14:textId="77777777" w:rsidR="00CA60A6" w:rsidRPr="00697637" w:rsidRDefault="00CA60A6">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697637">
              <w:rPr>
                <w:rFonts w:ascii="Arial" w:hAnsi="Arial" w:cs="Arial"/>
              </w:rPr>
              <w:t>Hypertension Case Finding Service</w:t>
            </w:r>
          </w:p>
        </w:tc>
        <w:tc>
          <w:tcPr>
            <w:tcW w:w="2588" w:type="dxa"/>
            <w:shd w:val="clear" w:color="auto" w:fill="auto"/>
            <w:vAlign w:val="center"/>
          </w:tcPr>
          <w:p w14:paraId="6E7C5901" w14:textId="77777777" w:rsidR="00CA60A6" w:rsidRPr="00697637" w:rsidRDefault="00CA60A6">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697637">
              <w:rPr>
                <w:rFonts w:ascii="Arial" w:hAnsi="Arial" w:cs="Arial"/>
              </w:rPr>
              <w:t>38</w:t>
            </w:r>
          </w:p>
        </w:tc>
        <w:tc>
          <w:tcPr>
            <w:tcW w:w="2410" w:type="dxa"/>
            <w:shd w:val="clear" w:color="auto" w:fill="auto"/>
            <w:vAlign w:val="center"/>
          </w:tcPr>
          <w:p w14:paraId="336F6A55" w14:textId="3E1D6213" w:rsidR="00CA60A6" w:rsidRPr="00697637" w:rsidRDefault="001050A6" w:rsidP="00697637">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697637">
              <w:rPr>
                <w:rFonts w:ascii="Arial" w:hAnsi="Arial" w:cs="Arial"/>
              </w:rPr>
              <w:t>Yes</w:t>
            </w:r>
          </w:p>
        </w:tc>
      </w:tr>
      <w:tr w:rsidR="00CA60A6" w:rsidRPr="00BA7ED0" w14:paraId="2678F2AE" w14:textId="77777777" w:rsidTr="00BA7ED0">
        <w:trPr>
          <w:cnfStyle w:val="000000100000" w:firstRow="0" w:lastRow="0" w:firstColumn="0" w:lastColumn="0" w:oddVBand="0" w:evenVBand="0" w:oddHBand="1" w:evenHBand="0" w:firstRowFirstColumn="0" w:firstRowLastColumn="0" w:lastRowFirstColumn="0" w:lastRowLastColumn="0"/>
          <w:trHeight w:val="245"/>
        </w:trPr>
        <w:tc>
          <w:tcPr>
            <w:cnfStyle w:val="001000000000" w:firstRow="0" w:lastRow="0" w:firstColumn="1" w:lastColumn="0" w:oddVBand="0" w:evenVBand="0" w:oddHBand="0" w:evenHBand="0" w:firstRowFirstColumn="0" w:firstRowLastColumn="0" w:lastRowFirstColumn="0" w:lastRowLastColumn="0"/>
            <w:tcW w:w="1560" w:type="dxa"/>
            <w:vMerge/>
            <w:shd w:val="clear" w:color="auto" w:fill="auto"/>
            <w:vAlign w:val="center"/>
          </w:tcPr>
          <w:p w14:paraId="79855BBD" w14:textId="77777777" w:rsidR="00CA60A6" w:rsidRPr="00697637" w:rsidRDefault="00CA60A6">
            <w:pPr>
              <w:rPr>
                <w:rFonts w:ascii="Arial" w:hAnsi="Arial" w:cs="Arial"/>
                <w:b w:val="0"/>
              </w:rPr>
            </w:pPr>
          </w:p>
        </w:tc>
        <w:tc>
          <w:tcPr>
            <w:tcW w:w="2940" w:type="dxa"/>
            <w:shd w:val="clear" w:color="auto" w:fill="auto"/>
            <w:vAlign w:val="center"/>
          </w:tcPr>
          <w:p w14:paraId="0C1D48B1" w14:textId="77777777" w:rsidR="00CA60A6" w:rsidRPr="00697637" w:rsidRDefault="00CA60A6">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697637">
              <w:rPr>
                <w:rFonts w:ascii="Arial" w:hAnsi="Arial" w:cs="Arial"/>
              </w:rPr>
              <w:t>Smoking Cessation Service</w:t>
            </w:r>
          </w:p>
        </w:tc>
        <w:tc>
          <w:tcPr>
            <w:tcW w:w="2588" w:type="dxa"/>
            <w:shd w:val="clear" w:color="auto" w:fill="auto"/>
            <w:vAlign w:val="center"/>
          </w:tcPr>
          <w:p w14:paraId="5A7A587C" w14:textId="77777777" w:rsidR="00CA60A6" w:rsidRPr="00697637" w:rsidRDefault="00CA60A6">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697637">
              <w:rPr>
                <w:rFonts w:ascii="Arial" w:hAnsi="Arial" w:cs="Arial"/>
              </w:rPr>
              <w:t>38</w:t>
            </w:r>
          </w:p>
        </w:tc>
        <w:tc>
          <w:tcPr>
            <w:tcW w:w="2410" w:type="dxa"/>
            <w:shd w:val="clear" w:color="auto" w:fill="auto"/>
            <w:vAlign w:val="center"/>
          </w:tcPr>
          <w:p w14:paraId="22A17101" w14:textId="1D2A60D7" w:rsidR="00CA60A6" w:rsidRPr="00697637" w:rsidRDefault="001050A6" w:rsidP="00697637">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697637">
              <w:rPr>
                <w:rFonts w:ascii="Arial" w:hAnsi="Arial" w:cs="Arial"/>
              </w:rPr>
              <w:t>Yes</w:t>
            </w:r>
          </w:p>
        </w:tc>
      </w:tr>
      <w:tr w:rsidR="00CA60A6" w:rsidRPr="00BA7ED0" w14:paraId="710ED956" w14:textId="77777777" w:rsidTr="00BA7ED0">
        <w:tc>
          <w:tcPr>
            <w:cnfStyle w:val="001000000000" w:firstRow="0" w:lastRow="0" w:firstColumn="1" w:lastColumn="0" w:oddVBand="0" w:evenVBand="0" w:oddHBand="0" w:evenHBand="0" w:firstRowFirstColumn="0" w:firstRowLastColumn="0" w:lastRowFirstColumn="0" w:lastRowLastColumn="0"/>
            <w:tcW w:w="1560" w:type="dxa"/>
            <w:shd w:val="clear" w:color="auto" w:fill="auto"/>
            <w:vAlign w:val="center"/>
          </w:tcPr>
          <w:p w14:paraId="0902C359" w14:textId="77777777" w:rsidR="00CA60A6" w:rsidRPr="00697637" w:rsidRDefault="00CA60A6">
            <w:pPr>
              <w:rPr>
                <w:rFonts w:ascii="Arial" w:hAnsi="Arial" w:cs="Arial"/>
                <w:b w:val="0"/>
              </w:rPr>
            </w:pPr>
            <w:r w:rsidRPr="00697637">
              <w:rPr>
                <w:rFonts w:ascii="Arial" w:hAnsi="Arial" w:cs="Arial"/>
                <w:b w:val="0"/>
              </w:rPr>
              <w:t>National Enhanced</w:t>
            </w:r>
          </w:p>
        </w:tc>
        <w:tc>
          <w:tcPr>
            <w:tcW w:w="2940" w:type="dxa"/>
            <w:shd w:val="clear" w:color="auto" w:fill="auto"/>
            <w:vAlign w:val="center"/>
          </w:tcPr>
          <w:p w14:paraId="4A0CE168" w14:textId="77777777" w:rsidR="00CA60A6" w:rsidRPr="00697637" w:rsidRDefault="00CA60A6">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697637">
              <w:rPr>
                <w:rFonts w:ascii="Arial" w:hAnsi="Arial" w:cs="Arial"/>
              </w:rPr>
              <w:t>Covid-19 vaccination service</w:t>
            </w:r>
          </w:p>
        </w:tc>
        <w:tc>
          <w:tcPr>
            <w:tcW w:w="2588" w:type="dxa"/>
            <w:shd w:val="clear" w:color="auto" w:fill="auto"/>
            <w:vAlign w:val="center"/>
          </w:tcPr>
          <w:p w14:paraId="6B3035D6" w14:textId="53279B22" w:rsidR="00CA60A6" w:rsidRPr="00697637" w:rsidRDefault="00CA60A6">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697637">
              <w:rPr>
                <w:rFonts w:ascii="Arial" w:hAnsi="Arial" w:cs="Arial"/>
              </w:rPr>
              <w:t>27</w:t>
            </w:r>
          </w:p>
        </w:tc>
        <w:tc>
          <w:tcPr>
            <w:tcW w:w="2410" w:type="dxa"/>
            <w:shd w:val="clear" w:color="auto" w:fill="auto"/>
            <w:vAlign w:val="center"/>
          </w:tcPr>
          <w:p w14:paraId="338E3187" w14:textId="292ED5CF" w:rsidR="00CA60A6" w:rsidRPr="00697637" w:rsidRDefault="00E36B16" w:rsidP="00697637">
            <w:pPr>
              <w:pStyle w:val="BodyText"/>
              <w:ind w:right="208"/>
              <w:cnfStyle w:val="000000000000" w:firstRow="0" w:lastRow="0" w:firstColumn="0" w:lastColumn="0" w:oddVBand="0" w:evenVBand="0" w:oddHBand="0" w:evenHBand="0" w:firstRowFirstColumn="0" w:firstRowLastColumn="0" w:lastRowFirstColumn="0" w:lastRowLastColumn="0"/>
              <w:rPr>
                <w:rFonts w:ascii="Arial" w:hAnsi="Arial" w:cs="Arial"/>
              </w:rPr>
            </w:pPr>
            <w:r w:rsidRPr="00697637">
              <w:rPr>
                <w:rFonts w:ascii="Arial" w:hAnsi="Arial" w:cs="Arial"/>
              </w:rPr>
              <w:t xml:space="preserve">Yes, this supplements </w:t>
            </w:r>
            <w:r w:rsidR="00D0608C" w:rsidRPr="00697637">
              <w:rPr>
                <w:rFonts w:ascii="Arial" w:hAnsi="Arial" w:cs="Arial"/>
              </w:rPr>
              <w:t>other opportunities to access COVID-19 v</w:t>
            </w:r>
            <w:r w:rsidR="00AC70A9" w:rsidRPr="00697637">
              <w:rPr>
                <w:rFonts w:ascii="Arial" w:hAnsi="Arial" w:cs="Arial"/>
              </w:rPr>
              <w:t>accinations.</w:t>
            </w:r>
          </w:p>
        </w:tc>
      </w:tr>
      <w:tr w:rsidR="00CA60A6" w:rsidRPr="00BA7ED0" w14:paraId="221CFFB7" w14:textId="77777777" w:rsidTr="00BA7E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vMerge w:val="restart"/>
            <w:shd w:val="clear" w:color="auto" w:fill="auto"/>
            <w:vAlign w:val="center"/>
          </w:tcPr>
          <w:p w14:paraId="61B4BB84" w14:textId="77777777" w:rsidR="00CA60A6" w:rsidRPr="00697637" w:rsidRDefault="00CA60A6">
            <w:pPr>
              <w:rPr>
                <w:rFonts w:ascii="Arial" w:hAnsi="Arial" w:cs="Arial"/>
                <w:b w:val="0"/>
              </w:rPr>
            </w:pPr>
            <w:r w:rsidRPr="00697637">
              <w:rPr>
                <w:rFonts w:ascii="Arial" w:hAnsi="Arial" w:cs="Arial"/>
                <w:b w:val="0"/>
              </w:rPr>
              <w:t>Locally Commissioned NHS</w:t>
            </w:r>
          </w:p>
        </w:tc>
        <w:tc>
          <w:tcPr>
            <w:tcW w:w="2940" w:type="dxa"/>
            <w:shd w:val="clear" w:color="auto" w:fill="auto"/>
            <w:vAlign w:val="center"/>
          </w:tcPr>
          <w:p w14:paraId="6D8A99C8" w14:textId="77777777" w:rsidR="00CA60A6" w:rsidRPr="00697637" w:rsidRDefault="00CA60A6">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697637">
              <w:rPr>
                <w:rFonts w:ascii="Arial" w:hAnsi="Arial" w:cs="Arial"/>
              </w:rPr>
              <w:t>Care at the Chemist</w:t>
            </w:r>
          </w:p>
        </w:tc>
        <w:tc>
          <w:tcPr>
            <w:tcW w:w="2588" w:type="dxa"/>
            <w:shd w:val="clear" w:color="auto" w:fill="auto"/>
            <w:vAlign w:val="center"/>
          </w:tcPr>
          <w:p w14:paraId="793A7DE5" w14:textId="38C176FE" w:rsidR="00CA60A6" w:rsidRPr="00697637" w:rsidRDefault="00B35484">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697637">
              <w:rPr>
                <w:rFonts w:ascii="Arial" w:hAnsi="Arial" w:cs="Arial"/>
              </w:rPr>
              <w:t>38</w:t>
            </w:r>
          </w:p>
        </w:tc>
        <w:tc>
          <w:tcPr>
            <w:tcW w:w="2410" w:type="dxa"/>
            <w:shd w:val="clear" w:color="auto" w:fill="auto"/>
            <w:vAlign w:val="center"/>
          </w:tcPr>
          <w:p w14:paraId="53FCBE4A" w14:textId="0AFFA09F" w:rsidR="00CA60A6" w:rsidRPr="00697637" w:rsidRDefault="00AC70A9" w:rsidP="00697637">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697637">
              <w:rPr>
                <w:rFonts w:ascii="Arial" w:hAnsi="Arial" w:cs="Arial"/>
              </w:rPr>
              <w:t>Yes</w:t>
            </w:r>
          </w:p>
        </w:tc>
      </w:tr>
      <w:tr w:rsidR="00CA60A6" w:rsidRPr="00BA7ED0" w14:paraId="5209970C" w14:textId="77777777" w:rsidTr="00BA7ED0">
        <w:tc>
          <w:tcPr>
            <w:cnfStyle w:val="001000000000" w:firstRow="0" w:lastRow="0" w:firstColumn="1" w:lastColumn="0" w:oddVBand="0" w:evenVBand="0" w:oddHBand="0" w:evenHBand="0" w:firstRowFirstColumn="0" w:firstRowLastColumn="0" w:lastRowFirstColumn="0" w:lastRowLastColumn="0"/>
            <w:tcW w:w="1560" w:type="dxa"/>
            <w:vMerge/>
            <w:shd w:val="clear" w:color="auto" w:fill="auto"/>
            <w:vAlign w:val="center"/>
          </w:tcPr>
          <w:p w14:paraId="4D8AD95C" w14:textId="77777777" w:rsidR="00CA60A6" w:rsidRPr="00697637" w:rsidRDefault="00CA60A6">
            <w:pPr>
              <w:rPr>
                <w:rFonts w:ascii="Arial" w:hAnsi="Arial" w:cs="Arial"/>
                <w:b w:val="0"/>
              </w:rPr>
            </w:pPr>
          </w:p>
        </w:tc>
        <w:tc>
          <w:tcPr>
            <w:tcW w:w="2940" w:type="dxa"/>
            <w:shd w:val="clear" w:color="auto" w:fill="auto"/>
            <w:vAlign w:val="center"/>
          </w:tcPr>
          <w:p w14:paraId="62C17C01" w14:textId="77777777" w:rsidR="00CA60A6" w:rsidRPr="00697637" w:rsidRDefault="00CA60A6">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697637">
              <w:rPr>
                <w:rFonts w:ascii="Arial" w:hAnsi="Arial" w:cs="Arial"/>
              </w:rPr>
              <w:t>Palliative Care Scheme</w:t>
            </w:r>
          </w:p>
        </w:tc>
        <w:tc>
          <w:tcPr>
            <w:tcW w:w="2588" w:type="dxa"/>
            <w:shd w:val="clear" w:color="auto" w:fill="auto"/>
            <w:vAlign w:val="center"/>
          </w:tcPr>
          <w:p w14:paraId="33BF2D8C" w14:textId="70FEB6A7" w:rsidR="00CA60A6" w:rsidRPr="00697637" w:rsidRDefault="00B35484">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697637">
              <w:rPr>
                <w:rFonts w:ascii="Arial" w:hAnsi="Arial" w:cs="Arial"/>
              </w:rPr>
              <w:t>9</w:t>
            </w:r>
          </w:p>
        </w:tc>
        <w:tc>
          <w:tcPr>
            <w:tcW w:w="2410" w:type="dxa"/>
            <w:shd w:val="clear" w:color="auto" w:fill="auto"/>
            <w:vAlign w:val="center"/>
          </w:tcPr>
          <w:p w14:paraId="48431F03" w14:textId="53AF20CF" w:rsidR="00CA60A6" w:rsidRPr="00697637" w:rsidRDefault="00617B18" w:rsidP="00697637">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697637">
              <w:rPr>
                <w:rFonts w:ascii="Arial" w:hAnsi="Arial" w:cs="Arial"/>
              </w:rPr>
              <w:t>Yes, this is a specialist service.</w:t>
            </w:r>
          </w:p>
        </w:tc>
      </w:tr>
      <w:tr w:rsidR="00CA60A6" w:rsidRPr="00BA7ED0" w14:paraId="759FD099" w14:textId="77777777" w:rsidTr="00BA7E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vMerge/>
            <w:shd w:val="clear" w:color="auto" w:fill="auto"/>
            <w:vAlign w:val="center"/>
          </w:tcPr>
          <w:p w14:paraId="54F482D9" w14:textId="77777777" w:rsidR="00CA60A6" w:rsidRPr="00697637" w:rsidRDefault="00CA60A6">
            <w:pPr>
              <w:rPr>
                <w:rFonts w:ascii="Arial" w:hAnsi="Arial" w:cs="Arial"/>
                <w:b w:val="0"/>
              </w:rPr>
            </w:pPr>
          </w:p>
        </w:tc>
        <w:tc>
          <w:tcPr>
            <w:tcW w:w="2940" w:type="dxa"/>
            <w:shd w:val="clear" w:color="auto" w:fill="auto"/>
            <w:vAlign w:val="center"/>
          </w:tcPr>
          <w:p w14:paraId="434C905B" w14:textId="77777777" w:rsidR="00CA60A6" w:rsidRPr="00697637" w:rsidRDefault="00CA60A6">
            <w:pPr>
              <w:cnfStyle w:val="000000100000" w:firstRow="0" w:lastRow="0" w:firstColumn="0" w:lastColumn="0" w:oddVBand="0" w:evenVBand="0" w:oddHBand="1" w:evenHBand="0" w:firstRowFirstColumn="0" w:firstRowLastColumn="0" w:lastRowFirstColumn="0" w:lastRowLastColumn="0"/>
              <w:rPr>
                <w:rFonts w:ascii="Arial" w:hAnsi="Arial" w:cs="Arial"/>
                <w:b/>
              </w:rPr>
            </w:pPr>
            <w:r w:rsidRPr="00697637">
              <w:rPr>
                <w:rFonts w:ascii="Arial" w:hAnsi="Arial" w:cs="Arial"/>
              </w:rPr>
              <w:t>Minor Eye Conditions Pharmacy Service</w:t>
            </w:r>
          </w:p>
        </w:tc>
        <w:tc>
          <w:tcPr>
            <w:tcW w:w="2588" w:type="dxa"/>
            <w:shd w:val="clear" w:color="auto" w:fill="auto"/>
            <w:vAlign w:val="center"/>
          </w:tcPr>
          <w:p w14:paraId="6B4ABE82" w14:textId="2829B432" w:rsidR="00CA60A6" w:rsidRPr="00697637" w:rsidRDefault="00B35484">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697637">
              <w:rPr>
                <w:rFonts w:ascii="Arial" w:hAnsi="Arial" w:cs="Arial"/>
              </w:rPr>
              <w:t>12</w:t>
            </w:r>
          </w:p>
        </w:tc>
        <w:tc>
          <w:tcPr>
            <w:tcW w:w="2410" w:type="dxa"/>
            <w:shd w:val="clear" w:color="auto" w:fill="auto"/>
            <w:vAlign w:val="center"/>
          </w:tcPr>
          <w:p w14:paraId="2D7B7E0F" w14:textId="0C7304F5" w:rsidR="00CA60A6" w:rsidRPr="00697637" w:rsidRDefault="00681CB9" w:rsidP="00697637">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697637">
              <w:rPr>
                <w:rFonts w:ascii="Arial" w:hAnsi="Arial" w:cs="Arial"/>
              </w:rPr>
              <w:t>Yes</w:t>
            </w:r>
            <w:r w:rsidR="00D3523A" w:rsidRPr="00697637">
              <w:rPr>
                <w:rFonts w:ascii="Arial" w:hAnsi="Arial" w:cs="Arial"/>
              </w:rPr>
              <w:t xml:space="preserve">, provision is adequate for </w:t>
            </w:r>
            <w:r w:rsidR="00EE329D" w:rsidRPr="00697637">
              <w:rPr>
                <w:rFonts w:ascii="Arial" w:hAnsi="Arial" w:cs="Arial"/>
              </w:rPr>
              <w:t>patient need but this</w:t>
            </w:r>
            <w:r w:rsidR="00D75450" w:rsidRPr="00697637">
              <w:rPr>
                <w:rFonts w:ascii="Arial" w:hAnsi="Arial" w:cs="Arial"/>
              </w:rPr>
              <w:t xml:space="preserve"> is reviewed regularly.</w:t>
            </w:r>
          </w:p>
        </w:tc>
      </w:tr>
      <w:tr w:rsidR="00CA60A6" w:rsidRPr="00BA7ED0" w14:paraId="50F16B41" w14:textId="77777777" w:rsidTr="00BA7ED0">
        <w:tc>
          <w:tcPr>
            <w:cnfStyle w:val="001000000000" w:firstRow="0" w:lastRow="0" w:firstColumn="1" w:lastColumn="0" w:oddVBand="0" w:evenVBand="0" w:oddHBand="0" w:evenHBand="0" w:firstRowFirstColumn="0" w:firstRowLastColumn="0" w:lastRowFirstColumn="0" w:lastRowLastColumn="0"/>
            <w:tcW w:w="1560" w:type="dxa"/>
            <w:vMerge w:val="restart"/>
            <w:shd w:val="clear" w:color="auto" w:fill="auto"/>
            <w:vAlign w:val="center"/>
          </w:tcPr>
          <w:p w14:paraId="0F1284E8" w14:textId="3CEAC35A" w:rsidR="00CA60A6" w:rsidRPr="00697637" w:rsidRDefault="00CA60A6">
            <w:pPr>
              <w:rPr>
                <w:rFonts w:ascii="Arial" w:hAnsi="Arial" w:cs="Arial"/>
                <w:b w:val="0"/>
              </w:rPr>
            </w:pPr>
            <w:r w:rsidRPr="00697637">
              <w:rPr>
                <w:rFonts w:ascii="Arial" w:hAnsi="Arial" w:cs="Arial"/>
                <w:b w:val="0"/>
              </w:rPr>
              <w:t xml:space="preserve">Locally </w:t>
            </w:r>
            <w:r w:rsidR="00766FC5" w:rsidRPr="00697637">
              <w:rPr>
                <w:rFonts w:ascii="Arial" w:hAnsi="Arial" w:cs="Arial"/>
                <w:b w:val="0"/>
              </w:rPr>
              <w:t>C</w:t>
            </w:r>
            <w:r w:rsidRPr="00697637">
              <w:rPr>
                <w:rFonts w:ascii="Arial" w:hAnsi="Arial" w:cs="Arial"/>
                <w:b w:val="0"/>
              </w:rPr>
              <w:t>ommissioned Public health</w:t>
            </w:r>
          </w:p>
        </w:tc>
        <w:tc>
          <w:tcPr>
            <w:tcW w:w="2940" w:type="dxa"/>
            <w:shd w:val="clear" w:color="auto" w:fill="auto"/>
            <w:vAlign w:val="center"/>
          </w:tcPr>
          <w:p w14:paraId="54816D8E" w14:textId="77777777" w:rsidR="00CA60A6" w:rsidRPr="00697637" w:rsidRDefault="00CA60A6">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697637">
              <w:rPr>
                <w:rFonts w:ascii="Arial" w:hAnsi="Arial" w:cs="Arial"/>
              </w:rPr>
              <w:t>Vitamin D vouchers</w:t>
            </w:r>
          </w:p>
        </w:tc>
        <w:tc>
          <w:tcPr>
            <w:tcW w:w="2588" w:type="dxa"/>
            <w:shd w:val="clear" w:color="auto" w:fill="auto"/>
            <w:vAlign w:val="center"/>
          </w:tcPr>
          <w:p w14:paraId="0454C00C" w14:textId="122E8224" w:rsidR="00CA60A6" w:rsidRPr="00697637" w:rsidRDefault="00E36B16">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697637">
              <w:rPr>
                <w:rFonts w:ascii="Arial" w:hAnsi="Arial" w:cs="Arial"/>
              </w:rPr>
              <w:t>9</w:t>
            </w:r>
          </w:p>
        </w:tc>
        <w:tc>
          <w:tcPr>
            <w:tcW w:w="2410" w:type="dxa"/>
            <w:shd w:val="clear" w:color="auto" w:fill="auto"/>
            <w:vAlign w:val="center"/>
          </w:tcPr>
          <w:p w14:paraId="42584F92" w14:textId="4DD2F2A4" w:rsidR="00CA60A6" w:rsidRPr="00697637" w:rsidRDefault="00576F3C" w:rsidP="00697637">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697637">
              <w:rPr>
                <w:rFonts w:ascii="Arial" w:hAnsi="Arial" w:cs="Arial"/>
              </w:rPr>
              <w:t>Yes</w:t>
            </w:r>
            <w:r w:rsidR="00DB2709" w:rsidRPr="00697637">
              <w:rPr>
                <w:rFonts w:ascii="Arial" w:hAnsi="Arial" w:cs="Arial"/>
              </w:rPr>
              <w:t xml:space="preserve">. Provision has increased </w:t>
            </w:r>
            <w:r w:rsidR="00344C9B" w:rsidRPr="00697637">
              <w:rPr>
                <w:rFonts w:ascii="Arial" w:hAnsi="Arial" w:cs="Arial"/>
              </w:rPr>
              <w:t>from 4</w:t>
            </w:r>
            <w:r w:rsidR="00C843AA" w:rsidRPr="00697637">
              <w:rPr>
                <w:rFonts w:ascii="Arial" w:hAnsi="Arial" w:cs="Arial"/>
              </w:rPr>
              <w:t xml:space="preserve"> since the previous year</w:t>
            </w:r>
            <w:r w:rsidR="001C1633" w:rsidRPr="00697637">
              <w:rPr>
                <w:rFonts w:ascii="Arial" w:hAnsi="Arial" w:cs="Arial"/>
              </w:rPr>
              <w:t xml:space="preserve"> and </w:t>
            </w:r>
            <w:r w:rsidR="00391709" w:rsidRPr="00697637">
              <w:rPr>
                <w:rFonts w:ascii="Arial" w:hAnsi="Arial" w:cs="Arial"/>
              </w:rPr>
              <w:t>provision</w:t>
            </w:r>
            <w:r w:rsidR="001050A6" w:rsidRPr="00697637">
              <w:rPr>
                <w:rFonts w:ascii="Arial" w:hAnsi="Arial" w:cs="Arial"/>
              </w:rPr>
              <w:t xml:space="preserve"> is adequate for the number of vouchers redeemed.</w:t>
            </w:r>
          </w:p>
        </w:tc>
      </w:tr>
      <w:tr w:rsidR="00CA60A6" w:rsidRPr="00BA7ED0" w14:paraId="0385A474" w14:textId="77777777" w:rsidTr="00BA7E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vMerge/>
            <w:shd w:val="clear" w:color="auto" w:fill="auto"/>
          </w:tcPr>
          <w:p w14:paraId="58AC86EF" w14:textId="77777777" w:rsidR="00CA60A6" w:rsidRPr="00697637" w:rsidRDefault="00CA60A6">
            <w:pPr>
              <w:rPr>
                <w:rFonts w:ascii="Arial" w:hAnsi="Arial" w:cs="Arial"/>
              </w:rPr>
            </w:pPr>
          </w:p>
        </w:tc>
        <w:tc>
          <w:tcPr>
            <w:tcW w:w="2940" w:type="dxa"/>
            <w:shd w:val="clear" w:color="auto" w:fill="auto"/>
            <w:vAlign w:val="center"/>
          </w:tcPr>
          <w:p w14:paraId="6DC1755C" w14:textId="77777777" w:rsidR="00CA60A6" w:rsidRPr="00697637" w:rsidRDefault="00CA60A6">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697637">
              <w:rPr>
                <w:rFonts w:ascii="Arial" w:hAnsi="Arial" w:cs="Arial"/>
              </w:rPr>
              <w:t>Nicotine Replacement Therapy</w:t>
            </w:r>
          </w:p>
        </w:tc>
        <w:tc>
          <w:tcPr>
            <w:tcW w:w="2588" w:type="dxa"/>
            <w:shd w:val="clear" w:color="auto" w:fill="auto"/>
            <w:vAlign w:val="center"/>
          </w:tcPr>
          <w:p w14:paraId="31C031E6" w14:textId="77777777" w:rsidR="00CA60A6" w:rsidRPr="00697637" w:rsidRDefault="00CA60A6">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697637">
              <w:rPr>
                <w:rFonts w:ascii="Arial" w:hAnsi="Arial" w:cs="Arial"/>
              </w:rPr>
              <w:t>36</w:t>
            </w:r>
          </w:p>
        </w:tc>
        <w:tc>
          <w:tcPr>
            <w:tcW w:w="2410" w:type="dxa"/>
            <w:shd w:val="clear" w:color="auto" w:fill="auto"/>
            <w:vAlign w:val="center"/>
          </w:tcPr>
          <w:p w14:paraId="3547188D" w14:textId="202D2961" w:rsidR="00CA60A6" w:rsidRPr="00697637" w:rsidRDefault="00AC70A9" w:rsidP="00697637">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697637">
              <w:rPr>
                <w:rFonts w:ascii="Arial" w:hAnsi="Arial" w:cs="Arial"/>
              </w:rPr>
              <w:t>Yes</w:t>
            </w:r>
          </w:p>
        </w:tc>
      </w:tr>
      <w:tr w:rsidR="00CA60A6" w:rsidRPr="00BA7ED0" w14:paraId="6E9D840F" w14:textId="77777777" w:rsidTr="00BA7ED0">
        <w:tc>
          <w:tcPr>
            <w:cnfStyle w:val="001000000000" w:firstRow="0" w:lastRow="0" w:firstColumn="1" w:lastColumn="0" w:oddVBand="0" w:evenVBand="0" w:oddHBand="0" w:evenHBand="0" w:firstRowFirstColumn="0" w:firstRowLastColumn="0" w:lastRowFirstColumn="0" w:lastRowLastColumn="0"/>
            <w:tcW w:w="1560" w:type="dxa"/>
            <w:vMerge/>
            <w:shd w:val="clear" w:color="auto" w:fill="auto"/>
          </w:tcPr>
          <w:p w14:paraId="3902B7B4" w14:textId="77777777" w:rsidR="00CA60A6" w:rsidRPr="00697637" w:rsidRDefault="00CA60A6">
            <w:pPr>
              <w:rPr>
                <w:rFonts w:ascii="Arial" w:hAnsi="Arial" w:cs="Arial"/>
              </w:rPr>
            </w:pPr>
          </w:p>
        </w:tc>
        <w:tc>
          <w:tcPr>
            <w:tcW w:w="2940" w:type="dxa"/>
            <w:shd w:val="clear" w:color="auto" w:fill="auto"/>
            <w:vAlign w:val="center"/>
          </w:tcPr>
          <w:p w14:paraId="384E4BC2" w14:textId="77777777" w:rsidR="00CA60A6" w:rsidRPr="00697637" w:rsidRDefault="00CA60A6">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697637">
              <w:rPr>
                <w:rFonts w:ascii="Arial" w:hAnsi="Arial" w:cs="Arial"/>
              </w:rPr>
              <w:t xml:space="preserve">Supervised consumption </w:t>
            </w:r>
            <w:r w:rsidRPr="00697637">
              <w:rPr>
                <w:rFonts w:ascii="Arial" w:eastAsia="Calibri" w:hAnsi="Arial" w:cs="Arial"/>
              </w:rPr>
              <w:t xml:space="preserve">of </w:t>
            </w:r>
            <w:r w:rsidRPr="00697637">
              <w:rPr>
                <w:rFonts w:ascii="Arial" w:hAnsi="Arial" w:cs="Arial"/>
              </w:rPr>
              <w:t>methadone</w:t>
            </w:r>
          </w:p>
        </w:tc>
        <w:tc>
          <w:tcPr>
            <w:tcW w:w="2588" w:type="dxa"/>
            <w:shd w:val="clear" w:color="auto" w:fill="auto"/>
            <w:vAlign w:val="center"/>
          </w:tcPr>
          <w:p w14:paraId="2EBD2360" w14:textId="77777777" w:rsidR="00CA60A6" w:rsidRPr="00697637" w:rsidRDefault="00CA60A6">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697637">
              <w:rPr>
                <w:rFonts w:ascii="Arial" w:hAnsi="Arial" w:cs="Arial"/>
              </w:rPr>
              <w:t>32</w:t>
            </w:r>
          </w:p>
        </w:tc>
        <w:tc>
          <w:tcPr>
            <w:tcW w:w="2410" w:type="dxa"/>
            <w:shd w:val="clear" w:color="auto" w:fill="auto"/>
            <w:vAlign w:val="center"/>
          </w:tcPr>
          <w:p w14:paraId="2902E1CF" w14:textId="14FFE5B7" w:rsidR="00CA60A6" w:rsidRPr="00697637" w:rsidRDefault="00D240C5" w:rsidP="00697637">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697637">
              <w:rPr>
                <w:rFonts w:ascii="Arial" w:hAnsi="Arial" w:cs="Arial"/>
              </w:rPr>
              <w:t>Yes</w:t>
            </w:r>
          </w:p>
        </w:tc>
      </w:tr>
      <w:tr w:rsidR="00CA60A6" w:rsidRPr="00BA7ED0" w14:paraId="236DC09C" w14:textId="77777777" w:rsidTr="00BA7E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vMerge/>
            <w:shd w:val="clear" w:color="auto" w:fill="auto"/>
          </w:tcPr>
          <w:p w14:paraId="2BE026B1" w14:textId="77777777" w:rsidR="00CA60A6" w:rsidRPr="00697637" w:rsidRDefault="00CA60A6">
            <w:pPr>
              <w:rPr>
                <w:rFonts w:ascii="Arial" w:hAnsi="Arial" w:cs="Arial"/>
              </w:rPr>
            </w:pPr>
          </w:p>
        </w:tc>
        <w:tc>
          <w:tcPr>
            <w:tcW w:w="2940" w:type="dxa"/>
            <w:shd w:val="clear" w:color="auto" w:fill="auto"/>
            <w:vAlign w:val="center"/>
          </w:tcPr>
          <w:p w14:paraId="513915DD" w14:textId="77777777" w:rsidR="00CA60A6" w:rsidRPr="00697637" w:rsidRDefault="00CA60A6">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697637">
              <w:rPr>
                <w:rFonts w:ascii="Arial" w:hAnsi="Arial" w:cs="Arial"/>
              </w:rPr>
              <w:t xml:space="preserve">Supervised consumption </w:t>
            </w:r>
            <w:r w:rsidRPr="00697637">
              <w:rPr>
                <w:rFonts w:ascii="Arial" w:eastAsia="Calibri" w:hAnsi="Arial" w:cs="Arial"/>
              </w:rPr>
              <w:t>of</w:t>
            </w:r>
            <w:r w:rsidRPr="00697637">
              <w:rPr>
                <w:rFonts w:ascii="Arial" w:hAnsi="Arial" w:cs="Arial"/>
              </w:rPr>
              <w:t xml:space="preserve"> buprenorphine</w:t>
            </w:r>
          </w:p>
        </w:tc>
        <w:tc>
          <w:tcPr>
            <w:tcW w:w="2588" w:type="dxa"/>
            <w:shd w:val="clear" w:color="auto" w:fill="auto"/>
            <w:vAlign w:val="center"/>
          </w:tcPr>
          <w:p w14:paraId="160896A8" w14:textId="77777777" w:rsidR="00CA60A6" w:rsidRPr="00697637" w:rsidRDefault="00CA60A6">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697637">
              <w:rPr>
                <w:rFonts w:ascii="Arial" w:hAnsi="Arial" w:cs="Arial"/>
              </w:rPr>
              <w:t>31</w:t>
            </w:r>
          </w:p>
        </w:tc>
        <w:tc>
          <w:tcPr>
            <w:tcW w:w="2410" w:type="dxa"/>
            <w:shd w:val="clear" w:color="auto" w:fill="auto"/>
            <w:vAlign w:val="center"/>
          </w:tcPr>
          <w:p w14:paraId="62885690" w14:textId="5D6509C8" w:rsidR="00CA60A6" w:rsidRPr="00697637" w:rsidRDefault="00D240C5" w:rsidP="00697637">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697637">
              <w:rPr>
                <w:rFonts w:ascii="Arial" w:hAnsi="Arial" w:cs="Arial"/>
              </w:rPr>
              <w:t>Yes</w:t>
            </w:r>
          </w:p>
        </w:tc>
      </w:tr>
      <w:tr w:rsidR="00CA60A6" w:rsidRPr="00BA7ED0" w14:paraId="52E33283" w14:textId="77777777" w:rsidTr="00BA7ED0">
        <w:tc>
          <w:tcPr>
            <w:cnfStyle w:val="001000000000" w:firstRow="0" w:lastRow="0" w:firstColumn="1" w:lastColumn="0" w:oddVBand="0" w:evenVBand="0" w:oddHBand="0" w:evenHBand="0" w:firstRowFirstColumn="0" w:firstRowLastColumn="0" w:lastRowFirstColumn="0" w:lastRowLastColumn="0"/>
            <w:tcW w:w="1560" w:type="dxa"/>
            <w:vMerge/>
            <w:shd w:val="clear" w:color="auto" w:fill="auto"/>
          </w:tcPr>
          <w:p w14:paraId="4482E289" w14:textId="77777777" w:rsidR="00CA60A6" w:rsidRPr="00697637" w:rsidRDefault="00CA60A6">
            <w:pPr>
              <w:rPr>
                <w:rFonts w:ascii="Arial" w:hAnsi="Arial" w:cs="Arial"/>
              </w:rPr>
            </w:pPr>
          </w:p>
        </w:tc>
        <w:tc>
          <w:tcPr>
            <w:tcW w:w="2940" w:type="dxa"/>
            <w:shd w:val="clear" w:color="auto" w:fill="auto"/>
            <w:vAlign w:val="center"/>
          </w:tcPr>
          <w:p w14:paraId="6C396EA5" w14:textId="77777777" w:rsidR="00CA60A6" w:rsidRPr="00697637" w:rsidRDefault="00CA60A6">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697637">
              <w:rPr>
                <w:rFonts w:ascii="Arial" w:hAnsi="Arial" w:cs="Arial"/>
              </w:rPr>
              <w:t>Needle – Syringe Exchange</w:t>
            </w:r>
          </w:p>
        </w:tc>
        <w:tc>
          <w:tcPr>
            <w:tcW w:w="2588" w:type="dxa"/>
            <w:shd w:val="clear" w:color="auto" w:fill="auto"/>
            <w:vAlign w:val="center"/>
          </w:tcPr>
          <w:p w14:paraId="725697B7" w14:textId="77777777" w:rsidR="00CA60A6" w:rsidRPr="00697637" w:rsidRDefault="00CA60A6">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697637">
              <w:rPr>
                <w:rFonts w:ascii="Arial" w:hAnsi="Arial" w:cs="Arial"/>
              </w:rPr>
              <w:t>23</w:t>
            </w:r>
          </w:p>
        </w:tc>
        <w:tc>
          <w:tcPr>
            <w:tcW w:w="2410" w:type="dxa"/>
            <w:shd w:val="clear" w:color="auto" w:fill="auto"/>
            <w:vAlign w:val="center"/>
          </w:tcPr>
          <w:p w14:paraId="7F073758" w14:textId="081DB26D" w:rsidR="00CA60A6" w:rsidRPr="00697637" w:rsidRDefault="00D240C5" w:rsidP="00697637">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697637">
              <w:rPr>
                <w:rFonts w:ascii="Arial" w:hAnsi="Arial" w:cs="Arial"/>
              </w:rPr>
              <w:t>Yes, this is a specialist service.</w:t>
            </w:r>
          </w:p>
        </w:tc>
      </w:tr>
      <w:tr w:rsidR="00CA60A6" w:rsidRPr="00BA7ED0" w14:paraId="2F0DB0F1" w14:textId="77777777" w:rsidTr="00BA7E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vMerge/>
            <w:shd w:val="clear" w:color="auto" w:fill="auto"/>
          </w:tcPr>
          <w:p w14:paraId="7115BC0E" w14:textId="77777777" w:rsidR="00CA60A6" w:rsidRPr="00697637" w:rsidRDefault="00CA60A6">
            <w:pPr>
              <w:rPr>
                <w:rFonts w:ascii="Arial" w:hAnsi="Arial" w:cs="Arial"/>
              </w:rPr>
            </w:pPr>
          </w:p>
        </w:tc>
        <w:tc>
          <w:tcPr>
            <w:tcW w:w="2940" w:type="dxa"/>
            <w:shd w:val="clear" w:color="auto" w:fill="auto"/>
            <w:vAlign w:val="center"/>
          </w:tcPr>
          <w:p w14:paraId="69DC5793" w14:textId="77777777" w:rsidR="00CA60A6" w:rsidRPr="00697637" w:rsidRDefault="00CA60A6">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697637">
              <w:rPr>
                <w:rFonts w:ascii="Arial" w:hAnsi="Arial" w:cs="Arial"/>
              </w:rPr>
              <w:t>Emergency Hormonal Contraception</w:t>
            </w:r>
          </w:p>
        </w:tc>
        <w:tc>
          <w:tcPr>
            <w:tcW w:w="2588" w:type="dxa"/>
            <w:shd w:val="clear" w:color="auto" w:fill="auto"/>
            <w:vAlign w:val="center"/>
          </w:tcPr>
          <w:p w14:paraId="45189139" w14:textId="77777777" w:rsidR="00CA60A6" w:rsidRPr="00697637" w:rsidRDefault="00CA60A6">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697637">
              <w:rPr>
                <w:rFonts w:ascii="Arial" w:hAnsi="Arial" w:cs="Arial"/>
              </w:rPr>
              <w:t>32</w:t>
            </w:r>
          </w:p>
        </w:tc>
        <w:tc>
          <w:tcPr>
            <w:tcW w:w="2410" w:type="dxa"/>
            <w:shd w:val="clear" w:color="auto" w:fill="auto"/>
            <w:vAlign w:val="center"/>
          </w:tcPr>
          <w:p w14:paraId="5A8803FC" w14:textId="212F0E6B" w:rsidR="00CA60A6" w:rsidRPr="00697637" w:rsidRDefault="008A775C" w:rsidP="00697637">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697637">
              <w:rPr>
                <w:rFonts w:ascii="Arial" w:hAnsi="Arial" w:cs="Arial"/>
              </w:rPr>
              <w:t>Yes</w:t>
            </w:r>
          </w:p>
        </w:tc>
      </w:tr>
    </w:tbl>
    <w:p w14:paraId="6ED4A845" w14:textId="77777777" w:rsidR="00311702" w:rsidRPr="00CC74F1" w:rsidRDefault="00311702" w:rsidP="00311702">
      <w:pPr>
        <w:rPr>
          <w:rFonts w:asciiTheme="minorHAnsi" w:hAnsiTheme="minorHAnsi" w:cstheme="minorHAnsi"/>
          <w:sz w:val="22"/>
          <w:szCs w:val="22"/>
        </w:rPr>
      </w:pPr>
    </w:p>
    <w:p w14:paraId="20CC7652" w14:textId="2733C0C9" w:rsidR="00DF4A84" w:rsidRDefault="00DF4A84" w:rsidP="00DF4A84">
      <w:pPr>
        <w:spacing w:after="200" w:line="276" w:lineRule="auto"/>
        <w:rPr>
          <w:rFonts w:ascii="Arial" w:hAnsi="Arial" w:cs="Arial"/>
        </w:rPr>
      </w:pPr>
      <w:bookmarkStart w:id="299" w:name="_Toc87628230"/>
      <w:bookmarkStart w:id="300" w:name="_Toc93395751"/>
      <w:bookmarkStart w:id="301" w:name="_Toc94537490"/>
      <w:bookmarkEnd w:id="295"/>
      <w:bookmarkEnd w:id="296"/>
      <w:bookmarkEnd w:id="297"/>
      <w:r w:rsidRPr="00DF4A84">
        <w:rPr>
          <w:rFonts w:ascii="Arial" w:hAnsi="Arial" w:cs="Arial"/>
        </w:rPr>
        <w:t xml:space="preserve">When asked ‘what is important to you when choosing a pharmacy in terms of products and services? </w:t>
      </w:r>
      <w:r w:rsidR="00CB4916" w:rsidRPr="00CB4916">
        <w:rPr>
          <w:rFonts w:ascii="Arial" w:hAnsi="Arial" w:cs="Arial"/>
        </w:rPr>
        <w:t>65.7</w:t>
      </w:r>
      <w:r w:rsidRPr="00CB4916">
        <w:rPr>
          <w:rFonts w:ascii="Arial" w:hAnsi="Arial" w:cs="Arial"/>
        </w:rPr>
        <w:t>%</w:t>
      </w:r>
      <w:r w:rsidRPr="00DF4A84">
        <w:rPr>
          <w:rFonts w:ascii="Arial" w:hAnsi="Arial" w:cs="Arial"/>
        </w:rPr>
        <w:t xml:space="preserve"> of people said ‘the range of services available’ was important, with </w:t>
      </w:r>
      <w:r w:rsidR="00DD29E3" w:rsidRPr="00DD29E3">
        <w:rPr>
          <w:rFonts w:ascii="Arial" w:hAnsi="Arial" w:cs="Arial"/>
        </w:rPr>
        <w:t>25.5</w:t>
      </w:r>
      <w:r w:rsidRPr="00DD29E3">
        <w:rPr>
          <w:rFonts w:ascii="Arial" w:hAnsi="Arial" w:cs="Arial"/>
        </w:rPr>
        <w:t>%</w:t>
      </w:r>
      <w:r w:rsidRPr="00DF4A84">
        <w:rPr>
          <w:rFonts w:ascii="Arial" w:hAnsi="Arial" w:cs="Arial"/>
        </w:rPr>
        <w:t xml:space="preserve"> stating it was neither important nor unimportant. </w:t>
      </w:r>
    </w:p>
    <w:p w14:paraId="24B06638" w14:textId="72A59CED" w:rsidR="00631DEF" w:rsidRDefault="006D3F2F" w:rsidP="00DF4A84">
      <w:pPr>
        <w:spacing w:after="200" w:line="276" w:lineRule="auto"/>
        <w:rPr>
          <w:rFonts w:ascii="Arial" w:hAnsi="Arial" w:cs="Arial"/>
        </w:rPr>
      </w:pPr>
      <w:r>
        <w:rPr>
          <w:rFonts w:ascii="Arial" w:hAnsi="Arial" w:cs="Arial"/>
        </w:rPr>
        <w:t>The types of services people have used varies with adv</w:t>
      </w:r>
      <w:r w:rsidR="00E00308">
        <w:rPr>
          <w:rFonts w:ascii="Arial" w:hAnsi="Arial" w:cs="Arial"/>
        </w:rPr>
        <w:t xml:space="preserve">ice on minor health issues being the most commonly used, </w:t>
      </w:r>
      <w:r w:rsidR="00EA0EFB">
        <w:rPr>
          <w:rFonts w:ascii="Arial" w:hAnsi="Arial" w:cs="Arial"/>
        </w:rPr>
        <w:t>together with medicine advice (</w:t>
      </w:r>
      <w:r w:rsidR="00EA0EFB" w:rsidRPr="00CD65DB">
        <w:rPr>
          <w:rFonts w:ascii="Arial" w:hAnsi="Arial" w:cs="Arial"/>
        </w:rPr>
        <w:t xml:space="preserve">figure </w:t>
      </w:r>
      <w:r w:rsidR="00CD65DB" w:rsidRPr="00CD65DB">
        <w:rPr>
          <w:rFonts w:ascii="Arial" w:hAnsi="Arial" w:cs="Arial"/>
        </w:rPr>
        <w:t>1</w:t>
      </w:r>
      <w:r w:rsidR="001E549B">
        <w:rPr>
          <w:rFonts w:ascii="Arial" w:hAnsi="Arial" w:cs="Arial"/>
        </w:rPr>
        <w:t>8</w:t>
      </w:r>
      <w:r w:rsidR="00EA0EFB">
        <w:rPr>
          <w:rFonts w:ascii="Arial" w:hAnsi="Arial" w:cs="Arial"/>
        </w:rPr>
        <w:t xml:space="preserve">). </w:t>
      </w:r>
    </w:p>
    <w:p w14:paraId="189B844B" w14:textId="5684A092" w:rsidR="009C6CA1" w:rsidRPr="00697637" w:rsidRDefault="009C6CA1" w:rsidP="009C6CA1">
      <w:pPr>
        <w:pStyle w:val="Caption"/>
        <w:jc w:val="center"/>
        <w:rPr>
          <w:sz w:val="24"/>
          <w:szCs w:val="24"/>
        </w:rPr>
      </w:pPr>
      <w:bookmarkStart w:id="302" w:name="_Toc190085855"/>
      <w:r w:rsidRPr="00697637">
        <w:rPr>
          <w:sz w:val="24"/>
          <w:szCs w:val="24"/>
        </w:rPr>
        <w:lastRenderedPageBreak/>
        <w:t xml:space="preserve">Figure </w:t>
      </w:r>
      <w:r w:rsidRPr="00697637">
        <w:rPr>
          <w:sz w:val="24"/>
          <w:szCs w:val="24"/>
        </w:rPr>
        <w:fldChar w:fldCharType="begin"/>
      </w:r>
      <w:r w:rsidRPr="00697637">
        <w:rPr>
          <w:sz w:val="24"/>
          <w:szCs w:val="24"/>
        </w:rPr>
        <w:instrText xml:space="preserve"> SEQ Figure \* ARABIC </w:instrText>
      </w:r>
      <w:r w:rsidRPr="00697637">
        <w:rPr>
          <w:sz w:val="24"/>
          <w:szCs w:val="24"/>
        </w:rPr>
        <w:fldChar w:fldCharType="separate"/>
      </w:r>
      <w:r w:rsidR="00C40B8B" w:rsidRPr="00697637">
        <w:rPr>
          <w:sz w:val="24"/>
          <w:szCs w:val="24"/>
        </w:rPr>
        <w:t>18</w:t>
      </w:r>
      <w:r w:rsidRPr="00697637">
        <w:rPr>
          <w:sz w:val="24"/>
          <w:szCs w:val="24"/>
        </w:rPr>
        <w:fldChar w:fldCharType="end"/>
      </w:r>
      <w:r w:rsidRPr="00697637">
        <w:rPr>
          <w:sz w:val="24"/>
          <w:szCs w:val="24"/>
        </w:rPr>
        <w:t>: Type of advice or service received recently, Q28 public survey of community pharmacy services</w:t>
      </w:r>
      <w:bookmarkEnd w:id="302"/>
    </w:p>
    <w:p w14:paraId="7A48AB5B" w14:textId="3E412FBB" w:rsidR="00631DEF" w:rsidRDefault="00631DEF" w:rsidP="00EA0EFB">
      <w:pPr>
        <w:spacing w:after="200" w:line="276" w:lineRule="auto"/>
        <w:jc w:val="center"/>
        <w:rPr>
          <w:rFonts w:ascii="Arial" w:hAnsi="Arial" w:cs="Arial"/>
        </w:rPr>
      </w:pPr>
      <w:r>
        <w:rPr>
          <w:noProof/>
        </w:rPr>
        <w:drawing>
          <wp:inline distT="0" distB="0" distL="0" distR="0" wp14:anchorId="5D131AAF" wp14:editId="740374C2">
            <wp:extent cx="4987925" cy="2886075"/>
            <wp:effectExtent l="0" t="0" r="3175" b="9525"/>
            <wp:docPr id="1588499929" name="Chart 37">
              <a:extLst xmlns:a="http://schemas.openxmlformats.org/drawingml/2006/main">
                <a:ext uri="{FF2B5EF4-FFF2-40B4-BE49-F238E27FC236}">
                  <a16:creationId xmlns:a16="http://schemas.microsoft.com/office/drawing/2014/main" id="{C412C2D7-7433-3645-1FAA-221B0F54C97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11ADBABE" w14:textId="5A5E98E9" w:rsidR="009C6CA1" w:rsidRDefault="009C6CA1" w:rsidP="009C6CA1">
      <w:pPr>
        <w:jc w:val="center"/>
      </w:pPr>
      <w:r w:rsidRPr="0016718F">
        <w:rPr>
          <w:rFonts w:ascii="Arial" w:hAnsi="Arial" w:cs="Arial"/>
          <w:i/>
          <w:sz w:val="20"/>
          <w:szCs w:val="20"/>
        </w:rPr>
        <w:t>Source: Public Survey, 2024</w:t>
      </w:r>
    </w:p>
    <w:p w14:paraId="44DEFB24" w14:textId="77777777" w:rsidR="009C6CA1" w:rsidRPr="009C6CA1" w:rsidRDefault="009C6CA1" w:rsidP="009C6CA1">
      <w:pPr>
        <w:jc w:val="center"/>
      </w:pPr>
    </w:p>
    <w:p w14:paraId="3577C067" w14:textId="7CF3C301" w:rsidR="00416DD8" w:rsidRDefault="00D6660A" w:rsidP="00DF4A84">
      <w:pPr>
        <w:spacing w:after="200" w:line="276" w:lineRule="auto"/>
        <w:rPr>
          <w:rFonts w:ascii="Arial" w:hAnsi="Arial" w:cs="Arial"/>
        </w:rPr>
      </w:pPr>
      <w:r w:rsidRPr="00D6660A">
        <w:rPr>
          <w:rFonts w:ascii="Arial" w:hAnsi="Arial" w:cs="Arial"/>
        </w:rPr>
        <w:t>87.7</w:t>
      </w:r>
      <w:r w:rsidR="00416DD8" w:rsidRPr="00D6660A">
        <w:rPr>
          <w:rFonts w:ascii="Arial" w:hAnsi="Arial" w:cs="Arial"/>
        </w:rPr>
        <w:t>%</w:t>
      </w:r>
      <w:r w:rsidR="00416DD8">
        <w:rPr>
          <w:rFonts w:ascii="Arial" w:hAnsi="Arial" w:cs="Arial"/>
        </w:rPr>
        <w:t xml:space="preserve"> were either very satisfied or fairly satisfied </w:t>
      </w:r>
      <w:r w:rsidR="00A94B14">
        <w:rPr>
          <w:rFonts w:ascii="Arial" w:hAnsi="Arial" w:cs="Arial"/>
        </w:rPr>
        <w:t xml:space="preserve">overall </w:t>
      </w:r>
      <w:r w:rsidR="00416DD8">
        <w:rPr>
          <w:rFonts w:ascii="Arial" w:hAnsi="Arial" w:cs="Arial"/>
        </w:rPr>
        <w:t xml:space="preserve">with the range of services and </w:t>
      </w:r>
      <w:r w:rsidR="00A94B14">
        <w:rPr>
          <w:rFonts w:ascii="Arial" w:hAnsi="Arial" w:cs="Arial"/>
        </w:rPr>
        <w:t>products provided at their local pharmacy. There were 5.4% who were either fairly or very dissatisfied (</w:t>
      </w:r>
      <w:r w:rsidR="00A94B14" w:rsidRPr="00CD65DB">
        <w:rPr>
          <w:rFonts w:ascii="Arial" w:hAnsi="Arial" w:cs="Arial"/>
        </w:rPr>
        <w:t xml:space="preserve">figure </w:t>
      </w:r>
      <w:r w:rsidR="001E549B">
        <w:rPr>
          <w:rFonts w:ascii="Arial" w:hAnsi="Arial" w:cs="Arial"/>
        </w:rPr>
        <w:t>19</w:t>
      </w:r>
      <w:r w:rsidR="00A94B14" w:rsidRPr="00CD65DB">
        <w:rPr>
          <w:rFonts w:ascii="Arial" w:hAnsi="Arial" w:cs="Arial"/>
        </w:rPr>
        <w:t>).</w:t>
      </w:r>
      <w:r w:rsidR="00416DD8">
        <w:rPr>
          <w:rFonts w:ascii="Arial" w:hAnsi="Arial" w:cs="Arial"/>
        </w:rPr>
        <w:t xml:space="preserve"> </w:t>
      </w:r>
    </w:p>
    <w:p w14:paraId="65E48E2F" w14:textId="0FBD30F3" w:rsidR="00156674" w:rsidRPr="00697637" w:rsidRDefault="00156674" w:rsidP="00156674">
      <w:pPr>
        <w:pStyle w:val="Caption"/>
        <w:jc w:val="center"/>
        <w:rPr>
          <w:sz w:val="24"/>
          <w:szCs w:val="24"/>
        </w:rPr>
      </w:pPr>
      <w:bookmarkStart w:id="303" w:name="_Toc190085856"/>
      <w:r w:rsidRPr="00697637">
        <w:rPr>
          <w:sz w:val="24"/>
          <w:szCs w:val="24"/>
        </w:rPr>
        <w:t xml:space="preserve">Figure </w:t>
      </w:r>
      <w:r w:rsidRPr="00697637">
        <w:rPr>
          <w:sz w:val="24"/>
          <w:szCs w:val="24"/>
        </w:rPr>
        <w:fldChar w:fldCharType="begin"/>
      </w:r>
      <w:r w:rsidRPr="00697637">
        <w:rPr>
          <w:sz w:val="24"/>
          <w:szCs w:val="24"/>
        </w:rPr>
        <w:instrText xml:space="preserve"> SEQ Figure \* ARABIC </w:instrText>
      </w:r>
      <w:r w:rsidRPr="00697637">
        <w:rPr>
          <w:sz w:val="24"/>
          <w:szCs w:val="24"/>
        </w:rPr>
        <w:fldChar w:fldCharType="separate"/>
      </w:r>
      <w:r w:rsidR="00C40B8B" w:rsidRPr="00697637">
        <w:rPr>
          <w:sz w:val="24"/>
          <w:szCs w:val="24"/>
        </w:rPr>
        <w:t>19</w:t>
      </w:r>
      <w:r w:rsidRPr="00697637">
        <w:rPr>
          <w:sz w:val="24"/>
          <w:szCs w:val="24"/>
        </w:rPr>
        <w:fldChar w:fldCharType="end"/>
      </w:r>
      <w:r w:rsidRPr="00697637">
        <w:rPr>
          <w:sz w:val="24"/>
          <w:szCs w:val="24"/>
        </w:rPr>
        <w:t>: How satisfied overall are you with the services and products available at your local pharmacy? Q34 public survey of community pharmacy services</w:t>
      </w:r>
      <w:bookmarkEnd w:id="303"/>
    </w:p>
    <w:p w14:paraId="14F454B8" w14:textId="7593F327" w:rsidR="00914283" w:rsidRDefault="00914283" w:rsidP="001609E1">
      <w:pPr>
        <w:spacing w:after="200" w:line="276" w:lineRule="auto"/>
        <w:jc w:val="center"/>
        <w:rPr>
          <w:rFonts w:ascii="Arial" w:hAnsi="Arial" w:cs="Arial"/>
          <w:b/>
          <w:bCs/>
          <w:sz w:val="22"/>
          <w:szCs w:val="22"/>
        </w:rPr>
      </w:pPr>
      <w:r>
        <w:rPr>
          <w:noProof/>
        </w:rPr>
        <w:drawing>
          <wp:inline distT="0" distB="0" distL="0" distR="0" wp14:anchorId="47E406CB" wp14:editId="11E57BAE">
            <wp:extent cx="5292725" cy="3190875"/>
            <wp:effectExtent l="0" t="0" r="3175" b="9525"/>
            <wp:docPr id="1508615219" name="Chart 38">
              <a:extLst xmlns:a="http://schemas.openxmlformats.org/drawingml/2006/main">
                <a:ext uri="{FF2B5EF4-FFF2-40B4-BE49-F238E27FC236}">
                  <a16:creationId xmlns:a16="http://schemas.microsoft.com/office/drawing/2014/main" id="{01EFD255-4405-343C-5E68-91370F4D343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179963ED" w14:textId="45C9CA50" w:rsidR="009C6CA1" w:rsidRDefault="009C6CA1" w:rsidP="009C6CA1">
      <w:pPr>
        <w:jc w:val="center"/>
      </w:pPr>
      <w:r w:rsidRPr="0016718F">
        <w:rPr>
          <w:rFonts w:ascii="Arial" w:hAnsi="Arial" w:cs="Arial"/>
          <w:i/>
          <w:sz w:val="20"/>
          <w:szCs w:val="20"/>
        </w:rPr>
        <w:t>Source: Public Survey, 2024</w:t>
      </w:r>
    </w:p>
    <w:p w14:paraId="50D8D3D5" w14:textId="6509F525" w:rsidR="00EE2D5F" w:rsidRPr="001609E1" w:rsidRDefault="00EE2D5F" w:rsidP="00156674">
      <w:pPr>
        <w:spacing w:after="200" w:line="276" w:lineRule="auto"/>
        <w:rPr>
          <w:rFonts w:ascii="Arial" w:hAnsi="Arial" w:cs="Arial"/>
          <w:b/>
          <w:sz w:val="22"/>
          <w:szCs w:val="22"/>
        </w:rPr>
      </w:pPr>
      <w:r w:rsidRPr="001609E1">
        <w:rPr>
          <w:rFonts w:ascii="Arial" w:hAnsi="Arial" w:cs="Arial"/>
          <w:b/>
          <w:bCs/>
          <w:sz w:val="22"/>
          <w:szCs w:val="22"/>
        </w:rPr>
        <w:br w:type="page"/>
      </w:r>
    </w:p>
    <w:p w14:paraId="38AD1709" w14:textId="790760FC" w:rsidR="003601F0" w:rsidRDefault="001E78A4" w:rsidP="001E78A4">
      <w:pPr>
        <w:pStyle w:val="Heading3"/>
        <w:rPr>
          <w:rFonts w:ascii="Arial" w:eastAsia="Arial" w:hAnsi="Arial"/>
          <w:szCs w:val="24"/>
        </w:rPr>
      </w:pPr>
      <w:bookmarkStart w:id="304" w:name="_Toc190355778"/>
      <w:r w:rsidRPr="795DD622">
        <w:rPr>
          <w:rFonts w:ascii="Arial" w:eastAsia="Arial" w:hAnsi="Arial"/>
          <w:szCs w:val="24"/>
        </w:rPr>
        <w:lastRenderedPageBreak/>
        <w:t>8.2.</w:t>
      </w:r>
      <w:r w:rsidR="003601F0" w:rsidRPr="795DD622">
        <w:rPr>
          <w:rFonts w:ascii="Arial" w:eastAsia="Arial" w:hAnsi="Arial"/>
          <w:szCs w:val="24"/>
        </w:rPr>
        <w:t xml:space="preserve"> </w:t>
      </w:r>
      <w:r w:rsidR="009C3126" w:rsidRPr="795DD622">
        <w:rPr>
          <w:rFonts w:ascii="Arial" w:eastAsia="Arial" w:hAnsi="Arial"/>
          <w:szCs w:val="24"/>
        </w:rPr>
        <w:t>How essential</w:t>
      </w:r>
      <w:r w:rsidR="001A29F7" w:rsidRPr="795DD622">
        <w:rPr>
          <w:rFonts w:ascii="Arial" w:eastAsia="Arial" w:hAnsi="Arial"/>
          <w:szCs w:val="24"/>
        </w:rPr>
        <w:t>,</w:t>
      </w:r>
      <w:r w:rsidR="009C3126" w:rsidRPr="795DD622">
        <w:rPr>
          <w:rFonts w:ascii="Arial" w:eastAsia="Arial" w:hAnsi="Arial"/>
          <w:szCs w:val="24"/>
        </w:rPr>
        <w:t xml:space="preserve"> advanced</w:t>
      </w:r>
      <w:r w:rsidR="002A3385" w:rsidRPr="795DD622">
        <w:rPr>
          <w:rFonts w:ascii="Arial" w:eastAsia="Arial" w:hAnsi="Arial"/>
          <w:szCs w:val="24"/>
        </w:rPr>
        <w:t>,</w:t>
      </w:r>
      <w:r w:rsidR="009C3126" w:rsidRPr="795DD622">
        <w:rPr>
          <w:rFonts w:ascii="Arial" w:eastAsia="Arial" w:hAnsi="Arial"/>
          <w:szCs w:val="24"/>
        </w:rPr>
        <w:t xml:space="preserve"> </w:t>
      </w:r>
      <w:r w:rsidR="001A29F7" w:rsidRPr="795DD622">
        <w:rPr>
          <w:rFonts w:ascii="Arial" w:eastAsia="Arial" w:hAnsi="Arial"/>
          <w:szCs w:val="24"/>
        </w:rPr>
        <w:t xml:space="preserve">and locally commissioned </w:t>
      </w:r>
      <w:r w:rsidR="009C3126" w:rsidRPr="795DD622">
        <w:rPr>
          <w:rFonts w:ascii="Arial" w:eastAsia="Arial" w:hAnsi="Arial"/>
          <w:szCs w:val="24"/>
        </w:rPr>
        <w:t>p</w:t>
      </w:r>
      <w:r w:rsidR="003601F0" w:rsidRPr="795DD622">
        <w:rPr>
          <w:rFonts w:ascii="Arial" w:eastAsia="Arial" w:hAnsi="Arial"/>
          <w:szCs w:val="24"/>
        </w:rPr>
        <w:t>harmacy services support local priority health needs</w:t>
      </w:r>
      <w:bookmarkEnd w:id="299"/>
      <w:bookmarkEnd w:id="300"/>
      <w:bookmarkEnd w:id="301"/>
      <w:bookmarkEnd w:id="304"/>
    </w:p>
    <w:p w14:paraId="7A07D792" w14:textId="074B4BB9" w:rsidR="003601F0" w:rsidRPr="00133723" w:rsidRDefault="003601F0" w:rsidP="00133723">
      <w:pPr>
        <w:jc w:val="both"/>
        <w:rPr>
          <w:rFonts w:ascii="Arial" w:eastAsia="Arial" w:hAnsi="Arial" w:cs="Arial"/>
          <w:lang w:val="en-US" w:eastAsia="en-US"/>
        </w:rPr>
      </w:pPr>
    </w:p>
    <w:p w14:paraId="67ADCD99" w14:textId="097AAE7D" w:rsidR="00183581" w:rsidRPr="00133723" w:rsidRDefault="00183581" w:rsidP="00416DD8">
      <w:pPr>
        <w:spacing w:line="276" w:lineRule="auto"/>
        <w:rPr>
          <w:rFonts w:ascii="Arial" w:eastAsia="Arial" w:hAnsi="Arial" w:cs="Arial"/>
        </w:rPr>
      </w:pPr>
      <w:bookmarkStart w:id="305" w:name="_Toc87628237"/>
      <w:r w:rsidRPr="795DD622">
        <w:rPr>
          <w:rFonts w:ascii="Arial" w:eastAsia="Arial" w:hAnsi="Arial" w:cs="Arial"/>
        </w:rPr>
        <w:t>In England there are an estimated 1.2 million visits to a pharmacy every day</w:t>
      </w:r>
      <w:r w:rsidR="00A77CFA" w:rsidRPr="795DD622">
        <w:rPr>
          <w:rFonts w:ascii="Arial" w:eastAsia="Arial" w:hAnsi="Arial" w:cs="Arial"/>
        </w:rPr>
        <w:t xml:space="preserve"> for health</w:t>
      </w:r>
      <w:r w:rsidR="00C4501B">
        <w:rPr>
          <w:rFonts w:ascii="Arial" w:eastAsia="Arial" w:hAnsi="Arial" w:cs="Arial"/>
        </w:rPr>
        <w:t>-</w:t>
      </w:r>
      <w:r w:rsidR="00A77CFA" w:rsidRPr="795DD622">
        <w:rPr>
          <w:rFonts w:ascii="Arial" w:eastAsia="Arial" w:hAnsi="Arial" w:cs="Arial"/>
        </w:rPr>
        <w:t>related issues</w:t>
      </w:r>
      <w:r w:rsidRPr="795DD622">
        <w:rPr>
          <w:rStyle w:val="EndnoteReference"/>
          <w:rFonts w:ascii="Arial" w:eastAsia="Arial" w:hAnsi="Arial" w:cs="Arial"/>
        </w:rPr>
        <w:endnoteReference w:id="7"/>
      </w:r>
      <w:r w:rsidR="00A77CFA" w:rsidRPr="795DD622">
        <w:rPr>
          <w:rFonts w:ascii="Arial" w:eastAsia="Arial" w:hAnsi="Arial" w:cs="Arial"/>
        </w:rPr>
        <w:t>,</w:t>
      </w:r>
      <w:r w:rsidRPr="795DD622">
        <w:rPr>
          <w:rFonts w:ascii="Arial" w:eastAsia="Arial" w:hAnsi="Arial" w:cs="Arial"/>
        </w:rPr>
        <w:t xml:space="preserve"> and these provide a valuable opportunity to support behaviour change through making every one of these contacts count. Making healthy choices such as stopping smoking, improving diet and nutrition, increasing physical activity, losing weight</w:t>
      </w:r>
      <w:r w:rsidR="002A3385" w:rsidRPr="795DD622">
        <w:rPr>
          <w:rFonts w:ascii="Arial" w:eastAsia="Arial" w:hAnsi="Arial" w:cs="Arial"/>
        </w:rPr>
        <w:t>,</w:t>
      </w:r>
      <w:r w:rsidRPr="795DD622">
        <w:rPr>
          <w:rFonts w:ascii="Arial" w:eastAsia="Arial" w:hAnsi="Arial" w:cs="Arial"/>
        </w:rPr>
        <w:t xml:space="preserve"> and reducing alcohol consumption could make a significant contribution to reducing the risk of disease, improving health outcomes for those with long-term conditions, reducing premature death and improving mental wellbeing. Pharmacies are ideally placed to encourage and support people to make these healthy choices as part of the provision of pharmaceutical services and services commissioned </w:t>
      </w:r>
      <w:r w:rsidR="00311702" w:rsidRPr="795DD622">
        <w:rPr>
          <w:rFonts w:ascii="Arial" w:eastAsia="Arial" w:hAnsi="Arial" w:cs="Arial"/>
        </w:rPr>
        <w:t xml:space="preserve">locally </w:t>
      </w:r>
      <w:r w:rsidRPr="795DD622">
        <w:rPr>
          <w:rFonts w:ascii="Arial" w:eastAsia="Arial" w:hAnsi="Arial" w:cs="Arial"/>
        </w:rPr>
        <w:t xml:space="preserve">by </w:t>
      </w:r>
      <w:r w:rsidR="5FCECE0A" w:rsidRPr="795DD622">
        <w:rPr>
          <w:rFonts w:ascii="Arial" w:eastAsia="Arial" w:hAnsi="Arial" w:cs="Arial"/>
        </w:rPr>
        <w:t>St Hel</w:t>
      </w:r>
      <w:r w:rsidR="5FCECE0A" w:rsidRPr="67640DBF">
        <w:rPr>
          <w:rFonts w:ascii="Arial" w:eastAsia="Arial" w:hAnsi="Arial" w:cs="Arial"/>
        </w:rPr>
        <w:t>ens</w:t>
      </w:r>
      <w:r w:rsidRPr="67640DBF">
        <w:rPr>
          <w:rFonts w:ascii="Arial" w:eastAsia="Arial" w:hAnsi="Arial" w:cs="Arial"/>
        </w:rPr>
        <w:t xml:space="preserve"> Borough Council </w:t>
      </w:r>
      <w:r w:rsidR="00657199">
        <w:rPr>
          <w:rFonts w:ascii="Arial" w:eastAsia="Arial" w:hAnsi="Arial" w:cs="Arial"/>
        </w:rPr>
        <w:t>P</w:t>
      </w:r>
      <w:r w:rsidRPr="67640DBF">
        <w:rPr>
          <w:rFonts w:ascii="Arial" w:eastAsia="Arial" w:hAnsi="Arial" w:cs="Arial"/>
        </w:rPr>
        <w:t xml:space="preserve">ublic </w:t>
      </w:r>
      <w:r w:rsidR="00657199">
        <w:rPr>
          <w:rFonts w:ascii="Arial" w:eastAsia="Arial" w:hAnsi="Arial" w:cs="Arial"/>
        </w:rPr>
        <w:t>H</w:t>
      </w:r>
      <w:r w:rsidRPr="67640DBF">
        <w:rPr>
          <w:rFonts w:ascii="Arial" w:eastAsia="Arial" w:hAnsi="Arial" w:cs="Arial"/>
        </w:rPr>
        <w:t>ealth team</w:t>
      </w:r>
      <w:r w:rsidRPr="795DD622">
        <w:rPr>
          <w:rFonts w:ascii="Arial" w:eastAsia="Arial" w:hAnsi="Arial" w:cs="Arial"/>
        </w:rPr>
        <w:t xml:space="preserve"> and </w:t>
      </w:r>
      <w:r w:rsidR="00311702" w:rsidRPr="795DD622">
        <w:rPr>
          <w:rFonts w:ascii="Arial" w:eastAsia="Arial" w:hAnsi="Arial" w:cs="Arial"/>
        </w:rPr>
        <w:t xml:space="preserve">the </w:t>
      </w:r>
      <w:r w:rsidRPr="795DD622">
        <w:rPr>
          <w:rFonts w:ascii="Arial" w:eastAsia="Arial" w:hAnsi="Arial" w:cs="Arial"/>
        </w:rPr>
        <w:t xml:space="preserve">NHS.  As can be seen from this section, it is important that NHS England, the </w:t>
      </w:r>
      <w:r w:rsidR="1D1C3D6E" w:rsidRPr="67640DBF">
        <w:rPr>
          <w:rFonts w:ascii="Arial" w:eastAsia="Arial" w:hAnsi="Arial" w:cs="Arial"/>
        </w:rPr>
        <w:t>ICB</w:t>
      </w:r>
      <w:r w:rsidRPr="795DD622">
        <w:rPr>
          <w:rFonts w:ascii="Arial" w:eastAsia="Arial" w:hAnsi="Arial" w:cs="Arial"/>
        </w:rPr>
        <w:t xml:space="preserve"> and the Public Health Team work together to maximise the local impact of public health communications, messages</w:t>
      </w:r>
      <w:r w:rsidR="002A3385" w:rsidRPr="795DD622">
        <w:rPr>
          <w:rFonts w:ascii="Arial" w:eastAsia="Arial" w:hAnsi="Arial" w:cs="Arial"/>
        </w:rPr>
        <w:t>,</w:t>
      </w:r>
      <w:r w:rsidRPr="795DD622">
        <w:rPr>
          <w:rFonts w:ascii="Arial" w:eastAsia="Arial" w:hAnsi="Arial" w:cs="Arial"/>
        </w:rPr>
        <w:t xml:space="preserve"> and opportunities. Promoting the services that pharmacies provide was highlighted in some of the responses to the patient and public engagement questionnaire</w:t>
      </w:r>
      <w:r w:rsidR="00A77CFA" w:rsidRPr="795DD622">
        <w:rPr>
          <w:rFonts w:ascii="Arial" w:eastAsia="Arial" w:hAnsi="Arial" w:cs="Arial"/>
        </w:rPr>
        <w:t>.</w:t>
      </w:r>
      <w:r w:rsidRPr="795DD622">
        <w:rPr>
          <w:rFonts w:ascii="Arial" w:eastAsia="Arial" w:hAnsi="Arial" w:cs="Arial"/>
        </w:rPr>
        <w:t xml:space="preserve"> </w:t>
      </w:r>
      <w:r w:rsidR="00A77CFA" w:rsidRPr="795DD622">
        <w:rPr>
          <w:rFonts w:ascii="Arial" w:eastAsia="Arial" w:hAnsi="Arial" w:cs="Arial"/>
        </w:rPr>
        <w:t>T</w:t>
      </w:r>
      <w:r w:rsidRPr="795DD622">
        <w:rPr>
          <w:rFonts w:ascii="Arial" w:eastAsia="Arial" w:hAnsi="Arial" w:cs="Arial"/>
        </w:rPr>
        <w:t xml:space="preserve">his can be undertaken in a number of ways including pharmacies ensuring that their NHS Choices profile is up-to-date. </w:t>
      </w:r>
    </w:p>
    <w:p w14:paraId="7B88C728" w14:textId="77777777" w:rsidR="00183581" w:rsidRDefault="00183581" w:rsidP="00CD65DB">
      <w:pPr>
        <w:spacing w:line="276" w:lineRule="auto"/>
        <w:jc w:val="both"/>
        <w:rPr>
          <w:rFonts w:asciiTheme="minorHAnsi" w:hAnsiTheme="minorHAnsi" w:cstheme="minorHAnsi"/>
          <w:sz w:val="22"/>
          <w:szCs w:val="22"/>
        </w:rPr>
      </w:pPr>
    </w:p>
    <w:p w14:paraId="28E2C359" w14:textId="0A06B8F4" w:rsidR="00183581" w:rsidRDefault="00183581" w:rsidP="00CD65DB">
      <w:pPr>
        <w:spacing w:line="276" w:lineRule="auto"/>
        <w:jc w:val="both"/>
        <w:rPr>
          <w:rFonts w:ascii="Arial" w:eastAsia="Arial" w:hAnsi="Arial" w:cs="Arial"/>
        </w:rPr>
      </w:pPr>
      <w:r w:rsidRPr="795DD622">
        <w:rPr>
          <w:rFonts w:ascii="Arial" w:eastAsia="Arial" w:hAnsi="Arial" w:cs="Arial"/>
        </w:rPr>
        <w:t xml:space="preserve">Community pharmacy services can </w:t>
      </w:r>
      <w:r w:rsidRPr="704F85C4">
        <w:rPr>
          <w:rFonts w:ascii="Arial" w:eastAsia="Arial" w:hAnsi="Arial" w:cs="Arial"/>
        </w:rPr>
        <w:t xml:space="preserve">support </w:t>
      </w:r>
      <w:r w:rsidR="00416DD8">
        <w:rPr>
          <w:rFonts w:ascii="Arial" w:eastAsia="Arial" w:hAnsi="Arial" w:cs="Arial"/>
        </w:rPr>
        <w:t xml:space="preserve">the </w:t>
      </w:r>
      <w:r w:rsidR="6D50FFA9" w:rsidRPr="704F85C4">
        <w:rPr>
          <w:rFonts w:ascii="Arial" w:eastAsia="Arial" w:hAnsi="Arial" w:cs="Arial"/>
        </w:rPr>
        <w:t>St Helens’ People’s Plan</w:t>
      </w:r>
      <w:r w:rsidR="006F18E0">
        <w:rPr>
          <w:rStyle w:val="FootnoteReference"/>
          <w:rFonts w:ascii="Arial" w:eastAsia="Arial" w:hAnsi="Arial" w:cs="Arial"/>
        </w:rPr>
        <w:footnoteReference w:id="19"/>
      </w:r>
      <w:r w:rsidRPr="704F85C4">
        <w:rPr>
          <w:rFonts w:ascii="Arial" w:eastAsia="Arial" w:hAnsi="Arial" w:cs="Arial"/>
        </w:rPr>
        <w:t xml:space="preserve"> priorities in a number of ways.</w:t>
      </w:r>
    </w:p>
    <w:p w14:paraId="65DEA2B2" w14:textId="77777777" w:rsidR="00CF2E26" w:rsidRDefault="00CF2E26" w:rsidP="00183581">
      <w:pPr>
        <w:jc w:val="both"/>
        <w:rPr>
          <w:rFonts w:ascii="Arial" w:eastAsia="Arial" w:hAnsi="Arial" w:cs="Arial"/>
        </w:rPr>
      </w:pPr>
    </w:p>
    <w:p w14:paraId="1E6CEA67" w14:textId="69F7181D" w:rsidR="00183581" w:rsidRPr="007C7692" w:rsidRDefault="00A83A16" w:rsidP="00416DD8">
      <w:pPr>
        <w:pStyle w:val="Heading4alt"/>
        <w:spacing w:after="240"/>
        <w:rPr>
          <w:rFonts w:ascii="Arial" w:eastAsia="Arial" w:hAnsi="Arial" w:cs="Arial"/>
        </w:rPr>
      </w:pPr>
      <w:bookmarkStart w:id="306" w:name="_Toc93395752"/>
      <w:bookmarkStart w:id="307" w:name="_Toc94537491"/>
      <w:r w:rsidRPr="5D3679C9">
        <w:rPr>
          <w:rFonts w:ascii="Arial" w:eastAsia="Arial" w:hAnsi="Arial" w:cs="Arial"/>
        </w:rPr>
        <w:t>8.2.</w:t>
      </w:r>
      <w:r w:rsidR="00183581" w:rsidRPr="5D3679C9">
        <w:rPr>
          <w:rFonts w:ascii="Arial" w:eastAsia="Arial" w:hAnsi="Arial" w:cs="Arial"/>
        </w:rPr>
        <w:t xml:space="preserve">1 </w:t>
      </w:r>
      <w:r w:rsidR="54220C71" w:rsidRPr="5D3679C9">
        <w:rPr>
          <w:rFonts w:ascii="Arial" w:eastAsia="Arial" w:hAnsi="Arial" w:cs="Arial"/>
        </w:rPr>
        <w:t>Mental Wellbeing</w:t>
      </w:r>
      <w:bookmarkEnd w:id="306"/>
      <w:bookmarkEnd w:id="307"/>
    </w:p>
    <w:p w14:paraId="273D6789" w14:textId="231DE06A" w:rsidR="002563DA" w:rsidRDefault="002563DA" w:rsidP="00416DD8">
      <w:pPr>
        <w:spacing w:line="276" w:lineRule="auto"/>
        <w:rPr>
          <w:rFonts w:ascii="Arial" w:eastAsia="Arial" w:hAnsi="Arial" w:cs="Arial"/>
        </w:rPr>
      </w:pPr>
      <w:r w:rsidRPr="002563DA">
        <w:rPr>
          <w:rFonts w:ascii="Arial" w:eastAsia="Arial" w:hAnsi="Arial" w:cs="Arial"/>
        </w:rPr>
        <w:t>Pharmacies can contribute to our mental wellbeing priority as a key community service available to our residents. Pharmacists are often considered trusted sources of health information that have the opportunity to engage with the public. It is therefore important that pharmacists are able to signpost to relevant services within the borough.</w:t>
      </w:r>
      <w:r w:rsidR="00BC7236">
        <w:rPr>
          <w:rFonts w:ascii="Arial" w:eastAsia="Arial" w:hAnsi="Arial" w:cs="Arial"/>
        </w:rPr>
        <w:t xml:space="preserve"> Pharmacies in St Helens have </w:t>
      </w:r>
      <w:r w:rsidR="0074393B">
        <w:rPr>
          <w:rFonts w:ascii="Arial" w:eastAsia="Arial" w:hAnsi="Arial" w:cs="Arial"/>
        </w:rPr>
        <w:t xml:space="preserve">promoted </w:t>
      </w:r>
      <w:r w:rsidR="00CF127D">
        <w:rPr>
          <w:rFonts w:ascii="Arial" w:eastAsia="Arial" w:hAnsi="Arial" w:cs="Arial"/>
        </w:rPr>
        <w:t xml:space="preserve">public health resources such as </w:t>
      </w:r>
      <w:r w:rsidR="008012DA">
        <w:rPr>
          <w:rFonts w:ascii="Arial" w:eastAsia="Arial" w:hAnsi="Arial" w:cs="Arial"/>
        </w:rPr>
        <w:t>the ‘OK to Ask’ suicide prevention campaign.</w:t>
      </w:r>
    </w:p>
    <w:p w14:paraId="690B5C15" w14:textId="77777777" w:rsidR="0093191C" w:rsidRDefault="0093191C" w:rsidP="00416DD8">
      <w:pPr>
        <w:spacing w:line="276" w:lineRule="auto"/>
        <w:rPr>
          <w:rFonts w:ascii="Arial" w:eastAsia="Arial" w:hAnsi="Arial" w:cs="Arial"/>
        </w:rPr>
      </w:pPr>
    </w:p>
    <w:p w14:paraId="1F23983A" w14:textId="27CC01C0" w:rsidR="0093191C" w:rsidRDefault="001B33CF" w:rsidP="00416DD8">
      <w:pPr>
        <w:spacing w:line="276" w:lineRule="auto"/>
        <w:rPr>
          <w:rFonts w:ascii="Arial" w:eastAsia="Arial" w:hAnsi="Arial" w:cs="Arial"/>
        </w:rPr>
      </w:pPr>
      <w:r w:rsidRPr="001B33CF">
        <w:rPr>
          <w:rFonts w:ascii="Arial" w:eastAsia="Arial" w:hAnsi="Arial" w:cs="Arial"/>
        </w:rPr>
        <w:t>There are a range of services available to support individuals who would like to stop smoking as it is beneficial to have a holistic approach. Nicotine Replacement Therapy is available via our pharmacies to complement our behaviour change</w:t>
      </w:r>
      <w:r w:rsidR="001E04BC">
        <w:rPr>
          <w:rFonts w:ascii="Arial" w:eastAsia="Arial" w:hAnsi="Arial" w:cs="Arial"/>
        </w:rPr>
        <w:t xml:space="preserve"> smoking cessation</w:t>
      </w:r>
      <w:r w:rsidRPr="001B33CF">
        <w:rPr>
          <w:rFonts w:ascii="Arial" w:eastAsia="Arial" w:hAnsi="Arial" w:cs="Arial"/>
        </w:rPr>
        <w:t xml:space="preserve"> service. With this we aim for our residents to feel supported as we appreciate the challenge of facing an addiction.</w:t>
      </w:r>
    </w:p>
    <w:p w14:paraId="466BEF81" w14:textId="77777777" w:rsidR="004673C1" w:rsidRDefault="004673C1" w:rsidP="00416DD8">
      <w:pPr>
        <w:spacing w:line="276" w:lineRule="auto"/>
        <w:jc w:val="both"/>
        <w:rPr>
          <w:rFonts w:ascii="Arial" w:eastAsia="Arial" w:hAnsi="Arial" w:cs="Arial"/>
          <w:highlight w:val="magenta"/>
        </w:rPr>
      </w:pPr>
    </w:p>
    <w:p w14:paraId="6F5A9FE5" w14:textId="23372C96" w:rsidR="00023C02" w:rsidRPr="00002822" w:rsidRDefault="00B139D8" w:rsidP="00002822">
      <w:pPr>
        <w:spacing w:line="276" w:lineRule="auto"/>
        <w:rPr>
          <w:rFonts w:ascii="Arial" w:eastAsia="Arial" w:hAnsi="Arial" w:cs="Arial"/>
        </w:rPr>
      </w:pPr>
      <w:r w:rsidRPr="00B139D8">
        <w:rPr>
          <w:rFonts w:ascii="Arial" w:eastAsia="Arial" w:hAnsi="Arial" w:cs="Arial"/>
        </w:rPr>
        <w:t>For future consideration, St Helens’</w:t>
      </w:r>
      <w:r w:rsidR="0093191C" w:rsidRPr="00B139D8">
        <w:rPr>
          <w:rFonts w:ascii="Arial" w:eastAsia="Arial" w:hAnsi="Arial" w:cs="Arial"/>
        </w:rPr>
        <w:t xml:space="preserve"> </w:t>
      </w:r>
      <w:r w:rsidRPr="00B139D8">
        <w:rPr>
          <w:rFonts w:ascii="Arial" w:eastAsia="Arial" w:hAnsi="Arial" w:cs="Arial"/>
        </w:rPr>
        <w:t>P</w:t>
      </w:r>
      <w:r w:rsidR="0093191C" w:rsidRPr="00B139D8">
        <w:rPr>
          <w:rFonts w:ascii="Arial" w:eastAsia="Arial" w:hAnsi="Arial" w:cs="Arial"/>
        </w:rPr>
        <w:t xml:space="preserve">ublic </w:t>
      </w:r>
      <w:r w:rsidRPr="00B139D8">
        <w:rPr>
          <w:rFonts w:ascii="Arial" w:eastAsia="Arial" w:hAnsi="Arial" w:cs="Arial"/>
        </w:rPr>
        <w:t>H</w:t>
      </w:r>
      <w:r w:rsidR="0093191C" w:rsidRPr="00B139D8">
        <w:rPr>
          <w:rFonts w:ascii="Arial" w:eastAsia="Arial" w:hAnsi="Arial" w:cs="Arial"/>
        </w:rPr>
        <w:t>ealth team would like to provide some wellbeing resources to accompany first-time prescriptions of anti-depressants.</w:t>
      </w:r>
      <w:r>
        <w:rPr>
          <w:rFonts w:ascii="Arial" w:eastAsia="Arial" w:hAnsi="Arial" w:cs="Arial"/>
        </w:rPr>
        <w:t xml:space="preserve"> </w:t>
      </w:r>
      <w:r w:rsidR="00A31A40">
        <w:rPr>
          <w:rFonts w:ascii="Arial" w:eastAsia="Arial" w:hAnsi="Arial" w:cs="Arial"/>
        </w:rPr>
        <w:t xml:space="preserve">This would be an opportunity </w:t>
      </w:r>
      <w:r w:rsidR="00AF52F0">
        <w:rPr>
          <w:rFonts w:ascii="Arial" w:eastAsia="Arial" w:hAnsi="Arial" w:cs="Arial"/>
        </w:rPr>
        <w:t xml:space="preserve">to engage with </w:t>
      </w:r>
      <w:r w:rsidR="00F66041">
        <w:rPr>
          <w:rFonts w:ascii="Arial" w:eastAsia="Arial" w:hAnsi="Arial" w:cs="Arial"/>
        </w:rPr>
        <w:t>people that are at higher risk of social isolation</w:t>
      </w:r>
      <w:r w:rsidR="003C5195">
        <w:rPr>
          <w:rFonts w:ascii="Arial" w:eastAsia="Arial" w:hAnsi="Arial" w:cs="Arial"/>
        </w:rPr>
        <w:t>.</w:t>
      </w:r>
    </w:p>
    <w:p w14:paraId="65084061" w14:textId="59F937D7" w:rsidR="00183581" w:rsidRDefault="00A83A16" w:rsidP="00416DD8">
      <w:pPr>
        <w:pStyle w:val="Heading4alt"/>
        <w:spacing w:after="240"/>
        <w:rPr>
          <w:rFonts w:ascii="Arial" w:eastAsia="Arial" w:hAnsi="Arial" w:cs="Arial"/>
        </w:rPr>
      </w:pPr>
      <w:bookmarkStart w:id="308" w:name="_Toc93395753"/>
      <w:bookmarkStart w:id="309" w:name="_Toc94537492"/>
      <w:r w:rsidRPr="5EB0D95E">
        <w:rPr>
          <w:rFonts w:ascii="Arial" w:eastAsia="Arial" w:hAnsi="Arial" w:cs="Arial"/>
        </w:rPr>
        <w:lastRenderedPageBreak/>
        <w:t>8</w:t>
      </w:r>
      <w:r w:rsidR="00183581" w:rsidRPr="5EB0D95E">
        <w:rPr>
          <w:rFonts w:ascii="Arial" w:eastAsia="Arial" w:hAnsi="Arial" w:cs="Arial"/>
        </w:rPr>
        <w:t>.2</w:t>
      </w:r>
      <w:r w:rsidRPr="5EB0D95E">
        <w:rPr>
          <w:rFonts w:ascii="Arial" w:eastAsia="Arial" w:hAnsi="Arial" w:cs="Arial"/>
        </w:rPr>
        <w:t>.2</w:t>
      </w:r>
      <w:r w:rsidR="00183581" w:rsidRPr="5EB0D95E">
        <w:rPr>
          <w:rFonts w:ascii="Arial" w:eastAsia="Arial" w:hAnsi="Arial" w:cs="Arial"/>
        </w:rPr>
        <w:t xml:space="preserve"> </w:t>
      </w:r>
      <w:bookmarkEnd w:id="308"/>
      <w:bookmarkEnd w:id="309"/>
      <w:r w:rsidR="00033F2F">
        <w:rPr>
          <w:rFonts w:ascii="Arial" w:eastAsia="Arial" w:hAnsi="Arial" w:cs="Arial"/>
        </w:rPr>
        <w:t>Healthy Weight</w:t>
      </w:r>
    </w:p>
    <w:p w14:paraId="089AB54A" w14:textId="41AA9EDB" w:rsidR="00183581" w:rsidRPr="00B84243" w:rsidRDefault="00B771C9" w:rsidP="00416DD8">
      <w:pPr>
        <w:spacing w:line="276" w:lineRule="auto"/>
        <w:jc w:val="both"/>
        <w:rPr>
          <w:rFonts w:ascii="Arial" w:eastAsia="Arial" w:hAnsi="Arial" w:cs="Arial"/>
        </w:rPr>
      </w:pPr>
      <w:r>
        <w:rPr>
          <w:rFonts w:ascii="Arial" w:eastAsia="Arial" w:hAnsi="Arial" w:cs="Arial"/>
        </w:rPr>
        <w:t>Healthy weight and o</w:t>
      </w:r>
      <w:r w:rsidR="0071174A" w:rsidRPr="00B84243">
        <w:rPr>
          <w:rFonts w:ascii="Arial" w:eastAsia="Arial" w:hAnsi="Arial" w:cs="Arial"/>
        </w:rPr>
        <w:t>besity is a</w:t>
      </w:r>
      <w:r w:rsidR="00FE6BA5">
        <w:rPr>
          <w:rFonts w:ascii="Arial" w:eastAsia="Arial" w:hAnsi="Arial" w:cs="Arial"/>
        </w:rPr>
        <w:t xml:space="preserve"> complex</w:t>
      </w:r>
      <w:r w:rsidR="003A210C" w:rsidRPr="00B84243">
        <w:rPr>
          <w:rFonts w:ascii="Arial" w:eastAsia="Arial" w:hAnsi="Arial" w:cs="Arial"/>
        </w:rPr>
        <w:t xml:space="preserve"> </w:t>
      </w:r>
      <w:r w:rsidR="004F730C">
        <w:rPr>
          <w:rFonts w:ascii="Arial" w:eastAsia="Arial" w:hAnsi="Arial" w:cs="Arial"/>
        </w:rPr>
        <w:t>condition</w:t>
      </w:r>
      <w:r w:rsidR="003A210C" w:rsidRPr="00B84243">
        <w:rPr>
          <w:rFonts w:ascii="Arial" w:eastAsia="Arial" w:hAnsi="Arial" w:cs="Arial"/>
        </w:rPr>
        <w:t xml:space="preserve"> that </w:t>
      </w:r>
      <w:r w:rsidR="000272A1" w:rsidRPr="00B84243">
        <w:rPr>
          <w:rFonts w:ascii="Arial" w:eastAsia="Arial" w:hAnsi="Arial" w:cs="Arial"/>
        </w:rPr>
        <w:t>can be an indication of multiple risks or long-term conditions</w:t>
      </w:r>
      <w:r w:rsidR="0033063B" w:rsidRPr="00B84243">
        <w:rPr>
          <w:rFonts w:ascii="Arial" w:eastAsia="Arial" w:hAnsi="Arial" w:cs="Arial"/>
        </w:rPr>
        <w:t xml:space="preserve">. </w:t>
      </w:r>
      <w:r w:rsidR="00183581" w:rsidRPr="00B84243">
        <w:rPr>
          <w:rFonts w:ascii="Arial" w:eastAsia="Arial" w:hAnsi="Arial" w:cs="Arial"/>
        </w:rPr>
        <w:t>Th</w:t>
      </w:r>
      <w:r w:rsidR="0033063B" w:rsidRPr="00B84243">
        <w:rPr>
          <w:rFonts w:ascii="Arial" w:eastAsia="Arial" w:hAnsi="Arial" w:cs="Arial"/>
        </w:rPr>
        <w:t>is</w:t>
      </w:r>
      <w:r w:rsidR="00183581" w:rsidRPr="00B84243">
        <w:rPr>
          <w:rFonts w:ascii="Arial" w:eastAsia="Arial" w:hAnsi="Arial" w:cs="Arial"/>
        </w:rPr>
        <w:t xml:space="preserve"> priority</w:t>
      </w:r>
      <w:r w:rsidR="0033063B" w:rsidRPr="00B84243">
        <w:rPr>
          <w:rFonts w:ascii="Arial" w:eastAsia="Arial" w:hAnsi="Arial" w:cs="Arial"/>
        </w:rPr>
        <w:t xml:space="preserve"> </w:t>
      </w:r>
      <w:r w:rsidR="00C364BC" w:rsidRPr="00B84243">
        <w:rPr>
          <w:rFonts w:ascii="Arial" w:eastAsia="Arial" w:hAnsi="Arial" w:cs="Arial"/>
        </w:rPr>
        <w:t>therefore bene</w:t>
      </w:r>
      <w:r w:rsidR="00FF071E" w:rsidRPr="00B84243">
        <w:rPr>
          <w:rFonts w:ascii="Arial" w:eastAsia="Arial" w:hAnsi="Arial" w:cs="Arial"/>
        </w:rPr>
        <w:t xml:space="preserve">fits from </w:t>
      </w:r>
      <w:r w:rsidR="006A0DAD" w:rsidRPr="00B84243">
        <w:rPr>
          <w:rFonts w:ascii="Arial" w:eastAsia="Arial" w:hAnsi="Arial" w:cs="Arial"/>
        </w:rPr>
        <w:t>a range of services that our pharmacies provide.</w:t>
      </w:r>
    </w:p>
    <w:p w14:paraId="6970B66A" w14:textId="77777777" w:rsidR="00586507" w:rsidRDefault="00586507" w:rsidP="00416DD8">
      <w:pPr>
        <w:spacing w:line="276" w:lineRule="auto"/>
        <w:rPr>
          <w:rFonts w:ascii="Arial" w:eastAsia="Arial" w:hAnsi="Arial" w:cs="Arial"/>
        </w:rPr>
      </w:pPr>
    </w:p>
    <w:p w14:paraId="32298883" w14:textId="00481C42" w:rsidR="00183581" w:rsidRPr="00586507" w:rsidRDefault="00183581" w:rsidP="00416DD8">
      <w:pPr>
        <w:spacing w:line="276" w:lineRule="auto"/>
        <w:rPr>
          <w:rFonts w:ascii="Arial" w:eastAsia="Arial" w:hAnsi="Arial" w:cs="Arial"/>
        </w:rPr>
      </w:pPr>
      <w:r w:rsidRPr="00586507">
        <w:rPr>
          <w:rFonts w:ascii="Arial" w:eastAsia="Arial" w:hAnsi="Arial" w:cs="Arial"/>
        </w:rPr>
        <w:t xml:space="preserve">Pharmacies are required to participate in up to six public health campaigns each calendar year by promoting public health messages to users. The topics for these campaigns are </w:t>
      </w:r>
      <w:r w:rsidR="009C54A5" w:rsidRPr="00586507">
        <w:rPr>
          <w:rFonts w:ascii="Arial" w:eastAsia="Arial" w:hAnsi="Arial" w:cs="Arial"/>
        </w:rPr>
        <w:t>selected by NHS England</w:t>
      </w:r>
      <w:r w:rsidRPr="00586507">
        <w:rPr>
          <w:rFonts w:ascii="Arial" w:eastAsia="Arial" w:hAnsi="Arial" w:cs="Arial"/>
        </w:rPr>
        <w:t>. Public health campaigns could include raising awareness about the risks of alcohol consumption, cancer awareness and/or screening, self-management of long-term conditions and minor ailments by displaying posters, distributing leaflets and other relevant materials</w:t>
      </w:r>
      <w:r w:rsidR="009C54A5" w:rsidRPr="00586507">
        <w:rPr>
          <w:rFonts w:ascii="Arial" w:eastAsia="Arial" w:hAnsi="Arial" w:cs="Arial"/>
        </w:rPr>
        <w:t>.</w:t>
      </w:r>
    </w:p>
    <w:p w14:paraId="628BA756" w14:textId="77777777" w:rsidR="00586507" w:rsidRDefault="00586507" w:rsidP="00416DD8">
      <w:pPr>
        <w:spacing w:line="276" w:lineRule="auto"/>
        <w:rPr>
          <w:rFonts w:ascii="Arial" w:eastAsia="Arial" w:hAnsi="Arial" w:cs="Arial"/>
        </w:rPr>
      </w:pPr>
    </w:p>
    <w:p w14:paraId="579F92D0" w14:textId="058F5756" w:rsidR="00183581" w:rsidRPr="00586507" w:rsidRDefault="00183581" w:rsidP="00416DD8">
      <w:pPr>
        <w:spacing w:line="276" w:lineRule="auto"/>
        <w:rPr>
          <w:rFonts w:ascii="Arial" w:eastAsia="Arial" w:hAnsi="Arial" w:cs="Arial"/>
          <w:lang w:val="en-US"/>
        </w:rPr>
      </w:pPr>
      <w:r w:rsidRPr="00586507">
        <w:rPr>
          <w:rFonts w:ascii="Arial" w:eastAsia="Arial" w:hAnsi="Arial" w:cs="Arial"/>
        </w:rPr>
        <w:t>Where a person presents a prescription, and they appear to have diabetes, be at risk of coronary heart disease (especially those with high blood pressure), smoke or are overweight, the pharmacy is required to give appropriate advice with the aim of increasing that person’s knowledge and understanding of the health issues which are relevant to their circumstances</w:t>
      </w:r>
      <w:r w:rsidR="00A77CFA" w:rsidRPr="00586507">
        <w:rPr>
          <w:rFonts w:ascii="Arial" w:eastAsia="Arial" w:hAnsi="Arial" w:cs="Arial"/>
        </w:rPr>
        <w:t>.</w:t>
      </w:r>
      <w:r w:rsidR="0085706E">
        <w:rPr>
          <w:rFonts w:ascii="Arial" w:eastAsia="Arial" w:hAnsi="Arial" w:cs="Arial"/>
        </w:rPr>
        <w:t xml:space="preserve"> </w:t>
      </w:r>
      <w:r w:rsidR="00752ACD">
        <w:rPr>
          <w:rFonts w:ascii="Arial" w:eastAsia="Arial" w:hAnsi="Arial" w:cs="Arial"/>
        </w:rPr>
        <w:t>Pharmacists</w:t>
      </w:r>
      <w:r w:rsidR="00B9076B">
        <w:rPr>
          <w:rFonts w:ascii="Arial" w:eastAsia="Arial" w:hAnsi="Arial" w:cs="Arial"/>
        </w:rPr>
        <w:t xml:space="preserve"> should also provide healthy living advice during consultations and </w:t>
      </w:r>
      <w:r w:rsidR="00752ACD">
        <w:rPr>
          <w:rFonts w:ascii="Arial" w:eastAsia="Arial" w:hAnsi="Arial" w:cs="Arial"/>
        </w:rPr>
        <w:t xml:space="preserve">take a MECC (Make Every Contact Count) </w:t>
      </w:r>
      <w:r w:rsidR="009F00AD">
        <w:rPr>
          <w:rFonts w:ascii="Arial" w:eastAsia="Arial" w:hAnsi="Arial" w:cs="Arial"/>
        </w:rPr>
        <w:t xml:space="preserve">approach to other </w:t>
      </w:r>
      <w:r w:rsidR="00757ADF">
        <w:rPr>
          <w:rFonts w:ascii="Arial" w:eastAsia="Arial" w:hAnsi="Arial" w:cs="Arial"/>
        </w:rPr>
        <w:t>health issues discussed for example alcohol dependency.</w:t>
      </w:r>
    </w:p>
    <w:p w14:paraId="755CECC4" w14:textId="50643C72" w:rsidR="00183581" w:rsidRPr="00464DA6" w:rsidRDefault="00183581" w:rsidP="00464DA6">
      <w:pPr>
        <w:rPr>
          <w:rFonts w:ascii="Arial" w:eastAsia="Arial" w:hAnsi="Arial" w:cs="Arial"/>
        </w:rPr>
      </w:pPr>
      <w:r w:rsidRPr="00464DA6">
        <w:rPr>
          <w:rFonts w:ascii="Arial" w:eastAsia="Arial" w:hAnsi="Arial" w:cs="Arial"/>
        </w:rPr>
        <w:t xml:space="preserve"> </w:t>
      </w:r>
    </w:p>
    <w:p w14:paraId="761C5D54" w14:textId="0A94A8B0" w:rsidR="00183581" w:rsidRPr="00A3606B" w:rsidRDefault="00A83A16" w:rsidP="00416DD8">
      <w:pPr>
        <w:pStyle w:val="Heading4alt"/>
        <w:spacing w:after="240"/>
        <w:rPr>
          <w:rFonts w:ascii="Arial" w:eastAsia="Arial" w:hAnsi="Arial" w:cs="Arial"/>
        </w:rPr>
      </w:pPr>
      <w:bookmarkStart w:id="310" w:name="_Toc87628236"/>
      <w:bookmarkStart w:id="311" w:name="_Toc87628404"/>
      <w:bookmarkStart w:id="312" w:name="_Toc93395754"/>
      <w:bookmarkStart w:id="313" w:name="_Toc94537493"/>
      <w:r w:rsidRPr="1F3DBCCD">
        <w:rPr>
          <w:rFonts w:ascii="Arial" w:eastAsia="Arial" w:hAnsi="Arial" w:cs="Arial"/>
        </w:rPr>
        <w:t>8.2.3.</w:t>
      </w:r>
      <w:r w:rsidR="00183581" w:rsidRPr="1F3DBCCD">
        <w:rPr>
          <w:rFonts w:ascii="Arial" w:eastAsia="Arial" w:hAnsi="Arial" w:cs="Arial"/>
        </w:rPr>
        <w:t xml:space="preserve"> </w:t>
      </w:r>
      <w:bookmarkEnd w:id="310"/>
      <w:bookmarkEnd w:id="311"/>
      <w:bookmarkEnd w:id="312"/>
      <w:bookmarkEnd w:id="313"/>
      <w:r w:rsidR="00B771C9">
        <w:rPr>
          <w:rFonts w:ascii="Arial" w:eastAsia="Arial" w:hAnsi="Arial" w:cs="Arial"/>
        </w:rPr>
        <w:t>Care</w:t>
      </w:r>
      <w:r w:rsidR="046DB3BF" w:rsidRPr="1F3DBCCD">
        <w:rPr>
          <w:rFonts w:ascii="Arial" w:eastAsia="Arial" w:hAnsi="Arial" w:cs="Arial"/>
        </w:rPr>
        <w:t xml:space="preserve"> Communities</w:t>
      </w:r>
    </w:p>
    <w:p w14:paraId="39356111" w14:textId="7EF43F72" w:rsidR="00183581" w:rsidRDefault="00183581" w:rsidP="00002822">
      <w:pPr>
        <w:spacing w:line="276" w:lineRule="auto"/>
        <w:rPr>
          <w:rFonts w:ascii="Arial" w:eastAsia="Arial" w:hAnsi="Arial" w:cs="Arial"/>
          <w:lang w:val="en-US"/>
        </w:rPr>
      </w:pPr>
      <w:r w:rsidRPr="795DD622">
        <w:rPr>
          <w:rFonts w:ascii="Arial" w:eastAsia="Arial" w:hAnsi="Arial" w:cs="Arial"/>
          <w:lang w:val="en-US"/>
        </w:rPr>
        <w:t xml:space="preserve">The </w:t>
      </w:r>
      <w:r w:rsidR="00B444DF">
        <w:rPr>
          <w:rFonts w:ascii="Arial" w:eastAsia="Arial" w:hAnsi="Arial" w:cs="Arial"/>
          <w:lang w:val="en-US"/>
        </w:rPr>
        <w:t>St Helens People’s Plan</w:t>
      </w:r>
      <w:r w:rsidRPr="795DD622">
        <w:rPr>
          <w:rFonts w:ascii="Arial" w:eastAsia="Arial" w:hAnsi="Arial" w:cs="Arial"/>
          <w:lang w:val="en-US"/>
        </w:rPr>
        <w:t xml:space="preserve"> includes priority action aimed specifically </w:t>
      </w:r>
      <w:r w:rsidR="00876C3B">
        <w:rPr>
          <w:rFonts w:ascii="Arial" w:eastAsia="Arial" w:hAnsi="Arial" w:cs="Arial"/>
          <w:lang w:val="en-US"/>
        </w:rPr>
        <w:t xml:space="preserve">at </w:t>
      </w:r>
      <w:r w:rsidR="00B618AF">
        <w:rPr>
          <w:rFonts w:ascii="Arial" w:eastAsia="Arial" w:hAnsi="Arial" w:cs="Arial"/>
          <w:lang w:val="en-US"/>
        </w:rPr>
        <w:t>supporting</w:t>
      </w:r>
      <w:r w:rsidR="007A2872">
        <w:rPr>
          <w:rFonts w:ascii="Arial" w:eastAsia="Arial" w:hAnsi="Arial" w:cs="Arial"/>
          <w:lang w:val="en-US"/>
        </w:rPr>
        <w:t xml:space="preserve"> resilient communities</w:t>
      </w:r>
      <w:r w:rsidRPr="795DD622">
        <w:rPr>
          <w:rFonts w:ascii="Arial" w:eastAsia="Arial" w:hAnsi="Arial" w:cs="Arial"/>
          <w:lang w:val="en-US"/>
        </w:rPr>
        <w:t xml:space="preserve"> </w:t>
      </w:r>
      <w:r w:rsidR="00852C00">
        <w:rPr>
          <w:rFonts w:ascii="Arial" w:eastAsia="Arial" w:hAnsi="Arial" w:cs="Arial"/>
          <w:lang w:val="en-US"/>
        </w:rPr>
        <w:t xml:space="preserve">by supporting our residents to live independently. </w:t>
      </w:r>
    </w:p>
    <w:p w14:paraId="006A269D" w14:textId="77777777" w:rsidR="00AE0DCE" w:rsidRDefault="00AE0DCE" w:rsidP="00002822">
      <w:pPr>
        <w:spacing w:line="276" w:lineRule="auto"/>
        <w:rPr>
          <w:rFonts w:ascii="Arial" w:eastAsia="Arial" w:hAnsi="Arial" w:cs="Arial"/>
          <w:lang w:val="en-US"/>
        </w:rPr>
      </w:pPr>
    </w:p>
    <w:p w14:paraId="1445551E" w14:textId="014BDA55" w:rsidR="00522E97" w:rsidRDefault="00AE0DCE" w:rsidP="00002822">
      <w:pPr>
        <w:spacing w:line="276" w:lineRule="auto"/>
        <w:rPr>
          <w:rFonts w:ascii="Arial" w:eastAsia="Arial" w:hAnsi="Arial" w:cs="Arial"/>
          <w:lang w:val="en-US"/>
        </w:rPr>
      </w:pPr>
      <w:r>
        <w:rPr>
          <w:rFonts w:ascii="Arial" w:eastAsia="Arial" w:hAnsi="Arial" w:cs="Arial"/>
          <w:lang w:val="en-US"/>
        </w:rPr>
        <w:t xml:space="preserve">Services </w:t>
      </w:r>
      <w:r w:rsidR="003E546C">
        <w:rPr>
          <w:rFonts w:ascii="Arial" w:eastAsia="Arial" w:hAnsi="Arial" w:cs="Arial"/>
          <w:lang w:val="en-US"/>
        </w:rPr>
        <w:t xml:space="preserve">available </w:t>
      </w:r>
      <w:r w:rsidR="003750D8">
        <w:rPr>
          <w:rFonts w:ascii="Arial" w:eastAsia="Arial" w:hAnsi="Arial" w:cs="Arial"/>
          <w:lang w:val="en-US"/>
        </w:rPr>
        <w:t>can promote independence</w:t>
      </w:r>
      <w:r w:rsidR="006912A3">
        <w:rPr>
          <w:rFonts w:ascii="Arial" w:eastAsia="Arial" w:hAnsi="Arial" w:cs="Arial"/>
          <w:lang w:val="en-US"/>
        </w:rPr>
        <w:t xml:space="preserve"> to community members</w:t>
      </w:r>
      <w:r w:rsidR="003750D8">
        <w:rPr>
          <w:rFonts w:ascii="Arial" w:eastAsia="Arial" w:hAnsi="Arial" w:cs="Arial"/>
          <w:lang w:val="en-US"/>
        </w:rPr>
        <w:t xml:space="preserve"> as people can acquire information and advice without</w:t>
      </w:r>
      <w:r w:rsidR="006912A3">
        <w:rPr>
          <w:rFonts w:ascii="Arial" w:eastAsia="Arial" w:hAnsi="Arial" w:cs="Arial"/>
          <w:lang w:val="en-US"/>
        </w:rPr>
        <w:t xml:space="preserve"> solely replying on their GP</w:t>
      </w:r>
      <w:r w:rsidR="00522E97">
        <w:rPr>
          <w:rFonts w:ascii="Arial" w:eastAsia="Arial" w:hAnsi="Arial" w:cs="Arial"/>
          <w:lang w:val="en-US"/>
        </w:rPr>
        <w:t xml:space="preserve">. These services include blood pressure checks, </w:t>
      </w:r>
      <w:r w:rsidR="004617BD">
        <w:rPr>
          <w:rFonts w:ascii="Arial" w:eastAsia="Arial" w:hAnsi="Arial" w:cs="Arial"/>
          <w:lang w:val="en-US"/>
        </w:rPr>
        <w:t>emergency hor</w:t>
      </w:r>
      <w:r w:rsidR="00DA6B66">
        <w:rPr>
          <w:rFonts w:ascii="Arial" w:eastAsia="Arial" w:hAnsi="Arial" w:cs="Arial"/>
          <w:lang w:val="en-US"/>
        </w:rPr>
        <w:t>monal contraception (EHC)</w:t>
      </w:r>
      <w:r w:rsidR="008678F5">
        <w:rPr>
          <w:rFonts w:ascii="Arial" w:eastAsia="Arial" w:hAnsi="Arial" w:cs="Arial"/>
          <w:lang w:val="en-US"/>
        </w:rPr>
        <w:t xml:space="preserve"> and smoking </w:t>
      </w:r>
      <w:r w:rsidR="00CF411B">
        <w:rPr>
          <w:rFonts w:ascii="Arial" w:eastAsia="Arial" w:hAnsi="Arial" w:cs="Arial"/>
          <w:lang w:val="en-US"/>
        </w:rPr>
        <w:t>cessation tools such</w:t>
      </w:r>
      <w:r w:rsidR="005238C2">
        <w:rPr>
          <w:rFonts w:ascii="Arial" w:eastAsia="Arial" w:hAnsi="Arial" w:cs="Arial"/>
          <w:lang w:val="en-US"/>
        </w:rPr>
        <w:t xml:space="preserve"> as nicotine replacement therapy (NRT).</w:t>
      </w:r>
    </w:p>
    <w:p w14:paraId="493CA1AB" w14:textId="77777777" w:rsidR="00A61301" w:rsidRDefault="00A61301" w:rsidP="00002822">
      <w:pPr>
        <w:spacing w:line="276" w:lineRule="auto"/>
        <w:rPr>
          <w:rFonts w:ascii="Arial" w:eastAsia="Arial" w:hAnsi="Arial" w:cs="Arial"/>
          <w:lang w:val="en-US"/>
        </w:rPr>
      </w:pPr>
    </w:p>
    <w:p w14:paraId="1243E9CD" w14:textId="20D75175" w:rsidR="00A61301" w:rsidRDefault="000A5CB2" w:rsidP="00002822">
      <w:pPr>
        <w:spacing w:line="276" w:lineRule="auto"/>
        <w:rPr>
          <w:rFonts w:ascii="Arial" w:eastAsia="Arial" w:hAnsi="Arial" w:cs="Arial"/>
          <w:lang w:val="en-US"/>
        </w:rPr>
      </w:pPr>
      <w:r>
        <w:rPr>
          <w:rFonts w:ascii="Arial" w:eastAsia="Arial" w:hAnsi="Arial" w:cs="Arial"/>
          <w:lang w:val="en-US"/>
        </w:rPr>
        <w:t xml:space="preserve">Pharmacists are also </w:t>
      </w:r>
      <w:r w:rsidR="004D6DB4">
        <w:rPr>
          <w:rFonts w:ascii="Arial" w:eastAsia="Arial" w:hAnsi="Arial" w:cs="Arial"/>
          <w:lang w:val="en-US"/>
        </w:rPr>
        <w:t xml:space="preserve">sources of advice and </w:t>
      </w:r>
      <w:r w:rsidR="008316DD">
        <w:rPr>
          <w:rFonts w:ascii="Arial" w:eastAsia="Arial" w:hAnsi="Arial" w:cs="Arial"/>
          <w:lang w:val="en-US"/>
        </w:rPr>
        <w:t>signposting</w:t>
      </w:r>
      <w:r w:rsidR="00AF061F">
        <w:rPr>
          <w:rFonts w:ascii="Arial" w:eastAsia="Arial" w:hAnsi="Arial" w:cs="Arial"/>
          <w:lang w:val="en-US"/>
        </w:rPr>
        <w:t xml:space="preserve">. </w:t>
      </w:r>
      <w:r w:rsidR="00135BD2">
        <w:rPr>
          <w:rFonts w:ascii="Arial" w:eastAsia="Arial" w:hAnsi="Arial" w:cs="Arial"/>
          <w:lang w:val="en-US"/>
        </w:rPr>
        <w:t>Through services such as the New Medicines Service</w:t>
      </w:r>
      <w:r w:rsidR="003C4820">
        <w:rPr>
          <w:rFonts w:ascii="Arial" w:eastAsia="Arial" w:hAnsi="Arial" w:cs="Arial"/>
          <w:lang w:val="en-US"/>
        </w:rPr>
        <w:t xml:space="preserve"> (NMS)</w:t>
      </w:r>
      <w:r w:rsidR="00135BD2">
        <w:rPr>
          <w:rFonts w:ascii="Arial" w:eastAsia="Arial" w:hAnsi="Arial" w:cs="Arial"/>
          <w:lang w:val="en-US"/>
        </w:rPr>
        <w:t xml:space="preserve"> and </w:t>
      </w:r>
      <w:r w:rsidR="003C4820">
        <w:rPr>
          <w:rFonts w:ascii="Arial" w:eastAsia="Arial" w:hAnsi="Arial" w:cs="Arial"/>
          <w:lang w:val="en-US"/>
        </w:rPr>
        <w:t>Community Pharmacist Consultation Service (CPCS)</w:t>
      </w:r>
      <w:r w:rsidR="00B65A17">
        <w:rPr>
          <w:rFonts w:ascii="Arial" w:eastAsia="Arial" w:hAnsi="Arial" w:cs="Arial"/>
          <w:lang w:val="en-US"/>
        </w:rPr>
        <w:t xml:space="preserve"> </w:t>
      </w:r>
      <w:r w:rsidR="00445A11">
        <w:rPr>
          <w:rFonts w:ascii="Arial" w:eastAsia="Arial" w:hAnsi="Arial" w:cs="Arial"/>
          <w:lang w:val="en-US"/>
        </w:rPr>
        <w:t xml:space="preserve">there is another opportunity for </w:t>
      </w:r>
      <w:r w:rsidR="009E57D8">
        <w:rPr>
          <w:rFonts w:ascii="Arial" w:eastAsia="Arial" w:hAnsi="Arial" w:cs="Arial"/>
          <w:lang w:val="en-US"/>
        </w:rPr>
        <w:t xml:space="preserve">polypharmacy </w:t>
      </w:r>
      <w:r w:rsidR="00BE452C">
        <w:rPr>
          <w:rFonts w:ascii="Arial" w:eastAsia="Arial" w:hAnsi="Arial" w:cs="Arial"/>
          <w:lang w:val="en-US"/>
        </w:rPr>
        <w:t xml:space="preserve">to be identified which can </w:t>
      </w:r>
      <w:r w:rsidR="00882C49">
        <w:rPr>
          <w:rFonts w:ascii="Arial" w:eastAsia="Arial" w:hAnsi="Arial" w:cs="Arial"/>
          <w:lang w:val="en-US"/>
        </w:rPr>
        <w:t>cont</w:t>
      </w:r>
      <w:r w:rsidR="00467C5F">
        <w:rPr>
          <w:rFonts w:ascii="Arial" w:eastAsia="Arial" w:hAnsi="Arial" w:cs="Arial"/>
          <w:lang w:val="en-US"/>
        </w:rPr>
        <w:t xml:space="preserve">ribute to issues such as poor circulation or </w:t>
      </w:r>
      <w:r w:rsidR="00446D28">
        <w:rPr>
          <w:rFonts w:ascii="Arial" w:eastAsia="Arial" w:hAnsi="Arial" w:cs="Arial"/>
          <w:lang w:val="en-US"/>
        </w:rPr>
        <w:t>an increased risk of falls.</w:t>
      </w:r>
    </w:p>
    <w:p w14:paraId="5ECAC17F" w14:textId="77777777" w:rsidR="00446D28" w:rsidRDefault="00446D28" w:rsidP="00002822">
      <w:pPr>
        <w:spacing w:line="276" w:lineRule="auto"/>
        <w:rPr>
          <w:rFonts w:ascii="Arial" w:eastAsia="Arial" w:hAnsi="Arial" w:cs="Arial"/>
          <w:lang w:val="en-US"/>
        </w:rPr>
      </w:pPr>
    </w:p>
    <w:p w14:paraId="4FF23670" w14:textId="73369F16" w:rsidR="00446D28" w:rsidRDefault="00FC21F2" w:rsidP="00002822">
      <w:pPr>
        <w:spacing w:line="276" w:lineRule="auto"/>
        <w:rPr>
          <w:rFonts w:ascii="Arial" w:eastAsia="Arial" w:hAnsi="Arial" w:cs="Arial"/>
          <w:lang w:val="en-US"/>
        </w:rPr>
      </w:pPr>
      <w:r>
        <w:rPr>
          <w:rFonts w:ascii="Arial" w:eastAsia="Arial" w:hAnsi="Arial" w:cs="Arial"/>
          <w:lang w:val="en-US"/>
        </w:rPr>
        <w:t>V</w:t>
      </w:r>
      <w:r w:rsidR="00C877C2">
        <w:rPr>
          <w:rFonts w:ascii="Arial" w:eastAsia="Arial" w:hAnsi="Arial" w:cs="Arial"/>
          <w:lang w:val="en-US"/>
        </w:rPr>
        <w:t>accination programmes</w:t>
      </w:r>
      <w:r w:rsidR="00DD73F0">
        <w:rPr>
          <w:rFonts w:ascii="Arial" w:eastAsia="Arial" w:hAnsi="Arial" w:cs="Arial"/>
          <w:lang w:val="en-US"/>
        </w:rPr>
        <w:t xml:space="preserve"> can support </w:t>
      </w:r>
      <w:r w:rsidR="00547663">
        <w:rPr>
          <w:rFonts w:ascii="Arial" w:eastAsia="Arial" w:hAnsi="Arial" w:cs="Arial"/>
          <w:lang w:val="en-US"/>
        </w:rPr>
        <w:t xml:space="preserve">building resilient communities as </w:t>
      </w:r>
      <w:r>
        <w:rPr>
          <w:rFonts w:ascii="Arial" w:eastAsia="Arial" w:hAnsi="Arial" w:cs="Arial"/>
          <w:lang w:val="en-US"/>
        </w:rPr>
        <w:t>people</w:t>
      </w:r>
      <w:r w:rsidR="00547663">
        <w:rPr>
          <w:rFonts w:ascii="Arial" w:eastAsia="Arial" w:hAnsi="Arial" w:cs="Arial"/>
          <w:lang w:val="en-US"/>
        </w:rPr>
        <w:t xml:space="preserve"> are better protected </w:t>
      </w:r>
      <w:r w:rsidR="002F3051">
        <w:rPr>
          <w:rFonts w:ascii="Arial" w:eastAsia="Arial" w:hAnsi="Arial" w:cs="Arial"/>
          <w:lang w:val="en-US"/>
        </w:rPr>
        <w:t xml:space="preserve">against </w:t>
      </w:r>
      <w:r w:rsidR="007708F2">
        <w:rPr>
          <w:rFonts w:ascii="Arial" w:eastAsia="Arial" w:hAnsi="Arial" w:cs="Arial"/>
          <w:lang w:val="en-US"/>
        </w:rPr>
        <w:t>seasonal</w:t>
      </w:r>
      <w:r w:rsidR="002F3051">
        <w:rPr>
          <w:rFonts w:ascii="Arial" w:eastAsia="Arial" w:hAnsi="Arial" w:cs="Arial"/>
          <w:lang w:val="en-US"/>
        </w:rPr>
        <w:t xml:space="preserve"> illnesses</w:t>
      </w:r>
      <w:r w:rsidR="007777ED">
        <w:rPr>
          <w:rFonts w:ascii="Arial" w:eastAsia="Arial" w:hAnsi="Arial" w:cs="Arial"/>
          <w:lang w:val="en-US"/>
        </w:rPr>
        <w:t xml:space="preserve">. </w:t>
      </w:r>
      <w:r w:rsidR="008E6A9B">
        <w:rPr>
          <w:rFonts w:ascii="Arial" w:eastAsia="Arial" w:hAnsi="Arial" w:cs="Arial"/>
          <w:lang w:val="en-US"/>
        </w:rPr>
        <w:t xml:space="preserve">As well </w:t>
      </w:r>
      <w:r w:rsidR="007708F2">
        <w:rPr>
          <w:rFonts w:ascii="Arial" w:eastAsia="Arial" w:hAnsi="Arial" w:cs="Arial"/>
          <w:lang w:val="en-US"/>
        </w:rPr>
        <w:t xml:space="preserve">as </w:t>
      </w:r>
      <w:r w:rsidR="00460D66">
        <w:rPr>
          <w:rFonts w:ascii="Arial" w:eastAsia="Arial" w:hAnsi="Arial" w:cs="Arial"/>
          <w:lang w:val="en-US"/>
        </w:rPr>
        <w:t xml:space="preserve">reducing </w:t>
      </w:r>
      <w:r w:rsidR="00295DA9">
        <w:rPr>
          <w:rFonts w:ascii="Arial" w:eastAsia="Arial" w:hAnsi="Arial" w:cs="Arial"/>
          <w:lang w:val="en-US"/>
        </w:rPr>
        <w:t xml:space="preserve">the disruption caused by </w:t>
      </w:r>
      <w:r w:rsidR="007708F2">
        <w:rPr>
          <w:rFonts w:ascii="Arial" w:eastAsia="Arial" w:hAnsi="Arial" w:cs="Arial"/>
          <w:lang w:val="en-US"/>
        </w:rPr>
        <w:t xml:space="preserve">being ill, we </w:t>
      </w:r>
      <w:r w:rsidR="001D3264">
        <w:rPr>
          <w:rFonts w:ascii="Arial" w:eastAsia="Arial" w:hAnsi="Arial" w:cs="Arial"/>
          <w:lang w:val="en-US"/>
        </w:rPr>
        <w:t xml:space="preserve">recognise that vaccinations have many </w:t>
      </w:r>
      <w:r w:rsidR="00EE1A83">
        <w:rPr>
          <w:rFonts w:ascii="Arial" w:eastAsia="Arial" w:hAnsi="Arial" w:cs="Arial"/>
          <w:lang w:val="en-US"/>
        </w:rPr>
        <w:t xml:space="preserve">mental wellbeing and </w:t>
      </w:r>
      <w:r w:rsidR="001D3264">
        <w:rPr>
          <w:rFonts w:ascii="Arial" w:eastAsia="Arial" w:hAnsi="Arial" w:cs="Arial"/>
          <w:lang w:val="en-US"/>
        </w:rPr>
        <w:t>social benefits such a</w:t>
      </w:r>
      <w:r w:rsidR="006830A2">
        <w:rPr>
          <w:rFonts w:ascii="Arial" w:eastAsia="Arial" w:hAnsi="Arial" w:cs="Arial"/>
          <w:lang w:val="en-US"/>
        </w:rPr>
        <w:t xml:space="preserve">s increased confidence </w:t>
      </w:r>
      <w:r w:rsidR="00945420">
        <w:rPr>
          <w:rFonts w:ascii="Arial" w:eastAsia="Arial" w:hAnsi="Arial" w:cs="Arial"/>
          <w:lang w:val="en-US"/>
        </w:rPr>
        <w:t>in attending social</w:t>
      </w:r>
      <w:r w:rsidR="009C14E9">
        <w:rPr>
          <w:rFonts w:ascii="Arial" w:eastAsia="Arial" w:hAnsi="Arial" w:cs="Arial"/>
          <w:lang w:val="en-US"/>
        </w:rPr>
        <w:t xml:space="preserve"> engagements.</w:t>
      </w:r>
    </w:p>
    <w:p w14:paraId="244E2A7D" w14:textId="77777777" w:rsidR="00B335DF" w:rsidRDefault="00B335DF" w:rsidP="00002822">
      <w:pPr>
        <w:spacing w:line="276" w:lineRule="auto"/>
        <w:rPr>
          <w:rFonts w:ascii="Arial" w:eastAsia="Arial" w:hAnsi="Arial" w:cs="Arial"/>
          <w:lang w:val="en-US"/>
        </w:rPr>
      </w:pPr>
    </w:p>
    <w:p w14:paraId="67BA29B1" w14:textId="77777777" w:rsidR="00B335DF" w:rsidRPr="00234AC5" w:rsidRDefault="00234AC5" w:rsidP="00002822">
      <w:pPr>
        <w:spacing w:line="276" w:lineRule="auto"/>
        <w:rPr>
          <w:rFonts w:ascii="Arial" w:eastAsia="Arial" w:hAnsi="Arial" w:cs="Arial"/>
          <w:b/>
          <w:bCs/>
          <w:lang w:val="en-US"/>
        </w:rPr>
      </w:pPr>
      <w:r w:rsidRPr="00234AC5">
        <w:rPr>
          <w:rFonts w:ascii="Arial" w:eastAsia="Arial" w:hAnsi="Arial" w:cs="Arial"/>
          <w:b/>
          <w:bCs/>
          <w:lang w:val="en-US"/>
        </w:rPr>
        <w:t>8.2.4</w:t>
      </w:r>
      <w:r>
        <w:rPr>
          <w:rFonts w:ascii="Arial" w:eastAsia="Arial" w:hAnsi="Arial" w:cs="Arial"/>
          <w:b/>
          <w:bCs/>
          <w:lang w:val="en-US"/>
        </w:rPr>
        <w:t>.</w:t>
      </w:r>
      <w:r w:rsidRPr="00234AC5">
        <w:rPr>
          <w:rFonts w:ascii="Arial" w:eastAsia="Arial" w:hAnsi="Arial" w:cs="Arial"/>
          <w:b/>
          <w:bCs/>
          <w:lang w:val="en-US"/>
        </w:rPr>
        <w:t xml:space="preserve"> </w:t>
      </w:r>
      <w:r w:rsidRPr="00DF3AF0">
        <w:rPr>
          <w:rFonts w:ascii="Arial" w:eastAsia="Arial" w:hAnsi="Arial" w:cs="Arial"/>
          <w:b/>
          <w:lang w:val="en-US"/>
        </w:rPr>
        <w:t>Inequalities</w:t>
      </w:r>
    </w:p>
    <w:p w14:paraId="5BC0DC95" w14:textId="0BAC3000" w:rsidR="00DF3AF0" w:rsidRPr="00DF3AF0" w:rsidRDefault="00DF3AF0" w:rsidP="00E42FCF">
      <w:pPr>
        <w:spacing w:line="276" w:lineRule="auto"/>
        <w:rPr>
          <w:rFonts w:ascii="Arial" w:eastAsia="Arial" w:hAnsi="Arial" w:cs="Arial"/>
          <w:b/>
          <w:bCs/>
          <w:lang w:val="en-US"/>
        </w:rPr>
      </w:pPr>
      <w:r w:rsidRPr="00DF3AF0">
        <w:rPr>
          <w:rFonts w:ascii="Arial" w:eastAsia="Arial" w:hAnsi="Arial" w:cs="Arial"/>
        </w:rPr>
        <w:t>There is good provision</w:t>
      </w:r>
      <w:r w:rsidR="00A41951" w:rsidRPr="00DF3AF0">
        <w:rPr>
          <w:rFonts w:ascii="Arial" w:eastAsia="Arial" w:hAnsi="Arial" w:cs="Arial"/>
        </w:rPr>
        <w:t xml:space="preserve"> of pharmacies in </w:t>
      </w:r>
      <w:r w:rsidRPr="00DF3AF0">
        <w:rPr>
          <w:rFonts w:ascii="Arial" w:eastAsia="Arial" w:hAnsi="Arial" w:cs="Arial"/>
        </w:rPr>
        <w:t xml:space="preserve">the </w:t>
      </w:r>
      <w:r w:rsidR="00F26EF4" w:rsidRPr="00DF3AF0">
        <w:rPr>
          <w:rFonts w:ascii="Arial" w:eastAsia="Arial" w:hAnsi="Arial" w:cs="Arial"/>
        </w:rPr>
        <w:t>most deprived areas</w:t>
      </w:r>
      <w:r w:rsidRPr="00DF3AF0">
        <w:rPr>
          <w:rFonts w:ascii="Arial" w:eastAsia="Arial" w:hAnsi="Arial" w:cs="Arial"/>
        </w:rPr>
        <w:t xml:space="preserve"> of St Helens. The lower super output areas (LSOA) in the most deprived quintile are without a pharmacy although have at least one nearby.</w:t>
      </w:r>
    </w:p>
    <w:p w14:paraId="33466ACF" w14:textId="77777777" w:rsidR="00522174" w:rsidRDefault="00522174" w:rsidP="00E42FCF">
      <w:pPr>
        <w:spacing w:line="276" w:lineRule="auto"/>
        <w:rPr>
          <w:rFonts w:ascii="Arial" w:eastAsia="Arial" w:hAnsi="Arial" w:cs="Arial"/>
        </w:rPr>
      </w:pPr>
    </w:p>
    <w:p w14:paraId="7D90DFBC" w14:textId="4ADBCF56" w:rsidR="00F26EF4" w:rsidRPr="00C0595C" w:rsidRDefault="00D00CA6" w:rsidP="00E42FCF">
      <w:pPr>
        <w:spacing w:line="276" w:lineRule="auto"/>
        <w:rPr>
          <w:rFonts w:ascii="Arial" w:eastAsia="Arial" w:hAnsi="Arial" w:cs="Arial"/>
        </w:rPr>
      </w:pPr>
      <w:r w:rsidRPr="000D39F4">
        <w:rPr>
          <w:rFonts w:ascii="Arial" w:eastAsia="Arial" w:hAnsi="Arial" w:cs="Arial"/>
        </w:rPr>
        <w:t>Pharmacies cont</w:t>
      </w:r>
      <w:r w:rsidR="005F054B" w:rsidRPr="000D39F4">
        <w:rPr>
          <w:rFonts w:ascii="Arial" w:eastAsia="Arial" w:hAnsi="Arial" w:cs="Arial"/>
        </w:rPr>
        <w:t xml:space="preserve">ribute to the key clinical areas </w:t>
      </w:r>
      <w:r w:rsidR="00D66B6F" w:rsidRPr="000D39F4">
        <w:rPr>
          <w:rFonts w:ascii="Arial" w:eastAsia="Arial" w:hAnsi="Arial" w:cs="Arial"/>
        </w:rPr>
        <w:t xml:space="preserve">of health inequalities </w:t>
      </w:r>
      <w:r w:rsidR="00CB5F16" w:rsidRPr="000D39F4">
        <w:rPr>
          <w:rFonts w:ascii="Arial" w:eastAsia="Arial" w:hAnsi="Arial" w:cs="Arial"/>
        </w:rPr>
        <w:t>as highlighted by the NHS Core20</w:t>
      </w:r>
      <w:r w:rsidR="00D66B6F" w:rsidRPr="000D39F4">
        <w:rPr>
          <w:rFonts w:ascii="Arial" w:eastAsia="Arial" w:hAnsi="Arial" w:cs="Arial"/>
        </w:rPr>
        <w:t xml:space="preserve">+5 </w:t>
      </w:r>
      <w:r w:rsidR="00DF3345" w:rsidRPr="000D39F4">
        <w:rPr>
          <w:rFonts w:ascii="Arial" w:eastAsia="Arial" w:hAnsi="Arial" w:cs="Arial"/>
        </w:rPr>
        <w:t>approach.</w:t>
      </w:r>
      <w:r w:rsidR="00BD0ACD" w:rsidRPr="000D39F4">
        <w:rPr>
          <w:rFonts w:ascii="Arial" w:eastAsia="Arial" w:hAnsi="Arial" w:cs="Arial"/>
        </w:rPr>
        <w:t xml:space="preserve"> </w:t>
      </w:r>
      <w:r w:rsidR="003B6231" w:rsidRPr="000D39F4">
        <w:rPr>
          <w:rFonts w:ascii="Arial" w:eastAsia="Arial" w:hAnsi="Arial" w:cs="Arial"/>
        </w:rPr>
        <w:t xml:space="preserve">This approach focuses on the 20% most deprived population </w:t>
      </w:r>
      <w:r w:rsidR="00014313" w:rsidRPr="000D39F4">
        <w:rPr>
          <w:rFonts w:ascii="Arial" w:eastAsia="Arial" w:hAnsi="Arial" w:cs="Arial"/>
        </w:rPr>
        <w:t>in addition to protected characteristics</w:t>
      </w:r>
      <w:r w:rsidR="003B6231" w:rsidRPr="000D39F4">
        <w:rPr>
          <w:rFonts w:ascii="Arial" w:eastAsia="Arial" w:hAnsi="Arial" w:cs="Arial"/>
        </w:rPr>
        <w:t xml:space="preserve"> </w:t>
      </w:r>
      <w:r w:rsidR="00282712" w:rsidRPr="000D39F4">
        <w:rPr>
          <w:rFonts w:ascii="Arial" w:eastAsia="Arial" w:hAnsi="Arial" w:cs="Arial"/>
        </w:rPr>
        <w:t xml:space="preserve">with particular priority on </w:t>
      </w:r>
      <w:r w:rsidR="002520F3" w:rsidRPr="000D39F4">
        <w:rPr>
          <w:rFonts w:ascii="Arial" w:eastAsia="Arial" w:hAnsi="Arial" w:cs="Arial"/>
        </w:rPr>
        <w:t>five health conditions</w:t>
      </w:r>
      <w:r w:rsidR="00E51379">
        <w:rPr>
          <w:rStyle w:val="FootnoteReference"/>
          <w:rFonts w:ascii="Arial" w:eastAsia="Arial" w:hAnsi="Arial" w:cs="Arial"/>
        </w:rPr>
        <w:footnoteReference w:id="20"/>
      </w:r>
      <w:r w:rsidR="008B00D6">
        <w:rPr>
          <w:rFonts w:ascii="Arial" w:eastAsia="Arial" w:hAnsi="Arial" w:cs="Arial"/>
        </w:rPr>
        <w:t>.</w:t>
      </w:r>
      <w:r w:rsidR="003227E9">
        <w:rPr>
          <w:rFonts w:ascii="Arial" w:eastAsia="Arial" w:hAnsi="Arial" w:cs="Arial"/>
        </w:rPr>
        <w:t xml:space="preserve"> </w:t>
      </w:r>
      <w:r w:rsidR="00E95862" w:rsidRPr="00C0595C">
        <w:rPr>
          <w:rFonts w:ascii="Arial" w:eastAsia="Arial" w:hAnsi="Arial" w:cs="Arial"/>
        </w:rPr>
        <w:t xml:space="preserve">46% of </w:t>
      </w:r>
      <w:r w:rsidR="007D2B9A" w:rsidRPr="00C0595C">
        <w:rPr>
          <w:rFonts w:ascii="Arial" w:eastAsia="Arial" w:hAnsi="Arial" w:cs="Arial"/>
        </w:rPr>
        <w:t xml:space="preserve">pharmacies provide </w:t>
      </w:r>
      <w:r w:rsidR="00956EB8" w:rsidRPr="00C0595C">
        <w:rPr>
          <w:rFonts w:ascii="Arial" w:eastAsia="Arial" w:hAnsi="Arial" w:cs="Arial"/>
        </w:rPr>
        <w:t>Easyhaler</w:t>
      </w:r>
      <w:r w:rsidR="00ED0EC9" w:rsidRPr="00C0595C">
        <w:rPr>
          <w:rFonts w:ascii="Arial" w:eastAsia="Arial" w:hAnsi="Arial" w:cs="Arial"/>
        </w:rPr>
        <w:t>s</w:t>
      </w:r>
      <w:r w:rsidR="00956EB8" w:rsidRPr="00C0595C">
        <w:rPr>
          <w:rFonts w:ascii="Arial" w:eastAsia="Arial" w:hAnsi="Arial" w:cs="Arial"/>
        </w:rPr>
        <w:t xml:space="preserve"> </w:t>
      </w:r>
      <w:r w:rsidR="00D2496B" w:rsidRPr="00C0595C">
        <w:rPr>
          <w:rFonts w:ascii="Arial" w:eastAsia="Arial" w:hAnsi="Arial" w:cs="Arial"/>
        </w:rPr>
        <w:t xml:space="preserve">as a reasonable adjustment </w:t>
      </w:r>
      <w:r w:rsidR="002150E8" w:rsidRPr="00C0595C">
        <w:rPr>
          <w:rFonts w:ascii="Arial" w:eastAsia="Arial" w:hAnsi="Arial" w:cs="Arial"/>
        </w:rPr>
        <w:t xml:space="preserve">which is </w:t>
      </w:r>
      <w:r w:rsidR="00BE678F" w:rsidRPr="00C0595C">
        <w:rPr>
          <w:rFonts w:ascii="Arial" w:eastAsia="Arial" w:hAnsi="Arial" w:cs="Arial"/>
        </w:rPr>
        <w:t xml:space="preserve">considered one of the most convenient </w:t>
      </w:r>
      <w:r w:rsidR="00264468" w:rsidRPr="00C0595C">
        <w:rPr>
          <w:rFonts w:ascii="Arial" w:eastAsia="Arial" w:hAnsi="Arial" w:cs="Arial"/>
        </w:rPr>
        <w:t>inhalers for daily use. Asthma</w:t>
      </w:r>
      <w:r w:rsidR="002150E8" w:rsidRPr="00C0595C">
        <w:rPr>
          <w:rFonts w:ascii="Arial" w:eastAsia="Arial" w:hAnsi="Arial" w:cs="Arial"/>
        </w:rPr>
        <w:t xml:space="preserve"> is one of the five</w:t>
      </w:r>
      <w:r w:rsidR="00D2496B" w:rsidRPr="00C0595C">
        <w:rPr>
          <w:rFonts w:ascii="Arial" w:eastAsia="Arial" w:hAnsi="Arial" w:cs="Arial"/>
        </w:rPr>
        <w:t xml:space="preserve"> </w:t>
      </w:r>
      <w:r w:rsidR="001E3A18" w:rsidRPr="00C0595C">
        <w:rPr>
          <w:rFonts w:ascii="Arial" w:eastAsia="Arial" w:hAnsi="Arial" w:cs="Arial"/>
        </w:rPr>
        <w:t xml:space="preserve">clinical areas of focus </w:t>
      </w:r>
      <w:r w:rsidR="007209B8" w:rsidRPr="00C0595C">
        <w:rPr>
          <w:rFonts w:ascii="Arial" w:eastAsia="Arial" w:hAnsi="Arial" w:cs="Arial"/>
        </w:rPr>
        <w:t>for Integrated Care Partnerships</w:t>
      </w:r>
      <w:r w:rsidR="007B7515" w:rsidRPr="00C0595C">
        <w:rPr>
          <w:rFonts w:ascii="Arial" w:eastAsia="Arial" w:hAnsi="Arial" w:cs="Arial"/>
        </w:rPr>
        <w:t xml:space="preserve"> and the availability of Easyhalers could </w:t>
      </w:r>
      <w:r w:rsidR="009D0A93" w:rsidRPr="00C0595C">
        <w:rPr>
          <w:rFonts w:ascii="Arial" w:eastAsia="Arial" w:hAnsi="Arial" w:cs="Arial"/>
        </w:rPr>
        <w:t xml:space="preserve">contribute to the </w:t>
      </w:r>
      <w:r w:rsidR="005D4A63" w:rsidRPr="00C0595C">
        <w:rPr>
          <w:rFonts w:ascii="Arial" w:eastAsia="Arial" w:hAnsi="Arial" w:cs="Arial"/>
        </w:rPr>
        <w:t>aim of decreasing the n</w:t>
      </w:r>
      <w:r w:rsidR="00C0595C" w:rsidRPr="00C0595C">
        <w:rPr>
          <w:rFonts w:ascii="Arial" w:eastAsia="Arial" w:hAnsi="Arial" w:cs="Arial"/>
        </w:rPr>
        <w:t>umber of asthma attacks.</w:t>
      </w:r>
    </w:p>
    <w:p w14:paraId="678B8F1D" w14:textId="77777777" w:rsidR="00B32178" w:rsidRDefault="00B32178" w:rsidP="00E42FCF">
      <w:pPr>
        <w:spacing w:line="276" w:lineRule="auto"/>
        <w:rPr>
          <w:rFonts w:ascii="Arial" w:eastAsia="Arial" w:hAnsi="Arial" w:cs="Arial"/>
          <w:color w:val="FF0000"/>
        </w:rPr>
      </w:pPr>
    </w:p>
    <w:p w14:paraId="0989E4E3" w14:textId="3BB19856" w:rsidR="00B32178" w:rsidRPr="00B32178" w:rsidRDefault="00B32178" w:rsidP="00E42FCF">
      <w:pPr>
        <w:spacing w:line="276" w:lineRule="auto"/>
        <w:rPr>
          <w:rFonts w:ascii="Arial" w:eastAsia="Arial" w:hAnsi="Arial" w:cs="Arial"/>
          <w:color w:val="FF0000"/>
        </w:rPr>
      </w:pPr>
      <w:r w:rsidRPr="000D39F4">
        <w:rPr>
          <w:rFonts w:ascii="Arial" w:eastAsia="Arial" w:hAnsi="Arial" w:cs="Arial"/>
        </w:rPr>
        <w:t>“</w:t>
      </w:r>
      <w:r w:rsidRPr="000D39F4">
        <w:rPr>
          <w:rFonts w:ascii="Arial" w:hAnsi="Arial" w:cs="Arial"/>
          <w:shd w:val="clear" w:color="auto" w:fill="FFFFFF"/>
        </w:rPr>
        <w:t xml:space="preserve">Community pharmacies must make </w:t>
      </w:r>
      <w:r w:rsidR="00953AD8">
        <w:rPr>
          <w:rFonts w:ascii="Arial" w:hAnsi="Arial" w:cs="Arial"/>
          <w:shd w:val="clear" w:color="auto" w:fill="FFFFFF"/>
        </w:rPr>
        <w:t>‘</w:t>
      </w:r>
      <w:r w:rsidRPr="000D39F4">
        <w:rPr>
          <w:rFonts w:ascii="Arial" w:hAnsi="Arial" w:cs="Arial"/>
          <w:shd w:val="clear" w:color="auto" w:fill="FFFFFF"/>
        </w:rPr>
        <w:t>reasonable adjustments</w:t>
      </w:r>
      <w:r w:rsidR="00953AD8">
        <w:rPr>
          <w:rFonts w:ascii="Arial" w:hAnsi="Arial" w:cs="Arial"/>
          <w:shd w:val="clear" w:color="auto" w:fill="FFFFFF"/>
        </w:rPr>
        <w:t>’</w:t>
      </w:r>
      <w:r w:rsidRPr="000D39F4">
        <w:rPr>
          <w:rFonts w:ascii="Arial" w:hAnsi="Arial" w:cs="Arial"/>
          <w:shd w:val="clear" w:color="auto" w:fill="FFFFFF"/>
        </w:rPr>
        <w:t xml:space="preserve"> to </w:t>
      </w:r>
      <w:r w:rsidRPr="000D39F4">
        <w:rPr>
          <w:rStyle w:val="Strong"/>
          <w:rFonts w:ascii="Arial" w:eastAsia="Calibri" w:hAnsi="Arial" w:cs="Arial"/>
        </w:rPr>
        <w:t>ensure persons with disabilities can access pharmacy services</w:t>
      </w:r>
      <w:r w:rsidRPr="000D39F4">
        <w:rPr>
          <w:rFonts w:ascii="Arial" w:hAnsi="Arial" w:cs="Arial"/>
          <w:shd w:val="clear" w:color="auto" w:fill="FFFFFF"/>
        </w:rPr>
        <w:t>. A person with a disability must not be put at a substantial disadvantage1 when compared to persons with no disabilities in accessing services that are provided by the pharmacy</w:t>
      </w:r>
      <w:r w:rsidR="008B00D6" w:rsidRPr="008B00D6">
        <w:rPr>
          <w:rFonts w:ascii="Arial" w:hAnsi="Arial" w:cs="Arial"/>
          <w:shd w:val="clear" w:color="auto" w:fill="FFFFFF"/>
        </w:rPr>
        <w:t>,</w:t>
      </w:r>
      <w:r w:rsidRPr="008B00D6">
        <w:rPr>
          <w:rFonts w:ascii="Arial" w:eastAsia="Arial" w:hAnsi="Arial" w:cs="Arial"/>
        </w:rPr>
        <w:t>”</w:t>
      </w:r>
      <w:r w:rsidR="008B00D6" w:rsidRPr="008B00D6">
        <w:rPr>
          <w:rFonts w:ascii="Arial" w:eastAsia="Arial" w:hAnsi="Arial" w:cs="Arial"/>
        </w:rPr>
        <w:t xml:space="preserve"> </w:t>
      </w:r>
      <w:r w:rsidR="008B00D6" w:rsidRPr="008B00D6">
        <w:rPr>
          <w:rStyle w:val="FootnoteReference"/>
          <w:rFonts w:ascii="Arial" w:eastAsia="Arial" w:hAnsi="Arial" w:cs="Arial"/>
        </w:rPr>
        <w:footnoteReference w:id="21"/>
      </w:r>
      <w:r w:rsidR="008B00D6" w:rsidRPr="008B00D6">
        <w:rPr>
          <w:rFonts w:ascii="Arial" w:eastAsia="Arial" w:hAnsi="Arial" w:cs="Arial"/>
        </w:rPr>
        <w:t>.</w:t>
      </w:r>
      <w:r w:rsidR="000E5D8D" w:rsidRPr="008B00D6">
        <w:rPr>
          <w:rFonts w:ascii="Arial" w:eastAsia="Arial" w:hAnsi="Arial" w:cs="Arial"/>
        </w:rPr>
        <w:t xml:space="preserve"> </w:t>
      </w:r>
      <w:r w:rsidR="0034215A" w:rsidRPr="001A6CC1">
        <w:rPr>
          <w:rFonts w:ascii="Arial" w:eastAsia="Arial" w:hAnsi="Arial" w:cs="Arial"/>
        </w:rPr>
        <w:t>R</w:t>
      </w:r>
      <w:r w:rsidR="0046526E" w:rsidRPr="001A6CC1">
        <w:rPr>
          <w:rFonts w:ascii="Arial" w:eastAsia="Arial" w:hAnsi="Arial" w:cs="Arial"/>
        </w:rPr>
        <w:t xml:space="preserve">easonable adjustments in </w:t>
      </w:r>
      <w:r w:rsidR="0034215A" w:rsidRPr="001A6CC1">
        <w:rPr>
          <w:rFonts w:ascii="Arial" w:eastAsia="Arial" w:hAnsi="Arial" w:cs="Arial"/>
        </w:rPr>
        <w:t>pharmacies include</w:t>
      </w:r>
      <w:r w:rsidR="00356E06" w:rsidRPr="001A6CC1">
        <w:rPr>
          <w:rFonts w:ascii="Arial" w:eastAsia="Arial" w:hAnsi="Arial" w:cs="Arial"/>
        </w:rPr>
        <w:t xml:space="preserve"> large print labels, </w:t>
      </w:r>
      <w:r w:rsidR="00E97685" w:rsidRPr="001A6CC1">
        <w:rPr>
          <w:rFonts w:ascii="Arial" w:eastAsia="Arial" w:hAnsi="Arial" w:cs="Arial"/>
        </w:rPr>
        <w:t>eye drop aids</w:t>
      </w:r>
      <w:r w:rsidR="00E3767F" w:rsidRPr="001A6CC1">
        <w:rPr>
          <w:rFonts w:ascii="Arial" w:eastAsia="Arial" w:hAnsi="Arial" w:cs="Arial"/>
        </w:rPr>
        <w:t>, and tablet crusher and cutter</w:t>
      </w:r>
      <w:r w:rsidR="00E206B2" w:rsidRPr="001A6CC1">
        <w:rPr>
          <w:rFonts w:ascii="Arial" w:eastAsia="Arial" w:hAnsi="Arial" w:cs="Arial"/>
        </w:rPr>
        <w:t xml:space="preserve"> which</w:t>
      </w:r>
      <w:r w:rsidR="00D45505" w:rsidRPr="001A6CC1">
        <w:rPr>
          <w:rFonts w:ascii="Arial" w:eastAsia="Arial" w:hAnsi="Arial" w:cs="Arial"/>
        </w:rPr>
        <w:t xml:space="preserve"> </w:t>
      </w:r>
      <w:r w:rsidR="00EA6152" w:rsidRPr="001A6CC1">
        <w:rPr>
          <w:rFonts w:ascii="Arial" w:eastAsia="Arial" w:hAnsi="Arial" w:cs="Arial"/>
        </w:rPr>
        <w:t>are summarised in section 7.5.</w:t>
      </w:r>
      <w:r w:rsidR="00335917" w:rsidRPr="001A6CC1">
        <w:rPr>
          <w:rFonts w:ascii="Arial" w:eastAsia="Arial" w:hAnsi="Arial" w:cs="Arial"/>
        </w:rPr>
        <w:t xml:space="preserve"> </w:t>
      </w:r>
      <w:r w:rsidR="00953AD8" w:rsidRPr="001A6CC1">
        <w:rPr>
          <w:rFonts w:ascii="Arial" w:eastAsia="Arial" w:hAnsi="Arial" w:cs="Arial"/>
        </w:rPr>
        <w:t>These adjustment</w:t>
      </w:r>
      <w:r w:rsidR="00CE4BA7" w:rsidRPr="001A6CC1">
        <w:rPr>
          <w:rFonts w:ascii="Arial" w:eastAsia="Arial" w:hAnsi="Arial" w:cs="Arial"/>
        </w:rPr>
        <w:t>s</w:t>
      </w:r>
      <w:r w:rsidR="00953AD8" w:rsidRPr="001A6CC1">
        <w:rPr>
          <w:rFonts w:ascii="Arial" w:eastAsia="Arial" w:hAnsi="Arial" w:cs="Arial"/>
        </w:rPr>
        <w:t xml:space="preserve"> </w:t>
      </w:r>
      <w:r w:rsidR="002A6FEC" w:rsidRPr="001A6CC1">
        <w:rPr>
          <w:rFonts w:ascii="Arial" w:eastAsia="Arial" w:hAnsi="Arial" w:cs="Arial"/>
        </w:rPr>
        <w:t>con</w:t>
      </w:r>
      <w:r w:rsidR="005D1D4E" w:rsidRPr="001A6CC1">
        <w:rPr>
          <w:rFonts w:ascii="Arial" w:eastAsia="Arial" w:hAnsi="Arial" w:cs="Arial"/>
        </w:rPr>
        <w:t xml:space="preserve">tribute to </w:t>
      </w:r>
      <w:r w:rsidR="00C45FDA" w:rsidRPr="001A6CC1">
        <w:rPr>
          <w:rFonts w:ascii="Arial" w:eastAsia="Arial" w:hAnsi="Arial" w:cs="Arial"/>
        </w:rPr>
        <w:t xml:space="preserve">equitable </w:t>
      </w:r>
      <w:r w:rsidR="0024094C" w:rsidRPr="001A6CC1">
        <w:rPr>
          <w:rFonts w:ascii="Arial" w:eastAsia="Arial" w:hAnsi="Arial" w:cs="Arial"/>
        </w:rPr>
        <w:t xml:space="preserve">access to </w:t>
      </w:r>
      <w:r w:rsidR="001A6CC1" w:rsidRPr="001A6CC1">
        <w:rPr>
          <w:rFonts w:ascii="Arial" w:eastAsia="Arial" w:hAnsi="Arial" w:cs="Arial"/>
        </w:rPr>
        <w:t>health.</w:t>
      </w:r>
    </w:p>
    <w:p w14:paraId="580DBBBC" w14:textId="1A780EA7" w:rsidR="002B7289" w:rsidRDefault="002B7289" w:rsidP="00F61F51">
      <w:pPr>
        <w:rPr>
          <w:lang w:val="en-US"/>
        </w:rPr>
      </w:pPr>
    </w:p>
    <w:p w14:paraId="4B5ECD68" w14:textId="7E956308" w:rsidR="002B7289" w:rsidRDefault="002B7289" w:rsidP="002B7289">
      <w:pPr>
        <w:pStyle w:val="ListParagraph"/>
        <w:ind w:firstLine="0"/>
        <w:rPr>
          <w:lang w:val="en-US"/>
        </w:rPr>
      </w:pPr>
    </w:p>
    <w:p w14:paraId="547D3992" w14:textId="3328B588" w:rsidR="004C2CF3" w:rsidRDefault="004C2CF3">
      <w:pPr>
        <w:spacing w:after="200" w:line="276" w:lineRule="auto"/>
        <w:rPr>
          <w:rFonts w:asciiTheme="minorHAnsi" w:hAnsiTheme="minorHAnsi" w:cstheme="minorHAnsi"/>
          <w:b/>
          <w:sz w:val="72"/>
          <w:szCs w:val="72"/>
          <w:lang w:val="en-US"/>
        </w:rPr>
      </w:pPr>
      <w:bookmarkStart w:id="314" w:name="_Toc93395755"/>
    </w:p>
    <w:p w14:paraId="45EFB9D0" w14:textId="77777777" w:rsidR="006E2747" w:rsidRDefault="006E2747">
      <w:pPr>
        <w:spacing w:after="200" w:line="276" w:lineRule="auto"/>
        <w:rPr>
          <w:rFonts w:ascii="Calibri" w:eastAsia="Calibri" w:hAnsi="Calibri" w:cs="Arial"/>
          <w:b/>
          <w:bCs/>
          <w:iCs/>
          <w:sz w:val="32"/>
          <w:szCs w:val="28"/>
          <w:lang w:val="en-US" w:eastAsia="en-US"/>
        </w:rPr>
      </w:pPr>
    </w:p>
    <w:p w14:paraId="27D8EF43" w14:textId="77777777" w:rsidR="00DF3AF0" w:rsidRDefault="00DF3AF0">
      <w:pPr>
        <w:spacing w:after="200" w:line="276" w:lineRule="auto"/>
        <w:rPr>
          <w:rFonts w:ascii="Calibri" w:eastAsia="Calibri" w:hAnsi="Calibri" w:cs="Arial"/>
          <w:b/>
          <w:bCs/>
          <w:iCs/>
          <w:sz w:val="32"/>
          <w:szCs w:val="28"/>
          <w:lang w:val="en-US" w:eastAsia="en-US"/>
        </w:rPr>
      </w:pPr>
    </w:p>
    <w:p w14:paraId="56DCC239" w14:textId="77777777" w:rsidR="00DF3AF0" w:rsidRDefault="00DF3AF0">
      <w:pPr>
        <w:spacing w:after="200" w:line="276" w:lineRule="auto"/>
        <w:rPr>
          <w:rFonts w:ascii="Calibri" w:eastAsia="Calibri" w:hAnsi="Calibri" w:cs="Arial"/>
          <w:b/>
          <w:bCs/>
          <w:iCs/>
          <w:sz w:val="32"/>
          <w:szCs w:val="28"/>
          <w:lang w:val="en-US" w:eastAsia="en-US"/>
        </w:rPr>
      </w:pPr>
    </w:p>
    <w:p w14:paraId="0C1C6939" w14:textId="77777777" w:rsidR="00DF3AF0" w:rsidRDefault="00DF3AF0">
      <w:pPr>
        <w:spacing w:after="200" w:line="276" w:lineRule="auto"/>
        <w:rPr>
          <w:rFonts w:ascii="Calibri" w:eastAsia="Calibri" w:hAnsi="Calibri" w:cs="Arial"/>
          <w:b/>
          <w:bCs/>
          <w:iCs/>
          <w:sz w:val="32"/>
          <w:szCs w:val="28"/>
          <w:lang w:val="en-US" w:eastAsia="en-US"/>
        </w:rPr>
      </w:pPr>
    </w:p>
    <w:p w14:paraId="0FB33E5D" w14:textId="77777777" w:rsidR="00DF3AF0" w:rsidRDefault="00DF3AF0">
      <w:pPr>
        <w:spacing w:after="200" w:line="276" w:lineRule="auto"/>
        <w:rPr>
          <w:rFonts w:ascii="Calibri" w:eastAsia="Calibri" w:hAnsi="Calibri" w:cs="Arial"/>
          <w:b/>
          <w:bCs/>
          <w:iCs/>
          <w:sz w:val="32"/>
          <w:szCs w:val="28"/>
          <w:lang w:val="en-US" w:eastAsia="en-US"/>
        </w:rPr>
      </w:pPr>
    </w:p>
    <w:p w14:paraId="50BD14ED" w14:textId="77777777" w:rsidR="00DF3AF0" w:rsidRDefault="00DF3AF0">
      <w:pPr>
        <w:spacing w:after="200" w:line="276" w:lineRule="auto"/>
        <w:rPr>
          <w:rFonts w:ascii="Calibri" w:eastAsia="Calibri" w:hAnsi="Calibri" w:cs="Arial"/>
          <w:b/>
          <w:bCs/>
          <w:iCs/>
          <w:sz w:val="32"/>
          <w:szCs w:val="28"/>
          <w:lang w:val="en-US" w:eastAsia="en-US"/>
        </w:rPr>
      </w:pPr>
    </w:p>
    <w:p w14:paraId="14D722B0" w14:textId="77777777" w:rsidR="00DF3AF0" w:rsidRDefault="00DF3AF0">
      <w:pPr>
        <w:spacing w:after="200" w:line="276" w:lineRule="auto"/>
        <w:rPr>
          <w:rFonts w:ascii="Calibri" w:eastAsia="Calibri" w:hAnsi="Calibri" w:cs="Arial"/>
          <w:b/>
          <w:bCs/>
          <w:iCs/>
          <w:sz w:val="32"/>
          <w:szCs w:val="28"/>
          <w:lang w:val="en-US" w:eastAsia="en-US"/>
        </w:rPr>
      </w:pPr>
    </w:p>
    <w:p w14:paraId="52D127F1" w14:textId="77777777" w:rsidR="00DF3AF0" w:rsidRDefault="00DF3AF0">
      <w:pPr>
        <w:spacing w:after="200" w:line="276" w:lineRule="auto"/>
        <w:rPr>
          <w:rFonts w:ascii="Calibri" w:eastAsia="Calibri" w:hAnsi="Calibri" w:cs="Arial"/>
          <w:b/>
          <w:bCs/>
          <w:iCs/>
          <w:sz w:val="32"/>
          <w:szCs w:val="28"/>
          <w:lang w:val="en-US" w:eastAsia="en-US"/>
        </w:rPr>
      </w:pPr>
    </w:p>
    <w:p w14:paraId="49D5B4FF" w14:textId="77777777" w:rsidR="00DF3AF0" w:rsidRDefault="00DF3AF0">
      <w:pPr>
        <w:spacing w:after="200" w:line="276" w:lineRule="auto"/>
        <w:rPr>
          <w:rFonts w:ascii="Calibri" w:eastAsia="Calibri" w:hAnsi="Calibri" w:cs="Arial"/>
          <w:b/>
          <w:bCs/>
          <w:iCs/>
          <w:sz w:val="32"/>
          <w:szCs w:val="28"/>
          <w:lang w:val="en-US" w:eastAsia="en-US"/>
        </w:rPr>
      </w:pPr>
    </w:p>
    <w:p w14:paraId="1EEA9944" w14:textId="77777777" w:rsidR="00DF3AF0" w:rsidRDefault="00DF3AF0">
      <w:pPr>
        <w:spacing w:after="200" w:line="276" w:lineRule="auto"/>
        <w:rPr>
          <w:rFonts w:ascii="Calibri" w:eastAsia="Calibri" w:hAnsi="Calibri" w:cs="Arial"/>
          <w:b/>
          <w:bCs/>
          <w:iCs/>
          <w:sz w:val="32"/>
          <w:szCs w:val="28"/>
          <w:lang w:val="en-US" w:eastAsia="en-US"/>
        </w:rPr>
      </w:pPr>
    </w:p>
    <w:p w14:paraId="7B26CB91" w14:textId="77777777" w:rsidR="00DF3AF0" w:rsidRDefault="00DF3AF0">
      <w:pPr>
        <w:spacing w:after="200" w:line="276" w:lineRule="auto"/>
        <w:rPr>
          <w:rFonts w:ascii="Calibri" w:eastAsia="Calibri" w:hAnsi="Calibri" w:cs="Arial"/>
          <w:b/>
          <w:bCs/>
          <w:iCs/>
          <w:sz w:val="32"/>
          <w:szCs w:val="28"/>
          <w:lang w:val="en-US" w:eastAsia="en-US"/>
        </w:rPr>
      </w:pPr>
    </w:p>
    <w:p w14:paraId="66389B74" w14:textId="77777777" w:rsidR="00DF3AF0" w:rsidRDefault="00DF3AF0">
      <w:pPr>
        <w:spacing w:after="200" w:line="276" w:lineRule="auto"/>
        <w:rPr>
          <w:rFonts w:ascii="Calibri" w:eastAsia="Calibri" w:hAnsi="Calibri" w:cs="Arial"/>
          <w:b/>
          <w:bCs/>
          <w:iCs/>
          <w:sz w:val="32"/>
          <w:szCs w:val="28"/>
          <w:lang w:val="en-US" w:eastAsia="en-US"/>
        </w:rPr>
      </w:pPr>
    </w:p>
    <w:p w14:paraId="6F7449C7" w14:textId="77777777" w:rsidR="006E2747" w:rsidRDefault="006E2747">
      <w:pPr>
        <w:spacing w:after="200" w:line="276" w:lineRule="auto"/>
        <w:rPr>
          <w:rFonts w:ascii="Calibri" w:eastAsia="Calibri" w:hAnsi="Calibri" w:cs="Arial"/>
          <w:b/>
          <w:bCs/>
          <w:iCs/>
          <w:sz w:val="32"/>
          <w:szCs w:val="28"/>
          <w:lang w:val="en-US" w:eastAsia="en-US"/>
        </w:rPr>
      </w:pPr>
    </w:p>
    <w:p w14:paraId="76DD5659" w14:textId="5C7E5492" w:rsidR="00823015" w:rsidRPr="009D75F0" w:rsidRDefault="00823015" w:rsidP="00823015">
      <w:pPr>
        <w:autoSpaceDE w:val="0"/>
        <w:autoSpaceDN w:val="0"/>
        <w:adjustRightInd w:val="0"/>
        <w:jc w:val="center"/>
        <w:rPr>
          <w:rFonts w:ascii="Arial" w:eastAsiaTheme="minorHAnsi" w:hAnsi="Arial" w:cs="Arial"/>
          <w:b/>
          <w:bCs/>
          <w:sz w:val="72"/>
          <w:szCs w:val="72"/>
          <w:lang w:eastAsia="en-US"/>
        </w:rPr>
      </w:pPr>
      <w:r w:rsidRPr="009D75F0">
        <w:rPr>
          <w:rFonts w:ascii="Arial" w:hAnsi="Arial" w:cs="Arial"/>
          <w:b/>
          <w:sz w:val="72"/>
          <w:szCs w:val="72"/>
          <w:lang w:val="en-US"/>
        </w:rPr>
        <w:t>P</w:t>
      </w:r>
      <w:r w:rsidRPr="009D75F0">
        <w:rPr>
          <w:rFonts w:ascii="Arial" w:eastAsiaTheme="minorHAnsi" w:hAnsi="Arial" w:cs="Arial"/>
          <w:b/>
          <w:bCs/>
          <w:sz w:val="72"/>
          <w:szCs w:val="72"/>
          <w:lang w:eastAsia="en-US"/>
        </w:rPr>
        <w:t>harmaceutical Needs Assessment</w:t>
      </w:r>
    </w:p>
    <w:p w14:paraId="24469EA7" w14:textId="77777777" w:rsidR="00823015" w:rsidRPr="009D75F0" w:rsidRDefault="00823015" w:rsidP="00823015">
      <w:pPr>
        <w:autoSpaceDE w:val="0"/>
        <w:autoSpaceDN w:val="0"/>
        <w:adjustRightInd w:val="0"/>
        <w:jc w:val="center"/>
        <w:rPr>
          <w:rFonts w:ascii="Arial" w:eastAsiaTheme="minorHAnsi" w:hAnsi="Arial" w:cs="Arial"/>
          <w:b/>
          <w:bCs/>
          <w:sz w:val="52"/>
          <w:szCs w:val="22"/>
          <w:lang w:eastAsia="en-US"/>
        </w:rPr>
      </w:pPr>
    </w:p>
    <w:p w14:paraId="44412C22" w14:textId="77777777" w:rsidR="00823015" w:rsidRPr="009D75F0" w:rsidRDefault="00823015" w:rsidP="00823015">
      <w:pPr>
        <w:autoSpaceDE w:val="0"/>
        <w:autoSpaceDN w:val="0"/>
        <w:adjustRightInd w:val="0"/>
        <w:jc w:val="center"/>
        <w:rPr>
          <w:rFonts w:ascii="Arial" w:eastAsiaTheme="minorHAnsi" w:hAnsi="Arial" w:cs="Arial"/>
          <w:b/>
          <w:bCs/>
          <w:sz w:val="52"/>
          <w:szCs w:val="22"/>
          <w:lang w:eastAsia="en-US"/>
        </w:rPr>
      </w:pPr>
    </w:p>
    <w:p w14:paraId="1346E86D" w14:textId="52B9D4E3" w:rsidR="00823015" w:rsidRPr="009D75F0" w:rsidRDefault="00823015" w:rsidP="00823015">
      <w:pPr>
        <w:spacing w:after="200" w:line="276" w:lineRule="auto"/>
        <w:jc w:val="center"/>
        <w:rPr>
          <w:rFonts w:ascii="Arial" w:hAnsi="Arial" w:cs="Arial"/>
          <w:b/>
          <w:sz w:val="56"/>
          <w:szCs w:val="56"/>
          <w:lang w:val="en-US"/>
        </w:rPr>
      </w:pPr>
      <w:r w:rsidRPr="009D75F0">
        <w:rPr>
          <w:rFonts w:ascii="Arial" w:hAnsi="Arial" w:cs="Arial"/>
          <w:b/>
          <w:sz w:val="56"/>
          <w:szCs w:val="56"/>
        </w:rPr>
        <w:t xml:space="preserve">Part </w:t>
      </w:r>
      <w:r w:rsidR="00F61F51">
        <w:rPr>
          <w:rFonts w:ascii="Arial" w:hAnsi="Arial" w:cs="Arial"/>
          <w:b/>
          <w:sz w:val="56"/>
          <w:szCs w:val="56"/>
        </w:rPr>
        <w:t>4</w:t>
      </w:r>
      <w:r w:rsidRPr="009D75F0">
        <w:rPr>
          <w:rFonts w:ascii="Arial" w:hAnsi="Arial" w:cs="Arial"/>
          <w:b/>
          <w:sz w:val="56"/>
          <w:szCs w:val="56"/>
        </w:rPr>
        <w:t xml:space="preserve">:  </w:t>
      </w:r>
      <w:r>
        <w:rPr>
          <w:rFonts w:ascii="Arial" w:hAnsi="Arial" w:cs="Arial"/>
          <w:b/>
          <w:sz w:val="56"/>
          <w:szCs w:val="56"/>
        </w:rPr>
        <w:t xml:space="preserve">Appendices </w:t>
      </w:r>
    </w:p>
    <w:p w14:paraId="638E8368" w14:textId="224F496F" w:rsidR="002B7289" w:rsidRDefault="002B7289">
      <w:pPr>
        <w:spacing w:after="200" w:line="276" w:lineRule="auto"/>
        <w:rPr>
          <w:rFonts w:ascii="Calibri" w:eastAsia="Calibri" w:hAnsi="Calibri" w:cs="Arial"/>
          <w:b/>
          <w:bCs/>
          <w:iCs/>
          <w:sz w:val="32"/>
          <w:szCs w:val="28"/>
          <w:lang w:val="en-US" w:eastAsia="en-US"/>
        </w:rPr>
      </w:pPr>
    </w:p>
    <w:p w14:paraId="28014752" w14:textId="77777777" w:rsidR="008B3FC8" w:rsidRDefault="008B3FC8">
      <w:pPr>
        <w:spacing w:after="200" w:line="276" w:lineRule="auto"/>
        <w:rPr>
          <w:rFonts w:ascii="Calibri" w:eastAsia="Calibri" w:hAnsi="Calibri" w:cs="Arial"/>
          <w:b/>
          <w:bCs/>
          <w:iCs/>
          <w:sz w:val="32"/>
          <w:szCs w:val="28"/>
          <w:lang w:val="en-US" w:eastAsia="en-US"/>
        </w:rPr>
      </w:pPr>
    </w:p>
    <w:p w14:paraId="374147C2" w14:textId="77777777" w:rsidR="008B3FC8" w:rsidRDefault="008B3FC8">
      <w:pPr>
        <w:spacing w:after="200" w:line="276" w:lineRule="auto"/>
        <w:rPr>
          <w:rFonts w:ascii="Calibri" w:eastAsia="Calibri" w:hAnsi="Calibri" w:cs="Arial"/>
          <w:b/>
          <w:bCs/>
          <w:iCs/>
          <w:sz w:val="32"/>
          <w:szCs w:val="28"/>
          <w:lang w:val="en-US" w:eastAsia="en-US"/>
        </w:rPr>
      </w:pPr>
    </w:p>
    <w:p w14:paraId="3746F59E" w14:textId="77777777" w:rsidR="008B3FC8" w:rsidRDefault="008B3FC8">
      <w:pPr>
        <w:spacing w:after="200" w:line="276" w:lineRule="auto"/>
        <w:rPr>
          <w:rFonts w:ascii="Calibri" w:eastAsia="Calibri" w:hAnsi="Calibri" w:cs="Arial"/>
          <w:b/>
          <w:bCs/>
          <w:iCs/>
          <w:sz w:val="32"/>
          <w:szCs w:val="28"/>
          <w:lang w:val="en-US" w:eastAsia="en-US"/>
        </w:rPr>
      </w:pPr>
    </w:p>
    <w:p w14:paraId="7218B981" w14:textId="77777777" w:rsidR="008B3FC8" w:rsidRDefault="008B3FC8">
      <w:pPr>
        <w:spacing w:after="200" w:line="276" w:lineRule="auto"/>
        <w:rPr>
          <w:rFonts w:ascii="Calibri" w:eastAsia="Calibri" w:hAnsi="Calibri" w:cs="Arial"/>
          <w:b/>
          <w:bCs/>
          <w:iCs/>
          <w:sz w:val="32"/>
          <w:szCs w:val="28"/>
          <w:lang w:val="en-US" w:eastAsia="en-US"/>
        </w:rPr>
      </w:pPr>
    </w:p>
    <w:p w14:paraId="2D537E22" w14:textId="77777777" w:rsidR="008B3FC8" w:rsidRDefault="008B3FC8">
      <w:pPr>
        <w:spacing w:after="200" w:line="276" w:lineRule="auto"/>
        <w:rPr>
          <w:rFonts w:ascii="Calibri" w:eastAsia="Calibri" w:hAnsi="Calibri" w:cs="Arial"/>
          <w:b/>
          <w:bCs/>
          <w:iCs/>
          <w:sz w:val="32"/>
          <w:szCs w:val="28"/>
          <w:lang w:val="en-US" w:eastAsia="en-US"/>
        </w:rPr>
      </w:pPr>
    </w:p>
    <w:p w14:paraId="26E7464B" w14:textId="77777777" w:rsidR="008B3FC8" w:rsidRDefault="008B3FC8">
      <w:pPr>
        <w:spacing w:after="200" w:line="276" w:lineRule="auto"/>
        <w:rPr>
          <w:rFonts w:ascii="Calibri" w:eastAsia="Calibri" w:hAnsi="Calibri" w:cs="Arial"/>
          <w:b/>
          <w:bCs/>
          <w:iCs/>
          <w:sz w:val="32"/>
          <w:szCs w:val="28"/>
          <w:lang w:val="en-US" w:eastAsia="en-US"/>
        </w:rPr>
      </w:pPr>
    </w:p>
    <w:p w14:paraId="5D48FF5F" w14:textId="77777777" w:rsidR="00D030B4" w:rsidRDefault="00D030B4">
      <w:pPr>
        <w:spacing w:after="200" w:line="276" w:lineRule="auto"/>
        <w:rPr>
          <w:rFonts w:ascii="Calibri" w:eastAsia="Calibri" w:hAnsi="Calibri" w:cs="Arial"/>
          <w:b/>
          <w:bCs/>
          <w:iCs/>
          <w:sz w:val="32"/>
          <w:szCs w:val="28"/>
          <w:lang w:val="en-US" w:eastAsia="en-US"/>
        </w:rPr>
      </w:pPr>
    </w:p>
    <w:p w14:paraId="5FDEFFCD" w14:textId="77777777" w:rsidR="00D030B4" w:rsidRDefault="00D030B4">
      <w:pPr>
        <w:spacing w:after="200" w:line="276" w:lineRule="auto"/>
        <w:rPr>
          <w:rFonts w:ascii="Calibri" w:eastAsia="Calibri" w:hAnsi="Calibri" w:cs="Arial"/>
          <w:b/>
          <w:bCs/>
          <w:iCs/>
          <w:sz w:val="32"/>
          <w:szCs w:val="28"/>
          <w:lang w:val="en-US" w:eastAsia="en-US"/>
        </w:rPr>
      </w:pPr>
    </w:p>
    <w:bookmarkEnd w:id="305"/>
    <w:bookmarkEnd w:id="314"/>
    <w:p w14:paraId="2E996E26" w14:textId="77777777" w:rsidR="00A52D48" w:rsidRDefault="00A52D48" w:rsidP="00AB2DE9">
      <w:pPr>
        <w:rPr>
          <w:lang w:val="en-US"/>
        </w:rPr>
      </w:pPr>
    </w:p>
    <w:p w14:paraId="4688EA93" w14:textId="706A06F2" w:rsidR="008B3FC8" w:rsidRPr="008B3FC8" w:rsidRDefault="008B3FC8" w:rsidP="008B3FC8">
      <w:pPr>
        <w:rPr>
          <w:lang w:val="en-US" w:eastAsia="en-US"/>
        </w:rPr>
        <w:sectPr w:rsidR="008B3FC8" w:rsidRPr="008B3FC8" w:rsidSect="000440CB">
          <w:headerReference w:type="even" r:id="rId77"/>
          <w:footerReference w:type="even" r:id="rId78"/>
          <w:footerReference w:type="default" r:id="rId79"/>
          <w:footnotePr>
            <w:numFmt w:val="lowerRoman"/>
          </w:footnotePr>
          <w:endnotePr>
            <w:numFmt w:val="decimal"/>
          </w:endnotePr>
          <w:pgSz w:w="11906" w:h="16838"/>
          <w:pgMar w:top="1276" w:right="1440" w:bottom="1440" w:left="1440" w:header="708" w:footer="708" w:gutter="0"/>
          <w:cols w:space="708"/>
          <w:titlePg/>
          <w:docGrid w:linePitch="360"/>
        </w:sectPr>
      </w:pPr>
    </w:p>
    <w:p w14:paraId="6DB54AEF" w14:textId="461635B1" w:rsidR="00586E5B" w:rsidRDefault="00D65C52" w:rsidP="00586E5B">
      <w:pPr>
        <w:pStyle w:val="Heading2alt"/>
        <w:rPr>
          <w:rFonts w:ascii="Arial" w:hAnsi="Arial"/>
          <w:lang w:val="en-US"/>
        </w:rPr>
      </w:pPr>
      <w:bookmarkStart w:id="315" w:name="_Toc87628239"/>
      <w:bookmarkStart w:id="316" w:name="_Toc93395757"/>
      <w:bookmarkStart w:id="317" w:name="_Toc94537496"/>
      <w:bookmarkStart w:id="318" w:name="_Toc190355779"/>
      <w:r w:rsidRPr="00220658">
        <w:rPr>
          <w:rFonts w:ascii="Arial" w:hAnsi="Arial"/>
          <w:lang w:val="en-US"/>
        </w:rPr>
        <w:lastRenderedPageBreak/>
        <w:t xml:space="preserve">Appendix </w:t>
      </w:r>
      <w:r w:rsidR="00AB2DE9">
        <w:rPr>
          <w:rFonts w:ascii="Arial" w:hAnsi="Arial"/>
          <w:lang w:val="en-US"/>
        </w:rPr>
        <w:t>1</w:t>
      </w:r>
      <w:r w:rsidRPr="00220658">
        <w:rPr>
          <w:rFonts w:ascii="Arial" w:hAnsi="Arial"/>
          <w:lang w:val="en-US"/>
        </w:rPr>
        <w:t>: Community Pharmacy addresses and opening hours</w:t>
      </w:r>
      <w:bookmarkEnd w:id="315"/>
      <w:bookmarkEnd w:id="316"/>
      <w:bookmarkEnd w:id="317"/>
      <w:r w:rsidR="00D14BDF">
        <w:rPr>
          <w:rFonts w:ascii="Arial" w:hAnsi="Arial"/>
          <w:lang w:val="en-US"/>
        </w:rPr>
        <w:t xml:space="preserve"> (as of quarter 3 2024-25)</w:t>
      </w:r>
      <w:bookmarkEnd w:id="318"/>
    </w:p>
    <w:tbl>
      <w:tblPr>
        <w:tblStyle w:val="GridTable4-Accent2"/>
        <w:tblW w:w="16280" w:type="dxa"/>
        <w:jc w:val="center"/>
        <w:tblLook w:val="04A0" w:firstRow="1" w:lastRow="0" w:firstColumn="1" w:lastColumn="0" w:noHBand="0" w:noVBand="1"/>
      </w:tblPr>
      <w:tblGrid>
        <w:gridCol w:w="1559"/>
        <w:gridCol w:w="2551"/>
        <w:gridCol w:w="1130"/>
        <w:gridCol w:w="1457"/>
        <w:gridCol w:w="1417"/>
        <w:gridCol w:w="1418"/>
        <w:gridCol w:w="1417"/>
        <w:gridCol w:w="1418"/>
        <w:gridCol w:w="1417"/>
        <w:gridCol w:w="1419"/>
        <w:gridCol w:w="1077"/>
      </w:tblGrid>
      <w:tr w:rsidR="00D60D50" w:rsidRPr="00A00858" w14:paraId="1303B3B5" w14:textId="77777777" w:rsidTr="00AB2DE9">
        <w:trPr>
          <w:cnfStyle w:val="100000000000" w:firstRow="1" w:lastRow="0" w:firstColumn="0" w:lastColumn="0" w:oddVBand="0" w:evenVBand="0" w:oddHBand="0" w:evenHBand="0" w:firstRowFirstColumn="0" w:firstRowLastColumn="0" w:lastRowFirstColumn="0" w:lastRowLastColumn="0"/>
          <w:trHeight w:val="345"/>
          <w:jc w:val="center"/>
        </w:trPr>
        <w:tc>
          <w:tcPr>
            <w:cnfStyle w:val="001000000000" w:firstRow="0" w:lastRow="0" w:firstColumn="1" w:lastColumn="0" w:oddVBand="0" w:evenVBand="0" w:oddHBand="0" w:evenHBand="0" w:firstRowFirstColumn="0" w:firstRowLastColumn="0" w:lastRowFirstColumn="0" w:lastRowLastColumn="0"/>
            <w:tcW w:w="1559" w:type="dxa"/>
            <w:noWrap/>
            <w:vAlign w:val="center"/>
            <w:hideMark/>
          </w:tcPr>
          <w:p w14:paraId="288048E9" w14:textId="77777777" w:rsidR="00A00858" w:rsidRPr="00AB2DE9" w:rsidRDefault="00A00858" w:rsidP="00A00858">
            <w:pPr>
              <w:rPr>
                <w:rFonts w:ascii="Arial" w:hAnsi="Arial" w:cs="Arial"/>
                <w:sz w:val="18"/>
                <w:szCs w:val="18"/>
              </w:rPr>
            </w:pPr>
            <w:r w:rsidRPr="00AB2DE9">
              <w:rPr>
                <w:rFonts w:ascii="Arial" w:hAnsi="Arial" w:cs="Arial"/>
                <w:sz w:val="18"/>
                <w:szCs w:val="18"/>
              </w:rPr>
              <w:t>Name</w:t>
            </w:r>
          </w:p>
        </w:tc>
        <w:tc>
          <w:tcPr>
            <w:tcW w:w="2551" w:type="dxa"/>
            <w:noWrap/>
            <w:vAlign w:val="center"/>
            <w:hideMark/>
          </w:tcPr>
          <w:p w14:paraId="5C79C8AB" w14:textId="77777777" w:rsidR="00A00858" w:rsidRPr="00AB2DE9" w:rsidRDefault="00A00858" w:rsidP="00A00858">
            <w:pP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AB2DE9">
              <w:rPr>
                <w:rFonts w:ascii="Arial" w:hAnsi="Arial" w:cs="Arial"/>
                <w:sz w:val="18"/>
                <w:szCs w:val="18"/>
              </w:rPr>
              <w:t>Address 1</w:t>
            </w:r>
          </w:p>
        </w:tc>
        <w:tc>
          <w:tcPr>
            <w:tcW w:w="1130" w:type="dxa"/>
            <w:noWrap/>
            <w:vAlign w:val="center"/>
            <w:hideMark/>
          </w:tcPr>
          <w:p w14:paraId="47142089" w14:textId="77777777" w:rsidR="00A00858" w:rsidRPr="00AB2DE9" w:rsidRDefault="00A00858" w:rsidP="00A00858">
            <w:pP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AB2DE9">
              <w:rPr>
                <w:rFonts w:ascii="Arial" w:hAnsi="Arial" w:cs="Arial"/>
                <w:sz w:val="18"/>
                <w:szCs w:val="18"/>
              </w:rPr>
              <w:t>Postcode</w:t>
            </w:r>
          </w:p>
        </w:tc>
        <w:tc>
          <w:tcPr>
            <w:tcW w:w="1457" w:type="dxa"/>
            <w:noWrap/>
            <w:vAlign w:val="center"/>
            <w:hideMark/>
          </w:tcPr>
          <w:p w14:paraId="7705F919" w14:textId="77777777" w:rsidR="00A00858" w:rsidRPr="00AB2DE9" w:rsidRDefault="00A00858" w:rsidP="00A00858">
            <w:pP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AB2DE9">
              <w:rPr>
                <w:rFonts w:ascii="Arial" w:hAnsi="Arial" w:cs="Arial"/>
                <w:sz w:val="18"/>
                <w:szCs w:val="18"/>
              </w:rPr>
              <w:t>Monday</w:t>
            </w:r>
          </w:p>
        </w:tc>
        <w:tc>
          <w:tcPr>
            <w:tcW w:w="1417" w:type="dxa"/>
            <w:noWrap/>
            <w:vAlign w:val="center"/>
            <w:hideMark/>
          </w:tcPr>
          <w:p w14:paraId="3B32218E" w14:textId="77777777" w:rsidR="00A00858" w:rsidRPr="00AB2DE9" w:rsidRDefault="00A00858" w:rsidP="00A00858">
            <w:pP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AB2DE9">
              <w:rPr>
                <w:rFonts w:ascii="Arial" w:hAnsi="Arial" w:cs="Arial"/>
                <w:sz w:val="18"/>
                <w:szCs w:val="18"/>
              </w:rPr>
              <w:t>Tuesday</w:t>
            </w:r>
          </w:p>
        </w:tc>
        <w:tc>
          <w:tcPr>
            <w:tcW w:w="1418" w:type="dxa"/>
            <w:noWrap/>
            <w:vAlign w:val="center"/>
            <w:hideMark/>
          </w:tcPr>
          <w:p w14:paraId="0D3E069A" w14:textId="3690A0DD" w:rsidR="00A00858" w:rsidRPr="00AB2DE9" w:rsidRDefault="00A00858" w:rsidP="00A00858">
            <w:pP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AB2DE9">
              <w:rPr>
                <w:rFonts w:ascii="Arial" w:hAnsi="Arial" w:cs="Arial"/>
                <w:sz w:val="18"/>
                <w:szCs w:val="18"/>
              </w:rPr>
              <w:t>Wedne</w:t>
            </w:r>
            <w:r w:rsidR="00D60D50" w:rsidRPr="00AB2DE9">
              <w:rPr>
                <w:rFonts w:ascii="Arial" w:hAnsi="Arial" w:cs="Arial"/>
                <w:sz w:val="18"/>
                <w:szCs w:val="18"/>
              </w:rPr>
              <w:t>s</w:t>
            </w:r>
            <w:r w:rsidRPr="00AB2DE9">
              <w:rPr>
                <w:rFonts w:ascii="Arial" w:hAnsi="Arial" w:cs="Arial"/>
                <w:sz w:val="18"/>
                <w:szCs w:val="18"/>
              </w:rPr>
              <w:t>day</w:t>
            </w:r>
          </w:p>
        </w:tc>
        <w:tc>
          <w:tcPr>
            <w:tcW w:w="1417" w:type="dxa"/>
            <w:noWrap/>
            <w:vAlign w:val="center"/>
            <w:hideMark/>
          </w:tcPr>
          <w:p w14:paraId="1F8FF666" w14:textId="77777777" w:rsidR="00A00858" w:rsidRPr="00AB2DE9" w:rsidRDefault="00A00858" w:rsidP="00A00858">
            <w:pP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AB2DE9">
              <w:rPr>
                <w:rFonts w:ascii="Arial" w:hAnsi="Arial" w:cs="Arial"/>
                <w:sz w:val="18"/>
                <w:szCs w:val="18"/>
              </w:rPr>
              <w:t>Thursday</w:t>
            </w:r>
          </w:p>
        </w:tc>
        <w:tc>
          <w:tcPr>
            <w:tcW w:w="1418" w:type="dxa"/>
            <w:noWrap/>
            <w:vAlign w:val="center"/>
            <w:hideMark/>
          </w:tcPr>
          <w:p w14:paraId="70EC6039" w14:textId="77777777" w:rsidR="00A00858" w:rsidRPr="00AB2DE9" w:rsidRDefault="00A00858" w:rsidP="00A00858">
            <w:pP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AB2DE9">
              <w:rPr>
                <w:rFonts w:ascii="Arial" w:hAnsi="Arial" w:cs="Arial"/>
                <w:sz w:val="18"/>
                <w:szCs w:val="18"/>
              </w:rPr>
              <w:t>Friday</w:t>
            </w:r>
          </w:p>
        </w:tc>
        <w:tc>
          <w:tcPr>
            <w:tcW w:w="1417" w:type="dxa"/>
            <w:noWrap/>
            <w:vAlign w:val="center"/>
            <w:hideMark/>
          </w:tcPr>
          <w:p w14:paraId="37345B40" w14:textId="77777777" w:rsidR="00A00858" w:rsidRPr="00AB2DE9" w:rsidRDefault="00A00858" w:rsidP="00A00858">
            <w:pP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AB2DE9">
              <w:rPr>
                <w:rFonts w:ascii="Arial" w:hAnsi="Arial" w:cs="Arial"/>
                <w:sz w:val="18"/>
                <w:szCs w:val="18"/>
              </w:rPr>
              <w:t>Saturday</w:t>
            </w:r>
          </w:p>
        </w:tc>
        <w:tc>
          <w:tcPr>
            <w:tcW w:w="1419" w:type="dxa"/>
            <w:noWrap/>
            <w:vAlign w:val="center"/>
            <w:hideMark/>
          </w:tcPr>
          <w:p w14:paraId="6E9D797E" w14:textId="77777777" w:rsidR="00A00858" w:rsidRPr="00AB2DE9" w:rsidRDefault="00A00858" w:rsidP="00A00858">
            <w:pP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AB2DE9">
              <w:rPr>
                <w:rFonts w:ascii="Arial" w:hAnsi="Arial" w:cs="Arial"/>
                <w:sz w:val="18"/>
                <w:szCs w:val="18"/>
              </w:rPr>
              <w:t>Sunday</w:t>
            </w:r>
          </w:p>
        </w:tc>
        <w:tc>
          <w:tcPr>
            <w:tcW w:w="1077" w:type="dxa"/>
            <w:noWrap/>
            <w:vAlign w:val="center"/>
            <w:hideMark/>
          </w:tcPr>
          <w:p w14:paraId="2A4ACF69" w14:textId="77777777" w:rsidR="00A00858" w:rsidRPr="00AB2DE9" w:rsidRDefault="00A00858" w:rsidP="00A00858">
            <w:pP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AB2DE9">
              <w:rPr>
                <w:rFonts w:ascii="Arial" w:hAnsi="Arial" w:cs="Arial"/>
                <w:sz w:val="18"/>
                <w:szCs w:val="18"/>
              </w:rPr>
              <w:t>100 Hour Pharmacy</w:t>
            </w:r>
          </w:p>
        </w:tc>
      </w:tr>
      <w:tr w:rsidR="00D60D50" w:rsidRPr="00A00858" w14:paraId="0F2B82BA" w14:textId="77777777" w:rsidTr="00AB2DE9">
        <w:trPr>
          <w:cnfStyle w:val="000000100000" w:firstRow="0" w:lastRow="0" w:firstColumn="0" w:lastColumn="0" w:oddVBand="0" w:evenVBand="0" w:oddHBand="1" w:evenHBand="0" w:firstRowFirstColumn="0" w:firstRowLastColumn="0" w:lastRowFirstColumn="0" w:lastRowLastColumn="0"/>
          <w:trHeight w:val="750"/>
          <w:jc w:val="center"/>
        </w:trPr>
        <w:tc>
          <w:tcPr>
            <w:cnfStyle w:val="001000000000" w:firstRow="0" w:lastRow="0" w:firstColumn="1" w:lastColumn="0" w:oddVBand="0" w:evenVBand="0" w:oddHBand="0" w:evenHBand="0" w:firstRowFirstColumn="0" w:firstRowLastColumn="0" w:lastRowFirstColumn="0" w:lastRowLastColumn="0"/>
            <w:tcW w:w="1559" w:type="dxa"/>
            <w:noWrap/>
            <w:hideMark/>
          </w:tcPr>
          <w:p w14:paraId="1011E1F3" w14:textId="77777777" w:rsidR="00A00858" w:rsidRPr="00AB2DE9" w:rsidRDefault="00A00858" w:rsidP="00A00858">
            <w:pPr>
              <w:rPr>
                <w:rFonts w:ascii="Arial" w:hAnsi="Arial" w:cs="Arial"/>
                <w:b w:val="0"/>
                <w:sz w:val="18"/>
                <w:szCs w:val="18"/>
              </w:rPr>
            </w:pPr>
            <w:r w:rsidRPr="00AB2DE9">
              <w:rPr>
                <w:rFonts w:ascii="Arial" w:hAnsi="Arial" w:cs="Arial"/>
                <w:b w:val="0"/>
                <w:sz w:val="18"/>
                <w:szCs w:val="18"/>
              </w:rPr>
              <w:t>Asda Pharmacy</w:t>
            </w:r>
          </w:p>
        </w:tc>
        <w:tc>
          <w:tcPr>
            <w:tcW w:w="2551" w:type="dxa"/>
            <w:noWrap/>
            <w:hideMark/>
          </w:tcPr>
          <w:p w14:paraId="1915EDCA"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Kirkland Street</w:t>
            </w:r>
          </w:p>
        </w:tc>
        <w:tc>
          <w:tcPr>
            <w:tcW w:w="1130" w:type="dxa"/>
            <w:noWrap/>
            <w:hideMark/>
          </w:tcPr>
          <w:p w14:paraId="79500EEF"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WA10 2EF</w:t>
            </w:r>
          </w:p>
        </w:tc>
        <w:tc>
          <w:tcPr>
            <w:tcW w:w="1457" w:type="dxa"/>
            <w:hideMark/>
          </w:tcPr>
          <w:p w14:paraId="054BDCF4"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09:00 - 12:30</w:t>
            </w:r>
            <w:r w:rsidRPr="00A00858">
              <w:rPr>
                <w:rFonts w:ascii="Arial" w:hAnsi="Arial" w:cs="Arial"/>
                <w:sz w:val="18"/>
                <w:szCs w:val="18"/>
              </w:rPr>
              <w:br/>
              <w:t>13:00 - 16:30</w:t>
            </w:r>
            <w:r w:rsidRPr="00A00858">
              <w:rPr>
                <w:rFonts w:ascii="Arial" w:hAnsi="Arial" w:cs="Arial"/>
                <w:sz w:val="18"/>
                <w:szCs w:val="18"/>
              </w:rPr>
              <w:br/>
              <w:t>17:00 - 21:00</w:t>
            </w:r>
          </w:p>
        </w:tc>
        <w:tc>
          <w:tcPr>
            <w:tcW w:w="1417" w:type="dxa"/>
            <w:hideMark/>
          </w:tcPr>
          <w:p w14:paraId="4A681CDC"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09:00 - 12:30</w:t>
            </w:r>
            <w:r w:rsidRPr="00A00858">
              <w:rPr>
                <w:rFonts w:ascii="Arial" w:hAnsi="Arial" w:cs="Arial"/>
                <w:sz w:val="18"/>
                <w:szCs w:val="18"/>
              </w:rPr>
              <w:br/>
              <w:t>13:00 - 16:30</w:t>
            </w:r>
            <w:r w:rsidRPr="00A00858">
              <w:rPr>
                <w:rFonts w:ascii="Arial" w:hAnsi="Arial" w:cs="Arial"/>
                <w:sz w:val="18"/>
                <w:szCs w:val="18"/>
              </w:rPr>
              <w:br/>
              <w:t>17:00 - 21:00</w:t>
            </w:r>
          </w:p>
        </w:tc>
        <w:tc>
          <w:tcPr>
            <w:tcW w:w="1418" w:type="dxa"/>
            <w:hideMark/>
          </w:tcPr>
          <w:p w14:paraId="172801CF"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09:00 - 12:30</w:t>
            </w:r>
            <w:r w:rsidRPr="00A00858">
              <w:rPr>
                <w:rFonts w:ascii="Arial" w:hAnsi="Arial" w:cs="Arial"/>
                <w:sz w:val="18"/>
                <w:szCs w:val="18"/>
              </w:rPr>
              <w:br/>
              <w:t>13:00 - 16:30</w:t>
            </w:r>
            <w:r w:rsidRPr="00A00858">
              <w:rPr>
                <w:rFonts w:ascii="Arial" w:hAnsi="Arial" w:cs="Arial"/>
                <w:sz w:val="18"/>
                <w:szCs w:val="18"/>
              </w:rPr>
              <w:br/>
              <w:t>17:00 - 21:00</w:t>
            </w:r>
          </w:p>
        </w:tc>
        <w:tc>
          <w:tcPr>
            <w:tcW w:w="1417" w:type="dxa"/>
            <w:hideMark/>
          </w:tcPr>
          <w:p w14:paraId="74DA2C86"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09:00 - 12:30</w:t>
            </w:r>
            <w:r w:rsidRPr="00A00858">
              <w:rPr>
                <w:rFonts w:ascii="Arial" w:hAnsi="Arial" w:cs="Arial"/>
                <w:sz w:val="18"/>
                <w:szCs w:val="18"/>
              </w:rPr>
              <w:br/>
              <w:t>13:00 - 16:30</w:t>
            </w:r>
            <w:r w:rsidRPr="00A00858">
              <w:rPr>
                <w:rFonts w:ascii="Arial" w:hAnsi="Arial" w:cs="Arial"/>
                <w:sz w:val="18"/>
                <w:szCs w:val="18"/>
              </w:rPr>
              <w:br/>
              <w:t>17:00 - 21:00</w:t>
            </w:r>
          </w:p>
        </w:tc>
        <w:tc>
          <w:tcPr>
            <w:tcW w:w="1418" w:type="dxa"/>
            <w:hideMark/>
          </w:tcPr>
          <w:p w14:paraId="70EB1813"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09:00 - 12:30</w:t>
            </w:r>
            <w:r w:rsidRPr="00A00858">
              <w:rPr>
                <w:rFonts w:ascii="Arial" w:hAnsi="Arial" w:cs="Arial"/>
                <w:sz w:val="18"/>
                <w:szCs w:val="18"/>
              </w:rPr>
              <w:br/>
              <w:t>13:00 - 16:30</w:t>
            </w:r>
            <w:r w:rsidRPr="00A00858">
              <w:rPr>
                <w:rFonts w:ascii="Arial" w:hAnsi="Arial" w:cs="Arial"/>
                <w:sz w:val="18"/>
                <w:szCs w:val="18"/>
              </w:rPr>
              <w:br/>
              <w:t>17:00 - 21:00</w:t>
            </w:r>
          </w:p>
        </w:tc>
        <w:tc>
          <w:tcPr>
            <w:tcW w:w="1417" w:type="dxa"/>
            <w:hideMark/>
          </w:tcPr>
          <w:p w14:paraId="06077370"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09:00 - 12:30</w:t>
            </w:r>
            <w:r w:rsidRPr="00A00858">
              <w:rPr>
                <w:rFonts w:ascii="Arial" w:hAnsi="Arial" w:cs="Arial"/>
                <w:sz w:val="18"/>
                <w:szCs w:val="18"/>
              </w:rPr>
              <w:br/>
              <w:t>13:00 - 16:30</w:t>
            </w:r>
            <w:r w:rsidRPr="00A00858">
              <w:rPr>
                <w:rFonts w:ascii="Arial" w:hAnsi="Arial" w:cs="Arial"/>
                <w:sz w:val="18"/>
                <w:szCs w:val="18"/>
              </w:rPr>
              <w:br/>
              <w:t>17:00 - 21:00</w:t>
            </w:r>
          </w:p>
        </w:tc>
        <w:tc>
          <w:tcPr>
            <w:tcW w:w="1419" w:type="dxa"/>
            <w:hideMark/>
          </w:tcPr>
          <w:p w14:paraId="66E43DC4"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10:30 - 16:30</w:t>
            </w:r>
          </w:p>
        </w:tc>
        <w:tc>
          <w:tcPr>
            <w:tcW w:w="1077" w:type="dxa"/>
            <w:noWrap/>
            <w:hideMark/>
          </w:tcPr>
          <w:p w14:paraId="5D227D3D"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r>
      <w:tr w:rsidR="00D60D50" w:rsidRPr="00A00858" w14:paraId="1407F35B" w14:textId="77777777" w:rsidTr="00AB2DE9">
        <w:trPr>
          <w:trHeight w:val="500"/>
          <w:jc w:val="center"/>
        </w:trPr>
        <w:tc>
          <w:tcPr>
            <w:cnfStyle w:val="001000000000" w:firstRow="0" w:lastRow="0" w:firstColumn="1" w:lastColumn="0" w:oddVBand="0" w:evenVBand="0" w:oddHBand="0" w:evenHBand="0" w:firstRowFirstColumn="0" w:firstRowLastColumn="0" w:lastRowFirstColumn="0" w:lastRowLastColumn="0"/>
            <w:tcW w:w="1559" w:type="dxa"/>
            <w:noWrap/>
            <w:hideMark/>
          </w:tcPr>
          <w:p w14:paraId="1342CCD3" w14:textId="77777777" w:rsidR="00A00858" w:rsidRPr="00AB2DE9" w:rsidRDefault="00A00858" w:rsidP="00A00858">
            <w:pPr>
              <w:rPr>
                <w:rFonts w:ascii="Arial" w:hAnsi="Arial" w:cs="Arial"/>
                <w:b w:val="0"/>
                <w:sz w:val="18"/>
                <w:szCs w:val="18"/>
              </w:rPr>
            </w:pPr>
            <w:r w:rsidRPr="00AB2DE9">
              <w:rPr>
                <w:rFonts w:ascii="Arial" w:hAnsi="Arial" w:cs="Arial"/>
                <w:b w:val="0"/>
                <w:sz w:val="18"/>
                <w:szCs w:val="18"/>
              </w:rPr>
              <w:t>Ashcroft Chemist</w:t>
            </w:r>
          </w:p>
        </w:tc>
        <w:tc>
          <w:tcPr>
            <w:tcW w:w="2551" w:type="dxa"/>
            <w:noWrap/>
            <w:hideMark/>
          </w:tcPr>
          <w:p w14:paraId="04B8776C"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97 Greenfield Road</w:t>
            </w:r>
          </w:p>
        </w:tc>
        <w:tc>
          <w:tcPr>
            <w:tcW w:w="1130" w:type="dxa"/>
            <w:noWrap/>
            <w:hideMark/>
          </w:tcPr>
          <w:p w14:paraId="33CA29A0"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WA10 6SL</w:t>
            </w:r>
          </w:p>
        </w:tc>
        <w:tc>
          <w:tcPr>
            <w:tcW w:w="1457" w:type="dxa"/>
            <w:hideMark/>
          </w:tcPr>
          <w:p w14:paraId="6DFB0363"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09:00 - 13:00</w:t>
            </w:r>
            <w:r w:rsidRPr="00A00858">
              <w:rPr>
                <w:rFonts w:ascii="Arial" w:hAnsi="Arial" w:cs="Arial"/>
                <w:sz w:val="18"/>
                <w:szCs w:val="18"/>
              </w:rPr>
              <w:br/>
              <w:t>14:00 - 18:00</w:t>
            </w:r>
          </w:p>
        </w:tc>
        <w:tc>
          <w:tcPr>
            <w:tcW w:w="1417" w:type="dxa"/>
            <w:hideMark/>
          </w:tcPr>
          <w:p w14:paraId="51BDD065"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09:00 - 13:00</w:t>
            </w:r>
            <w:r w:rsidRPr="00A00858">
              <w:rPr>
                <w:rFonts w:ascii="Arial" w:hAnsi="Arial" w:cs="Arial"/>
                <w:sz w:val="18"/>
                <w:szCs w:val="18"/>
              </w:rPr>
              <w:br/>
              <w:t>14:00 - 18:00</w:t>
            </w:r>
          </w:p>
        </w:tc>
        <w:tc>
          <w:tcPr>
            <w:tcW w:w="1418" w:type="dxa"/>
            <w:hideMark/>
          </w:tcPr>
          <w:p w14:paraId="79F08E07"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09:00 - 13:00</w:t>
            </w:r>
            <w:r w:rsidRPr="00A00858">
              <w:rPr>
                <w:rFonts w:ascii="Arial" w:hAnsi="Arial" w:cs="Arial"/>
                <w:sz w:val="18"/>
                <w:szCs w:val="18"/>
              </w:rPr>
              <w:br/>
              <w:t>14:00 - 18:00</w:t>
            </w:r>
          </w:p>
        </w:tc>
        <w:tc>
          <w:tcPr>
            <w:tcW w:w="1417" w:type="dxa"/>
            <w:noWrap/>
            <w:hideMark/>
          </w:tcPr>
          <w:p w14:paraId="1C858C7E"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09:00 - 13:00</w:t>
            </w:r>
          </w:p>
        </w:tc>
        <w:tc>
          <w:tcPr>
            <w:tcW w:w="1418" w:type="dxa"/>
            <w:hideMark/>
          </w:tcPr>
          <w:p w14:paraId="4A6B919E"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09:00 - 13:00</w:t>
            </w:r>
            <w:r w:rsidRPr="00A00858">
              <w:rPr>
                <w:rFonts w:ascii="Arial" w:hAnsi="Arial" w:cs="Arial"/>
                <w:sz w:val="18"/>
                <w:szCs w:val="18"/>
              </w:rPr>
              <w:br/>
              <w:t>14:00 - 18:00</w:t>
            </w:r>
          </w:p>
        </w:tc>
        <w:tc>
          <w:tcPr>
            <w:tcW w:w="1417" w:type="dxa"/>
            <w:noWrap/>
            <w:hideMark/>
          </w:tcPr>
          <w:p w14:paraId="1BBE3E0E"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09:00 - 13:00</w:t>
            </w:r>
          </w:p>
        </w:tc>
        <w:tc>
          <w:tcPr>
            <w:tcW w:w="1419" w:type="dxa"/>
            <w:noWrap/>
            <w:hideMark/>
          </w:tcPr>
          <w:p w14:paraId="6C5F68E3"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Closed</w:t>
            </w:r>
          </w:p>
        </w:tc>
        <w:tc>
          <w:tcPr>
            <w:tcW w:w="1077" w:type="dxa"/>
            <w:noWrap/>
            <w:hideMark/>
          </w:tcPr>
          <w:p w14:paraId="2347C973"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r>
      <w:tr w:rsidR="00D60D50" w:rsidRPr="00A00858" w14:paraId="17B3854F" w14:textId="77777777" w:rsidTr="00AB2DE9">
        <w:trPr>
          <w:cnfStyle w:val="000000100000" w:firstRow="0" w:lastRow="0" w:firstColumn="0" w:lastColumn="0" w:oddVBand="0" w:evenVBand="0" w:oddHBand="1" w:evenHBand="0" w:firstRowFirstColumn="0" w:firstRowLastColumn="0" w:lastRowFirstColumn="0" w:lastRowLastColumn="0"/>
          <w:trHeight w:val="500"/>
          <w:jc w:val="center"/>
        </w:trPr>
        <w:tc>
          <w:tcPr>
            <w:cnfStyle w:val="001000000000" w:firstRow="0" w:lastRow="0" w:firstColumn="1" w:lastColumn="0" w:oddVBand="0" w:evenVBand="0" w:oddHBand="0" w:evenHBand="0" w:firstRowFirstColumn="0" w:firstRowLastColumn="0" w:lastRowFirstColumn="0" w:lastRowLastColumn="0"/>
            <w:tcW w:w="1559" w:type="dxa"/>
            <w:noWrap/>
            <w:hideMark/>
          </w:tcPr>
          <w:p w14:paraId="100FB4D7" w14:textId="77777777" w:rsidR="00A00858" w:rsidRPr="00AB2DE9" w:rsidRDefault="00A00858" w:rsidP="00A00858">
            <w:pPr>
              <w:rPr>
                <w:rFonts w:ascii="Arial" w:hAnsi="Arial" w:cs="Arial"/>
                <w:b w:val="0"/>
                <w:sz w:val="18"/>
                <w:szCs w:val="18"/>
              </w:rPr>
            </w:pPr>
            <w:r w:rsidRPr="00AB2DE9">
              <w:rPr>
                <w:rFonts w:ascii="Arial" w:hAnsi="Arial" w:cs="Arial"/>
                <w:b w:val="0"/>
                <w:sz w:val="18"/>
                <w:szCs w:val="18"/>
              </w:rPr>
              <w:t>Ashtons Pharmacy</w:t>
            </w:r>
          </w:p>
        </w:tc>
        <w:tc>
          <w:tcPr>
            <w:tcW w:w="2551" w:type="dxa"/>
            <w:noWrap/>
            <w:hideMark/>
          </w:tcPr>
          <w:p w14:paraId="45995A39"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13 Ashtons Green Drive, Parr</w:t>
            </w:r>
          </w:p>
        </w:tc>
        <w:tc>
          <w:tcPr>
            <w:tcW w:w="1130" w:type="dxa"/>
            <w:noWrap/>
            <w:hideMark/>
          </w:tcPr>
          <w:p w14:paraId="27270670"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WA9 2AP</w:t>
            </w:r>
          </w:p>
        </w:tc>
        <w:tc>
          <w:tcPr>
            <w:tcW w:w="1457" w:type="dxa"/>
            <w:hideMark/>
          </w:tcPr>
          <w:p w14:paraId="607BAE4D"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09:00 - 13:00</w:t>
            </w:r>
            <w:r w:rsidRPr="00A00858">
              <w:rPr>
                <w:rFonts w:ascii="Arial" w:hAnsi="Arial" w:cs="Arial"/>
                <w:sz w:val="18"/>
                <w:szCs w:val="18"/>
              </w:rPr>
              <w:br/>
              <w:t>14:00 - 17:30</w:t>
            </w:r>
          </w:p>
        </w:tc>
        <w:tc>
          <w:tcPr>
            <w:tcW w:w="1417" w:type="dxa"/>
            <w:hideMark/>
          </w:tcPr>
          <w:p w14:paraId="03DAB0BE"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09:00 - 13:00</w:t>
            </w:r>
            <w:r w:rsidRPr="00A00858">
              <w:rPr>
                <w:rFonts w:ascii="Arial" w:hAnsi="Arial" w:cs="Arial"/>
                <w:sz w:val="18"/>
                <w:szCs w:val="18"/>
              </w:rPr>
              <w:br/>
              <w:t>14:00 - 17:30</w:t>
            </w:r>
          </w:p>
        </w:tc>
        <w:tc>
          <w:tcPr>
            <w:tcW w:w="1418" w:type="dxa"/>
            <w:hideMark/>
          </w:tcPr>
          <w:p w14:paraId="77BB2AA8"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09:00 - 13:00</w:t>
            </w:r>
            <w:r w:rsidRPr="00A00858">
              <w:rPr>
                <w:rFonts w:ascii="Arial" w:hAnsi="Arial" w:cs="Arial"/>
                <w:sz w:val="18"/>
                <w:szCs w:val="18"/>
              </w:rPr>
              <w:br/>
              <w:t>14:00 - 17:30</w:t>
            </w:r>
          </w:p>
        </w:tc>
        <w:tc>
          <w:tcPr>
            <w:tcW w:w="1417" w:type="dxa"/>
            <w:hideMark/>
          </w:tcPr>
          <w:p w14:paraId="626073BA"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09:00 - 13:00</w:t>
            </w:r>
            <w:r w:rsidRPr="00A00858">
              <w:rPr>
                <w:rFonts w:ascii="Arial" w:hAnsi="Arial" w:cs="Arial"/>
                <w:sz w:val="18"/>
                <w:szCs w:val="18"/>
              </w:rPr>
              <w:br/>
              <w:t>14:00 - 17:30</w:t>
            </w:r>
          </w:p>
        </w:tc>
        <w:tc>
          <w:tcPr>
            <w:tcW w:w="1418" w:type="dxa"/>
            <w:hideMark/>
          </w:tcPr>
          <w:p w14:paraId="29449AC9"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09:00 - 13:00</w:t>
            </w:r>
            <w:r w:rsidRPr="00A00858">
              <w:rPr>
                <w:rFonts w:ascii="Arial" w:hAnsi="Arial" w:cs="Arial"/>
                <w:sz w:val="18"/>
                <w:szCs w:val="18"/>
              </w:rPr>
              <w:br/>
              <w:t>14:00 - 17:30</w:t>
            </w:r>
          </w:p>
        </w:tc>
        <w:tc>
          <w:tcPr>
            <w:tcW w:w="1417" w:type="dxa"/>
            <w:hideMark/>
          </w:tcPr>
          <w:p w14:paraId="47F2E04B"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09:00 - 12:00</w:t>
            </w:r>
          </w:p>
        </w:tc>
        <w:tc>
          <w:tcPr>
            <w:tcW w:w="1419" w:type="dxa"/>
            <w:hideMark/>
          </w:tcPr>
          <w:p w14:paraId="4B937DD4"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Closed</w:t>
            </w:r>
          </w:p>
        </w:tc>
        <w:tc>
          <w:tcPr>
            <w:tcW w:w="1077" w:type="dxa"/>
            <w:noWrap/>
            <w:hideMark/>
          </w:tcPr>
          <w:p w14:paraId="744F0D06"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r>
      <w:tr w:rsidR="00D60D50" w:rsidRPr="00A00858" w14:paraId="2F03C26A" w14:textId="77777777" w:rsidTr="00AB2DE9">
        <w:trPr>
          <w:trHeight w:val="250"/>
          <w:jc w:val="center"/>
        </w:trPr>
        <w:tc>
          <w:tcPr>
            <w:cnfStyle w:val="001000000000" w:firstRow="0" w:lastRow="0" w:firstColumn="1" w:lastColumn="0" w:oddVBand="0" w:evenVBand="0" w:oddHBand="0" w:evenHBand="0" w:firstRowFirstColumn="0" w:firstRowLastColumn="0" w:lastRowFirstColumn="0" w:lastRowLastColumn="0"/>
            <w:tcW w:w="1559" w:type="dxa"/>
            <w:noWrap/>
            <w:hideMark/>
          </w:tcPr>
          <w:p w14:paraId="5D0DF15A" w14:textId="77777777" w:rsidR="00A00858" w:rsidRPr="00AB2DE9" w:rsidRDefault="00A00858" w:rsidP="00A00858">
            <w:pPr>
              <w:rPr>
                <w:rFonts w:ascii="Arial" w:hAnsi="Arial" w:cs="Arial"/>
                <w:b w:val="0"/>
                <w:sz w:val="18"/>
                <w:szCs w:val="18"/>
              </w:rPr>
            </w:pPr>
            <w:r w:rsidRPr="00AB2DE9">
              <w:rPr>
                <w:rFonts w:ascii="Arial" w:hAnsi="Arial" w:cs="Arial"/>
                <w:b w:val="0"/>
                <w:sz w:val="18"/>
                <w:szCs w:val="18"/>
              </w:rPr>
              <w:t>Atlas Pharmacy</w:t>
            </w:r>
          </w:p>
        </w:tc>
        <w:tc>
          <w:tcPr>
            <w:tcW w:w="2551" w:type="dxa"/>
            <w:noWrap/>
            <w:hideMark/>
          </w:tcPr>
          <w:p w14:paraId="7AF0F8BC"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Fingerpost Park Health Centre, Atlas Street</w:t>
            </w:r>
          </w:p>
        </w:tc>
        <w:tc>
          <w:tcPr>
            <w:tcW w:w="1130" w:type="dxa"/>
            <w:noWrap/>
            <w:hideMark/>
          </w:tcPr>
          <w:p w14:paraId="09834BD9"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WA9 1LN</w:t>
            </w:r>
          </w:p>
        </w:tc>
        <w:tc>
          <w:tcPr>
            <w:tcW w:w="1457" w:type="dxa"/>
            <w:noWrap/>
            <w:hideMark/>
          </w:tcPr>
          <w:p w14:paraId="09EF3E88"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09:00 - 18:00</w:t>
            </w:r>
          </w:p>
        </w:tc>
        <w:tc>
          <w:tcPr>
            <w:tcW w:w="1417" w:type="dxa"/>
            <w:noWrap/>
            <w:hideMark/>
          </w:tcPr>
          <w:p w14:paraId="3A3EAFDD"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09:00 - 18:00</w:t>
            </w:r>
          </w:p>
        </w:tc>
        <w:tc>
          <w:tcPr>
            <w:tcW w:w="1418" w:type="dxa"/>
            <w:noWrap/>
            <w:hideMark/>
          </w:tcPr>
          <w:p w14:paraId="11ED7D91"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09:00 - 18:00</w:t>
            </w:r>
          </w:p>
        </w:tc>
        <w:tc>
          <w:tcPr>
            <w:tcW w:w="1417" w:type="dxa"/>
            <w:noWrap/>
            <w:hideMark/>
          </w:tcPr>
          <w:p w14:paraId="5EF6D3B4"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09:00 - 18:00</w:t>
            </w:r>
          </w:p>
        </w:tc>
        <w:tc>
          <w:tcPr>
            <w:tcW w:w="1418" w:type="dxa"/>
            <w:noWrap/>
            <w:hideMark/>
          </w:tcPr>
          <w:p w14:paraId="3E248ACA"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09:00 - 18:00</w:t>
            </w:r>
          </w:p>
        </w:tc>
        <w:tc>
          <w:tcPr>
            <w:tcW w:w="1417" w:type="dxa"/>
            <w:noWrap/>
            <w:hideMark/>
          </w:tcPr>
          <w:p w14:paraId="1AED3E87"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Closed</w:t>
            </w:r>
          </w:p>
        </w:tc>
        <w:tc>
          <w:tcPr>
            <w:tcW w:w="1419" w:type="dxa"/>
            <w:noWrap/>
            <w:hideMark/>
          </w:tcPr>
          <w:p w14:paraId="1A847E0A"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Closed</w:t>
            </w:r>
          </w:p>
        </w:tc>
        <w:tc>
          <w:tcPr>
            <w:tcW w:w="1077" w:type="dxa"/>
            <w:noWrap/>
            <w:hideMark/>
          </w:tcPr>
          <w:p w14:paraId="67E3F390"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r>
      <w:tr w:rsidR="00D60D50" w:rsidRPr="00A00858" w14:paraId="039A3E61" w14:textId="77777777" w:rsidTr="00AB2DE9">
        <w:trPr>
          <w:cnfStyle w:val="000000100000" w:firstRow="0" w:lastRow="0" w:firstColumn="0" w:lastColumn="0" w:oddVBand="0" w:evenVBand="0" w:oddHBand="1" w:evenHBand="0" w:firstRowFirstColumn="0" w:firstRowLastColumn="0" w:lastRowFirstColumn="0" w:lastRowLastColumn="0"/>
          <w:trHeight w:val="250"/>
          <w:jc w:val="center"/>
        </w:trPr>
        <w:tc>
          <w:tcPr>
            <w:cnfStyle w:val="001000000000" w:firstRow="0" w:lastRow="0" w:firstColumn="1" w:lastColumn="0" w:oddVBand="0" w:evenVBand="0" w:oddHBand="0" w:evenHBand="0" w:firstRowFirstColumn="0" w:firstRowLastColumn="0" w:lastRowFirstColumn="0" w:lastRowLastColumn="0"/>
            <w:tcW w:w="1559" w:type="dxa"/>
            <w:noWrap/>
            <w:hideMark/>
          </w:tcPr>
          <w:p w14:paraId="3E4633F3" w14:textId="77777777" w:rsidR="00A00858" w:rsidRPr="00AB2DE9" w:rsidRDefault="00A00858" w:rsidP="00A00858">
            <w:pPr>
              <w:rPr>
                <w:rFonts w:ascii="Arial" w:hAnsi="Arial" w:cs="Arial"/>
                <w:b w:val="0"/>
                <w:sz w:val="18"/>
                <w:szCs w:val="18"/>
              </w:rPr>
            </w:pPr>
            <w:r w:rsidRPr="00AB2DE9">
              <w:rPr>
                <w:rFonts w:ascii="Arial" w:hAnsi="Arial" w:cs="Arial"/>
                <w:b w:val="0"/>
                <w:sz w:val="18"/>
                <w:szCs w:val="18"/>
              </w:rPr>
              <w:t>Boggiano's Pharmacy</w:t>
            </w:r>
          </w:p>
        </w:tc>
        <w:tc>
          <w:tcPr>
            <w:tcW w:w="2551" w:type="dxa"/>
            <w:noWrap/>
            <w:hideMark/>
          </w:tcPr>
          <w:p w14:paraId="2643CA25"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Millfields, Eccleston</w:t>
            </w:r>
          </w:p>
        </w:tc>
        <w:tc>
          <w:tcPr>
            <w:tcW w:w="1130" w:type="dxa"/>
            <w:noWrap/>
            <w:hideMark/>
          </w:tcPr>
          <w:p w14:paraId="11AEB141"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WA10 5NS</w:t>
            </w:r>
          </w:p>
        </w:tc>
        <w:tc>
          <w:tcPr>
            <w:tcW w:w="1457" w:type="dxa"/>
            <w:noWrap/>
            <w:hideMark/>
          </w:tcPr>
          <w:p w14:paraId="4FF0BFD5" w14:textId="77777777" w:rsid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w:t>
            </w:r>
            <w:r w:rsidR="00263805">
              <w:rPr>
                <w:rFonts w:ascii="Arial" w:hAnsi="Arial" w:cs="Arial"/>
                <w:sz w:val="18"/>
                <w:szCs w:val="18"/>
              </w:rPr>
              <w:t>3</w:t>
            </w:r>
            <w:r w:rsidRPr="00A00858">
              <w:rPr>
                <w:rFonts w:ascii="Arial" w:hAnsi="Arial" w:cs="Arial"/>
                <w:sz w:val="18"/>
                <w:szCs w:val="18"/>
              </w:rPr>
              <w:t>:00</w:t>
            </w:r>
          </w:p>
          <w:p w14:paraId="0E10380D" w14:textId="61047EDE" w:rsidR="00F2414C" w:rsidRDefault="00F2414C"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14:00 – 18:00</w:t>
            </w:r>
          </w:p>
          <w:p w14:paraId="3309908D" w14:textId="0E5A1F03"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c>
          <w:tcPr>
            <w:tcW w:w="1417" w:type="dxa"/>
            <w:noWrap/>
            <w:hideMark/>
          </w:tcPr>
          <w:p w14:paraId="174A6001" w14:textId="77777777" w:rsidR="00B34CC5" w:rsidRDefault="00A00858" w:rsidP="00B34CC5">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 xml:space="preserve">09:00 - </w:t>
            </w:r>
            <w:r w:rsidR="00B34CC5" w:rsidRPr="00A00858">
              <w:rPr>
                <w:rFonts w:ascii="Arial" w:hAnsi="Arial" w:cs="Arial"/>
                <w:sz w:val="18"/>
                <w:szCs w:val="18"/>
              </w:rPr>
              <w:t>1</w:t>
            </w:r>
            <w:r w:rsidR="00B34CC5">
              <w:rPr>
                <w:rFonts w:ascii="Arial" w:hAnsi="Arial" w:cs="Arial"/>
                <w:sz w:val="18"/>
                <w:szCs w:val="18"/>
              </w:rPr>
              <w:t>3</w:t>
            </w:r>
            <w:r w:rsidR="00B34CC5" w:rsidRPr="00A00858">
              <w:rPr>
                <w:rFonts w:ascii="Arial" w:hAnsi="Arial" w:cs="Arial"/>
                <w:sz w:val="18"/>
                <w:szCs w:val="18"/>
              </w:rPr>
              <w:t>:00</w:t>
            </w:r>
          </w:p>
          <w:p w14:paraId="1B51B319" w14:textId="77777777" w:rsidR="00B34CC5" w:rsidRDefault="00B34CC5" w:rsidP="00B34CC5">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 xml:space="preserve">14:00 – </w:t>
            </w:r>
            <w:r w:rsidR="00A00858" w:rsidRPr="00A00858">
              <w:rPr>
                <w:rFonts w:ascii="Arial" w:hAnsi="Arial" w:cs="Arial"/>
                <w:sz w:val="18"/>
                <w:szCs w:val="18"/>
              </w:rPr>
              <w:t>18:00</w:t>
            </w:r>
          </w:p>
          <w:p w14:paraId="10FB4479" w14:textId="54D8ABF9"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c>
          <w:tcPr>
            <w:tcW w:w="1418" w:type="dxa"/>
            <w:noWrap/>
            <w:hideMark/>
          </w:tcPr>
          <w:p w14:paraId="1FAD5F78" w14:textId="77777777" w:rsidR="00B34CC5" w:rsidRDefault="00A00858" w:rsidP="00B34CC5">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 xml:space="preserve">09:00 - </w:t>
            </w:r>
            <w:r w:rsidR="00B34CC5" w:rsidRPr="00A00858">
              <w:rPr>
                <w:rFonts w:ascii="Arial" w:hAnsi="Arial" w:cs="Arial"/>
                <w:sz w:val="18"/>
                <w:szCs w:val="18"/>
              </w:rPr>
              <w:t>1</w:t>
            </w:r>
            <w:r w:rsidR="00B34CC5">
              <w:rPr>
                <w:rFonts w:ascii="Arial" w:hAnsi="Arial" w:cs="Arial"/>
                <w:sz w:val="18"/>
                <w:szCs w:val="18"/>
              </w:rPr>
              <w:t>3</w:t>
            </w:r>
            <w:r w:rsidR="00B34CC5" w:rsidRPr="00A00858">
              <w:rPr>
                <w:rFonts w:ascii="Arial" w:hAnsi="Arial" w:cs="Arial"/>
                <w:sz w:val="18"/>
                <w:szCs w:val="18"/>
              </w:rPr>
              <w:t>:00</w:t>
            </w:r>
          </w:p>
          <w:p w14:paraId="59345057" w14:textId="77777777" w:rsidR="00B34CC5" w:rsidRDefault="00B34CC5" w:rsidP="00B34CC5">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 xml:space="preserve">14:00 – </w:t>
            </w:r>
            <w:r w:rsidR="00A00858" w:rsidRPr="00A00858">
              <w:rPr>
                <w:rFonts w:ascii="Arial" w:hAnsi="Arial" w:cs="Arial"/>
                <w:sz w:val="18"/>
                <w:szCs w:val="18"/>
              </w:rPr>
              <w:t>18:00</w:t>
            </w:r>
          </w:p>
          <w:p w14:paraId="127E81DE" w14:textId="49A6D104"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c>
          <w:tcPr>
            <w:tcW w:w="1417" w:type="dxa"/>
            <w:noWrap/>
            <w:hideMark/>
          </w:tcPr>
          <w:p w14:paraId="23111DDF" w14:textId="77777777" w:rsidR="00B34CC5" w:rsidRDefault="00A00858" w:rsidP="00B34CC5">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 xml:space="preserve">09:00 - </w:t>
            </w:r>
            <w:r w:rsidR="00B34CC5" w:rsidRPr="00A00858">
              <w:rPr>
                <w:rFonts w:ascii="Arial" w:hAnsi="Arial" w:cs="Arial"/>
                <w:sz w:val="18"/>
                <w:szCs w:val="18"/>
              </w:rPr>
              <w:t>1</w:t>
            </w:r>
            <w:r w:rsidR="00B34CC5">
              <w:rPr>
                <w:rFonts w:ascii="Arial" w:hAnsi="Arial" w:cs="Arial"/>
                <w:sz w:val="18"/>
                <w:szCs w:val="18"/>
              </w:rPr>
              <w:t>3</w:t>
            </w:r>
            <w:r w:rsidR="00B34CC5" w:rsidRPr="00A00858">
              <w:rPr>
                <w:rFonts w:ascii="Arial" w:hAnsi="Arial" w:cs="Arial"/>
                <w:sz w:val="18"/>
                <w:szCs w:val="18"/>
              </w:rPr>
              <w:t>:00</w:t>
            </w:r>
          </w:p>
          <w:p w14:paraId="62B3CA67" w14:textId="77777777" w:rsidR="00B34CC5" w:rsidRDefault="00B34CC5" w:rsidP="00B34CC5">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 xml:space="preserve">14:00 – </w:t>
            </w:r>
            <w:r w:rsidR="00A00858" w:rsidRPr="00A00858">
              <w:rPr>
                <w:rFonts w:ascii="Arial" w:hAnsi="Arial" w:cs="Arial"/>
                <w:sz w:val="18"/>
                <w:szCs w:val="18"/>
              </w:rPr>
              <w:t>18:00</w:t>
            </w:r>
          </w:p>
          <w:p w14:paraId="1A48E610" w14:textId="652A4E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c>
          <w:tcPr>
            <w:tcW w:w="1418" w:type="dxa"/>
            <w:noWrap/>
            <w:hideMark/>
          </w:tcPr>
          <w:p w14:paraId="26A59605" w14:textId="77777777" w:rsid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w:t>
            </w:r>
            <w:r w:rsidR="000F2259">
              <w:rPr>
                <w:rFonts w:ascii="Arial" w:hAnsi="Arial" w:cs="Arial"/>
                <w:sz w:val="18"/>
                <w:szCs w:val="18"/>
              </w:rPr>
              <w:t>3</w:t>
            </w:r>
            <w:r w:rsidRPr="00A00858">
              <w:rPr>
                <w:rFonts w:ascii="Arial" w:hAnsi="Arial" w:cs="Arial"/>
                <w:sz w:val="18"/>
                <w:szCs w:val="18"/>
              </w:rPr>
              <w:t>:00</w:t>
            </w:r>
          </w:p>
          <w:p w14:paraId="3978F51D" w14:textId="77777777" w:rsidR="005E33D3" w:rsidRDefault="005E33D3" w:rsidP="005E33D3">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14:00 – 18:00</w:t>
            </w:r>
          </w:p>
          <w:p w14:paraId="79AEA111" w14:textId="1A3BDDA1"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c>
          <w:tcPr>
            <w:tcW w:w="1417" w:type="dxa"/>
            <w:noWrap/>
            <w:hideMark/>
          </w:tcPr>
          <w:p w14:paraId="3B65FE4A"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09:00 - 13:00</w:t>
            </w:r>
          </w:p>
        </w:tc>
        <w:tc>
          <w:tcPr>
            <w:tcW w:w="1419" w:type="dxa"/>
            <w:noWrap/>
            <w:hideMark/>
          </w:tcPr>
          <w:p w14:paraId="52D93320"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Closed</w:t>
            </w:r>
          </w:p>
        </w:tc>
        <w:tc>
          <w:tcPr>
            <w:tcW w:w="1077" w:type="dxa"/>
            <w:noWrap/>
            <w:hideMark/>
          </w:tcPr>
          <w:p w14:paraId="718B2F15"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r>
      <w:tr w:rsidR="00D60D50" w:rsidRPr="00A00858" w14:paraId="301852CD" w14:textId="77777777" w:rsidTr="00AB2DE9">
        <w:trPr>
          <w:trHeight w:val="250"/>
          <w:jc w:val="center"/>
        </w:trPr>
        <w:tc>
          <w:tcPr>
            <w:cnfStyle w:val="001000000000" w:firstRow="0" w:lastRow="0" w:firstColumn="1" w:lastColumn="0" w:oddVBand="0" w:evenVBand="0" w:oddHBand="0" w:evenHBand="0" w:firstRowFirstColumn="0" w:firstRowLastColumn="0" w:lastRowFirstColumn="0" w:lastRowLastColumn="0"/>
            <w:tcW w:w="1559" w:type="dxa"/>
            <w:noWrap/>
            <w:hideMark/>
          </w:tcPr>
          <w:p w14:paraId="4F57CB8E" w14:textId="77777777" w:rsidR="00A00858" w:rsidRPr="00AB2DE9" w:rsidRDefault="00A00858" w:rsidP="00A00858">
            <w:pPr>
              <w:rPr>
                <w:rFonts w:ascii="Arial" w:hAnsi="Arial" w:cs="Arial"/>
                <w:b w:val="0"/>
                <w:sz w:val="18"/>
                <w:szCs w:val="18"/>
              </w:rPr>
            </w:pPr>
            <w:r w:rsidRPr="00AB2DE9">
              <w:rPr>
                <w:rFonts w:ascii="Arial" w:hAnsi="Arial" w:cs="Arial"/>
                <w:b w:val="0"/>
                <w:sz w:val="18"/>
                <w:szCs w:val="18"/>
              </w:rPr>
              <w:t>Boots</w:t>
            </w:r>
          </w:p>
        </w:tc>
        <w:tc>
          <w:tcPr>
            <w:tcW w:w="2551" w:type="dxa"/>
            <w:noWrap/>
            <w:hideMark/>
          </w:tcPr>
          <w:p w14:paraId="7628E8E4" w14:textId="1514EB61"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8 Church Street, 24 L</w:t>
            </w:r>
            <w:r w:rsidR="008C57DE">
              <w:rPr>
                <w:rFonts w:ascii="Arial" w:hAnsi="Arial" w:cs="Arial"/>
                <w:sz w:val="18"/>
                <w:szCs w:val="18"/>
              </w:rPr>
              <w:t>a</w:t>
            </w:r>
            <w:r w:rsidRPr="00A00858">
              <w:rPr>
                <w:rFonts w:ascii="Arial" w:hAnsi="Arial" w:cs="Arial"/>
                <w:sz w:val="18"/>
                <w:szCs w:val="18"/>
              </w:rPr>
              <w:t xml:space="preserve"> Grange Arcade</w:t>
            </w:r>
          </w:p>
        </w:tc>
        <w:tc>
          <w:tcPr>
            <w:tcW w:w="1130" w:type="dxa"/>
            <w:noWrap/>
            <w:hideMark/>
          </w:tcPr>
          <w:p w14:paraId="1A7B58A9"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WA10 1BD</w:t>
            </w:r>
          </w:p>
        </w:tc>
        <w:tc>
          <w:tcPr>
            <w:tcW w:w="1457" w:type="dxa"/>
            <w:noWrap/>
            <w:hideMark/>
          </w:tcPr>
          <w:p w14:paraId="1ED80C84"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09:30 - 17:30</w:t>
            </w:r>
          </w:p>
        </w:tc>
        <w:tc>
          <w:tcPr>
            <w:tcW w:w="1417" w:type="dxa"/>
            <w:noWrap/>
            <w:hideMark/>
          </w:tcPr>
          <w:p w14:paraId="6164DD46"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09:30 - 17:30</w:t>
            </w:r>
          </w:p>
        </w:tc>
        <w:tc>
          <w:tcPr>
            <w:tcW w:w="1418" w:type="dxa"/>
            <w:noWrap/>
            <w:hideMark/>
          </w:tcPr>
          <w:p w14:paraId="75899E8B"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09:30 - 17:30</w:t>
            </w:r>
          </w:p>
        </w:tc>
        <w:tc>
          <w:tcPr>
            <w:tcW w:w="1417" w:type="dxa"/>
            <w:noWrap/>
            <w:hideMark/>
          </w:tcPr>
          <w:p w14:paraId="3B942BB7"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09:30 - 17:30</w:t>
            </w:r>
          </w:p>
        </w:tc>
        <w:tc>
          <w:tcPr>
            <w:tcW w:w="1418" w:type="dxa"/>
            <w:noWrap/>
            <w:hideMark/>
          </w:tcPr>
          <w:p w14:paraId="3E5DD0A4"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09:30 - 17:30</w:t>
            </w:r>
          </w:p>
        </w:tc>
        <w:tc>
          <w:tcPr>
            <w:tcW w:w="1417" w:type="dxa"/>
            <w:noWrap/>
            <w:hideMark/>
          </w:tcPr>
          <w:p w14:paraId="3019F028" w14:textId="48DB97BD"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09:30 - 1</w:t>
            </w:r>
            <w:r w:rsidR="00523701">
              <w:rPr>
                <w:rFonts w:ascii="Arial" w:hAnsi="Arial" w:cs="Arial"/>
                <w:sz w:val="18"/>
                <w:szCs w:val="18"/>
              </w:rPr>
              <w:t>7</w:t>
            </w:r>
            <w:r w:rsidRPr="00A00858">
              <w:rPr>
                <w:rFonts w:ascii="Arial" w:hAnsi="Arial" w:cs="Arial"/>
                <w:sz w:val="18"/>
                <w:szCs w:val="18"/>
              </w:rPr>
              <w:t>:30</w:t>
            </w:r>
          </w:p>
        </w:tc>
        <w:tc>
          <w:tcPr>
            <w:tcW w:w="1419" w:type="dxa"/>
            <w:noWrap/>
            <w:hideMark/>
          </w:tcPr>
          <w:p w14:paraId="6E1EFA6E"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Closed</w:t>
            </w:r>
          </w:p>
        </w:tc>
        <w:tc>
          <w:tcPr>
            <w:tcW w:w="1077" w:type="dxa"/>
            <w:noWrap/>
            <w:hideMark/>
          </w:tcPr>
          <w:p w14:paraId="357A4E3D"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r>
      <w:tr w:rsidR="00D60D50" w:rsidRPr="00A00858" w14:paraId="1B9B0F98" w14:textId="77777777" w:rsidTr="00AB2DE9">
        <w:trPr>
          <w:cnfStyle w:val="000000100000" w:firstRow="0" w:lastRow="0" w:firstColumn="0" w:lastColumn="0" w:oddVBand="0" w:evenVBand="0" w:oddHBand="1" w:evenHBand="0" w:firstRowFirstColumn="0" w:firstRowLastColumn="0" w:lastRowFirstColumn="0" w:lastRowLastColumn="0"/>
          <w:trHeight w:val="250"/>
          <w:jc w:val="center"/>
        </w:trPr>
        <w:tc>
          <w:tcPr>
            <w:cnfStyle w:val="001000000000" w:firstRow="0" w:lastRow="0" w:firstColumn="1" w:lastColumn="0" w:oddVBand="0" w:evenVBand="0" w:oddHBand="0" w:evenHBand="0" w:firstRowFirstColumn="0" w:firstRowLastColumn="0" w:lastRowFirstColumn="0" w:lastRowLastColumn="0"/>
            <w:tcW w:w="1559" w:type="dxa"/>
            <w:noWrap/>
            <w:hideMark/>
          </w:tcPr>
          <w:p w14:paraId="302D57BE" w14:textId="77777777" w:rsidR="00A00858" w:rsidRPr="00AB2DE9" w:rsidRDefault="00A00858" w:rsidP="00A00858">
            <w:pPr>
              <w:rPr>
                <w:rFonts w:ascii="Arial" w:hAnsi="Arial" w:cs="Arial"/>
                <w:b w:val="0"/>
                <w:sz w:val="18"/>
                <w:szCs w:val="18"/>
              </w:rPr>
            </w:pPr>
            <w:r w:rsidRPr="00AB2DE9">
              <w:rPr>
                <w:rFonts w:ascii="Arial" w:hAnsi="Arial" w:cs="Arial"/>
                <w:b w:val="0"/>
                <w:sz w:val="18"/>
                <w:szCs w:val="18"/>
              </w:rPr>
              <w:t>Boots</w:t>
            </w:r>
          </w:p>
        </w:tc>
        <w:tc>
          <w:tcPr>
            <w:tcW w:w="2551" w:type="dxa"/>
            <w:noWrap/>
            <w:hideMark/>
          </w:tcPr>
          <w:p w14:paraId="568BE29F"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Unit 3 Ravenhead Park, Milverney Way</w:t>
            </w:r>
          </w:p>
        </w:tc>
        <w:tc>
          <w:tcPr>
            <w:tcW w:w="1130" w:type="dxa"/>
            <w:noWrap/>
            <w:hideMark/>
          </w:tcPr>
          <w:p w14:paraId="4F81DC5B"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WA9 1JF</w:t>
            </w:r>
          </w:p>
        </w:tc>
        <w:tc>
          <w:tcPr>
            <w:tcW w:w="1457" w:type="dxa"/>
            <w:noWrap/>
            <w:hideMark/>
          </w:tcPr>
          <w:p w14:paraId="532D8A80" w14:textId="462B6BC8"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 xml:space="preserve">09:00 - </w:t>
            </w:r>
            <w:r w:rsidR="007B3E81">
              <w:rPr>
                <w:rFonts w:ascii="Arial" w:hAnsi="Arial" w:cs="Arial"/>
                <w:sz w:val="18"/>
                <w:szCs w:val="18"/>
              </w:rPr>
              <w:t>20</w:t>
            </w:r>
            <w:r w:rsidRPr="00A00858">
              <w:rPr>
                <w:rFonts w:ascii="Arial" w:hAnsi="Arial" w:cs="Arial"/>
                <w:sz w:val="18"/>
                <w:szCs w:val="18"/>
              </w:rPr>
              <w:t>:00</w:t>
            </w:r>
          </w:p>
        </w:tc>
        <w:tc>
          <w:tcPr>
            <w:tcW w:w="1417" w:type="dxa"/>
            <w:noWrap/>
            <w:hideMark/>
          </w:tcPr>
          <w:p w14:paraId="152739C7" w14:textId="01E1758A"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 xml:space="preserve">09:00 - </w:t>
            </w:r>
            <w:r w:rsidR="001A3116">
              <w:rPr>
                <w:rFonts w:ascii="Arial" w:hAnsi="Arial" w:cs="Arial"/>
                <w:sz w:val="18"/>
                <w:szCs w:val="18"/>
              </w:rPr>
              <w:t>20</w:t>
            </w:r>
            <w:r w:rsidRPr="00A00858">
              <w:rPr>
                <w:rFonts w:ascii="Arial" w:hAnsi="Arial" w:cs="Arial"/>
                <w:sz w:val="18"/>
                <w:szCs w:val="18"/>
              </w:rPr>
              <w:t>:00</w:t>
            </w:r>
          </w:p>
        </w:tc>
        <w:tc>
          <w:tcPr>
            <w:tcW w:w="1418" w:type="dxa"/>
            <w:noWrap/>
            <w:hideMark/>
          </w:tcPr>
          <w:p w14:paraId="1CE042A3" w14:textId="46412B1F"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 xml:space="preserve">09:00 - </w:t>
            </w:r>
            <w:r w:rsidR="001A3116">
              <w:rPr>
                <w:rFonts w:ascii="Arial" w:hAnsi="Arial" w:cs="Arial"/>
                <w:sz w:val="18"/>
                <w:szCs w:val="18"/>
              </w:rPr>
              <w:t>20</w:t>
            </w:r>
            <w:r w:rsidRPr="00A00858">
              <w:rPr>
                <w:rFonts w:ascii="Arial" w:hAnsi="Arial" w:cs="Arial"/>
                <w:sz w:val="18"/>
                <w:szCs w:val="18"/>
              </w:rPr>
              <w:t>:00</w:t>
            </w:r>
          </w:p>
        </w:tc>
        <w:tc>
          <w:tcPr>
            <w:tcW w:w="1417" w:type="dxa"/>
            <w:noWrap/>
            <w:hideMark/>
          </w:tcPr>
          <w:p w14:paraId="62693BA8" w14:textId="47FE1D20"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 xml:space="preserve">09:00 - </w:t>
            </w:r>
            <w:r w:rsidR="001A3116">
              <w:rPr>
                <w:rFonts w:ascii="Arial" w:hAnsi="Arial" w:cs="Arial"/>
                <w:sz w:val="18"/>
                <w:szCs w:val="18"/>
              </w:rPr>
              <w:t>20</w:t>
            </w:r>
            <w:r w:rsidRPr="00A00858">
              <w:rPr>
                <w:rFonts w:ascii="Arial" w:hAnsi="Arial" w:cs="Arial"/>
                <w:sz w:val="18"/>
                <w:szCs w:val="18"/>
              </w:rPr>
              <w:t>:00</w:t>
            </w:r>
          </w:p>
        </w:tc>
        <w:tc>
          <w:tcPr>
            <w:tcW w:w="1418" w:type="dxa"/>
            <w:noWrap/>
            <w:hideMark/>
          </w:tcPr>
          <w:p w14:paraId="7A229111" w14:textId="1068109C"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 xml:space="preserve">09:00 - </w:t>
            </w:r>
            <w:r w:rsidR="001A3116">
              <w:rPr>
                <w:rFonts w:ascii="Arial" w:hAnsi="Arial" w:cs="Arial"/>
                <w:sz w:val="18"/>
                <w:szCs w:val="18"/>
              </w:rPr>
              <w:t>20</w:t>
            </w:r>
            <w:r w:rsidRPr="00A00858">
              <w:rPr>
                <w:rFonts w:ascii="Arial" w:hAnsi="Arial" w:cs="Arial"/>
                <w:sz w:val="18"/>
                <w:szCs w:val="18"/>
              </w:rPr>
              <w:t>:00</w:t>
            </w:r>
          </w:p>
        </w:tc>
        <w:tc>
          <w:tcPr>
            <w:tcW w:w="1417" w:type="dxa"/>
            <w:noWrap/>
            <w:hideMark/>
          </w:tcPr>
          <w:p w14:paraId="1B242EBE"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09:00 - 18:00</w:t>
            </w:r>
          </w:p>
        </w:tc>
        <w:tc>
          <w:tcPr>
            <w:tcW w:w="1419" w:type="dxa"/>
            <w:noWrap/>
            <w:hideMark/>
          </w:tcPr>
          <w:p w14:paraId="5621E259" w14:textId="1480CF7E"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1</w:t>
            </w:r>
            <w:r w:rsidR="009964F6">
              <w:rPr>
                <w:rFonts w:ascii="Arial" w:hAnsi="Arial" w:cs="Arial"/>
                <w:sz w:val="18"/>
                <w:szCs w:val="18"/>
              </w:rPr>
              <w:t>0</w:t>
            </w:r>
            <w:r w:rsidRPr="00A00858">
              <w:rPr>
                <w:rFonts w:ascii="Arial" w:hAnsi="Arial" w:cs="Arial"/>
                <w:sz w:val="18"/>
                <w:szCs w:val="18"/>
              </w:rPr>
              <w:t>:</w:t>
            </w:r>
            <w:r w:rsidR="009964F6">
              <w:rPr>
                <w:rFonts w:ascii="Arial" w:hAnsi="Arial" w:cs="Arial"/>
                <w:sz w:val="18"/>
                <w:szCs w:val="18"/>
              </w:rPr>
              <w:t>3</w:t>
            </w:r>
            <w:r w:rsidRPr="00A00858">
              <w:rPr>
                <w:rFonts w:ascii="Arial" w:hAnsi="Arial" w:cs="Arial"/>
                <w:sz w:val="18"/>
                <w:szCs w:val="18"/>
              </w:rPr>
              <w:t>0 - 16:</w:t>
            </w:r>
            <w:r w:rsidR="009964F6">
              <w:rPr>
                <w:rFonts w:ascii="Arial" w:hAnsi="Arial" w:cs="Arial"/>
                <w:sz w:val="18"/>
                <w:szCs w:val="18"/>
              </w:rPr>
              <w:t>3</w:t>
            </w:r>
            <w:r w:rsidRPr="00A00858">
              <w:rPr>
                <w:rFonts w:ascii="Arial" w:hAnsi="Arial" w:cs="Arial"/>
                <w:sz w:val="18"/>
                <w:szCs w:val="18"/>
              </w:rPr>
              <w:t>0</w:t>
            </w:r>
          </w:p>
        </w:tc>
        <w:tc>
          <w:tcPr>
            <w:tcW w:w="1077" w:type="dxa"/>
            <w:noWrap/>
            <w:hideMark/>
          </w:tcPr>
          <w:p w14:paraId="6CF55A6E"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r>
      <w:tr w:rsidR="00D60D50" w:rsidRPr="00A00858" w14:paraId="002E5B12" w14:textId="77777777" w:rsidTr="00AB2DE9">
        <w:trPr>
          <w:trHeight w:val="250"/>
          <w:jc w:val="center"/>
        </w:trPr>
        <w:tc>
          <w:tcPr>
            <w:cnfStyle w:val="001000000000" w:firstRow="0" w:lastRow="0" w:firstColumn="1" w:lastColumn="0" w:oddVBand="0" w:evenVBand="0" w:oddHBand="0" w:evenHBand="0" w:firstRowFirstColumn="0" w:firstRowLastColumn="0" w:lastRowFirstColumn="0" w:lastRowLastColumn="0"/>
            <w:tcW w:w="1559" w:type="dxa"/>
            <w:noWrap/>
            <w:hideMark/>
          </w:tcPr>
          <w:p w14:paraId="26B207C5" w14:textId="77777777" w:rsidR="00A00858" w:rsidRPr="00AB2DE9" w:rsidRDefault="00A00858" w:rsidP="00A00858">
            <w:pPr>
              <w:rPr>
                <w:rFonts w:ascii="Arial" w:hAnsi="Arial" w:cs="Arial"/>
                <w:b w:val="0"/>
                <w:sz w:val="18"/>
                <w:szCs w:val="18"/>
              </w:rPr>
            </w:pPr>
            <w:r w:rsidRPr="00AB2DE9">
              <w:rPr>
                <w:rFonts w:ascii="Arial" w:hAnsi="Arial" w:cs="Arial"/>
                <w:b w:val="0"/>
                <w:sz w:val="18"/>
                <w:szCs w:val="18"/>
              </w:rPr>
              <w:t>Boots</w:t>
            </w:r>
          </w:p>
        </w:tc>
        <w:tc>
          <w:tcPr>
            <w:tcW w:w="2551" w:type="dxa"/>
            <w:noWrap/>
            <w:hideMark/>
          </w:tcPr>
          <w:p w14:paraId="16E0EA55" w14:textId="45C3B5A8"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32 Market Street, Earl</w:t>
            </w:r>
            <w:r w:rsidR="000D33B8">
              <w:rPr>
                <w:rFonts w:ascii="Arial" w:hAnsi="Arial" w:cs="Arial"/>
                <w:sz w:val="18"/>
                <w:szCs w:val="18"/>
              </w:rPr>
              <w:t>e</w:t>
            </w:r>
            <w:r w:rsidRPr="00A00858">
              <w:rPr>
                <w:rFonts w:ascii="Arial" w:hAnsi="Arial" w:cs="Arial"/>
                <w:sz w:val="18"/>
                <w:szCs w:val="18"/>
              </w:rPr>
              <w:t>stown</w:t>
            </w:r>
          </w:p>
        </w:tc>
        <w:tc>
          <w:tcPr>
            <w:tcW w:w="1130" w:type="dxa"/>
            <w:noWrap/>
            <w:hideMark/>
          </w:tcPr>
          <w:p w14:paraId="4D8A8995"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WA12 9AN</w:t>
            </w:r>
          </w:p>
        </w:tc>
        <w:tc>
          <w:tcPr>
            <w:tcW w:w="1457" w:type="dxa"/>
            <w:noWrap/>
            <w:hideMark/>
          </w:tcPr>
          <w:p w14:paraId="101EBF6F" w14:textId="1E6EE9A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09:00 - 17:</w:t>
            </w:r>
            <w:r w:rsidR="00F85296">
              <w:rPr>
                <w:rFonts w:ascii="Arial" w:hAnsi="Arial" w:cs="Arial"/>
                <w:sz w:val="18"/>
                <w:szCs w:val="18"/>
              </w:rPr>
              <w:t>3</w:t>
            </w:r>
            <w:r w:rsidRPr="00A00858">
              <w:rPr>
                <w:rFonts w:ascii="Arial" w:hAnsi="Arial" w:cs="Arial"/>
                <w:sz w:val="18"/>
                <w:szCs w:val="18"/>
              </w:rPr>
              <w:t>0</w:t>
            </w:r>
          </w:p>
        </w:tc>
        <w:tc>
          <w:tcPr>
            <w:tcW w:w="1417" w:type="dxa"/>
            <w:noWrap/>
            <w:hideMark/>
          </w:tcPr>
          <w:p w14:paraId="06A2AE3D" w14:textId="70964453"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09:00 - 17:</w:t>
            </w:r>
            <w:r w:rsidR="00AB2C21">
              <w:rPr>
                <w:rFonts w:ascii="Arial" w:hAnsi="Arial" w:cs="Arial"/>
                <w:sz w:val="18"/>
                <w:szCs w:val="18"/>
              </w:rPr>
              <w:t>3</w:t>
            </w:r>
            <w:r w:rsidRPr="00A00858">
              <w:rPr>
                <w:rFonts w:ascii="Arial" w:hAnsi="Arial" w:cs="Arial"/>
                <w:sz w:val="18"/>
                <w:szCs w:val="18"/>
              </w:rPr>
              <w:t>0</w:t>
            </w:r>
          </w:p>
        </w:tc>
        <w:tc>
          <w:tcPr>
            <w:tcW w:w="1418" w:type="dxa"/>
            <w:noWrap/>
            <w:hideMark/>
          </w:tcPr>
          <w:p w14:paraId="2A031462" w14:textId="49224BAB"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09:00 - 17:</w:t>
            </w:r>
            <w:r w:rsidR="00AB2C21">
              <w:rPr>
                <w:rFonts w:ascii="Arial" w:hAnsi="Arial" w:cs="Arial"/>
                <w:sz w:val="18"/>
                <w:szCs w:val="18"/>
              </w:rPr>
              <w:t>3</w:t>
            </w:r>
            <w:r w:rsidRPr="00A00858">
              <w:rPr>
                <w:rFonts w:ascii="Arial" w:hAnsi="Arial" w:cs="Arial"/>
                <w:sz w:val="18"/>
                <w:szCs w:val="18"/>
              </w:rPr>
              <w:t>0</w:t>
            </w:r>
          </w:p>
        </w:tc>
        <w:tc>
          <w:tcPr>
            <w:tcW w:w="1417" w:type="dxa"/>
            <w:noWrap/>
            <w:hideMark/>
          </w:tcPr>
          <w:p w14:paraId="5331AC3F" w14:textId="61DA969D"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09:00 - 17:</w:t>
            </w:r>
            <w:r w:rsidR="00AB2C21">
              <w:rPr>
                <w:rFonts w:ascii="Arial" w:hAnsi="Arial" w:cs="Arial"/>
                <w:sz w:val="18"/>
                <w:szCs w:val="18"/>
              </w:rPr>
              <w:t>3</w:t>
            </w:r>
            <w:r w:rsidRPr="00A00858">
              <w:rPr>
                <w:rFonts w:ascii="Arial" w:hAnsi="Arial" w:cs="Arial"/>
                <w:sz w:val="18"/>
                <w:szCs w:val="18"/>
              </w:rPr>
              <w:t>0</w:t>
            </w:r>
          </w:p>
        </w:tc>
        <w:tc>
          <w:tcPr>
            <w:tcW w:w="1418" w:type="dxa"/>
            <w:noWrap/>
            <w:hideMark/>
          </w:tcPr>
          <w:p w14:paraId="33A9D304" w14:textId="7EFFD22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09:00 - 17:</w:t>
            </w:r>
            <w:r w:rsidR="00AB2C21">
              <w:rPr>
                <w:rFonts w:ascii="Arial" w:hAnsi="Arial" w:cs="Arial"/>
                <w:sz w:val="18"/>
                <w:szCs w:val="18"/>
              </w:rPr>
              <w:t>3</w:t>
            </w:r>
            <w:r w:rsidRPr="00A00858">
              <w:rPr>
                <w:rFonts w:ascii="Arial" w:hAnsi="Arial" w:cs="Arial"/>
                <w:sz w:val="18"/>
                <w:szCs w:val="18"/>
              </w:rPr>
              <w:t>0</w:t>
            </w:r>
          </w:p>
        </w:tc>
        <w:tc>
          <w:tcPr>
            <w:tcW w:w="1417" w:type="dxa"/>
            <w:noWrap/>
            <w:hideMark/>
          </w:tcPr>
          <w:p w14:paraId="15110A09"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09:00 - 17:00</w:t>
            </w:r>
          </w:p>
        </w:tc>
        <w:tc>
          <w:tcPr>
            <w:tcW w:w="1419" w:type="dxa"/>
            <w:noWrap/>
            <w:hideMark/>
          </w:tcPr>
          <w:p w14:paraId="49BABCFB"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Closed</w:t>
            </w:r>
          </w:p>
        </w:tc>
        <w:tc>
          <w:tcPr>
            <w:tcW w:w="1077" w:type="dxa"/>
            <w:noWrap/>
            <w:hideMark/>
          </w:tcPr>
          <w:p w14:paraId="1BF0CE7D"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r>
      <w:tr w:rsidR="00D60D50" w:rsidRPr="00A00858" w14:paraId="1D16C9B6" w14:textId="77777777" w:rsidTr="00AB2DE9">
        <w:trPr>
          <w:cnfStyle w:val="000000100000" w:firstRow="0" w:lastRow="0" w:firstColumn="0" w:lastColumn="0" w:oddVBand="0" w:evenVBand="0" w:oddHBand="1" w:evenHBand="0" w:firstRowFirstColumn="0" w:firstRowLastColumn="0" w:lastRowFirstColumn="0" w:lastRowLastColumn="0"/>
          <w:trHeight w:val="250"/>
          <w:jc w:val="center"/>
        </w:trPr>
        <w:tc>
          <w:tcPr>
            <w:cnfStyle w:val="001000000000" w:firstRow="0" w:lastRow="0" w:firstColumn="1" w:lastColumn="0" w:oddVBand="0" w:evenVBand="0" w:oddHBand="0" w:evenHBand="0" w:firstRowFirstColumn="0" w:firstRowLastColumn="0" w:lastRowFirstColumn="0" w:lastRowLastColumn="0"/>
            <w:tcW w:w="1559" w:type="dxa"/>
            <w:noWrap/>
            <w:hideMark/>
          </w:tcPr>
          <w:p w14:paraId="0D6863DC" w14:textId="77777777" w:rsidR="00A00858" w:rsidRPr="00AB2DE9" w:rsidRDefault="00A00858" w:rsidP="00A00858">
            <w:pPr>
              <w:rPr>
                <w:rFonts w:ascii="Arial" w:hAnsi="Arial" w:cs="Arial"/>
                <w:b w:val="0"/>
                <w:sz w:val="18"/>
                <w:szCs w:val="18"/>
              </w:rPr>
            </w:pPr>
            <w:r w:rsidRPr="00AB2DE9">
              <w:rPr>
                <w:rFonts w:ascii="Arial" w:hAnsi="Arial" w:cs="Arial"/>
                <w:b w:val="0"/>
                <w:sz w:val="18"/>
                <w:szCs w:val="18"/>
              </w:rPr>
              <w:t>Bradlegh Road Pharmacy</w:t>
            </w:r>
          </w:p>
        </w:tc>
        <w:tc>
          <w:tcPr>
            <w:tcW w:w="2551" w:type="dxa"/>
            <w:noWrap/>
            <w:hideMark/>
          </w:tcPr>
          <w:p w14:paraId="78CBA9BD"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Newton Community Hospital, Bradlegh Road</w:t>
            </w:r>
          </w:p>
        </w:tc>
        <w:tc>
          <w:tcPr>
            <w:tcW w:w="1130" w:type="dxa"/>
            <w:noWrap/>
            <w:hideMark/>
          </w:tcPr>
          <w:p w14:paraId="383BB66C"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WA12 8RB</w:t>
            </w:r>
          </w:p>
        </w:tc>
        <w:tc>
          <w:tcPr>
            <w:tcW w:w="1457" w:type="dxa"/>
            <w:noWrap/>
            <w:hideMark/>
          </w:tcPr>
          <w:p w14:paraId="479133D6"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09:00 - 18:00</w:t>
            </w:r>
          </w:p>
        </w:tc>
        <w:tc>
          <w:tcPr>
            <w:tcW w:w="1417" w:type="dxa"/>
            <w:noWrap/>
            <w:hideMark/>
          </w:tcPr>
          <w:p w14:paraId="287E7761"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09:00 - 18:00</w:t>
            </w:r>
          </w:p>
        </w:tc>
        <w:tc>
          <w:tcPr>
            <w:tcW w:w="1418" w:type="dxa"/>
            <w:noWrap/>
            <w:hideMark/>
          </w:tcPr>
          <w:p w14:paraId="16B68787"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09:00 - 18:00</w:t>
            </w:r>
          </w:p>
        </w:tc>
        <w:tc>
          <w:tcPr>
            <w:tcW w:w="1417" w:type="dxa"/>
            <w:noWrap/>
            <w:hideMark/>
          </w:tcPr>
          <w:p w14:paraId="7379FDDD"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09:00 - 18:00</w:t>
            </w:r>
          </w:p>
        </w:tc>
        <w:tc>
          <w:tcPr>
            <w:tcW w:w="1418" w:type="dxa"/>
            <w:noWrap/>
            <w:hideMark/>
          </w:tcPr>
          <w:p w14:paraId="2A0CED7D"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09:00 - 18:00</w:t>
            </w:r>
          </w:p>
        </w:tc>
        <w:tc>
          <w:tcPr>
            <w:tcW w:w="1417" w:type="dxa"/>
            <w:noWrap/>
            <w:hideMark/>
          </w:tcPr>
          <w:p w14:paraId="4CFFA4F5"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Closed</w:t>
            </w:r>
          </w:p>
        </w:tc>
        <w:tc>
          <w:tcPr>
            <w:tcW w:w="1419" w:type="dxa"/>
            <w:noWrap/>
            <w:hideMark/>
          </w:tcPr>
          <w:p w14:paraId="06682EF6"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Closed</w:t>
            </w:r>
          </w:p>
        </w:tc>
        <w:tc>
          <w:tcPr>
            <w:tcW w:w="1077" w:type="dxa"/>
            <w:noWrap/>
            <w:hideMark/>
          </w:tcPr>
          <w:p w14:paraId="65DE52AE"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r>
      <w:tr w:rsidR="00D60D50" w:rsidRPr="00A00858" w14:paraId="744D2CF2" w14:textId="77777777" w:rsidTr="00AB2DE9">
        <w:trPr>
          <w:trHeight w:val="250"/>
          <w:jc w:val="center"/>
        </w:trPr>
        <w:tc>
          <w:tcPr>
            <w:cnfStyle w:val="001000000000" w:firstRow="0" w:lastRow="0" w:firstColumn="1" w:lastColumn="0" w:oddVBand="0" w:evenVBand="0" w:oddHBand="0" w:evenHBand="0" w:firstRowFirstColumn="0" w:firstRowLastColumn="0" w:lastRowFirstColumn="0" w:lastRowLastColumn="0"/>
            <w:tcW w:w="1559" w:type="dxa"/>
            <w:noWrap/>
            <w:hideMark/>
          </w:tcPr>
          <w:p w14:paraId="0E44FF32" w14:textId="77777777" w:rsidR="00A00858" w:rsidRPr="00AB2DE9" w:rsidRDefault="00A00858" w:rsidP="00A00858">
            <w:pPr>
              <w:rPr>
                <w:rFonts w:ascii="Arial" w:hAnsi="Arial" w:cs="Arial"/>
                <w:b w:val="0"/>
                <w:sz w:val="18"/>
                <w:szCs w:val="18"/>
              </w:rPr>
            </w:pPr>
            <w:r w:rsidRPr="00AB2DE9">
              <w:rPr>
                <w:rFonts w:ascii="Arial" w:hAnsi="Arial" w:cs="Arial"/>
                <w:b w:val="0"/>
                <w:sz w:val="18"/>
                <w:szCs w:val="18"/>
              </w:rPr>
              <w:t>Brian H Donlon Pharmacy</w:t>
            </w:r>
          </w:p>
        </w:tc>
        <w:tc>
          <w:tcPr>
            <w:tcW w:w="2551" w:type="dxa"/>
            <w:noWrap/>
            <w:hideMark/>
          </w:tcPr>
          <w:p w14:paraId="07FEDDDC"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Woodside Healthcare Centre, Woodside Road</w:t>
            </w:r>
          </w:p>
        </w:tc>
        <w:tc>
          <w:tcPr>
            <w:tcW w:w="1130" w:type="dxa"/>
            <w:noWrap/>
            <w:hideMark/>
          </w:tcPr>
          <w:p w14:paraId="5791F957"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WA11 0NA</w:t>
            </w:r>
          </w:p>
        </w:tc>
        <w:tc>
          <w:tcPr>
            <w:tcW w:w="1457" w:type="dxa"/>
            <w:noWrap/>
            <w:hideMark/>
          </w:tcPr>
          <w:p w14:paraId="1D1E0BBF"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08:00 - 21:00</w:t>
            </w:r>
          </w:p>
        </w:tc>
        <w:tc>
          <w:tcPr>
            <w:tcW w:w="1417" w:type="dxa"/>
            <w:noWrap/>
            <w:hideMark/>
          </w:tcPr>
          <w:p w14:paraId="24B55EFA"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08:00 - 21:00</w:t>
            </w:r>
          </w:p>
        </w:tc>
        <w:tc>
          <w:tcPr>
            <w:tcW w:w="1418" w:type="dxa"/>
            <w:noWrap/>
            <w:hideMark/>
          </w:tcPr>
          <w:p w14:paraId="5D096653"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08:00 - 21:00</w:t>
            </w:r>
          </w:p>
        </w:tc>
        <w:tc>
          <w:tcPr>
            <w:tcW w:w="1417" w:type="dxa"/>
            <w:noWrap/>
            <w:hideMark/>
          </w:tcPr>
          <w:p w14:paraId="4CA75F42"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08:00 - 21:00</w:t>
            </w:r>
          </w:p>
        </w:tc>
        <w:tc>
          <w:tcPr>
            <w:tcW w:w="1418" w:type="dxa"/>
            <w:noWrap/>
            <w:hideMark/>
          </w:tcPr>
          <w:p w14:paraId="4BFE5066"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08:00 - 21:00</w:t>
            </w:r>
          </w:p>
        </w:tc>
        <w:tc>
          <w:tcPr>
            <w:tcW w:w="1417" w:type="dxa"/>
            <w:noWrap/>
            <w:hideMark/>
          </w:tcPr>
          <w:p w14:paraId="765F48B2" w14:textId="4884EA6E"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0</w:t>
            </w:r>
            <w:r w:rsidR="00B64305">
              <w:rPr>
                <w:rFonts w:ascii="Arial" w:hAnsi="Arial" w:cs="Arial"/>
                <w:sz w:val="18"/>
                <w:szCs w:val="18"/>
              </w:rPr>
              <w:t>9</w:t>
            </w:r>
            <w:r w:rsidRPr="00A00858">
              <w:rPr>
                <w:rFonts w:ascii="Arial" w:hAnsi="Arial" w:cs="Arial"/>
                <w:sz w:val="18"/>
                <w:szCs w:val="18"/>
              </w:rPr>
              <w:t>:00 - 21:00</w:t>
            </w:r>
          </w:p>
        </w:tc>
        <w:tc>
          <w:tcPr>
            <w:tcW w:w="1419" w:type="dxa"/>
            <w:noWrap/>
            <w:hideMark/>
          </w:tcPr>
          <w:p w14:paraId="4074C73B" w14:textId="790780AF"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0</w:t>
            </w:r>
            <w:r w:rsidR="00C66CCD">
              <w:rPr>
                <w:rFonts w:ascii="Arial" w:hAnsi="Arial" w:cs="Arial"/>
                <w:sz w:val="18"/>
                <w:szCs w:val="18"/>
              </w:rPr>
              <w:t>9</w:t>
            </w:r>
            <w:r w:rsidRPr="00A00858">
              <w:rPr>
                <w:rFonts w:ascii="Arial" w:hAnsi="Arial" w:cs="Arial"/>
                <w:sz w:val="18"/>
                <w:szCs w:val="18"/>
              </w:rPr>
              <w:t>:00 - 21:00</w:t>
            </w:r>
          </w:p>
        </w:tc>
        <w:tc>
          <w:tcPr>
            <w:tcW w:w="1077" w:type="dxa"/>
            <w:noWrap/>
            <w:hideMark/>
          </w:tcPr>
          <w:p w14:paraId="5B0BF1EE"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r>
      <w:tr w:rsidR="00D60D50" w:rsidRPr="00A00858" w14:paraId="6D07A268" w14:textId="77777777" w:rsidTr="00AB2DE9">
        <w:trPr>
          <w:cnfStyle w:val="000000100000" w:firstRow="0" w:lastRow="0" w:firstColumn="0" w:lastColumn="0" w:oddVBand="0" w:evenVBand="0" w:oddHBand="1" w:evenHBand="0" w:firstRowFirstColumn="0" w:firstRowLastColumn="0" w:lastRowFirstColumn="0" w:lastRowLastColumn="0"/>
          <w:trHeight w:val="250"/>
          <w:jc w:val="center"/>
        </w:trPr>
        <w:tc>
          <w:tcPr>
            <w:cnfStyle w:val="001000000000" w:firstRow="0" w:lastRow="0" w:firstColumn="1" w:lastColumn="0" w:oddVBand="0" w:evenVBand="0" w:oddHBand="0" w:evenHBand="0" w:firstRowFirstColumn="0" w:firstRowLastColumn="0" w:lastRowFirstColumn="0" w:lastRowLastColumn="0"/>
            <w:tcW w:w="1559" w:type="dxa"/>
            <w:noWrap/>
            <w:hideMark/>
          </w:tcPr>
          <w:p w14:paraId="4FC238EC" w14:textId="77777777" w:rsidR="00A00858" w:rsidRPr="00AB2DE9" w:rsidRDefault="00A00858" w:rsidP="00A00858">
            <w:pPr>
              <w:rPr>
                <w:rFonts w:ascii="Arial" w:hAnsi="Arial" w:cs="Arial"/>
                <w:b w:val="0"/>
                <w:sz w:val="18"/>
                <w:szCs w:val="18"/>
              </w:rPr>
            </w:pPr>
            <w:r w:rsidRPr="00AB2DE9">
              <w:rPr>
                <w:rFonts w:ascii="Arial" w:hAnsi="Arial" w:cs="Arial"/>
                <w:b w:val="0"/>
                <w:sz w:val="18"/>
                <w:szCs w:val="18"/>
              </w:rPr>
              <w:t>Chain Lane Pharmacy</w:t>
            </w:r>
          </w:p>
        </w:tc>
        <w:tc>
          <w:tcPr>
            <w:tcW w:w="2551" w:type="dxa"/>
            <w:noWrap/>
            <w:hideMark/>
          </w:tcPr>
          <w:p w14:paraId="690E9D0F"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Unit 9,The Shopping Centre, Chain Lane</w:t>
            </w:r>
          </w:p>
        </w:tc>
        <w:tc>
          <w:tcPr>
            <w:tcW w:w="1130" w:type="dxa"/>
            <w:noWrap/>
            <w:hideMark/>
          </w:tcPr>
          <w:p w14:paraId="70AC34CB"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WA11 9HB</w:t>
            </w:r>
          </w:p>
        </w:tc>
        <w:tc>
          <w:tcPr>
            <w:tcW w:w="1457" w:type="dxa"/>
            <w:noWrap/>
            <w:hideMark/>
          </w:tcPr>
          <w:p w14:paraId="4F72460B"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09:00 - 18:00</w:t>
            </w:r>
          </w:p>
        </w:tc>
        <w:tc>
          <w:tcPr>
            <w:tcW w:w="1417" w:type="dxa"/>
            <w:noWrap/>
            <w:hideMark/>
          </w:tcPr>
          <w:p w14:paraId="6DF5F8FF"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09:00 - 18:00</w:t>
            </w:r>
          </w:p>
        </w:tc>
        <w:tc>
          <w:tcPr>
            <w:tcW w:w="1418" w:type="dxa"/>
            <w:noWrap/>
            <w:hideMark/>
          </w:tcPr>
          <w:p w14:paraId="105E4926"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09:00 - 18:00</w:t>
            </w:r>
          </w:p>
        </w:tc>
        <w:tc>
          <w:tcPr>
            <w:tcW w:w="1417" w:type="dxa"/>
            <w:noWrap/>
            <w:hideMark/>
          </w:tcPr>
          <w:p w14:paraId="0C28E9AF"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09:00 - 18:00</w:t>
            </w:r>
          </w:p>
        </w:tc>
        <w:tc>
          <w:tcPr>
            <w:tcW w:w="1418" w:type="dxa"/>
            <w:noWrap/>
            <w:hideMark/>
          </w:tcPr>
          <w:p w14:paraId="18999EDE"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09:00 - 18:00</w:t>
            </w:r>
          </w:p>
        </w:tc>
        <w:tc>
          <w:tcPr>
            <w:tcW w:w="1417" w:type="dxa"/>
            <w:noWrap/>
            <w:hideMark/>
          </w:tcPr>
          <w:p w14:paraId="58705847"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09:00 - 13:00</w:t>
            </w:r>
          </w:p>
        </w:tc>
        <w:tc>
          <w:tcPr>
            <w:tcW w:w="1419" w:type="dxa"/>
            <w:noWrap/>
            <w:hideMark/>
          </w:tcPr>
          <w:p w14:paraId="68F78D62"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Closed</w:t>
            </w:r>
          </w:p>
        </w:tc>
        <w:tc>
          <w:tcPr>
            <w:tcW w:w="1077" w:type="dxa"/>
            <w:noWrap/>
            <w:hideMark/>
          </w:tcPr>
          <w:p w14:paraId="7BF7D086"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r>
      <w:tr w:rsidR="00D60D50" w:rsidRPr="00A00858" w14:paraId="06EF95D7" w14:textId="77777777" w:rsidTr="00AB2DE9">
        <w:trPr>
          <w:trHeight w:val="250"/>
          <w:jc w:val="center"/>
        </w:trPr>
        <w:tc>
          <w:tcPr>
            <w:cnfStyle w:val="001000000000" w:firstRow="0" w:lastRow="0" w:firstColumn="1" w:lastColumn="0" w:oddVBand="0" w:evenVBand="0" w:oddHBand="0" w:evenHBand="0" w:firstRowFirstColumn="0" w:firstRowLastColumn="0" w:lastRowFirstColumn="0" w:lastRowLastColumn="0"/>
            <w:tcW w:w="1559" w:type="dxa"/>
            <w:noWrap/>
            <w:hideMark/>
          </w:tcPr>
          <w:p w14:paraId="58EE6831" w14:textId="77777777" w:rsidR="00A00858" w:rsidRPr="00AB2DE9" w:rsidRDefault="00A00858" w:rsidP="00A00858">
            <w:pPr>
              <w:rPr>
                <w:rFonts w:ascii="Arial" w:hAnsi="Arial" w:cs="Arial"/>
                <w:b w:val="0"/>
                <w:sz w:val="18"/>
                <w:szCs w:val="18"/>
              </w:rPr>
            </w:pPr>
            <w:r w:rsidRPr="00AB2DE9">
              <w:rPr>
                <w:rFonts w:ascii="Arial" w:hAnsi="Arial" w:cs="Arial"/>
                <w:b w:val="0"/>
                <w:sz w:val="18"/>
                <w:szCs w:val="18"/>
              </w:rPr>
              <w:t>Clarks Pharmacy</w:t>
            </w:r>
          </w:p>
        </w:tc>
        <w:tc>
          <w:tcPr>
            <w:tcW w:w="2551" w:type="dxa"/>
            <w:noWrap/>
            <w:hideMark/>
          </w:tcPr>
          <w:p w14:paraId="4D1FF5BE"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196 Robins Lane, Sutton</w:t>
            </w:r>
          </w:p>
        </w:tc>
        <w:tc>
          <w:tcPr>
            <w:tcW w:w="1130" w:type="dxa"/>
            <w:noWrap/>
            <w:hideMark/>
          </w:tcPr>
          <w:p w14:paraId="5E2360F9"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WA9 3PB</w:t>
            </w:r>
          </w:p>
        </w:tc>
        <w:tc>
          <w:tcPr>
            <w:tcW w:w="1457" w:type="dxa"/>
            <w:noWrap/>
            <w:hideMark/>
          </w:tcPr>
          <w:p w14:paraId="1980F143"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09:00 - 17:00</w:t>
            </w:r>
          </w:p>
        </w:tc>
        <w:tc>
          <w:tcPr>
            <w:tcW w:w="1417" w:type="dxa"/>
            <w:noWrap/>
            <w:hideMark/>
          </w:tcPr>
          <w:p w14:paraId="02B45A68"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09:00 - 17:00</w:t>
            </w:r>
          </w:p>
        </w:tc>
        <w:tc>
          <w:tcPr>
            <w:tcW w:w="1418" w:type="dxa"/>
            <w:noWrap/>
            <w:hideMark/>
          </w:tcPr>
          <w:p w14:paraId="5BFCEAB2"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09:00 - 17:00</w:t>
            </w:r>
          </w:p>
        </w:tc>
        <w:tc>
          <w:tcPr>
            <w:tcW w:w="1417" w:type="dxa"/>
            <w:noWrap/>
            <w:hideMark/>
          </w:tcPr>
          <w:p w14:paraId="10C4A13C"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09:00 - 17:00</w:t>
            </w:r>
          </w:p>
        </w:tc>
        <w:tc>
          <w:tcPr>
            <w:tcW w:w="1418" w:type="dxa"/>
            <w:noWrap/>
            <w:hideMark/>
          </w:tcPr>
          <w:p w14:paraId="626A3ADC"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09:00 - 17:00</w:t>
            </w:r>
          </w:p>
        </w:tc>
        <w:tc>
          <w:tcPr>
            <w:tcW w:w="1417" w:type="dxa"/>
            <w:noWrap/>
            <w:hideMark/>
          </w:tcPr>
          <w:p w14:paraId="2060EF61"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Closed</w:t>
            </w:r>
          </w:p>
        </w:tc>
        <w:tc>
          <w:tcPr>
            <w:tcW w:w="1419" w:type="dxa"/>
            <w:noWrap/>
            <w:hideMark/>
          </w:tcPr>
          <w:p w14:paraId="41CC0D77"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Closed</w:t>
            </w:r>
          </w:p>
        </w:tc>
        <w:tc>
          <w:tcPr>
            <w:tcW w:w="1077" w:type="dxa"/>
            <w:noWrap/>
            <w:hideMark/>
          </w:tcPr>
          <w:p w14:paraId="4C2D7508"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r>
      <w:tr w:rsidR="00D60D50" w:rsidRPr="00A00858" w14:paraId="3AC1AED1" w14:textId="77777777" w:rsidTr="00AB2DE9">
        <w:trPr>
          <w:cnfStyle w:val="000000100000" w:firstRow="0" w:lastRow="0" w:firstColumn="0" w:lastColumn="0" w:oddVBand="0" w:evenVBand="0" w:oddHBand="1" w:evenHBand="0" w:firstRowFirstColumn="0" w:firstRowLastColumn="0" w:lastRowFirstColumn="0" w:lastRowLastColumn="0"/>
          <w:trHeight w:val="250"/>
          <w:jc w:val="center"/>
        </w:trPr>
        <w:tc>
          <w:tcPr>
            <w:cnfStyle w:val="001000000000" w:firstRow="0" w:lastRow="0" w:firstColumn="1" w:lastColumn="0" w:oddVBand="0" w:evenVBand="0" w:oddHBand="0" w:evenHBand="0" w:firstRowFirstColumn="0" w:firstRowLastColumn="0" w:lastRowFirstColumn="0" w:lastRowLastColumn="0"/>
            <w:tcW w:w="1559" w:type="dxa"/>
            <w:noWrap/>
            <w:hideMark/>
          </w:tcPr>
          <w:p w14:paraId="30541C18" w14:textId="77777777" w:rsidR="00A00858" w:rsidRPr="00AB2DE9" w:rsidRDefault="00A00858" w:rsidP="00A00858">
            <w:pPr>
              <w:rPr>
                <w:rFonts w:ascii="Arial" w:hAnsi="Arial" w:cs="Arial"/>
                <w:b w:val="0"/>
                <w:sz w:val="18"/>
                <w:szCs w:val="18"/>
              </w:rPr>
            </w:pPr>
            <w:r w:rsidRPr="00AB2DE9">
              <w:rPr>
                <w:rFonts w:ascii="Arial" w:hAnsi="Arial" w:cs="Arial"/>
                <w:b w:val="0"/>
                <w:sz w:val="18"/>
                <w:szCs w:val="18"/>
              </w:rPr>
              <w:t>Farleys Chemist</w:t>
            </w:r>
          </w:p>
        </w:tc>
        <w:tc>
          <w:tcPr>
            <w:tcW w:w="2551" w:type="dxa"/>
            <w:noWrap/>
            <w:hideMark/>
          </w:tcPr>
          <w:p w14:paraId="25C68708"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59 Higher Parr Street</w:t>
            </w:r>
          </w:p>
        </w:tc>
        <w:tc>
          <w:tcPr>
            <w:tcW w:w="1130" w:type="dxa"/>
            <w:noWrap/>
            <w:hideMark/>
          </w:tcPr>
          <w:p w14:paraId="4C370E3B"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WA9 1AD</w:t>
            </w:r>
          </w:p>
        </w:tc>
        <w:tc>
          <w:tcPr>
            <w:tcW w:w="1457" w:type="dxa"/>
            <w:noWrap/>
            <w:hideMark/>
          </w:tcPr>
          <w:p w14:paraId="1730ACBA"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09:00 - 18:00</w:t>
            </w:r>
          </w:p>
        </w:tc>
        <w:tc>
          <w:tcPr>
            <w:tcW w:w="1417" w:type="dxa"/>
            <w:noWrap/>
            <w:hideMark/>
          </w:tcPr>
          <w:p w14:paraId="415F20BB"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09:00 - 18:00</w:t>
            </w:r>
          </w:p>
        </w:tc>
        <w:tc>
          <w:tcPr>
            <w:tcW w:w="1418" w:type="dxa"/>
            <w:noWrap/>
            <w:hideMark/>
          </w:tcPr>
          <w:p w14:paraId="79777282"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09:00 - 18:00</w:t>
            </w:r>
          </w:p>
        </w:tc>
        <w:tc>
          <w:tcPr>
            <w:tcW w:w="1417" w:type="dxa"/>
            <w:noWrap/>
            <w:hideMark/>
          </w:tcPr>
          <w:p w14:paraId="7670D77D"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09:00 - 18:00</w:t>
            </w:r>
          </w:p>
        </w:tc>
        <w:tc>
          <w:tcPr>
            <w:tcW w:w="1418" w:type="dxa"/>
            <w:noWrap/>
            <w:hideMark/>
          </w:tcPr>
          <w:p w14:paraId="6207D6C3"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09:00 - 18:00</w:t>
            </w:r>
          </w:p>
        </w:tc>
        <w:tc>
          <w:tcPr>
            <w:tcW w:w="1417" w:type="dxa"/>
            <w:noWrap/>
            <w:hideMark/>
          </w:tcPr>
          <w:p w14:paraId="61C6D686" w14:textId="03DCF7B9" w:rsidR="00A00858" w:rsidRPr="00A00858" w:rsidRDefault="001E73FB"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Closed</w:t>
            </w:r>
          </w:p>
        </w:tc>
        <w:tc>
          <w:tcPr>
            <w:tcW w:w="1419" w:type="dxa"/>
            <w:noWrap/>
            <w:hideMark/>
          </w:tcPr>
          <w:p w14:paraId="2420AACC"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Closed</w:t>
            </w:r>
          </w:p>
        </w:tc>
        <w:tc>
          <w:tcPr>
            <w:tcW w:w="1077" w:type="dxa"/>
            <w:noWrap/>
            <w:hideMark/>
          </w:tcPr>
          <w:p w14:paraId="14451EF7"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r>
      <w:tr w:rsidR="00D60D50" w:rsidRPr="00A00858" w14:paraId="260DBAD5" w14:textId="77777777" w:rsidTr="00AB2DE9">
        <w:trPr>
          <w:trHeight w:val="250"/>
          <w:jc w:val="center"/>
        </w:trPr>
        <w:tc>
          <w:tcPr>
            <w:cnfStyle w:val="001000000000" w:firstRow="0" w:lastRow="0" w:firstColumn="1" w:lastColumn="0" w:oddVBand="0" w:evenVBand="0" w:oddHBand="0" w:evenHBand="0" w:firstRowFirstColumn="0" w:firstRowLastColumn="0" w:lastRowFirstColumn="0" w:lastRowLastColumn="0"/>
            <w:tcW w:w="1559" w:type="dxa"/>
            <w:noWrap/>
            <w:hideMark/>
          </w:tcPr>
          <w:p w14:paraId="335C4D89" w14:textId="77777777" w:rsidR="00A00858" w:rsidRPr="00AB2DE9" w:rsidRDefault="00A00858" w:rsidP="00A00858">
            <w:pPr>
              <w:rPr>
                <w:rFonts w:ascii="Arial" w:hAnsi="Arial" w:cs="Arial"/>
                <w:b w:val="0"/>
                <w:sz w:val="18"/>
                <w:szCs w:val="18"/>
              </w:rPr>
            </w:pPr>
            <w:r w:rsidRPr="00AB2DE9">
              <w:rPr>
                <w:rFonts w:ascii="Arial" w:hAnsi="Arial" w:cs="Arial"/>
                <w:b w:val="0"/>
                <w:sz w:val="18"/>
                <w:szCs w:val="18"/>
              </w:rPr>
              <w:t>Fingerpost Pharmacy</w:t>
            </w:r>
          </w:p>
        </w:tc>
        <w:tc>
          <w:tcPr>
            <w:tcW w:w="2551" w:type="dxa"/>
            <w:noWrap/>
            <w:hideMark/>
          </w:tcPr>
          <w:p w14:paraId="771750CA"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80-82 Higher Parr Street</w:t>
            </w:r>
          </w:p>
        </w:tc>
        <w:tc>
          <w:tcPr>
            <w:tcW w:w="1130" w:type="dxa"/>
            <w:noWrap/>
            <w:hideMark/>
          </w:tcPr>
          <w:p w14:paraId="54835549"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WA9 1AF</w:t>
            </w:r>
          </w:p>
        </w:tc>
        <w:tc>
          <w:tcPr>
            <w:tcW w:w="1457" w:type="dxa"/>
            <w:noWrap/>
            <w:hideMark/>
          </w:tcPr>
          <w:p w14:paraId="36F5B5F5"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09:00 - 18:00</w:t>
            </w:r>
          </w:p>
        </w:tc>
        <w:tc>
          <w:tcPr>
            <w:tcW w:w="1417" w:type="dxa"/>
            <w:noWrap/>
            <w:hideMark/>
          </w:tcPr>
          <w:p w14:paraId="0B52409D"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09:00 - 18:00</w:t>
            </w:r>
          </w:p>
        </w:tc>
        <w:tc>
          <w:tcPr>
            <w:tcW w:w="1418" w:type="dxa"/>
            <w:noWrap/>
            <w:hideMark/>
          </w:tcPr>
          <w:p w14:paraId="6D857AE2"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09:00 - 18:00</w:t>
            </w:r>
          </w:p>
        </w:tc>
        <w:tc>
          <w:tcPr>
            <w:tcW w:w="1417" w:type="dxa"/>
            <w:noWrap/>
            <w:hideMark/>
          </w:tcPr>
          <w:p w14:paraId="34C8249E"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09:00 - 18:00</w:t>
            </w:r>
          </w:p>
        </w:tc>
        <w:tc>
          <w:tcPr>
            <w:tcW w:w="1418" w:type="dxa"/>
            <w:noWrap/>
            <w:hideMark/>
          </w:tcPr>
          <w:p w14:paraId="7D318641"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09:00 - 18:00</w:t>
            </w:r>
          </w:p>
        </w:tc>
        <w:tc>
          <w:tcPr>
            <w:tcW w:w="1417" w:type="dxa"/>
            <w:noWrap/>
            <w:hideMark/>
          </w:tcPr>
          <w:p w14:paraId="6FF8690A"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09:00 - 13:00</w:t>
            </w:r>
          </w:p>
        </w:tc>
        <w:tc>
          <w:tcPr>
            <w:tcW w:w="1419" w:type="dxa"/>
            <w:noWrap/>
            <w:hideMark/>
          </w:tcPr>
          <w:p w14:paraId="27E2A789"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Closed</w:t>
            </w:r>
          </w:p>
        </w:tc>
        <w:tc>
          <w:tcPr>
            <w:tcW w:w="1077" w:type="dxa"/>
            <w:noWrap/>
            <w:hideMark/>
          </w:tcPr>
          <w:p w14:paraId="3D41F2D5"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r>
      <w:tr w:rsidR="00D60D50" w:rsidRPr="00A00858" w14:paraId="6BFC26B4" w14:textId="77777777" w:rsidTr="00AB2DE9">
        <w:trPr>
          <w:cnfStyle w:val="000000100000" w:firstRow="0" w:lastRow="0" w:firstColumn="0" w:lastColumn="0" w:oddVBand="0" w:evenVBand="0" w:oddHBand="1" w:evenHBand="0" w:firstRowFirstColumn="0" w:firstRowLastColumn="0" w:lastRowFirstColumn="0" w:lastRowLastColumn="0"/>
          <w:trHeight w:val="250"/>
          <w:jc w:val="center"/>
        </w:trPr>
        <w:tc>
          <w:tcPr>
            <w:cnfStyle w:val="001000000000" w:firstRow="0" w:lastRow="0" w:firstColumn="1" w:lastColumn="0" w:oddVBand="0" w:evenVBand="0" w:oddHBand="0" w:evenHBand="0" w:firstRowFirstColumn="0" w:firstRowLastColumn="0" w:lastRowFirstColumn="0" w:lastRowLastColumn="0"/>
            <w:tcW w:w="1559" w:type="dxa"/>
            <w:noWrap/>
            <w:hideMark/>
          </w:tcPr>
          <w:p w14:paraId="77C554F8" w14:textId="77777777" w:rsidR="00A00858" w:rsidRPr="00AB2DE9" w:rsidRDefault="00A00858" w:rsidP="00A00858">
            <w:pPr>
              <w:rPr>
                <w:rFonts w:ascii="Arial" w:hAnsi="Arial" w:cs="Arial"/>
                <w:b w:val="0"/>
                <w:sz w:val="18"/>
                <w:szCs w:val="18"/>
              </w:rPr>
            </w:pPr>
            <w:r w:rsidRPr="00AB2DE9">
              <w:rPr>
                <w:rFonts w:ascii="Arial" w:hAnsi="Arial" w:cs="Arial"/>
                <w:b w:val="0"/>
                <w:sz w:val="18"/>
                <w:szCs w:val="18"/>
              </w:rPr>
              <w:t>Four Acre Chemist</w:t>
            </w:r>
          </w:p>
        </w:tc>
        <w:tc>
          <w:tcPr>
            <w:tcW w:w="2551" w:type="dxa"/>
            <w:noWrap/>
            <w:hideMark/>
          </w:tcPr>
          <w:p w14:paraId="685994E5"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1&amp;2 Four Acre Lane, Four Acre Precinct</w:t>
            </w:r>
          </w:p>
        </w:tc>
        <w:tc>
          <w:tcPr>
            <w:tcW w:w="1130" w:type="dxa"/>
            <w:noWrap/>
            <w:hideMark/>
          </w:tcPr>
          <w:p w14:paraId="4FB1F71F"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WA9 4BZ</w:t>
            </w:r>
          </w:p>
        </w:tc>
        <w:tc>
          <w:tcPr>
            <w:tcW w:w="1457" w:type="dxa"/>
            <w:noWrap/>
            <w:hideMark/>
          </w:tcPr>
          <w:p w14:paraId="4AAECE59"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06:00 - 23:59</w:t>
            </w:r>
          </w:p>
        </w:tc>
        <w:tc>
          <w:tcPr>
            <w:tcW w:w="1417" w:type="dxa"/>
            <w:noWrap/>
            <w:hideMark/>
          </w:tcPr>
          <w:p w14:paraId="2F2EFCBB"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06:00 - 23:59</w:t>
            </w:r>
          </w:p>
        </w:tc>
        <w:tc>
          <w:tcPr>
            <w:tcW w:w="1418" w:type="dxa"/>
            <w:noWrap/>
            <w:hideMark/>
          </w:tcPr>
          <w:p w14:paraId="38A267F4"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06:00 - 22:40</w:t>
            </w:r>
          </w:p>
        </w:tc>
        <w:tc>
          <w:tcPr>
            <w:tcW w:w="1417" w:type="dxa"/>
            <w:noWrap/>
            <w:hideMark/>
          </w:tcPr>
          <w:p w14:paraId="497AC332"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06:00 - 22:40</w:t>
            </w:r>
          </w:p>
        </w:tc>
        <w:tc>
          <w:tcPr>
            <w:tcW w:w="1418" w:type="dxa"/>
            <w:noWrap/>
            <w:hideMark/>
          </w:tcPr>
          <w:p w14:paraId="059F40EA"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06:00 - 22:40</w:t>
            </w:r>
          </w:p>
        </w:tc>
        <w:tc>
          <w:tcPr>
            <w:tcW w:w="1417" w:type="dxa"/>
            <w:noWrap/>
            <w:hideMark/>
          </w:tcPr>
          <w:p w14:paraId="498A0C20"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06:00 - 20:00</w:t>
            </w:r>
          </w:p>
        </w:tc>
        <w:tc>
          <w:tcPr>
            <w:tcW w:w="1419" w:type="dxa"/>
            <w:noWrap/>
            <w:hideMark/>
          </w:tcPr>
          <w:p w14:paraId="50000D87"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Closed</w:t>
            </w:r>
          </w:p>
        </w:tc>
        <w:tc>
          <w:tcPr>
            <w:tcW w:w="1077" w:type="dxa"/>
            <w:noWrap/>
            <w:hideMark/>
          </w:tcPr>
          <w:p w14:paraId="2D13CF15" w14:textId="77777777" w:rsidR="00A00858" w:rsidRPr="00A00858" w:rsidRDefault="00A00858" w:rsidP="00AB2DE9">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Y</w:t>
            </w:r>
          </w:p>
        </w:tc>
      </w:tr>
      <w:tr w:rsidR="00D60D50" w:rsidRPr="00A00858" w14:paraId="5941B28C" w14:textId="77777777" w:rsidTr="00AB2DE9">
        <w:trPr>
          <w:trHeight w:val="250"/>
          <w:jc w:val="center"/>
        </w:trPr>
        <w:tc>
          <w:tcPr>
            <w:cnfStyle w:val="001000000000" w:firstRow="0" w:lastRow="0" w:firstColumn="1" w:lastColumn="0" w:oddVBand="0" w:evenVBand="0" w:oddHBand="0" w:evenHBand="0" w:firstRowFirstColumn="0" w:firstRowLastColumn="0" w:lastRowFirstColumn="0" w:lastRowLastColumn="0"/>
            <w:tcW w:w="1559" w:type="dxa"/>
            <w:noWrap/>
            <w:hideMark/>
          </w:tcPr>
          <w:p w14:paraId="4365AB92" w14:textId="77777777" w:rsidR="00A00858" w:rsidRPr="00AB2DE9" w:rsidRDefault="00A00858" w:rsidP="00A00858">
            <w:pPr>
              <w:rPr>
                <w:rFonts w:ascii="Arial" w:hAnsi="Arial" w:cs="Arial"/>
                <w:b w:val="0"/>
                <w:sz w:val="18"/>
                <w:szCs w:val="18"/>
              </w:rPr>
            </w:pPr>
            <w:r w:rsidRPr="00AB2DE9">
              <w:rPr>
                <w:rFonts w:ascii="Arial" w:hAnsi="Arial" w:cs="Arial"/>
                <w:b w:val="0"/>
                <w:sz w:val="18"/>
                <w:szCs w:val="18"/>
              </w:rPr>
              <w:t>Four Acre Pharmacy</w:t>
            </w:r>
          </w:p>
        </w:tc>
        <w:tc>
          <w:tcPr>
            <w:tcW w:w="2551" w:type="dxa"/>
            <w:noWrap/>
            <w:hideMark/>
          </w:tcPr>
          <w:p w14:paraId="2E73D456"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Four Acre Health Centre, Burnage Avenue</w:t>
            </w:r>
          </w:p>
        </w:tc>
        <w:tc>
          <w:tcPr>
            <w:tcW w:w="1130" w:type="dxa"/>
            <w:noWrap/>
            <w:hideMark/>
          </w:tcPr>
          <w:p w14:paraId="2CA5A7FB"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WA9 4QB</w:t>
            </w:r>
          </w:p>
        </w:tc>
        <w:tc>
          <w:tcPr>
            <w:tcW w:w="1457" w:type="dxa"/>
            <w:noWrap/>
            <w:hideMark/>
          </w:tcPr>
          <w:p w14:paraId="058652AE" w14:textId="77777777" w:rsid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w:t>
            </w:r>
            <w:r w:rsidR="00A75B1E">
              <w:rPr>
                <w:rFonts w:ascii="Arial" w:hAnsi="Arial" w:cs="Arial"/>
                <w:sz w:val="18"/>
                <w:szCs w:val="18"/>
              </w:rPr>
              <w:t>3</w:t>
            </w:r>
            <w:r w:rsidRPr="00A00858">
              <w:rPr>
                <w:rFonts w:ascii="Arial" w:hAnsi="Arial" w:cs="Arial"/>
                <w:sz w:val="18"/>
                <w:szCs w:val="18"/>
              </w:rPr>
              <w:t>:00</w:t>
            </w:r>
          </w:p>
          <w:p w14:paraId="6D0C15FD" w14:textId="0AD0284A" w:rsidR="00A00858" w:rsidRPr="00A00858" w:rsidRDefault="00A75B1E"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 xml:space="preserve">14:00 </w:t>
            </w:r>
            <w:r w:rsidR="002179F4">
              <w:rPr>
                <w:rFonts w:ascii="Arial" w:hAnsi="Arial" w:cs="Arial"/>
                <w:sz w:val="18"/>
                <w:szCs w:val="18"/>
              </w:rPr>
              <w:t>-</w:t>
            </w:r>
            <w:r>
              <w:rPr>
                <w:rFonts w:ascii="Arial" w:hAnsi="Arial" w:cs="Arial"/>
                <w:sz w:val="18"/>
                <w:szCs w:val="18"/>
              </w:rPr>
              <w:t xml:space="preserve"> </w:t>
            </w:r>
            <w:r w:rsidR="00A00858" w:rsidRPr="00A00858">
              <w:rPr>
                <w:rFonts w:ascii="Arial" w:hAnsi="Arial" w:cs="Arial"/>
                <w:sz w:val="18"/>
                <w:szCs w:val="18"/>
              </w:rPr>
              <w:t>18:00</w:t>
            </w:r>
          </w:p>
        </w:tc>
        <w:tc>
          <w:tcPr>
            <w:tcW w:w="1417" w:type="dxa"/>
            <w:noWrap/>
            <w:hideMark/>
          </w:tcPr>
          <w:p w14:paraId="41484E55" w14:textId="77777777" w:rsid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w:t>
            </w:r>
            <w:r w:rsidR="002179F4">
              <w:rPr>
                <w:rFonts w:ascii="Arial" w:hAnsi="Arial" w:cs="Arial"/>
                <w:sz w:val="18"/>
                <w:szCs w:val="18"/>
              </w:rPr>
              <w:t>3</w:t>
            </w:r>
            <w:r w:rsidRPr="00A00858">
              <w:rPr>
                <w:rFonts w:ascii="Arial" w:hAnsi="Arial" w:cs="Arial"/>
                <w:sz w:val="18"/>
                <w:szCs w:val="18"/>
              </w:rPr>
              <w:t>:00</w:t>
            </w:r>
          </w:p>
          <w:p w14:paraId="03B47516" w14:textId="4A012B7B" w:rsidR="00A00858" w:rsidRPr="00A00858" w:rsidRDefault="002179F4"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 xml:space="preserve">14:00 - </w:t>
            </w:r>
            <w:r w:rsidR="00A00858" w:rsidRPr="00A00858">
              <w:rPr>
                <w:rFonts w:ascii="Arial" w:hAnsi="Arial" w:cs="Arial"/>
                <w:sz w:val="18"/>
                <w:szCs w:val="18"/>
              </w:rPr>
              <w:t>18:00</w:t>
            </w:r>
          </w:p>
        </w:tc>
        <w:tc>
          <w:tcPr>
            <w:tcW w:w="1418" w:type="dxa"/>
            <w:noWrap/>
            <w:hideMark/>
          </w:tcPr>
          <w:p w14:paraId="4DDCD4D0" w14:textId="77777777" w:rsidR="002179F4" w:rsidRDefault="00A00858" w:rsidP="002179F4">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 xml:space="preserve">09:00 - </w:t>
            </w:r>
            <w:r w:rsidR="002179F4" w:rsidRPr="00A00858">
              <w:rPr>
                <w:rFonts w:ascii="Arial" w:hAnsi="Arial" w:cs="Arial"/>
                <w:sz w:val="18"/>
                <w:szCs w:val="18"/>
              </w:rPr>
              <w:t>1</w:t>
            </w:r>
            <w:r w:rsidR="002179F4">
              <w:rPr>
                <w:rFonts w:ascii="Arial" w:hAnsi="Arial" w:cs="Arial"/>
                <w:sz w:val="18"/>
                <w:szCs w:val="18"/>
              </w:rPr>
              <w:t>3</w:t>
            </w:r>
            <w:r w:rsidR="002179F4" w:rsidRPr="00A00858">
              <w:rPr>
                <w:rFonts w:ascii="Arial" w:hAnsi="Arial" w:cs="Arial"/>
                <w:sz w:val="18"/>
                <w:szCs w:val="18"/>
              </w:rPr>
              <w:t>:00</w:t>
            </w:r>
          </w:p>
          <w:p w14:paraId="3CFC8F4E" w14:textId="2BDCFF4A" w:rsidR="00A00858" w:rsidRPr="00A00858" w:rsidRDefault="002179F4"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 xml:space="preserve">14:00 - </w:t>
            </w:r>
            <w:r w:rsidR="00A00858" w:rsidRPr="00A00858">
              <w:rPr>
                <w:rFonts w:ascii="Arial" w:hAnsi="Arial" w:cs="Arial"/>
                <w:sz w:val="18"/>
                <w:szCs w:val="18"/>
              </w:rPr>
              <w:t>18:00</w:t>
            </w:r>
          </w:p>
        </w:tc>
        <w:tc>
          <w:tcPr>
            <w:tcW w:w="1417" w:type="dxa"/>
            <w:noWrap/>
            <w:hideMark/>
          </w:tcPr>
          <w:p w14:paraId="084FC269" w14:textId="77777777" w:rsidR="002179F4" w:rsidRDefault="00A00858" w:rsidP="002179F4">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 xml:space="preserve">09:00 - </w:t>
            </w:r>
            <w:r w:rsidR="002179F4" w:rsidRPr="00A00858">
              <w:rPr>
                <w:rFonts w:ascii="Arial" w:hAnsi="Arial" w:cs="Arial"/>
                <w:sz w:val="18"/>
                <w:szCs w:val="18"/>
              </w:rPr>
              <w:t>1</w:t>
            </w:r>
            <w:r w:rsidR="002179F4">
              <w:rPr>
                <w:rFonts w:ascii="Arial" w:hAnsi="Arial" w:cs="Arial"/>
                <w:sz w:val="18"/>
                <w:szCs w:val="18"/>
              </w:rPr>
              <w:t>3</w:t>
            </w:r>
            <w:r w:rsidR="002179F4" w:rsidRPr="00A00858">
              <w:rPr>
                <w:rFonts w:ascii="Arial" w:hAnsi="Arial" w:cs="Arial"/>
                <w:sz w:val="18"/>
                <w:szCs w:val="18"/>
              </w:rPr>
              <w:t>:00</w:t>
            </w:r>
          </w:p>
          <w:p w14:paraId="401273A9" w14:textId="76E1E8CB" w:rsidR="00A00858" w:rsidRPr="00A00858" w:rsidRDefault="002179F4"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 xml:space="preserve">14:00 - </w:t>
            </w:r>
            <w:r w:rsidR="00A00858" w:rsidRPr="00A00858">
              <w:rPr>
                <w:rFonts w:ascii="Arial" w:hAnsi="Arial" w:cs="Arial"/>
                <w:sz w:val="18"/>
                <w:szCs w:val="18"/>
              </w:rPr>
              <w:t>18:00</w:t>
            </w:r>
          </w:p>
        </w:tc>
        <w:tc>
          <w:tcPr>
            <w:tcW w:w="1418" w:type="dxa"/>
            <w:noWrap/>
            <w:hideMark/>
          </w:tcPr>
          <w:p w14:paraId="24802B57" w14:textId="77777777" w:rsidR="002179F4" w:rsidRDefault="00A00858" w:rsidP="002179F4">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 xml:space="preserve">09:00 - </w:t>
            </w:r>
            <w:r w:rsidR="002179F4" w:rsidRPr="00A00858">
              <w:rPr>
                <w:rFonts w:ascii="Arial" w:hAnsi="Arial" w:cs="Arial"/>
                <w:sz w:val="18"/>
                <w:szCs w:val="18"/>
              </w:rPr>
              <w:t>1</w:t>
            </w:r>
            <w:r w:rsidR="002179F4">
              <w:rPr>
                <w:rFonts w:ascii="Arial" w:hAnsi="Arial" w:cs="Arial"/>
                <w:sz w:val="18"/>
                <w:szCs w:val="18"/>
              </w:rPr>
              <w:t>3</w:t>
            </w:r>
            <w:r w:rsidR="002179F4" w:rsidRPr="00A00858">
              <w:rPr>
                <w:rFonts w:ascii="Arial" w:hAnsi="Arial" w:cs="Arial"/>
                <w:sz w:val="18"/>
                <w:szCs w:val="18"/>
              </w:rPr>
              <w:t>:00</w:t>
            </w:r>
          </w:p>
          <w:p w14:paraId="1EEBE972" w14:textId="640B716F" w:rsidR="00A00858" w:rsidRPr="00A00858" w:rsidRDefault="002179F4"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 xml:space="preserve">14:00 - </w:t>
            </w:r>
            <w:r w:rsidR="00A00858" w:rsidRPr="00A00858">
              <w:rPr>
                <w:rFonts w:ascii="Arial" w:hAnsi="Arial" w:cs="Arial"/>
                <w:sz w:val="18"/>
                <w:szCs w:val="18"/>
              </w:rPr>
              <w:t>18:00</w:t>
            </w:r>
          </w:p>
        </w:tc>
        <w:tc>
          <w:tcPr>
            <w:tcW w:w="1417" w:type="dxa"/>
            <w:noWrap/>
            <w:hideMark/>
          </w:tcPr>
          <w:p w14:paraId="5B678617"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Closed</w:t>
            </w:r>
          </w:p>
        </w:tc>
        <w:tc>
          <w:tcPr>
            <w:tcW w:w="1419" w:type="dxa"/>
            <w:noWrap/>
            <w:hideMark/>
          </w:tcPr>
          <w:p w14:paraId="2D900BBB"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Closed</w:t>
            </w:r>
          </w:p>
        </w:tc>
        <w:tc>
          <w:tcPr>
            <w:tcW w:w="1077" w:type="dxa"/>
            <w:noWrap/>
            <w:hideMark/>
          </w:tcPr>
          <w:p w14:paraId="0A1EC394"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r>
      <w:tr w:rsidR="00D60D50" w:rsidRPr="00A00858" w14:paraId="2E07A17C" w14:textId="77777777" w:rsidTr="00AB2DE9">
        <w:trPr>
          <w:cnfStyle w:val="000000100000" w:firstRow="0" w:lastRow="0" w:firstColumn="0" w:lastColumn="0" w:oddVBand="0" w:evenVBand="0" w:oddHBand="1" w:evenHBand="0" w:firstRowFirstColumn="0" w:firstRowLastColumn="0" w:lastRowFirstColumn="0" w:lastRowLastColumn="0"/>
          <w:trHeight w:val="250"/>
          <w:jc w:val="center"/>
        </w:trPr>
        <w:tc>
          <w:tcPr>
            <w:cnfStyle w:val="001000000000" w:firstRow="0" w:lastRow="0" w:firstColumn="1" w:lastColumn="0" w:oddVBand="0" w:evenVBand="0" w:oddHBand="0" w:evenHBand="0" w:firstRowFirstColumn="0" w:firstRowLastColumn="0" w:lastRowFirstColumn="0" w:lastRowLastColumn="0"/>
            <w:tcW w:w="1559" w:type="dxa"/>
            <w:noWrap/>
            <w:hideMark/>
          </w:tcPr>
          <w:p w14:paraId="486B7E06" w14:textId="77777777" w:rsidR="00A00858" w:rsidRPr="00AB2DE9" w:rsidRDefault="00A00858" w:rsidP="00A00858">
            <w:pPr>
              <w:rPr>
                <w:rFonts w:ascii="Arial" w:hAnsi="Arial" w:cs="Arial"/>
                <w:b w:val="0"/>
                <w:sz w:val="18"/>
                <w:szCs w:val="18"/>
              </w:rPr>
            </w:pPr>
            <w:r w:rsidRPr="00AB2DE9">
              <w:rPr>
                <w:rFonts w:ascii="Arial" w:hAnsi="Arial" w:cs="Arial"/>
                <w:b w:val="0"/>
                <w:sz w:val="18"/>
                <w:szCs w:val="18"/>
              </w:rPr>
              <w:t>Garswood Pharmacy</w:t>
            </w:r>
          </w:p>
        </w:tc>
        <w:tc>
          <w:tcPr>
            <w:tcW w:w="2551" w:type="dxa"/>
            <w:noWrap/>
            <w:hideMark/>
          </w:tcPr>
          <w:p w14:paraId="5ECE8BDD"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Garswood Health Centre, Billinge Road</w:t>
            </w:r>
          </w:p>
        </w:tc>
        <w:tc>
          <w:tcPr>
            <w:tcW w:w="1130" w:type="dxa"/>
            <w:noWrap/>
            <w:hideMark/>
          </w:tcPr>
          <w:p w14:paraId="34D87567"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WN4 0XD</w:t>
            </w:r>
          </w:p>
        </w:tc>
        <w:tc>
          <w:tcPr>
            <w:tcW w:w="1457" w:type="dxa"/>
            <w:noWrap/>
            <w:hideMark/>
          </w:tcPr>
          <w:p w14:paraId="3C493184"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09:00 - 18:00</w:t>
            </w:r>
          </w:p>
        </w:tc>
        <w:tc>
          <w:tcPr>
            <w:tcW w:w="1417" w:type="dxa"/>
            <w:noWrap/>
            <w:hideMark/>
          </w:tcPr>
          <w:p w14:paraId="5EFD5AB6"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09:00 - 18:00</w:t>
            </w:r>
          </w:p>
        </w:tc>
        <w:tc>
          <w:tcPr>
            <w:tcW w:w="1418" w:type="dxa"/>
            <w:noWrap/>
            <w:hideMark/>
          </w:tcPr>
          <w:p w14:paraId="388DD614"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09:00 - 18:00</w:t>
            </w:r>
          </w:p>
        </w:tc>
        <w:tc>
          <w:tcPr>
            <w:tcW w:w="1417" w:type="dxa"/>
            <w:noWrap/>
            <w:hideMark/>
          </w:tcPr>
          <w:p w14:paraId="345A8E90"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09:00 - 18:00</w:t>
            </w:r>
          </w:p>
        </w:tc>
        <w:tc>
          <w:tcPr>
            <w:tcW w:w="1418" w:type="dxa"/>
            <w:noWrap/>
            <w:hideMark/>
          </w:tcPr>
          <w:p w14:paraId="111C073A"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09:00 - 18:00</w:t>
            </w:r>
          </w:p>
        </w:tc>
        <w:tc>
          <w:tcPr>
            <w:tcW w:w="1417" w:type="dxa"/>
            <w:noWrap/>
            <w:hideMark/>
          </w:tcPr>
          <w:p w14:paraId="7B4DF889"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Closed</w:t>
            </w:r>
          </w:p>
        </w:tc>
        <w:tc>
          <w:tcPr>
            <w:tcW w:w="1419" w:type="dxa"/>
            <w:noWrap/>
            <w:hideMark/>
          </w:tcPr>
          <w:p w14:paraId="79449002"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Closed</w:t>
            </w:r>
          </w:p>
        </w:tc>
        <w:tc>
          <w:tcPr>
            <w:tcW w:w="1077" w:type="dxa"/>
            <w:noWrap/>
            <w:hideMark/>
          </w:tcPr>
          <w:p w14:paraId="5655A0D3"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r>
      <w:tr w:rsidR="00D60D50" w:rsidRPr="00A00858" w14:paraId="7A938AAF" w14:textId="77777777" w:rsidTr="00AB2DE9">
        <w:trPr>
          <w:trHeight w:val="250"/>
          <w:jc w:val="center"/>
        </w:trPr>
        <w:tc>
          <w:tcPr>
            <w:cnfStyle w:val="001000000000" w:firstRow="0" w:lastRow="0" w:firstColumn="1" w:lastColumn="0" w:oddVBand="0" w:evenVBand="0" w:oddHBand="0" w:evenHBand="0" w:firstRowFirstColumn="0" w:firstRowLastColumn="0" w:lastRowFirstColumn="0" w:lastRowLastColumn="0"/>
            <w:tcW w:w="1559" w:type="dxa"/>
            <w:noWrap/>
            <w:hideMark/>
          </w:tcPr>
          <w:p w14:paraId="75CADBEC" w14:textId="77777777" w:rsidR="00A00858" w:rsidRPr="00AB2DE9" w:rsidRDefault="00A00858" w:rsidP="00A00858">
            <w:pPr>
              <w:rPr>
                <w:rFonts w:ascii="Arial" w:hAnsi="Arial" w:cs="Arial"/>
                <w:b w:val="0"/>
                <w:sz w:val="18"/>
                <w:szCs w:val="18"/>
              </w:rPr>
            </w:pPr>
            <w:r w:rsidRPr="00AB2DE9">
              <w:rPr>
                <w:rFonts w:ascii="Arial" w:hAnsi="Arial" w:cs="Arial"/>
                <w:b w:val="0"/>
                <w:sz w:val="18"/>
                <w:szCs w:val="18"/>
              </w:rPr>
              <w:t>Heath Pharmacy</w:t>
            </w:r>
          </w:p>
        </w:tc>
        <w:tc>
          <w:tcPr>
            <w:tcW w:w="2551" w:type="dxa"/>
            <w:noWrap/>
            <w:hideMark/>
          </w:tcPr>
          <w:p w14:paraId="0263F0B0"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18 Elephant Lane, Thatto Heath</w:t>
            </w:r>
          </w:p>
        </w:tc>
        <w:tc>
          <w:tcPr>
            <w:tcW w:w="1130" w:type="dxa"/>
            <w:noWrap/>
            <w:hideMark/>
          </w:tcPr>
          <w:p w14:paraId="4F153E78"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WA9 5QW</w:t>
            </w:r>
          </w:p>
        </w:tc>
        <w:tc>
          <w:tcPr>
            <w:tcW w:w="1457" w:type="dxa"/>
            <w:noWrap/>
            <w:hideMark/>
          </w:tcPr>
          <w:p w14:paraId="103A8753" w14:textId="4494AE68"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0</w:t>
            </w:r>
            <w:r w:rsidR="00B30B63">
              <w:rPr>
                <w:rFonts w:ascii="Arial" w:hAnsi="Arial" w:cs="Arial"/>
                <w:sz w:val="18"/>
                <w:szCs w:val="18"/>
              </w:rPr>
              <w:t>9</w:t>
            </w:r>
            <w:r w:rsidRPr="00A00858">
              <w:rPr>
                <w:rFonts w:ascii="Arial" w:hAnsi="Arial" w:cs="Arial"/>
                <w:sz w:val="18"/>
                <w:szCs w:val="18"/>
              </w:rPr>
              <w:t>:00 - 2</w:t>
            </w:r>
            <w:r w:rsidR="00B30B63">
              <w:rPr>
                <w:rFonts w:ascii="Arial" w:hAnsi="Arial" w:cs="Arial"/>
                <w:sz w:val="18"/>
                <w:szCs w:val="18"/>
              </w:rPr>
              <w:t>1</w:t>
            </w:r>
            <w:r w:rsidRPr="00A00858">
              <w:rPr>
                <w:rFonts w:ascii="Arial" w:hAnsi="Arial" w:cs="Arial"/>
                <w:sz w:val="18"/>
                <w:szCs w:val="18"/>
              </w:rPr>
              <w:t>:00</w:t>
            </w:r>
          </w:p>
        </w:tc>
        <w:tc>
          <w:tcPr>
            <w:tcW w:w="1417" w:type="dxa"/>
            <w:noWrap/>
            <w:hideMark/>
          </w:tcPr>
          <w:p w14:paraId="306627BC" w14:textId="32D7ABF1"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 xml:space="preserve">09:00 - </w:t>
            </w:r>
            <w:r w:rsidR="00AA7A90" w:rsidRPr="00A00858">
              <w:rPr>
                <w:rFonts w:ascii="Arial" w:hAnsi="Arial" w:cs="Arial"/>
                <w:sz w:val="18"/>
                <w:szCs w:val="18"/>
              </w:rPr>
              <w:t>2</w:t>
            </w:r>
            <w:r w:rsidR="00AA7A90">
              <w:rPr>
                <w:rFonts w:ascii="Arial" w:hAnsi="Arial" w:cs="Arial"/>
                <w:sz w:val="18"/>
                <w:szCs w:val="18"/>
              </w:rPr>
              <w:t>1</w:t>
            </w:r>
            <w:r w:rsidRPr="00A00858">
              <w:rPr>
                <w:rFonts w:ascii="Arial" w:hAnsi="Arial" w:cs="Arial"/>
                <w:sz w:val="18"/>
                <w:szCs w:val="18"/>
              </w:rPr>
              <w:t>:00</w:t>
            </w:r>
          </w:p>
        </w:tc>
        <w:tc>
          <w:tcPr>
            <w:tcW w:w="1418" w:type="dxa"/>
            <w:noWrap/>
            <w:hideMark/>
          </w:tcPr>
          <w:p w14:paraId="5A0F340F" w14:textId="792C971E"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 xml:space="preserve">09:00 - </w:t>
            </w:r>
            <w:r w:rsidR="00AA7A90" w:rsidRPr="00A00858">
              <w:rPr>
                <w:rFonts w:ascii="Arial" w:hAnsi="Arial" w:cs="Arial"/>
                <w:sz w:val="18"/>
                <w:szCs w:val="18"/>
              </w:rPr>
              <w:t>2</w:t>
            </w:r>
            <w:r w:rsidR="00AA7A90">
              <w:rPr>
                <w:rFonts w:ascii="Arial" w:hAnsi="Arial" w:cs="Arial"/>
                <w:sz w:val="18"/>
                <w:szCs w:val="18"/>
              </w:rPr>
              <w:t>1</w:t>
            </w:r>
            <w:r w:rsidRPr="00A00858">
              <w:rPr>
                <w:rFonts w:ascii="Arial" w:hAnsi="Arial" w:cs="Arial"/>
                <w:sz w:val="18"/>
                <w:szCs w:val="18"/>
              </w:rPr>
              <w:t>:00</w:t>
            </w:r>
          </w:p>
        </w:tc>
        <w:tc>
          <w:tcPr>
            <w:tcW w:w="1417" w:type="dxa"/>
            <w:noWrap/>
            <w:hideMark/>
          </w:tcPr>
          <w:p w14:paraId="144CF859" w14:textId="4310DA31"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 xml:space="preserve">09:00 - </w:t>
            </w:r>
            <w:r w:rsidR="00AA7A90" w:rsidRPr="00A00858">
              <w:rPr>
                <w:rFonts w:ascii="Arial" w:hAnsi="Arial" w:cs="Arial"/>
                <w:sz w:val="18"/>
                <w:szCs w:val="18"/>
              </w:rPr>
              <w:t>2</w:t>
            </w:r>
            <w:r w:rsidR="00AA7A90">
              <w:rPr>
                <w:rFonts w:ascii="Arial" w:hAnsi="Arial" w:cs="Arial"/>
                <w:sz w:val="18"/>
                <w:szCs w:val="18"/>
              </w:rPr>
              <w:t>1</w:t>
            </w:r>
            <w:r w:rsidRPr="00A00858">
              <w:rPr>
                <w:rFonts w:ascii="Arial" w:hAnsi="Arial" w:cs="Arial"/>
                <w:sz w:val="18"/>
                <w:szCs w:val="18"/>
              </w:rPr>
              <w:t>:00</w:t>
            </w:r>
          </w:p>
        </w:tc>
        <w:tc>
          <w:tcPr>
            <w:tcW w:w="1418" w:type="dxa"/>
            <w:noWrap/>
            <w:hideMark/>
          </w:tcPr>
          <w:p w14:paraId="67E01A17" w14:textId="2E420F85" w:rsidR="00A00858" w:rsidRPr="00A00858" w:rsidRDefault="00AA7A90"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0</w:t>
            </w:r>
            <w:r>
              <w:rPr>
                <w:rFonts w:ascii="Arial" w:hAnsi="Arial" w:cs="Arial"/>
                <w:sz w:val="18"/>
                <w:szCs w:val="18"/>
              </w:rPr>
              <w:t>9</w:t>
            </w:r>
            <w:r w:rsidR="00A00858" w:rsidRPr="00A00858">
              <w:rPr>
                <w:rFonts w:ascii="Arial" w:hAnsi="Arial" w:cs="Arial"/>
                <w:sz w:val="18"/>
                <w:szCs w:val="18"/>
              </w:rPr>
              <w:t xml:space="preserve">:00 - </w:t>
            </w:r>
            <w:r w:rsidRPr="00A00858">
              <w:rPr>
                <w:rFonts w:ascii="Arial" w:hAnsi="Arial" w:cs="Arial"/>
                <w:sz w:val="18"/>
                <w:szCs w:val="18"/>
              </w:rPr>
              <w:t>2</w:t>
            </w:r>
            <w:r>
              <w:rPr>
                <w:rFonts w:ascii="Arial" w:hAnsi="Arial" w:cs="Arial"/>
                <w:sz w:val="18"/>
                <w:szCs w:val="18"/>
              </w:rPr>
              <w:t>1</w:t>
            </w:r>
            <w:r w:rsidR="00A00858" w:rsidRPr="00A00858">
              <w:rPr>
                <w:rFonts w:ascii="Arial" w:hAnsi="Arial" w:cs="Arial"/>
                <w:sz w:val="18"/>
                <w:szCs w:val="18"/>
              </w:rPr>
              <w:t>:00</w:t>
            </w:r>
          </w:p>
        </w:tc>
        <w:tc>
          <w:tcPr>
            <w:tcW w:w="1417" w:type="dxa"/>
            <w:noWrap/>
            <w:hideMark/>
          </w:tcPr>
          <w:p w14:paraId="4CCA55EC" w14:textId="77777777" w:rsid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0</w:t>
            </w:r>
            <w:r w:rsidR="00DB6715">
              <w:rPr>
                <w:rFonts w:ascii="Arial" w:hAnsi="Arial" w:cs="Arial"/>
                <w:sz w:val="18"/>
                <w:szCs w:val="18"/>
              </w:rPr>
              <w:t>9</w:t>
            </w:r>
            <w:r w:rsidRPr="00A00858">
              <w:rPr>
                <w:rFonts w:ascii="Arial" w:hAnsi="Arial" w:cs="Arial"/>
                <w:sz w:val="18"/>
                <w:szCs w:val="18"/>
              </w:rPr>
              <w:t xml:space="preserve">:00 - </w:t>
            </w:r>
            <w:r w:rsidR="00DB6715">
              <w:rPr>
                <w:rFonts w:ascii="Arial" w:hAnsi="Arial" w:cs="Arial"/>
                <w:sz w:val="18"/>
                <w:szCs w:val="18"/>
              </w:rPr>
              <w:t>1</w:t>
            </w:r>
            <w:r w:rsidRPr="00A00858">
              <w:rPr>
                <w:rFonts w:ascii="Arial" w:hAnsi="Arial" w:cs="Arial"/>
                <w:sz w:val="18"/>
                <w:szCs w:val="18"/>
              </w:rPr>
              <w:t>2:00</w:t>
            </w:r>
          </w:p>
          <w:p w14:paraId="1B55C132" w14:textId="6D7124BA" w:rsidR="00A00858" w:rsidRPr="00A00858" w:rsidRDefault="009E623A"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17:00 – 21</w:t>
            </w:r>
            <w:r w:rsidR="00A00858" w:rsidRPr="00A00858">
              <w:rPr>
                <w:rFonts w:ascii="Arial" w:hAnsi="Arial" w:cs="Arial"/>
                <w:sz w:val="18"/>
                <w:szCs w:val="18"/>
              </w:rPr>
              <w:t>:00</w:t>
            </w:r>
          </w:p>
        </w:tc>
        <w:tc>
          <w:tcPr>
            <w:tcW w:w="1419" w:type="dxa"/>
            <w:noWrap/>
            <w:hideMark/>
          </w:tcPr>
          <w:p w14:paraId="43E150AA"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10:00 - 16:00</w:t>
            </w:r>
          </w:p>
        </w:tc>
        <w:tc>
          <w:tcPr>
            <w:tcW w:w="1077" w:type="dxa"/>
            <w:noWrap/>
            <w:hideMark/>
          </w:tcPr>
          <w:p w14:paraId="35E057C2"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r>
      <w:tr w:rsidR="00D60D50" w:rsidRPr="00A00858" w14:paraId="179E5E41" w14:textId="77777777" w:rsidTr="00AB2DE9">
        <w:trPr>
          <w:cnfStyle w:val="000000100000" w:firstRow="0" w:lastRow="0" w:firstColumn="0" w:lastColumn="0" w:oddVBand="0" w:evenVBand="0" w:oddHBand="1" w:evenHBand="0" w:firstRowFirstColumn="0" w:firstRowLastColumn="0" w:lastRowFirstColumn="0" w:lastRowLastColumn="0"/>
          <w:trHeight w:val="500"/>
          <w:jc w:val="center"/>
        </w:trPr>
        <w:tc>
          <w:tcPr>
            <w:cnfStyle w:val="001000000000" w:firstRow="0" w:lastRow="0" w:firstColumn="1" w:lastColumn="0" w:oddVBand="0" w:evenVBand="0" w:oddHBand="0" w:evenHBand="0" w:firstRowFirstColumn="0" w:firstRowLastColumn="0" w:lastRowFirstColumn="0" w:lastRowLastColumn="0"/>
            <w:tcW w:w="1559" w:type="dxa"/>
            <w:noWrap/>
            <w:hideMark/>
          </w:tcPr>
          <w:p w14:paraId="093C5A48" w14:textId="77777777" w:rsidR="00A00858" w:rsidRPr="00AB2DE9" w:rsidRDefault="00A00858" w:rsidP="00A00858">
            <w:pPr>
              <w:rPr>
                <w:rFonts w:ascii="Arial" w:hAnsi="Arial" w:cs="Arial"/>
                <w:b w:val="0"/>
                <w:sz w:val="18"/>
                <w:szCs w:val="18"/>
              </w:rPr>
            </w:pPr>
            <w:r w:rsidRPr="00AB2DE9">
              <w:rPr>
                <w:rFonts w:ascii="Arial" w:hAnsi="Arial" w:cs="Arial"/>
                <w:b w:val="0"/>
                <w:sz w:val="18"/>
                <w:szCs w:val="18"/>
              </w:rPr>
              <w:lastRenderedPageBreak/>
              <w:t>Heaton's Pharmacy</w:t>
            </w:r>
          </w:p>
        </w:tc>
        <w:tc>
          <w:tcPr>
            <w:tcW w:w="2551" w:type="dxa"/>
            <w:noWrap/>
            <w:hideMark/>
          </w:tcPr>
          <w:p w14:paraId="6B6035A0"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23 Bassenthwaite Avenue</w:t>
            </w:r>
          </w:p>
        </w:tc>
        <w:tc>
          <w:tcPr>
            <w:tcW w:w="1130" w:type="dxa"/>
            <w:noWrap/>
            <w:hideMark/>
          </w:tcPr>
          <w:p w14:paraId="64F6212D"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WA11 7AB</w:t>
            </w:r>
          </w:p>
        </w:tc>
        <w:tc>
          <w:tcPr>
            <w:tcW w:w="1457" w:type="dxa"/>
            <w:hideMark/>
          </w:tcPr>
          <w:p w14:paraId="76A989B9"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09:00 - 13:00</w:t>
            </w:r>
            <w:r w:rsidRPr="00A00858">
              <w:rPr>
                <w:rFonts w:ascii="Arial" w:hAnsi="Arial" w:cs="Arial"/>
                <w:sz w:val="18"/>
                <w:szCs w:val="18"/>
              </w:rPr>
              <w:br/>
              <w:t>14:00 - 18:00</w:t>
            </w:r>
          </w:p>
        </w:tc>
        <w:tc>
          <w:tcPr>
            <w:tcW w:w="1417" w:type="dxa"/>
            <w:hideMark/>
          </w:tcPr>
          <w:p w14:paraId="61158141"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09:00 - 13:00</w:t>
            </w:r>
            <w:r w:rsidRPr="00A00858">
              <w:rPr>
                <w:rFonts w:ascii="Arial" w:hAnsi="Arial" w:cs="Arial"/>
                <w:sz w:val="18"/>
                <w:szCs w:val="18"/>
              </w:rPr>
              <w:br/>
              <w:t>14:00 - 18:00</w:t>
            </w:r>
          </w:p>
        </w:tc>
        <w:tc>
          <w:tcPr>
            <w:tcW w:w="1418" w:type="dxa"/>
            <w:hideMark/>
          </w:tcPr>
          <w:p w14:paraId="110C8EFB"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09:00 - 13:00</w:t>
            </w:r>
            <w:r w:rsidRPr="00A00858">
              <w:rPr>
                <w:rFonts w:ascii="Arial" w:hAnsi="Arial" w:cs="Arial"/>
                <w:sz w:val="18"/>
                <w:szCs w:val="18"/>
              </w:rPr>
              <w:br/>
              <w:t>14:00 - 18:00</w:t>
            </w:r>
          </w:p>
        </w:tc>
        <w:tc>
          <w:tcPr>
            <w:tcW w:w="1417" w:type="dxa"/>
            <w:hideMark/>
          </w:tcPr>
          <w:p w14:paraId="29D5EA08"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09:00 - 13:00</w:t>
            </w:r>
            <w:r w:rsidRPr="00A00858">
              <w:rPr>
                <w:rFonts w:ascii="Arial" w:hAnsi="Arial" w:cs="Arial"/>
                <w:sz w:val="18"/>
                <w:szCs w:val="18"/>
              </w:rPr>
              <w:br/>
              <w:t>14:00 - 18:00</w:t>
            </w:r>
          </w:p>
        </w:tc>
        <w:tc>
          <w:tcPr>
            <w:tcW w:w="1418" w:type="dxa"/>
            <w:hideMark/>
          </w:tcPr>
          <w:p w14:paraId="0E800D40"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09:00 - 13:00</w:t>
            </w:r>
            <w:r w:rsidRPr="00A00858">
              <w:rPr>
                <w:rFonts w:ascii="Arial" w:hAnsi="Arial" w:cs="Arial"/>
                <w:sz w:val="18"/>
                <w:szCs w:val="18"/>
              </w:rPr>
              <w:br/>
              <w:t>14:00 - 18:00</w:t>
            </w:r>
          </w:p>
        </w:tc>
        <w:tc>
          <w:tcPr>
            <w:tcW w:w="1417" w:type="dxa"/>
            <w:noWrap/>
            <w:hideMark/>
          </w:tcPr>
          <w:p w14:paraId="618909A5"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09:00 - 13:00</w:t>
            </w:r>
          </w:p>
        </w:tc>
        <w:tc>
          <w:tcPr>
            <w:tcW w:w="1419" w:type="dxa"/>
            <w:noWrap/>
            <w:hideMark/>
          </w:tcPr>
          <w:p w14:paraId="6143DE06"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Closed</w:t>
            </w:r>
          </w:p>
        </w:tc>
        <w:tc>
          <w:tcPr>
            <w:tcW w:w="1077" w:type="dxa"/>
            <w:noWrap/>
            <w:hideMark/>
          </w:tcPr>
          <w:p w14:paraId="03A97947"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r>
      <w:tr w:rsidR="008C621B" w:rsidRPr="00A00858" w14:paraId="5CD8D0AD" w14:textId="77777777" w:rsidTr="00AB2DE9">
        <w:trPr>
          <w:trHeight w:val="500"/>
          <w:jc w:val="center"/>
        </w:trPr>
        <w:tc>
          <w:tcPr>
            <w:cnfStyle w:val="001000000000" w:firstRow="0" w:lastRow="0" w:firstColumn="1" w:lastColumn="0" w:oddVBand="0" w:evenVBand="0" w:oddHBand="0" w:evenHBand="0" w:firstRowFirstColumn="0" w:firstRowLastColumn="0" w:lastRowFirstColumn="0" w:lastRowLastColumn="0"/>
            <w:tcW w:w="1559" w:type="dxa"/>
            <w:noWrap/>
          </w:tcPr>
          <w:p w14:paraId="7178DB3E" w14:textId="4D676065" w:rsidR="008C621B" w:rsidRPr="00AB2DE9" w:rsidRDefault="008C621B" w:rsidP="00A00858">
            <w:pPr>
              <w:rPr>
                <w:rFonts w:ascii="Arial" w:hAnsi="Arial" w:cs="Arial"/>
                <w:b w:val="0"/>
                <w:sz w:val="18"/>
                <w:szCs w:val="18"/>
              </w:rPr>
            </w:pPr>
            <w:r w:rsidRPr="00AB2DE9">
              <w:rPr>
                <w:rFonts w:ascii="Arial" w:hAnsi="Arial" w:cs="Arial"/>
                <w:b w:val="0"/>
                <w:sz w:val="18"/>
                <w:szCs w:val="18"/>
              </w:rPr>
              <w:t>I</w:t>
            </w:r>
            <w:r w:rsidR="00953D9E" w:rsidRPr="00AB2DE9">
              <w:rPr>
                <w:rFonts w:ascii="Arial" w:hAnsi="Arial" w:cs="Arial"/>
                <w:b w:val="0"/>
                <w:sz w:val="18"/>
                <w:szCs w:val="18"/>
              </w:rPr>
              <w:t>Pharm</w:t>
            </w:r>
          </w:p>
        </w:tc>
        <w:tc>
          <w:tcPr>
            <w:tcW w:w="2551" w:type="dxa"/>
            <w:noWrap/>
          </w:tcPr>
          <w:p w14:paraId="447FDB39" w14:textId="3672B6B3" w:rsidR="008C621B" w:rsidRPr="00A00858" w:rsidRDefault="00953D9E"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2 Roundwood Drive</w:t>
            </w:r>
          </w:p>
        </w:tc>
        <w:tc>
          <w:tcPr>
            <w:tcW w:w="1130" w:type="dxa"/>
            <w:noWrap/>
          </w:tcPr>
          <w:p w14:paraId="780A03BA" w14:textId="2D942B92" w:rsidR="008C621B" w:rsidRPr="00A00858" w:rsidRDefault="00953D9E"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WA9 5JD</w:t>
            </w:r>
          </w:p>
        </w:tc>
        <w:tc>
          <w:tcPr>
            <w:tcW w:w="1457" w:type="dxa"/>
          </w:tcPr>
          <w:p w14:paraId="333DF799" w14:textId="322CE43C" w:rsidR="008C621B" w:rsidRPr="00A00858" w:rsidRDefault="00942800"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09:00 – 17:00</w:t>
            </w:r>
          </w:p>
        </w:tc>
        <w:tc>
          <w:tcPr>
            <w:tcW w:w="1417" w:type="dxa"/>
          </w:tcPr>
          <w:p w14:paraId="6B507A54" w14:textId="34147F00" w:rsidR="008C621B" w:rsidRPr="00A00858" w:rsidRDefault="00361F42"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09:00 – 17:00</w:t>
            </w:r>
          </w:p>
        </w:tc>
        <w:tc>
          <w:tcPr>
            <w:tcW w:w="1418" w:type="dxa"/>
          </w:tcPr>
          <w:p w14:paraId="0971C8E1" w14:textId="4768141F" w:rsidR="008C621B" w:rsidRPr="00A00858" w:rsidRDefault="00361F42"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09:00 – 17:00</w:t>
            </w:r>
          </w:p>
        </w:tc>
        <w:tc>
          <w:tcPr>
            <w:tcW w:w="1417" w:type="dxa"/>
          </w:tcPr>
          <w:p w14:paraId="6D3403A0" w14:textId="340BD2A2" w:rsidR="008C621B" w:rsidRPr="00A00858" w:rsidRDefault="00361F42"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09:00 – 17:00</w:t>
            </w:r>
          </w:p>
        </w:tc>
        <w:tc>
          <w:tcPr>
            <w:tcW w:w="1418" w:type="dxa"/>
          </w:tcPr>
          <w:p w14:paraId="7F7C118C" w14:textId="26643D9B" w:rsidR="008C621B" w:rsidRPr="00A00858" w:rsidRDefault="00345C1A"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09:00 – 17:00</w:t>
            </w:r>
          </w:p>
        </w:tc>
        <w:tc>
          <w:tcPr>
            <w:tcW w:w="1417" w:type="dxa"/>
            <w:noWrap/>
          </w:tcPr>
          <w:p w14:paraId="55BA34F3" w14:textId="41E0B6B9" w:rsidR="008C621B" w:rsidRPr="00A00858" w:rsidRDefault="00345C1A"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Closed</w:t>
            </w:r>
          </w:p>
        </w:tc>
        <w:tc>
          <w:tcPr>
            <w:tcW w:w="1419" w:type="dxa"/>
            <w:noWrap/>
          </w:tcPr>
          <w:p w14:paraId="638E2950" w14:textId="1A6C7873" w:rsidR="008C621B" w:rsidRPr="00A00858" w:rsidRDefault="00345C1A"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Closed</w:t>
            </w:r>
          </w:p>
        </w:tc>
        <w:tc>
          <w:tcPr>
            <w:tcW w:w="1077" w:type="dxa"/>
            <w:noWrap/>
          </w:tcPr>
          <w:p w14:paraId="5FD3D680" w14:textId="77777777" w:rsidR="008C621B" w:rsidRPr="00A00858" w:rsidRDefault="008C621B"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r>
      <w:tr w:rsidR="00D60D50" w:rsidRPr="00A00858" w14:paraId="5594365F" w14:textId="77777777" w:rsidTr="00AB2DE9">
        <w:trPr>
          <w:cnfStyle w:val="000000100000" w:firstRow="0" w:lastRow="0" w:firstColumn="0" w:lastColumn="0" w:oddVBand="0" w:evenVBand="0" w:oddHBand="1" w:evenHBand="0" w:firstRowFirstColumn="0" w:firstRowLastColumn="0" w:lastRowFirstColumn="0" w:lastRowLastColumn="0"/>
          <w:trHeight w:val="500"/>
          <w:jc w:val="center"/>
        </w:trPr>
        <w:tc>
          <w:tcPr>
            <w:cnfStyle w:val="001000000000" w:firstRow="0" w:lastRow="0" w:firstColumn="1" w:lastColumn="0" w:oddVBand="0" w:evenVBand="0" w:oddHBand="0" w:evenHBand="0" w:firstRowFirstColumn="0" w:firstRowLastColumn="0" w:lastRowFirstColumn="0" w:lastRowLastColumn="0"/>
            <w:tcW w:w="1559" w:type="dxa"/>
            <w:noWrap/>
            <w:hideMark/>
          </w:tcPr>
          <w:p w14:paraId="6B943714" w14:textId="77777777" w:rsidR="00A00858" w:rsidRPr="00AB2DE9" w:rsidRDefault="00A00858" w:rsidP="00A00858">
            <w:pPr>
              <w:rPr>
                <w:rFonts w:ascii="Arial" w:hAnsi="Arial" w:cs="Arial"/>
                <w:b w:val="0"/>
                <w:sz w:val="18"/>
                <w:szCs w:val="18"/>
              </w:rPr>
            </w:pPr>
            <w:r w:rsidRPr="00AB2DE9">
              <w:rPr>
                <w:rFonts w:ascii="Arial" w:hAnsi="Arial" w:cs="Arial"/>
                <w:b w:val="0"/>
                <w:sz w:val="18"/>
                <w:szCs w:val="18"/>
              </w:rPr>
              <w:t>Jacksons Pharmacy</w:t>
            </w:r>
          </w:p>
        </w:tc>
        <w:tc>
          <w:tcPr>
            <w:tcW w:w="2551" w:type="dxa"/>
            <w:noWrap/>
            <w:hideMark/>
          </w:tcPr>
          <w:p w14:paraId="3011DCDF"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181 Cambridge Road</w:t>
            </w:r>
          </w:p>
        </w:tc>
        <w:tc>
          <w:tcPr>
            <w:tcW w:w="1130" w:type="dxa"/>
            <w:noWrap/>
            <w:hideMark/>
          </w:tcPr>
          <w:p w14:paraId="3853325A"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WA10 4HA</w:t>
            </w:r>
          </w:p>
        </w:tc>
        <w:tc>
          <w:tcPr>
            <w:tcW w:w="1457" w:type="dxa"/>
            <w:hideMark/>
          </w:tcPr>
          <w:p w14:paraId="4C5D1FDA" w14:textId="21226393"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09:00 - 17:30</w:t>
            </w:r>
          </w:p>
        </w:tc>
        <w:tc>
          <w:tcPr>
            <w:tcW w:w="1417" w:type="dxa"/>
            <w:hideMark/>
          </w:tcPr>
          <w:p w14:paraId="2B9BC3EA" w14:textId="4E8A70AA"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09:00 - 17:30</w:t>
            </w:r>
          </w:p>
        </w:tc>
        <w:tc>
          <w:tcPr>
            <w:tcW w:w="1418" w:type="dxa"/>
            <w:hideMark/>
          </w:tcPr>
          <w:p w14:paraId="11B7BA0F" w14:textId="3010FA4F"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09:00 - 17:30</w:t>
            </w:r>
          </w:p>
        </w:tc>
        <w:tc>
          <w:tcPr>
            <w:tcW w:w="1417" w:type="dxa"/>
            <w:hideMark/>
          </w:tcPr>
          <w:p w14:paraId="506980F4" w14:textId="64E40A8F"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 xml:space="preserve">09:00 - </w:t>
            </w:r>
            <w:r w:rsidR="00345C1A" w:rsidRPr="00A00858">
              <w:rPr>
                <w:rFonts w:ascii="Arial" w:hAnsi="Arial" w:cs="Arial"/>
                <w:sz w:val="18"/>
                <w:szCs w:val="18"/>
              </w:rPr>
              <w:t>1</w:t>
            </w:r>
            <w:r w:rsidR="00424526">
              <w:rPr>
                <w:rFonts w:ascii="Arial" w:hAnsi="Arial" w:cs="Arial"/>
                <w:sz w:val="18"/>
                <w:szCs w:val="18"/>
              </w:rPr>
              <w:t>7</w:t>
            </w:r>
            <w:r w:rsidRPr="00A00858">
              <w:rPr>
                <w:rFonts w:ascii="Arial" w:hAnsi="Arial" w:cs="Arial"/>
                <w:sz w:val="18"/>
                <w:szCs w:val="18"/>
              </w:rPr>
              <w:t>:30</w:t>
            </w:r>
          </w:p>
        </w:tc>
        <w:tc>
          <w:tcPr>
            <w:tcW w:w="1418" w:type="dxa"/>
            <w:hideMark/>
          </w:tcPr>
          <w:p w14:paraId="7A84F09F" w14:textId="4F1D8A31"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09:00 - 17:30</w:t>
            </w:r>
          </w:p>
        </w:tc>
        <w:tc>
          <w:tcPr>
            <w:tcW w:w="1417" w:type="dxa"/>
            <w:hideMark/>
          </w:tcPr>
          <w:p w14:paraId="590FF7C0" w14:textId="6C9B8E71" w:rsidR="00A00858" w:rsidRPr="00A00858" w:rsidRDefault="00993E94"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Closed</w:t>
            </w:r>
          </w:p>
        </w:tc>
        <w:tc>
          <w:tcPr>
            <w:tcW w:w="1419" w:type="dxa"/>
            <w:noWrap/>
            <w:hideMark/>
          </w:tcPr>
          <w:p w14:paraId="54A0617B"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Closed</w:t>
            </w:r>
          </w:p>
        </w:tc>
        <w:tc>
          <w:tcPr>
            <w:tcW w:w="1077" w:type="dxa"/>
            <w:noWrap/>
            <w:hideMark/>
          </w:tcPr>
          <w:p w14:paraId="27C898A2"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r>
      <w:tr w:rsidR="00D60D50" w:rsidRPr="00A00858" w14:paraId="47B372A6" w14:textId="77777777" w:rsidTr="00AB2DE9">
        <w:trPr>
          <w:trHeight w:val="500"/>
          <w:jc w:val="center"/>
        </w:trPr>
        <w:tc>
          <w:tcPr>
            <w:cnfStyle w:val="001000000000" w:firstRow="0" w:lastRow="0" w:firstColumn="1" w:lastColumn="0" w:oddVBand="0" w:evenVBand="0" w:oddHBand="0" w:evenHBand="0" w:firstRowFirstColumn="0" w:firstRowLastColumn="0" w:lastRowFirstColumn="0" w:lastRowLastColumn="0"/>
            <w:tcW w:w="1559" w:type="dxa"/>
            <w:noWrap/>
            <w:hideMark/>
          </w:tcPr>
          <w:p w14:paraId="31F6CB34" w14:textId="77777777" w:rsidR="00A00858" w:rsidRPr="00AB2DE9" w:rsidRDefault="00A00858" w:rsidP="00A00858">
            <w:pPr>
              <w:rPr>
                <w:rFonts w:ascii="Arial" w:hAnsi="Arial" w:cs="Arial"/>
                <w:b w:val="0"/>
                <w:sz w:val="18"/>
                <w:szCs w:val="18"/>
              </w:rPr>
            </w:pPr>
            <w:r w:rsidRPr="00AB2DE9">
              <w:rPr>
                <w:rFonts w:ascii="Arial" w:hAnsi="Arial" w:cs="Arial"/>
                <w:b w:val="0"/>
                <w:sz w:val="18"/>
                <w:szCs w:val="18"/>
              </w:rPr>
              <w:t>Jolley's Chemist</w:t>
            </w:r>
          </w:p>
        </w:tc>
        <w:tc>
          <w:tcPr>
            <w:tcW w:w="2551" w:type="dxa"/>
            <w:noWrap/>
            <w:hideMark/>
          </w:tcPr>
          <w:p w14:paraId="63DE6AEC"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77 High Street, Newton-Le-Willows</w:t>
            </w:r>
          </w:p>
        </w:tc>
        <w:tc>
          <w:tcPr>
            <w:tcW w:w="1130" w:type="dxa"/>
            <w:noWrap/>
            <w:hideMark/>
          </w:tcPr>
          <w:p w14:paraId="66B8C230"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WA12 9SL</w:t>
            </w:r>
          </w:p>
        </w:tc>
        <w:tc>
          <w:tcPr>
            <w:tcW w:w="1457" w:type="dxa"/>
            <w:hideMark/>
          </w:tcPr>
          <w:p w14:paraId="3B2E59B8"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09:00 - 13:00</w:t>
            </w:r>
            <w:r w:rsidRPr="00A00858">
              <w:rPr>
                <w:rFonts w:ascii="Arial" w:hAnsi="Arial" w:cs="Arial"/>
                <w:sz w:val="18"/>
                <w:szCs w:val="18"/>
              </w:rPr>
              <w:br/>
              <w:t>14:00 - 18:00</w:t>
            </w:r>
          </w:p>
        </w:tc>
        <w:tc>
          <w:tcPr>
            <w:tcW w:w="1417" w:type="dxa"/>
            <w:hideMark/>
          </w:tcPr>
          <w:p w14:paraId="7C34BAC9"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09:00 - 13:00</w:t>
            </w:r>
            <w:r w:rsidRPr="00A00858">
              <w:rPr>
                <w:rFonts w:ascii="Arial" w:hAnsi="Arial" w:cs="Arial"/>
                <w:sz w:val="18"/>
                <w:szCs w:val="18"/>
              </w:rPr>
              <w:br/>
              <w:t>14:00 - 18:00</w:t>
            </w:r>
          </w:p>
        </w:tc>
        <w:tc>
          <w:tcPr>
            <w:tcW w:w="1418" w:type="dxa"/>
            <w:hideMark/>
          </w:tcPr>
          <w:p w14:paraId="0DEEB426"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09:00 - 13:00</w:t>
            </w:r>
            <w:r w:rsidRPr="00A00858">
              <w:rPr>
                <w:rFonts w:ascii="Arial" w:hAnsi="Arial" w:cs="Arial"/>
                <w:sz w:val="18"/>
                <w:szCs w:val="18"/>
              </w:rPr>
              <w:br/>
              <w:t>14:00 - 18:00</w:t>
            </w:r>
          </w:p>
        </w:tc>
        <w:tc>
          <w:tcPr>
            <w:tcW w:w="1417" w:type="dxa"/>
            <w:hideMark/>
          </w:tcPr>
          <w:p w14:paraId="1981C47D"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09:00 - 13:00</w:t>
            </w:r>
            <w:r w:rsidRPr="00A00858">
              <w:rPr>
                <w:rFonts w:ascii="Arial" w:hAnsi="Arial" w:cs="Arial"/>
                <w:sz w:val="18"/>
                <w:szCs w:val="18"/>
              </w:rPr>
              <w:br/>
              <w:t>14:00 - 18:00</w:t>
            </w:r>
          </w:p>
        </w:tc>
        <w:tc>
          <w:tcPr>
            <w:tcW w:w="1418" w:type="dxa"/>
            <w:hideMark/>
          </w:tcPr>
          <w:p w14:paraId="225BA91B"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09:00 - 13:00</w:t>
            </w:r>
            <w:r w:rsidRPr="00A00858">
              <w:rPr>
                <w:rFonts w:ascii="Arial" w:hAnsi="Arial" w:cs="Arial"/>
                <w:sz w:val="18"/>
                <w:szCs w:val="18"/>
              </w:rPr>
              <w:br/>
              <w:t>14:00 - 18:00</w:t>
            </w:r>
          </w:p>
        </w:tc>
        <w:tc>
          <w:tcPr>
            <w:tcW w:w="1417" w:type="dxa"/>
            <w:noWrap/>
            <w:hideMark/>
          </w:tcPr>
          <w:p w14:paraId="31734567"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Closed</w:t>
            </w:r>
          </w:p>
        </w:tc>
        <w:tc>
          <w:tcPr>
            <w:tcW w:w="1419" w:type="dxa"/>
            <w:noWrap/>
            <w:hideMark/>
          </w:tcPr>
          <w:p w14:paraId="2E3A5D08"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Closed</w:t>
            </w:r>
          </w:p>
        </w:tc>
        <w:tc>
          <w:tcPr>
            <w:tcW w:w="1077" w:type="dxa"/>
            <w:noWrap/>
            <w:hideMark/>
          </w:tcPr>
          <w:p w14:paraId="100FC2DE"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r>
      <w:tr w:rsidR="00D60D50" w:rsidRPr="00A00858" w14:paraId="5DE1BDF4" w14:textId="77777777" w:rsidTr="00AB2DE9">
        <w:trPr>
          <w:cnfStyle w:val="000000100000" w:firstRow="0" w:lastRow="0" w:firstColumn="0" w:lastColumn="0" w:oddVBand="0" w:evenVBand="0" w:oddHBand="1" w:evenHBand="0" w:firstRowFirstColumn="0" w:firstRowLastColumn="0" w:lastRowFirstColumn="0" w:lastRowLastColumn="0"/>
          <w:trHeight w:val="250"/>
          <w:jc w:val="center"/>
        </w:trPr>
        <w:tc>
          <w:tcPr>
            <w:cnfStyle w:val="001000000000" w:firstRow="0" w:lastRow="0" w:firstColumn="1" w:lastColumn="0" w:oddVBand="0" w:evenVBand="0" w:oddHBand="0" w:evenHBand="0" w:firstRowFirstColumn="0" w:firstRowLastColumn="0" w:lastRowFirstColumn="0" w:lastRowLastColumn="0"/>
            <w:tcW w:w="1559" w:type="dxa"/>
            <w:noWrap/>
            <w:hideMark/>
          </w:tcPr>
          <w:p w14:paraId="4A422664" w14:textId="77777777" w:rsidR="00A00858" w:rsidRPr="00AB2DE9" w:rsidRDefault="00A00858" w:rsidP="00A00858">
            <w:pPr>
              <w:rPr>
                <w:rFonts w:ascii="Arial" w:hAnsi="Arial" w:cs="Arial"/>
                <w:b w:val="0"/>
                <w:sz w:val="18"/>
                <w:szCs w:val="18"/>
              </w:rPr>
            </w:pPr>
            <w:r w:rsidRPr="00AB2DE9">
              <w:rPr>
                <w:rFonts w:ascii="Arial" w:hAnsi="Arial" w:cs="Arial"/>
                <w:b w:val="0"/>
                <w:sz w:val="18"/>
                <w:szCs w:val="18"/>
              </w:rPr>
              <w:t>Legh Street Pharmacy</w:t>
            </w:r>
          </w:p>
        </w:tc>
        <w:tc>
          <w:tcPr>
            <w:tcW w:w="2551" w:type="dxa"/>
            <w:noWrap/>
            <w:hideMark/>
          </w:tcPr>
          <w:p w14:paraId="66C7AD3B"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Legh Street, Earlstown</w:t>
            </w:r>
          </w:p>
        </w:tc>
        <w:tc>
          <w:tcPr>
            <w:tcW w:w="1130" w:type="dxa"/>
            <w:noWrap/>
            <w:hideMark/>
          </w:tcPr>
          <w:p w14:paraId="154DA7A6"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WA12 9NF</w:t>
            </w:r>
          </w:p>
        </w:tc>
        <w:tc>
          <w:tcPr>
            <w:tcW w:w="1457" w:type="dxa"/>
            <w:noWrap/>
            <w:hideMark/>
          </w:tcPr>
          <w:p w14:paraId="32D7F0FA"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08:30 - 18:30</w:t>
            </w:r>
          </w:p>
        </w:tc>
        <w:tc>
          <w:tcPr>
            <w:tcW w:w="1417" w:type="dxa"/>
            <w:noWrap/>
            <w:hideMark/>
          </w:tcPr>
          <w:p w14:paraId="21446E74"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08:30 - 18:30</w:t>
            </w:r>
          </w:p>
        </w:tc>
        <w:tc>
          <w:tcPr>
            <w:tcW w:w="1418" w:type="dxa"/>
            <w:noWrap/>
            <w:hideMark/>
          </w:tcPr>
          <w:p w14:paraId="594E247E"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08:30 - 18:30</w:t>
            </w:r>
          </w:p>
        </w:tc>
        <w:tc>
          <w:tcPr>
            <w:tcW w:w="1417" w:type="dxa"/>
            <w:noWrap/>
            <w:hideMark/>
          </w:tcPr>
          <w:p w14:paraId="25DAD323"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08:30 - 18:30</w:t>
            </w:r>
          </w:p>
        </w:tc>
        <w:tc>
          <w:tcPr>
            <w:tcW w:w="1418" w:type="dxa"/>
            <w:noWrap/>
            <w:hideMark/>
          </w:tcPr>
          <w:p w14:paraId="56E2A5A1"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08:30 - 18:30</w:t>
            </w:r>
          </w:p>
        </w:tc>
        <w:tc>
          <w:tcPr>
            <w:tcW w:w="1417" w:type="dxa"/>
            <w:noWrap/>
            <w:hideMark/>
          </w:tcPr>
          <w:p w14:paraId="4FF8E901"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Closed</w:t>
            </w:r>
          </w:p>
        </w:tc>
        <w:tc>
          <w:tcPr>
            <w:tcW w:w="1419" w:type="dxa"/>
            <w:noWrap/>
            <w:hideMark/>
          </w:tcPr>
          <w:p w14:paraId="1B0FAB33"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Closed</w:t>
            </w:r>
          </w:p>
        </w:tc>
        <w:tc>
          <w:tcPr>
            <w:tcW w:w="1077" w:type="dxa"/>
            <w:noWrap/>
            <w:hideMark/>
          </w:tcPr>
          <w:p w14:paraId="43278337"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r>
      <w:tr w:rsidR="00D60D50" w:rsidRPr="00A00858" w14:paraId="5F065406" w14:textId="77777777" w:rsidTr="00AB2DE9">
        <w:trPr>
          <w:trHeight w:val="500"/>
          <w:jc w:val="center"/>
        </w:trPr>
        <w:tc>
          <w:tcPr>
            <w:cnfStyle w:val="001000000000" w:firstRow="0" w:lastRow="0" w:firstColumn="1" w:lastColumn="0" w:oddVBand="0" w:evenVBand="0" w:oddHBand="0" w:evenHBand="0" w:firstRowFirstColumn="0" w:firstRowLastColumn="0" w:lastRowFirstColumn="0" w:lastRowLastColumn="0"/>
            <w:tcW w:w="1559" w:type="dxa"/>
            <w:noWrap/>
            <w:hideMark/>
          </w:tcPr>
          <w:p w14:paraId="384125D6" w14:textId="77777777" w:rsidR="00A00858" w:rsidRPr="00AB2DE9" w:rsidRDefault="00A00858" w:rsidP="00A00858">
            <w:pPr>
              <w:rPr>
                <w:rFonts w:ascii="Arial" w:hAnsi="Arial" w:cs="Arial"/>
                <w:b w:val="0"/>
                <w:sz w:val="18"/>
                <w:szCs w:val="18"/>
              </w:rPr>
            </w:pPr>
            <w:r w:rsidRPr="00AB2DE9">
              <w:rPr>
                <w:rFonts w:ascii="Arial" w:hAnsi="Arial" w:cs="Arial"/>
                <w:b w:val="0"/>
                <w:sz w:val="18"/>
                <w:szCs w:val="18"/>
              </w:rPr>
              <w:t>Leslie Road Pharmacy</w:t>
            </w:r>
          </w:p>
        </w:tc>
        <w:tc>
          <w:tcPr>
            <w:tcW w:w="2551" w:type="dxa"/>
            <w:noWrap/>
            <w:hideMark/>
          </w:tcPr>
          <w:p w14:paraId="365567AC"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1 Leslie Road</w:t>
            </w:r>
          </w:p>
        </w:tc>
        <w:tc>
          <w:tcPr>
            <w:tcW w:w="1130" w:type="dxa"/>
            <w:noWrap/>
            <w:hideMark/>
          </w:tcPr>
          <w:p w14:paraId="0576FEAA"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WA10 3EQ</w:t>
            </w:r>
          </w:p>
        </w:tc>
        <w:tc>
          <w:tcPr>
            <w:tcW w:w="1457" w:type="dxa"/>
            <w:hideMark/>
          </w:tcPr>
          <w:p w14:paraId="4919D085"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09:00 - 13:00</w:t>
            </w:r>
            <w:r w:rsidRPr="00A00858">
              <w:rPr>
                <w:rFonts w:ascii="Arial" w:hAnsi="Arial" w:cs="Arial"/>
                <w:sz w:val="18"/>
                <w:szCs w:val="18"/>
              </w:rPr>
              <w:br/>
              <w:t>14:00 - 18:00</w:t>
            </w:r>
          </w:p>
        </w:tc>
        <w:tc>
          <w:tcPr>
            <w:tcW w:w="1417" w:type="dxa"/>
            <w:hideMark/>
          </w:tcPr>
          <w:p w14:paraId="7E6159F3"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09:00 - 13:00</w:t>
            </w:r>
            <w:r w:rsidRPr="00A00858">
              <w:rPr>
                <w:rFonts w:ascii="Arial" w:hAnsi="Arial" w:cs="Arial"/>
                <w:sz w:val="18"/>
                <w:szCs w:val="18"/>
              </w:rPr>
              <w:br/>
              <w:t>14:00 - 18:00</w:t>
            </w:r>
          </w:p>
        </w:tc>
        <w:tc>
          <w:tcPr>
            <w:tcW w:w="1418" w:type="dxa"/>
            <w:hideMark/>
          </w:tcPr>
          <w:p w14:paraId="77C4C519"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09:00 - 13:00</w:t>
            </w:r>
            <w:r w:rsidRPr="00A00858">
              <w:rPr>
                <w:rFonts w:ascii="Arial" w:hAnsi="Arial" w:cs="Arial"/>
                <w:sz w:val="18"/>
                <w:szCs w:val="18"/>
              </w:rPr>
              <w:br/>
              <w:t>14:00 - 18:00</w:t>
            </w:r>
          </w:p>
        </w:tc>
        <w:tc>
          <w:tcPr>
            <w:tcW w:w="1417" w:type="dxa"/>
            <w:hideMark/>
          </w:tcPr>
          <w:p w14:paraId="52CA39CE"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09:00 - 13:00</w:t>
            </w:r>
            <w:r w:rsidRPr="00A00858">
              <w:rPr>
                <w:rFonts w:ascii="Arial" w:hAnsi="Arial" w:cs="Arial"/>
                <w:sz w:val="18"/>
                <w:szCs w:val="18"/>
              </w:rPr>
              <w:br/>
              <w:t>14:00 - 18:00</w:t>
            </w:r>
          </w:p>
        </w:tc>
        <w:tc>
          <w:tcPr>
            <w:tcW w:w="1418" w:type="dxa"/>
            <w:hideMark/>
          </w:tcPr>
          <w:p w14:paraId="33187911"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09:00 - 13:00</w:t>
            </w:r>
            <w:r w:rsidRPr="00A00858">
              <w:rPr>
                <w:rFonts w:ascii="Arial" w:hAnsi="Arial" w:cs="Arial"/>
                <w:sz w:val="18"/>
                <w:szCs w:val="18"/>
              </w:rPr>
              <w:br/>
              <w:t>14:00 - 18:00</w:t>
            </w:r>
          </w:p>
        </w:tc>
        <w:tc>
          <w:tcPr>
            <w:tcW w:w="1417" w:type="dxa"/>
            <w:noWrap/>
            <w:hideMark/>
          </w:tcPr>
          <w:p w14:paraId="4CE943DD"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Closed</w:t>
            </w:r>
          </w:p>
        </w:tc>
        <w:tc>
          <w:tcPr>
            <w:tcW w:w="1419" w:type="dxa"/>
            <w:noWrap/>
            <w:hideMark/>
          </w:tcPr>
          <w:p w14:paraId="2BDD4217"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Closed</w:t>
            </w:r>
          </w:p>
        </w:tc>
        <w:tc>
          <w:tcPr>
            <w:tcW w:w="1077" w:type="dxa"/>
            <w:noWrap/>
            <w:hideMark/>
          </w:tcPr>
          <w:p w14:paraId="623D26CC"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r>
      <w:tr w:rsidR="00D60D50" w:rsidRPr="00A00858" w14:paraId="38212387" w14:textId="77777777" w:rsidTr="00AB2DE9">
        <w:trPr>
          <w:cnfStyle w:val="000000100000" w:firstRow="0" w:lastRow="0" w:firstColumn="0" w:lastColumn="0" w:oddVBand="0" w:evenVBand="0" w:oddHBand="1" w:evenHBand="0" w:firstRowFirstColumn="0" w:firstRowLastColumn="0" w:lastRowFirstColumn="0" w:lastRowLastColumn="0"/>
          <w:trHeight w:val="250"/>
          <w:jc w:val="center"/>
        </w:trPr>
        <w:tc>
          <w:tcPr>
            <w:cnfStyle w:val="001000000000" w:firstRow="0" w:lastRow="0" w:firstColumn="1" w:lastColumn="0" w:oddVBand="0" w:evenVBand="0" w:oddHBand="0" w:evenHBand="0" w:firstRowFirstColumn="0" w:firstRowLastColumn="0" w:lastRowFirstColumn="0" w:lastRowLastColumn="0"/>
            <w:tcW w:w="1559" w:type="dxa"/>
            <w:noWrap/>
            <w:hideMark/>
          </w:tcPr>
          <w:p w14:paraId="10D243F2" w14:textId="77777777" w:rsidR="00A00858" w:rsidRPr="00AB2DE9" w:rsidRDefault="00A00858" w:rsidP="00A00858">
            <w:pPr>
              <w:rPr>
                <w:rFonts w:ascii="Arial" w:hAnsi="Arial" w:cs="Arial"/>
                <w:b w:val="0"/>
                <w:sz w:val="18"/>
                <w:szCs w:val="18"/>
              </w:rPr>
            </w:pPr>
            <w:r w:rsidRPr="00AB2DE9">
              <w:rPr>
                <w:rFonts w:ascii="Arial" w:hAnsi="Arial" w:cs="Arial"/>
                <w:b w:val="0"/>
                <w:sz w:val="18"/>
                <w:szCs w:val="18"/>
              </w:rPr>
              <w:t>Liverpool Road Pharmacy</w:t>
            </w:r>
          </w:p>
        </w:tc>
        <w:tc>
          <w:tcPr>
            <w:tcW w:w="2551" w:type="dxa"/>
            <w:noWrap/>
            <w:hideMark/>
          </w:tcPr>
          <w:p w14:paraId="6D85659D"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79 Liverpool Road</w:t>
            </w:r>
          </w:p>
        </w:tc>
        <w:tc>
          <w:tcPr>
            <w:tcW w:w="1130" w:type="dxa"/>
            <w:noWrap/>
            <w:hideMark/>
          </w:tcPr>
          <w:p w14:paraId="31983BE9"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WA10 1PQ</w:t>
            </w:r>
          </w:p>
        </w:tc>
        <w:tc>
          <w:tcPr>
            <w:tcW w:w="1457" w:type="dxa"/>
            <w:noWrap/>
            <w:hideMark/>
          </w:tcPr>
          <w:p w14:paraId="69DB0269" w14:textId="39395B8F"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09:00 - 17:</w:t>
            </w:r>
            <w:r w:rsidR="00926AE6">
              <w:rPr>
                <w:rFonts w:ascii="Arial" w:hAnsi="Arial" w:cs="Arial"/>
                <w:sz w:val="18"/>
                <w:szCs w:val="18"/>
              </w:rPr>
              <w:t>0</w:t>
            </w:r>
            <w:r w:rsidR="00345C1A" w:rsidRPr="00A00858">
              <w:rPr>
                <w:rFonts w:ascii="Arial" w:hAnsi="Arial" w:cs="Arial"/>
                <w:sz w:val="18"/>
                <w:szCs w:val="18"/>
              </w:rPr>
              <w:t>0</w:t>
            </w:r>
          </w:p>
        </w:tc>
        <w:tc>
          <w:tcPr>
            <w:tcW w:w="1417" w:type="dxa"/>
            <w:noWrap/>
            <w:hideMark/>
          </w:tcPr>
          <w:p w14:paraId="11F856BB" w14:textId="55B6C12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w:t>
            </w:r>
            <w:r w:rsidR="00CB0E5D">
              <w:rPr>
                <w:rFonts w:ascii="Arial" w:hAnsi="Arial" w:cs="Arial"/>
                <w:sz w:val="18"/>
                <w:szCs w:val="18"/>
              </w:rPr>
              <w:t>7</w:t>
            </w:r>
            <w:r w:rsidRPr="00A00858">
              <w:rPr>
                <w:rFonts w:ascii="Arial" w:hAnsi="Arial" w:cs="Arial"/>
                <w:sz w:val="18"/>
                <w:szCs w:val="18"/>
              </w:rPr>
              <w:t>:30</w:t>
            </w:r>
          </w:p>
        </w:tc>
        <w:tc>
          <w:tcPr>
            <w:tcW w:w="1418" w:type="dxa"/>
            <w:noWrap/>
            <w:hideMark/>
          </w:tcPr>
          <w:p w14:paraId="7F23FC93"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09:00 - 17:30</w:t>
            </w:r>
          </w:p>
        </w:tc>
        <w:tc>
          <w:tcPr>
            <w:tcW w:w="1417" w:type="dxa"/>
            <w:noWrap/>
            <w:hideMark/>
          </w:tcPr>
          <w:p w14:paraId="229D9FE5"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09:00 - 17:30</w:t>
            </w:r>
          </w:p>
        </w:tc>
        <w:tc>
          <w:tcPr>
            <w:tcW w:w="1418" w:type="dxa"/>
            <w:noWrap/>
            <w:hideMark/>
          </w:tcPr>
          <w:p w14:paraId="140BDDD9" w14:textId="71383AA2"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w:t>
            </w:r>
            <w:r w:rsidR="00CB0E5D">
              <w:rPr>
                <w:rFonts w:ascii="Arial" w:hAnsi="Arial" w:cs="Arial"/>
                <w:sz w:val="18"/>
                <w:szCs w:val="18"/>
              </w:rPr>
              <w:t>7</w:t>
            </w:r>
            <w:r w:rsidRPr="00A00858">
              <w:rPr>
                <w:rFonts w:ascii="Arial" w:hAnsi="Arial" w:cs="Arial"/>
                <w:sz w:val="18"/>
                <w:szCs w:val="18"/>
              </w:rPr>
              <w:t>:30</w:t>
            </w:r>
          </w:p>
        </w:tc>
        <w:tc>
          <w:tcPr>
            <w:tcW w:w="1417" w:type="dxa"/>
            <w:noWrap/>
            <w:hideMark/>
          </w:tcPr>
          <w:p w14:paraId="264A9684"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Closed</w:t>
            </w:r>
          </w:p>
        </w:tc>
        <w:tc>
          <w:tcPr>
            <w:tcW w:w="1419" w:type="dxa"/>
            <w:noWrap/>
            <w:hideMark/>
          </w:tcPr>
          <w:p w14:paraId="167D00C6"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Closed</w:t>
            </w:r>
          </w:p>
        </w:tc>
        <w:tc>
          <w:tcPr>
            <w:tcW w:w="1077" w:type="dxa"/>
            <w:noWrap/>
            <w:hideMark/>
          </w:tcPr>
          <w:p w14:paraId="549375F5"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r>
      <w:tr w:rsidR="00D60D50" w:rsidRPr="00A00858" w14:paraId="087C9589" w14:textId="77777777" w:rsidTr="00AB2DE9">
        <w:trPr>
          <w:trHeight w:val="250"/>
          <w:jc w:val="center"/>
        </w:trPr>
        <w:tc>
          <w:tcPr>
            <w:cnfStyle w:val="001000000000" w:firstRow="0" w:lastRow="0" w:firstColumn="1" w:lastColumn="0" w:oddVBand="0" w:evenVBand="0" w:oddHBand="0" w:evenHBand="0" w:firstRowFirstColumn="0" w:firstRowLastColumn="0" w:lastRowFirstColumn="0" w:lastRowLastColumn="0"/>
            <w:tcW w:w="1559" w:type="dxa"/>
            <w:noWrap/>
            <w:hideMark/>
          </w:tcPr>
          <w:p w14:paraId="6A5CBE9E" w14:textId="77777777" w:rsidR="00A00858" w:rsidRPr="00AB2DE9" w:rsidRDefault="00A00858" w:rsidP="00A00858">
            <w:pPr>
              <w:rPr>
                <w:rFonts w:ascii="Arial" w:hAnsi="Arial" w:cs="Arial"/>
                <w:b w:val="0"/>
                <w:sz w:val="18"/>
                <w:szCs w:val="18"/>
              </w:rPr>
            </w:pPr>
            <w:r w:rsidRPr="00AB2DE9">
              <w:rPr>
                <w:rFonts w:ascii="Arial" w:hAnsi="Arial" w:cs="Arial"/>
                <w:b w:val="0"/>
                <w:sz w:val="18"/>
                <w:szCs w:val="18"/>
              </w:rPr>
              <w:t>Longsters Pharmacy</w:t>
            </w:r>
          </w:p>
        </w:tc>
        <w:tc>
          <w:tcPr>
            <w:tcW w:w="2551" w:type="dxa"/>
            <w:noWrap/>
            <w:hideMark/>
          </w:tcPr>
          <w:p w14:paraId="0309A5AB"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578 Warrington Road</w:t>
            </w:r>
          </w:p>
        </w:tc>
        <w:tc>
          <w:tcPr>
            <w:tcW w:w="1130" w:type="dxa"/>
            <w:noWrap/>
            <w:hideMark/>
          </w:tcPr>
          <w:p w14:paraId="242544AC"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L35 4LZ</w:t>
            </w:r>
          </w:p>
        </w:tc>
        <w:tc>
          <w:tcPr>
            <w:tcW w:w="1457" w:type="dxa"/>
            <w:noWrap/>
            <w:hideMark/>
          </w:tcPr>
          <w:p w14:paraId="5429DEE5" w14:textId="7B15D146"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 xml:space="preserve">09:00 - </w:t>
            </w:r>
            <w:r w:rsidR="00345C1A" w:rsidRPr="00A00858">
              <w:rPr>
                <w:rFonts w:ascii="Arial" w:hAnsi="Arial" w:cs="Arial"/>
                <w:sz w:val="18"/>
                <w:szCs w:val="18"/>
              </w:rPr>
              <w:t>1</w:t>
            </w:r>
            <w:r w:rsidR="002B5B5F">
              <w:rPr>
                <w:rFonts w:ascii="Arial" w:hAnsi="Arial" w:cs="Arial"/>
                <w:sz w:val="18"/>
                <w:szCs w:val="18"/>
              </w:rPr>
              <w:t>7</w:t>
            </w:r>
            <w:r w:rsidR="00345C1A" w:rsidRPr="00A00858">
              <w:rPr>
                <w:rFonts w:ascii="Arial" w:hAnsi="Arial" w:cs="Arial"/>
                <w:sz w:val="18"/>
                <w:szCs w:val="18"/>
              </w:rPr>
              <w:t>:</w:t>
            </w:r>
            <w:r w:rsidR="002B5B5F">
              <w:rPr>
                <w:rFonts w:ascii="Arial" w:hAnsi="Arial" w:cs="Arial"/>
                <w:sz w:val="18"/>
                <w:szCs w:val="18"/>
              </w:rPr>
              <w:t>3</w:t>
            </w:r>
            <w:r w:rsidR="00345C1A" w:rsidRPr="00A00858">
              <w:rPr>
                <w:rFonts w:ascii="Arial" w:hAnsi="Arial" w:cs="Arial"/>
                <w:sz w:val="18"/>
                <w:szCs w:val="18"/>
              </w:rPr>
              <w:t>0</w:t>
            </w:r>
          </w:p>
        </w:tc>
        <w:tc>
          <w:tcPr>
            <w:tcW w:w="1417" w:type="dxa"/>
            <w:noWrap/>
            <w:hideMark/>
          </w:tcPr>
          <w:p w14:paraId="6558E316" w14:textId="08B116EA"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 xml:space="preserve">09:00 - </w:t>
            </w:r>
            <w:r w:rsidR="00345C1A" w:rsidRPr="00A00858">
              <w:rPr>
                <w:rFonts w:ascii="Arial" w:hAnsi="Arial" w:cs="Arial"/>
                <w:sz w:val="18"/>
                <w:szCs w:val="18"/>
              </w:rPr>
              <w:t>1</w:t>
            </w:r>
            <w:r w:rsidR="00DC0C26">
              <w:rPr>
                <w:rFonts w:ascii="Arial" w:hAnsi="Arial" w:cs="Arial"/>
                <w:sz w:val="18"/>
                <w:szCs w:val="18"/>
              </w:rPr>
              <w:t>7</w:t>
            </w:r>
            <w:r w:rsidR="00345C1A" w:rsidRPr="00A00858">
              <w:rPr>
                <w:rFonts w:ascii="Arial" w:hAnsi="Arial" w:cs="Arial"/>
                <w:sz w:val="18"/>
                <w:szCs w:val="18"/>
              </w:rPr>
              <w:t>:</w:t>
            </w:r>
            <w:r w:rsidR="00DC0C26">
              <w:rPr>
                <w:rFonts w:ascii="Arial" w:hAnsi="Arial" w:cs="Arial"/>
                <w:sz w:val="18"/>
                <w:szCs w:val="18"/>
              </w:rPr>
              <w:t>3</w:t>
            </w:r>
            <w:r w:rsidR="00345C1A" w:rsidRPr="00A00858">
              <w:rPr>
                <w:rFonts w:ascii="Arial" w:hAnsi="Arial" w:cs="Arial"/>
                <w:sz w:val="18"/>
                <w:szCs w:val="18"/>
              </w:rPr>
              <w:t>0</w:t>
            </w:r>
          </w:p>
        </w:tc>
        <w:tc>
          <w:tcPr>
            <w:tcW w:w="1418" w:type="dxa"/>
            <w:noWrap/>
            <w:hideMark/>
          </w:tcPr>
          <w:p w14:paraId="1E0CB26A" w14:textId="56191CAF"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 xml:space="preserve">09:00 - </w:t>
            </w:r>
            <w:r w:rsidR="00345C1A" w:rsidRPr="00A00858">
              <w:rPr>
                <w:rFonts w:ascii="Arial" w:hAnsi="Arial" w:cs="Arial"/>
                <w:sz w:val="18"/>
                <w:szCs w:val="18"/>
              </w:rPr>
              <w:t>1</w:t>
            </w:r>
            <w:r w:rsidR="00DC0C26">
              <w:rPr>
                <w:rFonts w:ascii="Arial" w:hAnsi="Arial" w:cs="Arial"/>
                <w:sz w:val="18"/>
                <w:szCs w:val="18"/>
              </w:rPr>
              <w:t>7</w:t>
            </w:r>
            <w:r w:rsidR="00345C1A" w:rsidRPr="00A00858">
              <w:rPr>
                <w:rFonts w:ascii="Arial" w:hAnsi="Arial" w:cs="Arial"/>
                <w:sz w:val="18"/>
                <w:szCs w:val="18"/>
              </w:rPr>
              <w:t>:</w:t>
            </w:r>
            <w:r w:rsidR="00DC0C26">
              <w:rPr>
                <w:rFonts w:ascii="Arial" w:hAnsi="Arial" w:cs="Arial"/>
                <w:sz w:val="18"/>
                <w:szCs w:val="18"/>
              </w:rPr>
              <w:t>3</w:t>
            </w:r>
            <w:r w:rsidR="00345C1A" w:rsidRPr="00A00858">
              <w:rPr>
                <w:rFonts w:ascii="Arial" w:hAnsi="Arial" w:cs="Arial"/>
                <w:sz w:val="18"/>
                <w:szCs w:val="18"/>
              </w:rPr>
              <w:t>0</w:t>
            </w:r>
          </w:p>
        </w:tc>
        <w:tc>
          <w:tcPr>
            <w:tcW w:w="1417" w:type="dxa"/>
            <w:noWrap/>
            <w:hideMark/>
          </w:tcPr>
          <w:p w14:paraId="682543CE" w14:textId="32D4EECF"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 xml:space="preserve">09:00 - </w:t>
            </w:r>
            <w:r w:rsidR="00345C1A" w:rsidRPr="00A00858">
              <w:rPr>
                <w:rFonts w:ascii="Arial" w:hAnsi="Arial" w:cs="Arial"/>
                <w:sz w:val="18"/>
                <w:szCs w:val="18"/>
              </w:rPr>
              <w:t>1</w:t>
            </w:r>
            <w:r w:rsidR="00DC0C26">
              <w:rPr>
                <w:rFonts w:ascii="Arial" w:hAnsi="Arial" w:cs="Arial"/>
                <w:sz w:val="18"/>
                <w:szCs w:val="18"/>
              </w:rPr>
              <w:t>7</w:t>
            </w:r>
            <w:r w:rsidR="00345C1A" w:rsidRPr="00A00858">
              <w:rPr>
                <w:rFonts w:ascii="Arial" w:hAnsi="Arial" w:cs="Arial"/>
                <w:sz w:val="18"/>
                <w:szCs w:val="18"/>
              </w:rPr>
              <w:t>:</w:t>
            </w:r>
            <w:r w:rsidR="00DC0C26">
              <w:rPr>
                <w:rFonts w:ascii="Arial" w:hAnsi="Arial" w:cs="Arial"/>
                <w:sz w:val="18"/>
                <w:szCs w:val="18"/>
              </w:rPr>
              <w:t>3</w:t>
            </w:r>
            <w:r w:rsidR="00345C1A" w:rsidRPr="00A00858">
              <w:rPr>
                <w:rFonts w:ascii="Arial" w:hAnsi="Arial" w:cs="Arial"/>
                <w:sz w:val="18"/>
                <w:szCs w:val="18"/>
              </w:rPr>
              <w:t>0</w:t>
            </w:r>
          </w:p>
        </w:tc>
        <w:tc>
          <w:tcPr>
            <w:tcW w:w="1418" w:type="dxa"/>
            <w:noWrap/>
            <w:hideMark/>
          </w:tcPr>
          <w:p w14:paraId="78A7119F" w14:textId="6846CEDC"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 xml:space="preserve">09:00 - </w:t>
            </w:r>
            <w:r w:rsidR="00345C1A" w:rsidRPr="00A00858">
              <w:rPr>
                <w:rFonts w:ascii="Arial" w:hAnsi="Arial" w:cs="Arial"/>
                <w:sz w:val="18"/>
                <w:szCs w:val="18"/>
              </w:rPr>
              <w:t>1</w:t>
            </w:r>
            <w:r w:rsidR="003F00BC">
              <w:rPr>
                <w:rFonts w:ascii="Arial" w:hAnsi="Arial" w:cs="Arial"/>
                <w:sz w:val="18"/>
                <w:szCs w:val="18"/>
              </w:rPr>
              <w:t>7</w:t>
            </w:r>
            <w:r w:rsidR="00345C1A" w:rsidRPr="00A00858">
              <w:rPr>
                <w:rFonts w:ascii="Arial" w:hAnsi="Arial" w:cs="Arial"/>
                <w:sz w:val="18"/>
                <w:szCs w:val="18"/>
              </w:rPr>
              <w:t>:</w:t>
            </w:r>
            <w:r w:rsidR="003F00BC">
              <w:rPr>
                <w:rFonts w:ascii="Arial" w:hAnsi="Arial" w:cs="Arial"/>
                <w:sz w:val="18"/>
                <w:szCs w:val="18"/>
              </w:rPr>
              <w:t>3</w:t>
            </w:r>
            <w:r w:rsidR="00345C1A" w:rsidRPr="00A00858">
              <w:rPr>
                <w:rFonts w:ascii="Arial" w:hAnsi="Arial" w:cs="Arial"/>
                <w:sz w:val="18"/>
                <w:szCs w:val="18"/>
              </w:rPr>
              <w:t>0</w:t>
            </w:r>
          </w:p>
        </w:tc>
        <w:tc>
          <w:tcPr>
            <w:tcW w:w="1417" w:type="dxa"/>
            <w:noWrap/>
            <w:hideMark/>
          </w:tcPr>
          <w:p w14:paraId="3C5BEE28" w14:textId="75610D6A" w:rsidR="00A00858" w:rsidRPr="00A00858" w:rsidRDefault="005D0E6D"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09:00 - 13:00</w:t>
            </w:r>
          </w:p>
        </w:tc>
        <w:tc>
          <w:tcPr>
            <w:tcW w:w="1419" w:type="dxa"/>
            <w:noWrap/>
            <w:hideMark/>
          </w:tcPr>
          <w:p w14:paraId="2DCC55DD"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Closed</w:t>
            </w:r>
          </w:p>
        </w:tc>
        <w:tc>
          <w:tcPr>
            <w:tcW w:w="1077" w:type="dxa"/>
            <w:noWrap/>
            <w:hideMark/>
          </w:tcPr>
          <w:p w14:paraId="1306D741"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r>
      <w:tr w:rsidR="00D60D50" w:rsidRPr="00A00858" w14:paraId="7CE8F385" w14:textId="77777777" w:rsidTr="00AB2DE9">
        <w:trPr>
          <w:cnfStyle w:val="000000100000" w:firstRow="0" w:lastRow="0" w:firstColumn="0" w:lastColumn="0" w:oddVBand="0" w:evenVBand="0" w:oddHBand="1" w:evenHBand="0" w:firstRowFirstColumn="0" w:firstRowLastColumn="0" w:lastRowFirstColumn="0" w:lastRowLastColumn="0"/>
          <w:trHeight w:val="500"/>
          <w:jc w:val="center"/>
        </w:trPr>
        <w:tc>
          <w:tcPr>
            <w:cnfStyle w:val="001000000000" w:firstRow="0" w:lastRow="0" w:firstColumn="1" w:lastColumn="0" w:oddVBand="0" w:evenVBand="0" w:oddHBand="0" w:evenHBand="0" w:firstRowFirstColumn="0" w:firstRowLastColumn="0" w:lastRowFirstColumn="0" w:lastRowLastColumn="0"/>
            <w:tcW w:w="1559" w:type="dxa"/>
            <w:noWrap/>
            <w:hideMark/>
          </w:tcPr>
          <w:p w14:paraId="2E814FBC" w14:textId="77777777" w:rsidR="00A00858" w:rsidRPr="00AB2DE9" w:rsidRDefault="00A00858" w:rsidP="00A00858">
            <w:pPr>
              <w:rPr>
                <w:rFonts w:ascii="Arial" w:hAnsi="Arial" w:cs="Arial"/>
                <w:b w:val="0"/>
                <w:sz w:val="18"/>
                <w:szCs w:val="18"/>
              </w:rPr>
            </w:pPr>
            <w:r w:rsidRPr="00AB2DE9">
              <w:rPr>
                <w:rFonts w:ascii="Arial" w:hAnsi="Arial" w:cs="Arial"/>
                <w:b w:val="0"/>
                <w:sz w:val="18"/>
                <w:szCs w:val="18"/>
              </w:rPr>
              <w:t>Millennium Pharmacy</w:t>
            </w:r>
          </w:p>
        </w:tc>
        <w:tc>
          <w:tcPr>
            <w:tcW w:w="2551" w:type="dxa"/>
            <w:noWrap/>
            <w:hideMark/>
          </w:tcPr>
          <w:p w14:paraId="31DCA428"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29-31 Shaw St</w:t>
            </w:r>
          </w:p>
        </w:tc>
        <w:tc>
          <w:tcPr>
            <w:tcW w:w="1130" w:type="dxa"/>
            <w:noWrap/>
            <w:hideMark/>
          </w:tcPr>
          <w:p w14:paraId="78926998"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WA10 1DG</w:t>
            </w:r>
          </w:p>
        </w:tc>
        <w:tc>
          <w:tcPr>
            <w:tcW w:w="1457" w:type="dxa"/>
            <w:hideMark/>
          </w:tcPr>
          <w:p w14:paraId="60817895"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09:00 - 13:00</w:t>
            </w:r>
            <w:r w:rsidRPr="00A00858">
              <w:rPr>
                <w:rFonts w:ascii="Arial" w:hAnsi="Arial" w:cs="Arial"/>
                <w:sz w:val="18"/>
                <w:szCs w:val="18"/>
              </w:rPr>
              <w:br/>
              <w:t>14:00 - 18:00</w:t>
            </w:r>
          </w:p>
        </w:tc>
        <w:tc>
          <w:tcPr>
            <w:tcW w:w="1417" w:type="dxa"/>
            <w:hideMark/>
          </w:tcPr>
          <w:p w14:paraId="61FBD9D2"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09:00 - 13:00</w:t>
            </w:r>
            <w:r w:rsidRPr="00A00858">
              <w:rPr>
                <w:rFonts w:ascii="Arial" w:hAnsi="Arial" w:cs="Arial"/>
                <w:sz w:val="18"/>
                <w:szCs w:val="18"/>
              </w:rPr>
              <w:br/>
              <w:t>14:00 - 18:00</w:t>
            </w:r>
          </w:p>
        </w:tc>
        <w:tc>
          <w:tcPr>
            <w:tcW w:w="1418" w:type="dxa"/>
            <w:hideMark/>
          </w:tcPr>
          <w:p w14:paraId="15E04A7F"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09:00 - 13:00</w:t>
            </w:r>
            <w:r w:rsidRPr="00A00858">
              <w:rPr>
                <w:rFonts w:ascii="Arial" w:hAnsi="Arial" w:cs="Arial"/>
                <w:sz w:val="18"/>
                <w:szCs w:val="18"/>
              </w:rPr>
              <w:br/>
              <w:t>14:00 - 18:00</w:t>
            </w:r>
          </w:p>
        </w:tc>
        <w:tc>
          <w:tcPr>
            <w:tcW w:w="1417" w:type="dxa"/>
            <w:hideMark/>
          </w:tcPr>
          <w:p w14:paraId="5896B19E"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09:00 - 13:00</w:t>
            </w:r>
            <w:r w:rsidRPr="00A00858">
              <w:rPr>
                <w:rFonts w:ascii="Arial" w:hAnsi="Arial" w:cs="Arial"/>
                <w:sz w:val="18"/>
                <w:szCs w:val="18"/>
              </w:rPr>
              <w:br/>
              <w:t>14:00 - 18:00</w:t>
            </w:r>
          </w:p>
        </w:tc>
        <w:tc>
          <w:tcPr>
            <w:tcW w:w="1418" w:type="dxa"/>
            <w:hideMark/>
          </w:tcPr>
          <w:p w14:paraId="2828DF2E"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09:00 - 13:00</w:t>
            </w:r>
            <w:r w:rsidRPr="00A00858">
              <w:rPr>
                <w:rFonts w:ascii="Arial" w:hAnsi="Arial" w:cs="Arial"/>
                <w:sz w:val="18"/>
                <w:szCs w:val="18"/>
              </w:rPr>
              <w:br/>
              <w:t>14:00 - 18:00</w:t>
            </w:r>
          </w:p>
        </w:tc>
        <w:tc>
          <w:tcPr>
            <w:tcW w:w="1417" w:type="dxa"/>
            <w:noWrap/>
            <w:hideMark/>
          </w:tcPr>
          <w:p w14:paraId="4306A6F3"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09:00 - 12:30</w:t>
            </w:r>
          </w:p>
        </w:tc>
        <w:tc>
          <w:tcPr>
            <w:tcW w:w="1419" w:type="dxa"/>
            <w:noWrap/>
            <w:hideMark/>
          </w:tcPr>
          <w:p w14:paraId="713F9DCD"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Closed</w:t>
            </w:r>
          </w:p>
        </w:tc>
        <w:tc>
          <w:tcPr>
            <w:tcW w:w="1077" w:type="dxa"/>
            <w:noWrap/>
            <w:hideMark/>
          </w:tcPr>
          <w:p w14:paraId="3095C666"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r>
      <w:tr w:rsidR="00D60D50" w:rsidRPr="00A00858" w14:paraId="31B65C4F" w14:textId="77777777" w:rsidTr="00AB2DE9">
        <w:trPr>
          <w:trHeight w:val="250"/>
          <w:jc w:val="center"/>
        </w:trPr>
        <w:tc>
          <w:tcPr>
            <w:cnfStyle w:val="001000000000" w:firstRow="0" w:lastRow="0" w:firstColumn="1" w:lastColumn="0" w:oddVBand="0" w:evenVBand="0" w:oddHBand="0" w:evenHBand="0" w:firstRowFirstColumn="0" w:firstRowLastColumn="0" w:lastRowFirstColumn="0" w:lastRowLastColumn="0"/>
            <w:tcW w:w="1559" w:type="dxa"/>
            <w:noWrap/>
            <w:hideMark/>
          </w:tcPr>
          <w:p w14:paraId="0FD32590" w14:textId="77777777" w:rsidR="00A00858" w:rsidRPr="00AB2DE9" w:rsidRDefault="00A00858" w:rsidP="00A00858">
            <w:pPr>
              <w:rPr>
                <w:rFonts w:ascii="Arial" w:hAnsi="Arial" w:cs="Arial"/>
                <w:b w:val="0"/>
                <w:sz w:val="18"/>
                <w:szCs w:val="18"/>
              </w:rPr>
            </w:pPr>
            <w:r w:rsidRPr="00AB2DE9">
              <w:rPr>
                <w:rFonts w:ascii="Arial" w:hAnsi="Arial" w:cs="Arial"/>
                <w:b w:val="0"/>
                <w:sz w:val="18"/>
                <w:szCs w:val="18"/>
              </w:rPr>
              <w:t>PA White Chemist</w:t>
            </w:r>
          </w:p>
        </w:tc>
        <w:tc>
          <w:tcPr>
            <w:tcW w:w="2551" w:type="dxa"/>
            <w:noWrap/>
            <w:hideMark/>
          </w:tcPr>
          <w:p w14:paraId="3254BCB0"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56-58 North Road</w:t>
            </w:r>
          </w:p>
        </w:tc>
        <w:tc>
          <w:tcPr>
            <w:tcW w:w="1130" w:type="dxa"/>
            <w:noWrap/>
            <w:hideMark/>
          </w:tcPr>
          <w:p w14:paraId="77D76854"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WA10 2TR</w:t>
            </w:r>
          </w:p>
        </w:tc>
        <w:tc>
          <w:tcPr>
            <w:tcW w:w="1457" w:type="dxa"/>
            <w:noWrap/>
            <w:hideMark/>
          </w:tcPr>
          <w:p w14:paraId="7430F229"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09:00 - 18:30</w:t>
            </w:r>
          </w:p>
        </w:tc>
        <w:tc>
          <w:tcPr>
            <w:tcW w:w="1417" w:type="dxa"/>
            <w:noWrap/>
            <w:hideMark/>
          </w:tcPr>
          <w:p w14:paraId="14C710AC"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09:00 - 18:30</w:t>
            </w:r>
          </w:p>
        </w:tc>
        <w:tc>
          <w:tcPr>
            <w:tcW w:w="1418" w:type="dxa"/>
            <w:noWrap/>
            <w:hideMark/>
          </w:tcPr>
          <w:p w14:paraId="33D7610A"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09:00 - 18:30</w:t>
            </w:r>
          </w:p>
        </w:tc>
        <w:tc>
          <w:tcPr>
            <w:tcW w:w="1417" w:type="dxa"/>
            <w:noWrap/>
            <w:hideMark/>
          </w:tcPr>
          <w:p w14:paraId="68B28C34"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09:00 - 18:30</w:t>
            </w:r>
          </w:p>
        </w:tc>
        <w:tc>
          <w:tcPr>
            <w:tcW w:w="1418" w:type="dxa"/>
            <w:noWrap/>
            <w:hideMark/>
          </w:tcPr>
          <w:p w14:paraId="24B9A359"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09:00 - 18:30</w:t>
            </w:r>
          </w:p>
        </w:tc>
        <w:tc>
          <w:tcPr>
            <w:tcW w:w="1417" w:type="dxa"/>
            <w:noWrap/>
            <w:hideMark/>
          </w:tcPr>
          <w:p w14:paraId="00BC5BDC"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Closed</w:t>
            </w:r>
          </w:p>
        </w:tc>
        <w:tc>
          <w:tcPr>
            <w:tcW w:w="1419" w:type="dxa"/>
            <w:noWrap/>
            <w:hideMark/>
          </w:tcPr>
          <w:p w14:paraId="551CC82F"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Closed</w:t>
            </w:r>
          </w:p>
        </w:tc>
        <w:tc>
          <w:tcPr>
            <w:tcW w:w="1077" w:type="dxa"/>
            <w:noWrap/>
            <w:hideMark/>
          </w:tcPr>
          <w:p w14:paraId="4C3894EE"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r>
      <w:tr w:rsidR="00D60D50" w:rsidRPr="00A00858" w14:paraId="44D9E550" w14:textId="77777777" w:rsidTr="00AB2DE9">
        <w:trPr>
          <w:cnfStyle w:val="000000100000" w:firstRow="0" w:lastRow="0" w:firstColumn="0" w:lastColumn="0" w:oddVBand="0" w:evenVBand="0" w:oddHBand="1" w:evenHBand="0" w:firstRowFirstColumn="0" w:firstRowLastColumn="0" w:lastRowFirstColumn="0" w:lastRowLastColumn="0"/>
          <w:trHeight w:val="500"/>
          <w:jc w:val="center"/>
        </w:trPr>
        <w:tc>
          <w:tcPr>
            <w:cnfStyle w:val="001000000000" w:firstRow="0" w:lastRow="0" w:firstColumn="1" w:lastColumn="0" w:oddVBand="0" w:evenVBand="0" w:oddHBand="0" w:evenHBand="0" w:firstRowFirstColumn="0" w:firstRowLastColumn="0" w:lastRowFirstColumn="0" w:lastRowLastColumn="0"/>
            <w:tcW w:w="1559" w:type="dxa"/>
            <w:noWrap/>
            <w:hideMark/>
          </w:tcPr>
          <w:p w14:paraId="3C00011D" w14:textId="77777777" w:rsidR="00A00858" w:rsidRPr="00AB2DE9" w:rsidRDefault="00A00858" w:rsidP="00A00858">
            <w:pPr>
              <w:rPr>
                <w:rFonts w:ascii="Arial" w:hAnsi="Arial" w:cs="Arial"/>
                <w:b w:val="0"/>
                <w:sz w:val="18"/>
                <w:szCs w:val="18"/>
              </w:rPr>
            </w:pPr>
            <w:r w:rsidRPr="00AB2DE9">
              <w:rPr>
                <w:rFonts w:ascii="Arial" w:hAnsi="Arial" w:cs="Arial"/>
                <w:b w:val="0"/>
                <w:sz w:val="18"/>
                <w:szCs w:val="18"/>
              </w:rPr>
              <w:t>Peak Pharmacy</w:t>
            </w:r>
          </w:p>
        </w:tc>
        <w:tc>
          <w:tcPr>
            <w:tcW w:w="2551" w:type="dxa"/>
            <w:noWrap/>
            <w:hideMark/>
          </w:tcPr>
          <w:p w14:paraId="67379B23"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5-6 Concourse Way, Parr</w:t>
            </w:r>
          </w:p>
        </w:tc>
        <w:tc>
          <w:tcPr>
            <w:tcW w:w="1130" w:type="dxa"/>
            <w:noWrap/>
            <w:hideMark/>
          </w:tcPr>
          <w:p w14:paraId="5B47733E"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WA9 3QW</w:t>
            </w:r>
          </w:p>
        </w:tc>
        <w:tc>
          <w:tcPr>
            <w:tcW w:w="1457" w:type="dxa"/>
            <w:hideMark/>
          </w:tcPr>
          <w:p w14:paraId="7433384E" w14:textId="6BCA91C8" w:rsidR="00A00858" w:rsidRPr="00A00858" w:rsidRDefault="00345C1A"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0</w:t>
            </w:r>
            <w:r w:rsidR="00B46772">
              <w:rPr>
                <w:rFonts w:ascii="Arial" w:hAnsi="Arial" w:cs="Arial"/>
                <w:sz w:val="18"/>
                <w:szCs w:val="18"/>
              </w:rPr>
              <w:t>8</w:t>
            </w:r>
            <w:r w:rsidRPr="00A00858">
              <w:rPr>
                <w:rFonts w:ascii="Arial" w:hAnsi="Arial" w:cs="Arial"/>
                <w:sz w:val="18"/>
                <w:szCs w:val="18"/>
              </w:rPr>
              <w:t>:</w:t>
            </w:r>
            <w:r w:rsidR="00B46772">
              <w:rPr>
                <w:rFonts w:ascii="Arial" w:hAnsi="Arial" w:cs="Arial"/>
                <w:sz w:val="18"/>
                <w:szCs w:val="18"/>
              </w:rPr>
              <w:t>45</w:t>
            </w:r>
            <w:r w:rsidR="00A00858" w:rsidRPr="00A00858">
              <w:rPr>
                <w:rFonts w:ascii="Arial" w:hAnsi="Arial" w:cs="Arial"/>
                <w:sz w:val="18"/>
                <w:szCs w:val="18"/>
              </w:rPr>
              <w:t xml:space="preserve"> - 13:00</w:t>
            </w:r>
            <w:r w:rsidR="00A00858" w:rsidRPr="00A00858">
              <w:rPr>
                <w:rFonts w:ascii="Arial" w:hAnsi="Arial" w:cs="Arial"/>
                <w:sz w:val="18"/>
                <w:szCs w:val="18"/>
              </w:rPr>
              <w:br/>
            </w:r>
            <w:r w:rsidRPr="00A00858">
              <w:rPr>
                <w:rFonts w:ascii="Arial" w:hAnsi="Arial" w:cs="Arial"/>
                <w:sz w:val="18"/>
                <w:szCs w:val="18"/>
              </w:rPr>
              <w:t>1</w:t>
            </w:r>
            <w:r w:rsidR="00BC4FD1">
              <w:rPr>
                <w:rFonts w:ascii="Arial" w:hAnsi="Arial" w:cs="Arial"/>
                <w:sz w:val="18"/>
                <w:szCs w:val="18"/>
              </w:rPr>
              <w:t>3</w:t>
            </w:r>
            <w:r w:rsidRPr="00A00858">
              <w:rPr>
                <w:rFonts w:ascii="Arial" w:hAnsi="Arial" w:cs="Arial"/>
                <w:sz w:val="18"/>
                <w:szCs w:val="18"/>
              </w:rPr>
              <w:t>:</w:t>
            </w:r>
            <w:r w:rsidR="00BC4FD1">
              <w:rPr>
                <w:rFonts w:ascii="Arial" w:hAnsi="Arial" w:cs="Arial"/>
                <w:sz w:val="18"/>
                <w:szCs w:val="18"/>
              </w:rPr>
              <w:t>3</w:t>
            </w:r>
            <w:r w:rsidRPr="00A00858">
              <w:rPr>
                <w:rFonts w:ascii="Arial" w:hAnsi="Arial" w:cs="Arial"/>
                <w:sz w:val="18"/>
                <w:szCs w:val="18"/>
              </w:rPr>
              <w:t>0</w:t>
            </w:r>
            <w:r w:rsidR="00A00858" w:rsidRPr="00A00858">
              <w:rPr>
                <w:rFonts w:ascii="Arial" w:hAnsi="Arial" w:cs="Arial"/>
                <w:sz w:val="18"/>
                <w:szCs w:val="18"/>
              </w:rPr>
              <w:t xml:space="preserve"> - 18:00</w:t>
            </w:r>
          </w:p>
        </w:tc>
        <w:tc>
          <w:tcPr>
            <w:tcW w:w="1417" w:type="dxa"/>
            <w:hideMark/>
          </w:tcPr>
          <w:p w14:paraId="6C041101" w14:textId="54FC362F" w:rsidR="00A00858" w:rsidRPr="00A00858" w:rsidRDefault="00957592"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0</w:t>
            </w:r>
            <w:r>
              <w:rPr>
                <w:rFonts w:ascii="Arial" w:hAnsi="Arial" w:cs="Arial"/>
                <w:sz w:val="18"/>
                <w:szCs w:val="18"/>
              </w:rPr>
              <w:t>8</w:t>
            </w:r>
            <w:r w:rsidRPr="00A00858">
              <w:rPr>
                <w:rFonts w:ascii="Arial" w:hAnsi="Arial" w:cs="Arial"/>
                <w:sz w:val="18"/>
                <w:szCs w:val="18"/>
              </w:rPr>
              <w:t>:</w:t>
            </w:r>
            <w:r>
              <w:rPr>
                <w:rFonts w:ascii="Arial" w:hAnsi="Arial" w:cs="Arial"/>
                <w:sz w:val="18"/>
                <w:szCs w:val="18"/>
              </w:rPr>
              <w:t>45</w:t>
            </w:r>
            <w:r w:rsidR="00A00858" w:rsidRPr="00A00858">
              <w:rPr>
                <w:rFonts w:ascii="Arial" w:hAnsi="Arial" w:cs="Arial"/>
                <w:sz w:val="18"/>
                <w:szCs w:val="18"/>
              </w:rPr>
              <w:t xml:space="preserve"> - 13:00</w:t>
            </w:r>
            <w:r w:rsidR="00A00858" w:rsidRPr="00A00858">
              <w:rPr>
                <w:rFonts w:ascii="Arial" w:hAnsi="Arial" w:cs="Arial"/>
                <w:sz w:val="18"/>
                <w:szCs w:val="18"/>
              </w:rPr>
              <w:br/>
            </w:r>
            <w:r w:rsidRPr="00A00858">
              <w:rPr>
                <w:rFonts w:ascii="Arial" w:hAnsi="Arial" w:cs="Arial"/>
                <w:sz w:val="18"/>
                <w:szCs w:val="18"/>
              </w:rPr>
              <w:t>1</w:t>
            </w:r>
            <w:r>
              <w:rPr>
                <w:rFonts w:ascii="Arial" w:hAnsi="Arial" w:cs="Arial"/>
                <w:sz w:val="18"/>
                <w:szCs w:val="18"/>
              </w:rPr>
              <w:t>3</w:t>
            </w:r>
            <w:r w:rsidRPr="00A00858">
              <w:rPr>
                <w:rFonts w:ascii="Arial" w:hAnsi="Arial" w:cs="Arial"/>
                <w:sz w:val="18"/>
                <w:szCs w:val="18"/>
              </w:rPr>
              <w:t>:</w:t>
            </w:r>
            <w:r>
              <w:rPr>
                <w:rFonts w:ascii="Arial" w:hAnsi="Arial" w:cs="Arial"/>
                <w:sz w:val="18"/>
                <w:szCs w:val="18"/>
              </w:rPr>
              <w:t>3</w:t>
            </w:r>
            <w:r w:rsidRPr="00A00858">
              <w:rPr>
                <w:rFonts w:ascii="Arial" w:hAnsi="Arial" w:cs="Arial"/>
                <w:sz w:val="18"/>
                <w:szCs w:val="18"/>
              </w:rPr>
              <w:t>0</w:t>
            </w:r>
            <w:r w:rsidR="00A00858" w:rsidRPr="00A00858">
              <w:rPr>
                <w:rFonts w:ascii="Arial" w:hAnsi="Arial" w:cs="Arial"/>
                <w:sz w:val="18"/>
                <w:szCs w:val="18"/>
              </w:rPr>
              <w:t xml:space="preserve"> - 18:00</w:t>
            </w:r>
          </w:p>
        </w:tc>
        <w:tc>
          <w:tcPr>
            <w:tcW w:w="1418" w:type="dxa"/>
            <w:hideMark/>
          </w:tcPr>
          <w:p w14:paraId="730D3930" w14:textId="1DD574CB" w:rsidR="00A00858" w:rsidRPr="00A00858" w:rsidRDefault="00957592"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0</w:t>
            </w:r>
            <w:r>
              <w:rPr>
                <w:rFonts w:ascii="Arial" w:hAnsi="Arial" w:cs="Arial"/>
                <w:sz w:val="18"/>
                <w:szCs w:val="18"/>
              </w:rPr>
              <w:t>8</w:t>
            </w:r>
            <w:r w:rsidRPr="00A00858">
              <w:rPr>
                <w:rFonts w:ascii="Arial" w:hAnsi="Arial" w:cs="Arial"/>
                <w:sz w:val="18"/>
                <w:szCs w:val="18"/>
              </w:rPr>
              <w:t>:</w:t>
            </w:r>
            <w:r>
              <w:rPr>
                <w:rFonts w:ascii="Arial" w:hAnsi="Arial" w:cs="Arial"/>
                <w:sz w:val="18"/>
                <w:szCs w:val="18"/>
              </w:rPr>
              <w:t>45</w:t>
            </w:r>
            <w:r w:rsidR="00A00858" w:rsidRPr="00A00858">
              <w:rPr>
                <w:rFonts w:ascii="Arial" w:hAnsi="Arial" w:cs="Arial"/>
                <w:sz w:val="18"/>
                <w:szCs w:val="18"/>
              </w:rPr>
              <w:t xml:space="preserve"> - 13:00</w:t>
            </w:r>
            <w:r w:rsidR="00A00858" w:rsidRPr="00A00858">
              <w:rPr>
                <w:rFonts w:ascii="Arial" w:hAnsi="Arial" w:cs="Arial"/>
                <w:sz w:val="18"/>
                <w:szCs w:val="18"/>
              </w:rPr>
              <w:br/>
            </w:r>
            <w:r w:rsidRPr="00A00858">
              <w:rPr>
                <w:rFonts w:ascii="Arial" w:hAnsi="Arial" w:cs="Arial"/>
                <w:sz w:val="18"/>
                <w:szCs w:val="18"/>
              </w:rPr>
              <w:t>1</w:t>
            </w:r>
            <w:r>
              <w:rPr>
                <w:rFonts w:ascii="Arial" w:hAnsi="Arial" w:cs="Arial"/>
                <w:sz w:val="18"/>
                <w:szCs w:val="18"/>
              </w:rPr>
              <w:t>3</w:t>
            </w:r>
            <w:r w:rsidRPr="00A00858">
              <w:rPr>
                <w:rFonts w:ascii="Arial" w:hAnsi="Arial" w:cs="Arial"/>
                <w:sz w:val="18"/>
                <w:szCs w:val="18"/>
              </w:rPr>
              <w:t>:</w:t>
            </w:r>
            <w:r>
              <w:rPr>
                <w:rFonts w:ascii="Arial" w:hAnsi="Arial" w:cs="Arial"/>
                <w:sz w:val="18"/>
                <w:szCs w:val="18"/>
              </w:rPr>
              <w:t>3</w:t>
            </w:r>
            <w:r w:rsidRPr="00A00858">
              <w:rPr>
                <w:rFonts w:ascii="Arial" w:hAnsi="Arial" w:cs="Arial"/>
                <w:sz w:val="18"/>
                <w:szCs w:val="18"/>
              </w:rPr>
              <w:t>0</w:t>
            </w:r>
            <w:r w:rsidR="00A00858" w:rsidRPr="00A00858">
              <w:rPr>
                <w:rFonts w:ascii="Arial" w:hAnsi="Arial" w:cs="Arial"/>
                <w:sz w:val="18"/>
                <w:szCs w:val="18"/>
              </w:rPr>
              <w:t xml:space="preserve"> - 18:00</w:t>
            </w:r>
          </w:p>
        </w:tc>
        <w:tc>
          <w:tcPr>
            <w:tcW w:w="1417" w:type="dxa"/>
            <w:hideMark/>
          </w:tcPr>
          <w:p w14:paraId="5D57E0F2" w14:textId="7216B689" w:rsidR="00A00858" w:rsidRPr="00A00858" w:rsidRDefault="00957592"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0</w:t>
            </w:r>
            <w:r>
              <w:rPr>
                <w:rFonts w:ascii="Arial" w:hAnsi="Arial" w:cs="Arial"/>
                <w:sz w:val="18"/>
                <w:szCs w:val="18"/>
              </w:rPr>
              <w:t>8</w:t>
            </w:r>
            <w:r w:rsidRPr="00A00858">
              <w:rPr>
                <w:rFonts w:ascii="Arial" w:hAnsi="Arial" w:cs="Arial"/>
                <w:sz w:val="18"/>
                <w:szCs w:val="18"/>
              </w:rPr>
              <w:t>:</w:t>
            </w:r>
            <w:r>
              <w:rPr>
                <w:rFonts w:ascii="Arial" w:hAnsi="Arial" w:cs="Arial"/>
                <w:sz w:val="18"/>
                <w:szCs w:val="18"/>
              </w:rPr>
              <w:t>45</w:t>
            </w:r>
            <w:r w:rsidR="00A00858" w:rsidRPr="00A00858">
              <w:rPr>
                <w:rFonts w:ascii="Arial" w:hAnsi="Arial" w:cs="Arial"/>
                <w:sz w:val="18"/>
                <w:szCs w:val="18"/>
              </w:rPr>
              <w:t xml:space="preserve"> - 13:00</w:t>
            </w:r>
            <w:r w:rsidR="00A00858" w:rsidRPr="00A00858">
              <w:rPr>
                <w:rFonts w:ascii="Arial" w:hAnsi="Arial" w:cs="Arial"/>
                <w:sz w:val="18"/>
                <w:szCs w:val="18"/>
              </w:rPr>
              <w:br/>
            </w:r>
            <w:r w:rsidRPr="00A00858">
              <w:rPr>
                <w:rFonts w:ascii="Arial" w:hAnsi="Arial" w:cs="Arial"/>
                <w:sz w:val="18"/>
                <w:szCs w:val="18"/>
              </w:rPr>
              <w:t>1</w:t>
            </w:r>
            <w:r>
              <w:rPr>
                <w:rFonts w:ascii="Arial" w:hAnsi="Arial" w:cs="Arial"/>
                <w:sz w:val="18"/>
                <w:szCs w:val="18"/>
              </w:rPr>
              <w:t>3</w:t>
            </w:r>
            <w:r w:rsidRPr="00A00858">
              <w:rPr>
                <w:rFonts w:ascii="Arial" w:hAnsi="Arial" w:cs="Arial"/>
                <w:sz w:val="18"/>
                <w:szCs w:val="18"/>
              </w:rPr>
              <w:t>:</w:t>
            </w:r>
            <w:r>
              <w:rPr>
                <w:rFonts w:ascii="Arial" w:hAnsi="Arial" w:cs="Arial"/>
                <w:sz w:val="18"/>
                <w:szCs w:val="18"/>
              </w:rPr>
              <w:t>3</w:t>
            </w:r>
            <w:r w:rsidRPr="00A00858">
              <w:rPr>
                <w:rFonts w:ascii="Arial" w:hAnsi="Arial" w:cs="Arial"/>
                <w:sz w:val="18"/>
                <w:szCs w:val="18"/>
              </w:rPr>
              <w:t>0</w:t>
            </w:r>
            <w:r w:rsidR="00A00858" w:rsidRPr="00A00858">
              <w:rPr>
                <w:rFonts w:ascii="Arial" w:hAnsi="Arial" w:cs="Arial"/>
                <w:sz w:val="18"/>
                <w:szCs w:val="18"/>
              </w:rPr>
              <w:t xml:space="preserve"> - 18:00</w:t>
            </w:r>
          </w:p>
        </w:tc>
        <w:tc>
          <w:tcPr>
            <w:tcW w:w="1418" w:type="dxa"/>
            <w:hideMark/>
          </w:tcPr>
          <w:p w14:paraId="0F5D7D28" w14:textId="12CDF0EF" w:rsidR="00A00858" w:rsidRPr="00A00858" w:rsidRDefault="00957592"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0</w:t>
            </w:r>
            <w:r>
              <w:rPr>
                <w:rFonts w:ascii="Arial" w:hAnsi="Arial" w:cs="Arial"/>
                <w:sz w:val="18"/>
                <w:szCs w:val="18"/>
              </w:rPr>
              <w:t>8</w:t>
            </w:r>
            <w:r w:rsidRPr="00A00858">
              <w:rPr>
                <w:rFonts w:ascii="Arial" w:hAnsi="Arial" w:cs="Arial"/>
                <w:sz w:val="18"/>
                <w:szCs w:val="18"/>
              </w:rPr>
              <w:t>:</w:t>
            </w:r>
            <w:r>
              <w:rPr>
                <w:rFonts w:ascii="Arial" w:hAnsi="Arial" w:cs="Arial"/>
                <w:sz w:val="18"/>
                <w:szCs w:val="18"/>
              </w:rPr>
              <w:t>45</w:t>
            </w:r>
            <w:r w:rsidR="00A00858" w:rsidRPr="00A00858">
              <w:rPr>
                <w:rFonts w:ascii="Arial" w:hAnsi="Arial" w:cs="Arial"/>
                <w:sz w:val="18"/>
                <w:szCs w:val="18"/>
              </w:rPr>
              <w:t xml:space="preserve"> - 13:00</w:t>
            </w:r>
            <w:r w:rsidR="00A00858" w:rsidRPr="00A00858">
              <w:rPr>
                <w:rFonts w:ascii="Arial" w:hAnsi="Arial" w:cs="Arial"/>
                <w:sz w:val="18"/>
                <w:szCs w:val="18"/>
              </w:rPr>
              <w:br/>
            </w:r>
            <w:r w:rsidRPr="00A00858">
              <w:rPr>
                <w:rFonts w:ascii="Arial" w:hAnsi="Arial" w:cs="Arial"/>
                <w:sz w:val="18"/>
                <w:szCs w:val="18"/>
              </w:rPr>
              <w:t>1</w:t>
            </w:r>
            <w:r>
              <w:rPr>
                <w:rFonts w:ascii="Arial" w:hAnsi="Arial" w:cs="Arial"/>
                <w:sz w:val="18"/>
                <w:szCs w:val="18"/>
              </w:rPr>
              <w:t>3</w:t>
            </w:r>
            <w:r w:rsidRPr="00A00858">
              <w:rPr>
                <w:rFonts w:ascii="Arial" w:hAnsi="Arial" w:cs="Arial"/>
                <w:sz w:val="18"/>
                <w:szCs w:val="18"/>
              </w:rPr>
              <w:t>:</w:t>
            </w:r>
            <w:r>
              <w:rPr>
                <w:rFonts w:ascii="Arial" w:hAnsi="Arial" w:cs="Arial"/>
                <w:sz w:val="18"/>
                <w:szCs w:val="18"/>
              </w:rPr>
              <w:t>3</w:t>
            </w:r>
            <w:r w:rsidRPr="00A00858">
              <w:rPr>
                <w:rFonts w:ascii="Arial" w:hAnsi="Arial" w:cs="Arial"/>
                <w:sz w:val="18"/>
                <w:szCs w:val="18"/>
              </w:rPr>
              <w:t>0</w:t>
            </w:r>
            <w:r w:rsidR="00A00858" w:rsidRPr="00A00858">
              <w:rPr>
                <w:rFonts w:ascii="Arial" w:hAnsi="Arial" w:cs="Arial"/>
                <w:sz w:val="18"/>
                <w:szCs w:val="18"/>
              </w:rPr>
              <w:t xml:space="preserve"> - 18:00</w:t>
            </w:r>
          </w:p>
        </w:tc>
        <w:tc>
          <w:tcPr>
            <w:tcW w:w="1417" w:type="dxa"/>
            <w:noWrap/>
            <w:hideMark/>
          </w:tcPr>
          <w:p w14:paraId="109727D3"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09:00 - 12:00</w:t>
            </w:r>
          </w:p>
        </w:tc>
        <w:tc>
          <w:tcPr>
            <w:tcW w:w="1419" w:type="dxa"/>
            <w:noWrap/>
            <w:hideMark/>
          </w:tcPr>
          <w:p w14:paraId="11DF7749"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Closed</w:t>
            </w:r>
          </w:p>
        </w:tc>
        <w:tc>
          <w:tcPr>
            <w:tcW w:w="1077" w:type="dxa"/>
            <w:noWrap/>
            <w:hideMark/>
          </w:tcPr>
          <w:p w14:paraId="44EFF6BF"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r>
      <w:tr w:rsidR="00D60D50" w:rsidRPr="00A00858" w14:paraId="09B4035C" w14:textId="77777777" w:rsidTr="00AB2DE9">
        <w:trPr>
          <w:trHeight w:val="250"/>
          <w:jc w:val="center"/>
        </w:trPr>
        <w:tc>
          <w:tcPr>
            <w:cnfStyle w:val="001000000000" w:firstRow="0" w:lastRow="0" w:firstColumn="1" w:lastColumn="0" w:oddVBand="0" w:evenVBand="0" w:oddHBand="0" w:evenHBand="0" w:firstRowFirstColumn="0" w:firstRowLastColumn="0" w:lastRowFirstColumn="0" w:lastRowLastColumn="0"/>
            <w:tcW w:w="1559" w:type="dxa"/>
            <w:noWrap/>
            <w:hideMark/>
          </w:tcPr>
          <w:p w14:paraId="763F056D" w14:textId="77777777" w:rsidR="00A00858" w:rsidRPr="00AB2DE9" w:rsidRDefault="00A00858" w:rsidP="00A00858">
            <w:pPr>
              <w:rPr>
                <w:rFonts w:ascii="Arial" w:hAnsi="Arial" w:cs="Arial"/>
                <w:b w:val="0"/>
                <w:sz w:val="18"/>
                <w:szCs w:val="18"/>
              </w:rPr>
            </w:pPr>
            <w:r w:rsidRPr="00AB2DE9">
              <w:rPr>
                <w:rFonts w:ascii="Arial" w:hAnsi="Arial" w:cs="Arial"/>
                <w:b w:val="0"/>
                <w:sz w:val="18"/>
                <w:szCs w:val="18"/>
              </w:rPr>
              <w:t>Rainbow Pharmacy</w:t>
            </w:r>
          </w:p>
        </w:tc>
        <w:tc>
          <w:tcPr>
            <w:tcW w:w="2551" w:type="dxa"/>
            <w:noWrap/>
            <w:hideMark/>
          </w:tcPr>
          <w:p w14:paraId="6AC01EDB"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335 Robins Lane, Sutton</w:t>
            </w:r>
          </w:p>
        </w:tc>
        <w:tc>
          <w:tcPr>
            <w:tcW w:w="1130" w:type="dxa"/>
            <w:noWrap/>
            <w:hideMark/>
          </w:tcPr>
          <w:p w14:paraId="676CA5ED"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WA9 3PN</w:t>
            </w:r>
          </w:p>
        </w:tc>
        <w:tc>
          <w:tcPr>
            <w:tcW w:w="1457" w:type="dxa"/>
            <w:noWrap/>
            <w:hideMark/>
          </w:tcPr>
          <w:p w14:paraId="31E25A01"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09:00 - 17:30</w:t>
            </w:r>
          </w:p>
        </w:tc>
        <w:tc>
          <w:tcPr>
            <w:tcW w:w="1417" w:type="dxa"/>
            <w:noWrap/>
            <w:hideMark/>
          </w:tcPr>
          <w:p w14:paraId="53A39A26"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09:00 - 17:30</w:t>
            </w:r>
          </w:p>
        </w:tc>
        <w:tc>
          <w:tcPr>
            <w:tcW w:w="1418" w:type="dxa"/>
            <w:noWrap/>
            <w:hideMark/>
          </w:tcPr>
          <w:p w14:paraId="465D9013"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09:00 - 17:30</w:t>
            </w:r>
          </w:p>
        </w:tc>
        <w:tc>
          <w:tcPr>
            <w:tcW w:w="1417" w:type="dxa"/>
            <w:noWrap/>
            <w:hideMark/>
          </w:tcPr>
          <w:p w14:paraId="0E6D14CD"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09:00 - 17:30</w:t>
            </w:r>
          </w:p>
        </w:tc>
        <w:tc>
          <w:tcPr>
            <w:tcW w:w="1418" w:type="dxa"/>
            <w:noWrap/>
            <w:hideMark/>
          </w:tcPr>
          <w:p w14:paraId="09C3C588"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09:00 - 17:30</w:t>
            </w:r>
          </w:p>
        </w:tc>
        <w:tc>
          <w:tcPr>
            <w:tcW w:w="1417" w:type="dxa"/>
            <w:noWrap/>
            <w:hideMark/>
          </w:tcPr>
          <w:p w14:paraId="367DA9B4"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Closed</w:t>
            </w:r>
          </w:p>
        </w:tc>
        <w:tc>
          <w:tcPr>
            <w:tcW w:w="1419" w:type="dxa"/>
            <w:noWrap/>
            <w:hideMark/>
          </w:tcPr>
          <w:p w14:paraId="0DE43A2E"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Closed</w:t>
            </w:r>
          </w:p>
        </w:tc>
        <w:tc>
          <w:tcPr>
            <w:tcW w:w="1077" w:type="dxa"/>
            <w:noWrap/>
            <w:hideMark/>
          </w:tcPr>
          <w:p w14:paraId="0798BDBF"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r>
      <w:tr w:rsidR="00D60D50" w:rsidRPr="00A00858" w14:paraId="3E449B20" w14:textId="77777777" w:rsidTr="00AB2DE9">
        <w:trPr>
          <w:cnfStyle w:val="000000100000" w:firstRow="0" w:lastRow="0" w:firstColumn="0" w:lastColumn="0" w:oddVBand="0" w:evenVBand="0" w:oddHBand="1" w:evenHBand="0" w:firstRowFirstColumn="0" w:firstRowLastColumn="0" w:lastRowFirstColumn="0" w:lastRowLastColumn="0"/>
          <w:trHeight w:val="250"/>
          <w:jc w:val="center"/>
        </w:trPr>
        <w:tc>
          <w:tcPr>
            <w:cnfStyle w:val="001000000000" w:firstRow="0" w:lastRow="0" w:firstColumn="1" w:lastColumn="0" w:oddVBand="0" w:evenVBand="0" w:oddHBand="0" w:evenHBand="0" w:firstRowFirstColumn="0" w:firstRowLastColumn="0" w:lastRowFirstColumn="0" w:lastRowLastColumn="0"/>
            <w:tcW w:w="1559" w:type="dxa"/>
            <w:noWrap/>
            <w:hideMark/>
          </w:tcPr>
          <w:p w14:paraId="59F19206" w14:textId="77777777" w:rsidR="00A00858" w:rsidRPr="00AB2DE9" w:rsidRDefault="00A00858" w:rsidP="00A00858">
            <w:pPr>
              <w:rPr>
                <w:rFonts w:ascii="Arial" w:hAnsi="Arial" w:cs="Arial"/>
                <w:b w:val="0"/>
                <w:sz w:val="18"/>
                <w:szCs w:val="18"/>
              </w:rPr>
            </w:pPr>
            <w:r w:rsidRPr="00AB2DE9">
              <w:rPr>
                <w:rFonts w:ascii="Arial" w:hAnsi="Arial" w:cs="Arial"/>
                <w:b w:val="0"/>
                <w:sz w:val="18"/>
                <w:szCs w:val="18"/>
              </w:rPr>
              <w:t>Rainhill Pharmacy</w:t>
            </w:r>
          </w:p>
        </w:tc>
        <w:tc>
          <w:tcPr>
            <w:tcW w:w="2551" w:type="dxa"/>
            <w:noWrap/>
            <w:hideMark/>
          </w:tcPr>
          <w:p w14:paraId="237BD376" w14:textId="6407FAA1"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473 Warrington Road, Rainhil</w:t>
            </w:r>
            <w:r w:rsidR="00685C31">
              <w:rPr>
                <w:rFonts w:ascii="Arial" w:hAnsi="Arial" w:cs="Arial"/>
                <w:sz w:val="18"/>
                <w:szCs w:val="18"/>
              </w:rPr>
              <w:t>l</w:t>
            </w:r>
          </w:p>
        </w:tc>
        <w:tc>
          <w:tcPr>
            <w:tcW w:w="1130" w:type="dxa"/>
            <w:noWrap/>
            <w:hideMark/>
          </w:tcPr>
          <w:p w14:paraId="606C2331"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L35 4LL</w:t>
            </w:r>
          </w:p>
        </w:tc>
        <w:tc>
          <w:tcPr>
            <w:tcW w:w="1457" w:type="dxa"/>
            <w:noWrap/>
            <w:hideMark/>
          </w:tcPr>
          <w:p w14:paraId="1B1A8F40"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09:00 - 18:00</w:t>
            </w:r>
          </w:p>
        </w:tc>
        <w:tc>
          <w:tcPr>
            <w:tcW w:w="1417" w:type="dxa"/>
            <w:noWrap/>
            <w:hideMark/>
          </w:tcPr>
          <w:p w14:paraId="64F64045"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09:00 - 18:00</w:t>
            </w:r>
          </w:p>
        </w:tc>
        <w:tc>
          <w:tcPr>
            <w:tcW w:w="1418" w:type="dxa"/>
            <w:noWrap/>
            <w:hideMark/>
          </w:tcPr>
          <w:p w14:paraId="560C95D8"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09:00 - 18:00</w:t>
            </w:r>
          </w:p>
        </w:tc>
        <w:tc>
          <w:tcPr>
            <w:tcW w:w="1417" w:type="dxa"/>
            <w:noWrap/>
            <w:hideMark/>
          </w:tcPr>
          <w:p w14:paraId="3BDD6632"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09:00 - 18:00</w:t>
            </w:r>
          </w:p>
        </w:tc>
        <w:tc>
          <w:tcPr>
            <w:tcW w:w="1418" w:type="dxa"/>
            <w:noWrap/>
            <w:hideMark/>
          </w:tcPr>
          <w:p w14:paraId="37A66721"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09:00 - 18:00</w:t>
            </w:r>
          </w:p>
        </w:tc>
        <w:tc>
          <w:tcPr>
            <w:tcW w:w="1417" w:type="dxa"/>
            <w:noWrap/>
            <w:hideMark/>
          </w:tcPr>
          <w:p w14:paraId="05CF2419"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09:00 - 13:00</w:t>
            </w:r>
          </w:p>
        </w:tc>
        <w:tc>
          <w:tcPr>
            <w:tcW w:w="1419" w:type="dxa"/>
            <w:noWrap/>
            <w:hideMark/>
          </w:tcPr>
          <w:p w14:paraId="76A89504"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Closed</w:t>
            </w:r>
          </w:p>
        </w:tc>
        <w:tc>
          <w:tcPr>
            <w:tcW w:w="1077" w:type="dxa"/>
            <w:noWrap/>
            <w:hideMark/>
          </w:tcPr>
          <w:p w14:paraId="3C69B4A9"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r>
      <w:tr w:rsidR="00D60D50" w:rsidRPr="00A00858" w14:paraId="3509A75B" w14:textId="77777777" w:rsidTr="00AB2DE9">
        <w:trPr>
          <w:trHeight w:val="500"/>
          <w:jc w:val="center"/>
        </w:trPr>
        <w:tc>
          <w:tcPr>
            <w:cnfStyle w:val="001000000000" w:firstRow="0" w:lastRow="0" w:firstColumn="1" w:lastColumn="0" w:oddVBand="0" w:evenVBand="0" w:oddHBand="0" w:evenHBand="0" w:firstRowFirstColumn="0" w:firstRowLastColumn="0" w:lastRowFirstColumn="0" w:lastRowLastColumn="0"/>
            <w:tcW w:w="1559" w:type="dxa"/>
            <w:noWrap/>
            <w:hideMark/>
          </w:tcPr>
          <w:p w14:paraId="68FFEB65" w14:textId="77777777" w:rsidR="00A00858" w:rsidRPr="00AB2DE9" w:rsidRDefault="00A00858" w:rsidP="00A00858">
            <w:pPr>
              <w:rPr>
                <w:rFonts w:ascii="Arial" w:hAnsi="Arial" w:cs="Arial"/>
                <w:b w:val="0"/>
                <w:sz w:val="18"/>
                <w:szCs w:val="18"/>
              </w:rPr>
            </w:pPr>
            <w:r w:rsidRPr="00AB2DE9">
              <w:rPr>
                <w:rFonts w:ascii="Arial" w:hAnsi="Arial" w:cs="Arial"/>
                <w:b w:val="0"/>
                <w:sz w:val="18"/>
                <w:szCs w:val="18"/>
              </w:rPr>
              <w:t>Rowlands Pharmacy</w:t>
            </w:r>
          </w:p>
        </w:tc>
        <w:tc>
          <w:tcPr>
            <w:tcW w:w="2551" w:type="dxa"/>
            <w:noWrap/>
            <w:hideMark/>
          </w:tcPr>
          <w:p w14:paraId="3CF67A8D" w14:textId="2D90AD4F"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65 Market Street, Earl</w:t>
            </w:r>
            <w:r w:rsidR="00504779">
              <w:rPr>
                <w:rFonts w:ascii="Arial" w:hAnsi="Arial" w:cs="Arial"/>
                <w:sz w:val="18"/>
                <w:szCs w:val="18"/>
              </w:rPr>
              <w:t>e</w:t>
            </w:r>
            <w:r w:rsidRPr="00A00858">
              <w:rPr>
                <w:rFonts w:ascii="Arial" w:hAnsi="Arial" w:cs="Arial"/>
                <w:sz w:val="18"/>
                <w:szCs w:val="18"/>
              </w:rPr>
              <w:t>stown</w:t>
            </w:r>
          </w:p>
        </w:tc>
        <w:tc>
          <w:tcPr>
            <w:tcW w:w="1130" w:type="dxa"/>
            <w:noWrap/>
            <w:hideMark/>
          </w:tcPr>
          <w:p w14:paraId="56C84C89"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WA12 9BS</w:t>
            </w:r>
          </w:p>
        </w:tc>
        <w:tc>
          <w:tcPr>
            <w:tcW w:w="1457" w:type="dxa"/>
            <w:hideMark/>
          </w:tcPr>
          <w:p w14:paraId="2500F934"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09:00 - 13:00</w:t>
            </w:r>
            <w:r w:rsidRPr="00A00858">
              <w:rPr>
                <w:rFonts w:ascii="Arial" w:hAnsi="Arial" w:cs="Arial"/>
                <w:sz w:val="18"/>
                <w:szCs w:val="18"/>
              </w:rPr>
              <w:br/>
              <w:t>14:00 - 18:00</w:t>
            </w:r>
          </w:p>
        </w:tc>
        <w:tc>
          <w:tcPr>
            <w:tcW w:w="1417" w:type="dxa"/>
            <w:hideMark/>
          </w:tcPr>
          <w:p w14:paraId="31650B7F"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09:00 - 13:00</w:t>
            </w:r>
            <w:r w:rsidRPr="00A00858">
              <w:rPr>
                <w:rFonts w:ascii="Arial" w:hAnsi="Arial" w:cs="Arial"/>
                <w:sz w:val="18"/>
                <w:szCs w:val="18"/>
              </w:rPr>
              <w:br/>
              <w:t>14:00 - 18:00</w:t>
            </w:r>
          </w:p>
        </w:tc>
        <w:tc>
          <w:tcPr>
            <w:tcW w:w="1418" w:type="dxa"/>
            <w:hideMark/>
          </w:tcPr>
          <w:p w14:paraId="0C76C52E"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09:00 - 13:00</w:t>
            </w:r>
            <w:r w:rsidRPr="00A00858">
              <w:rPr>
                <w:rFonts w:ascii="Arial" w:hAnsi="Arial" w:cs="Arial"/>
                <w:sz w:val="18"/>
                <w:szCs w:val="18"/>
              </w:rPr>
              <w:br/>
              <w:t>14:00 - 18:00</w:t>
            </w:r>
          </w:p>
        </w:tc>
        <w:tc>
          <w:tcPr>
            <w:tcW w:w="1417" w:type="dxa"/>
            <w:hideMark/>
          </w:tcPr>
          <w:p w14:paraId="43773879"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09:00 - 13:00</w:t>
            </w:r>
            <w:r w:rsidRPr="00A00858">
              <w:rPr>
                <w:rFonts w:ascii="Arial" w:hAnsi="Arial" w:cs="Arial"/>
                <w:sz w:val="18"/>
                <w:szCs w:val="18"/>
              </w:rPr>
              <w:br/>
              <w:t>14:00 - 18:00</w:t>
            </w:r>
          </w:p>
        </w:tc>
        <w:tc>
          <w:tcPr>
            <w:tcW w:w="1418" w:type="dxa"/>
            <w:hideMark/>
          </w:tcPr>
          <w:p w14:paraId="4FBE4DBA"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09:00 - 13:00</w:t>
            </w:r>
            <w:r w:rsidRPr="00A00858">
              <w:rPr>
                <w:rFonts w:ascii="Arial" w:hAnsi="Arial" w:cs="Arial"/>
                <w:sz w:val="18"/>
                <w:szCs w:val="18"/>
              </w:rPr>
              <w:br/>
              <w:t>14:00 - 18:00</w:t>
            </w:r>
          </w:p>
        </w:tc>
        <w:tc>
          <w:tcPr>
            <w:tcW w:w="1417" w:type="dxa"/>
            <w:noWrap/>
            <w:hideMark/>
          </w:tcPr>
          <w:p w14:paraId="52B8B541"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09:00 - 12:00</w:t>
            </w:r>
          </w:p>
        </w:tc>
        <w:tc>
          <w:tcPr>
            <w:tcW w:w="1419" w:type="dxa"/>
            <w:noWrap/>
            <w:hideMark/>
          </w:tcPr>
          <w:p w14:paraId="130E72E8"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Closed</w:t>
            </w:r>
          </w:p>
        </w:tc>
        <w:tc>
          <w:tcPr>
            <w:tcW w:w="1077" w:type="dxa"/>
            <w:noWrap/>
            <w:hideMark/>
          </w:tcPr>
          <w:p w14:paraId="2C5ADE29"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r>
      <w:tr w:rsidR="00D60D50" w:rsidRPr="00A00858" w14:paraId="2A3C9B06" w14:textId="77777777" w:rsidTr="00AB2DE9">
        <w:trPr>
          <w:cnfStyle w:val="000000100000" w:firstRow="0" w:lastRow="0" w:firstColumn="0" w:lastColumn="0" w:oddVBand="0" w:evenVBand="0" w:oddHBand="1" w:evenHBand="0" w:firstRowFirstColumn="0" w:firstRowLastColumn="0" w:lastRowFirstColumn="0" w:lastRowLastColumn="0"/>
          <w:trHeight w:val="250"/>
          <w:jc w:val="center"/>
        </w:trPr>
        <w:tc>
          <w:tcPr>
            <w:cnfStyle w:val="001000000000" w:firstRow="0" w:lastRow="0" w:firstColumn="1" w:lastColumn="0" w:oddVBand="0" w:evenVBand="0" w:oddHBand="0" w:evenHBand="0" w:firstRowFirstColumn="0" w:firstRowLastColumn="0" w:lastRowFirstColumn="0" w:lastRowLastColumn="0"/>
            <w:tcW w:w="1559" w:type="dxa"/>
            <w:noWrap/>
            <w:hideMark/>
          </w:tcPr>
          <w:p w14:paraId="4E662D71" w14:textId="77777777" w:rsidR="00A00858" w:rsidRPr="00AB2DE9" w:rsidRDefault="00A00858" w:rsidP="00A00858">
            <w:pPr>
              <w:rPr>
                <w:rFonts w:ascii="Arial" w:hAnsi="Arial" w:cs="Arial"/>
                <w:b w:val="0"/>
                <w:sz w:val="18"/>
                <w:szCs w:val="18"/>
              </w:rPr>
            </w:pPr>
            <w:r w:rsidRPr="00AB2DE9">
              <w:rPr>
                <w:rFonts w:ascii="Arial" w:hAnsi="Arial" w:cs="Arial"/>
                <w:b w:val="0"/>
                <w:sz w:val="18"/>
                <w:szCs w:val="18"/>
              </w:rPr>
              <w:t>St Helens Pharmacy</w:t>
            </w:r>
          </w:p>
        </w:tc>
        <w:tc>
          <w:tcPr>
            <w:tcW w:w="2551" w:type="dxa"/>
            <w:noWrap/>
            <w:hideMark/>
          </w:tcPr>
          <w:p w14:paraId="40EA2AA8"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130 Duke Street</w:t>
            </w:r>
          </w:p>
        </w:tc>
        <w:tc>
          <w:tcPr>
            <w:tcW w:w="1130" w:type="dxa"/>
            <w:noWrap/>
            <w:hideMark/>
          </w:tcPr>
          <w:p w14:paraId="72734A5E"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WA10 2JL</w:t>
            </w:r>
          </w:p>
        </w:tc>
        <w:tc>
          <w:tcPr>
            <w:tcW w:w="1457" w:type="dxa"/>
            <w:noWrap/>
            <w:hideMark/>
          </w:tcPr>
          <w:p w14:paraId="2606ACEE" w14:textId="11EFB854"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 xml:space="preserve">08:00 - </w:t>
            </w:r>
            <w:r w:rsidR="00345C1A" w:rsidRPr="00A00858">
              <w:rPr>
                <w:rFonts w:ascii="Arial" w:hAnsi="Arial" w:cs="Arial"/>
                <w:sz w:val="18"/>
                <w:szCs w:val="18"/>
              </w:rPr>
              <w:t>1</w:t>
            </w:r>
            <w:r w:rsidR="00190EBD">
              <w:rPr>
                <w:rFonts w:ascii="Arial" w:hAnsi="Arial" w:cs="Arial"/>
                <w:sz w:val="18"/>
                <w:szCs w:val="18"/>
              </w:rPr>
              <w:t>7</w:t>
            </w:r>
            <w:r w:rsidRPr="00A00858">
              <w:rPr>
                <w:rFonts w:ascii="Arial" w:hAnsi="Arial" w:cs="Arial"/>
                <w:sz w:val="18"/>
                <w:szCs w:val="18"/>
              </w:rPr>
              <w:t>:00</w:t>
            </w:r>
          </w:p>
        </w:tc>
        <w:tc>
          <w:tcPr>
            <w:tcW w:w="1417" w:type="dxa"/>
            <w:noWrap/>
            <w:hideMark/>
          </w:tcPr>
          <w:p w14:paraId="6924E3C0" w14:textId="61877382"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 xml:space="preserve">08:00 - </w:t>
            </w:r>
            <w:r w:rsidR="00660CBF" w:rsidRPr="00A00858">
              <w:rPr>
                <w:rFonts w:ascii="Arial" w:hAnsi="Arial" w:cs="Arial"/>
                <w:sz w:val="18"/>
                <w:szCs w:val="18"/>
              </w:rPr>
              <w:t>1</w:t>
            </w:r>
            <w:r w:rsidR="00660CBF">
              <w:rPr>
                <w:rFonts w:ascii="Arial" w:hAnsi="Arial" w:cs="Arial"/>
                <w:sz w:val="18"/>
                <w:szCs w:val="18"/>
              </w:rPr>
              <w:t>7</w:t>
            </w:r>
            <w:r w:rsidRPr="00A00858">
              <w:rPr>
                <w:rFonts w:ascii="Arial" w:hAnsi="Arial" w:cs="Arial"/>
                <w:sz w:val="18"/>
                <w:szCs w:val="18"/>
              </w:rPr>
              <w:t>:00</w:t>
            </w:r>
          </w:p>
        </w:tc>
        <w:tc>
          <w:tcPr>
            <w:tcW w:w="1418" w:type="dxa"/>
            <w:noWrap/>
            <w:hideMark/>
          </w:tcPr>
          <w:p w14:paraId="47422CEB" w14:textId="22C9488E"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 xml:space="preserve">08:00 - </w:t>
            </w:r>
            <w:r w:rsidR="00660CBF" w:rsidRPr="00A00858">
              <w:rPr>
                <w:rFonts w:ascii="Arial" w:hAnsi="Arial" w:cs="Arial"/>
                <w:sz w:val="18"/>
                <w:szCs w:val="18"/>
              </w:rPr>
              <w:t>1</w:t>
            </w:r>
            <w:r w:rsidR="00660CBF">
              <w:rPr>
                <w:rFonts w:ascii="Arial" w:hAnsi="Arial" w:cs="Arial"/>
                <w:sz w:val="18"/>
                <w:szCs w:val="18"/>
              </w:rPr>
              <w:t>7</w:t>
            </w:r>
            <w:r w:rsidRPr="00A00858">
              <w:rPr>
                <w:rFonts w:ascii="Arial" w:hAnsi="Arial" w:cs="Arial"/>
                <w:sz w:val="18"/>
                <w:szCs w:val="18"/>
              </w:rPr>
              <w:t>:00</w:t>
            </w:r>
          </w:p>
        </w:tc>
        <w:tc>
          <w:tcPr>
            <w:tcW w:w="1417" w:type="dxa"/>
            <w:noWrap/>
            <w:hideMark/>
          </w:tcPr>
          <w:p w14:paraId="50C209FD" w14:textId="291C31F6"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 xml:space="preserve">08:00 - </w:t>
            </w:r>
            <w:r w:rsidR="00660CBF" w:rsidRPr="00A00858">
              <w:rPr>
                <w:rFonts w:ascii="Arial" w:hAnsi="Arial" w:cs="Arial"/>
                <w:sz w:val="18"/>
                <w:szCs w:val="18"/>
              </w:rPr>
              <w:t>1</w:t>
            </w:r>
            <w:r w:rsidR="00660CBF">
              <w:rPr>
                <w:rFonts w:ascii="Arial" w:hAnsi="Arial" w:cs="Arial"/>
                <w:sz w:val="18"/>
                <w:szCs w:val="18"/>
              </w:rPr>
              <w:t>7</w:t>
            </w:r>
            <w:r w:rsidRPr="00A00858">
              <w:rPr>
                <w:rFonts w:ascii="Arial" w:hAnsi="Arial" w:cs="Arial"/>
                <w:sz w:val="18"/>
                <w:szCs w:val="18"/>
              </w:rPr>
              <w:t>:00</w:t>
            </w:r>
          </w:p>
        </w:tc>
        <w:tc>
          <w:tcPr>
            <w:tcW w:w="1418" w:type="dxa"/>
            <w:noWrap/>
            <w:hideMark/>
          </w:tcPr>
          <w:p w14:paraId="3F0607DA" w14:textId="01FA09D0"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 xml:space="preserve">08:00 - </w:t>
            </w:r>
            <w:r w:rsidR="00660CBF" w:rsidRPr="00A00858">
              <w:rPr>
                <w:rFonts w:ascii="Arial" w:hAnsi="Arial" w:cs="Arial"/>
                <w:sz w:val="18"/>
                <w:szCs w:val="18"/>
              </w:rPr>
              <w:t>1</w:t>
            </w:r>
            <w:r w:rsidR="00660CBF">
              <w:rPr>
                <w:rFonts w:ascii="Arial" w:hAnsi="Arial" w:cs="Arial"/>
                <w:sz w:val="18"/>
                <w:szCs w:val="18"/>
              </w:rPr>
              <w:t>7</w:t>
            </w:r>
            <w:r w:rsidRPr="00A00858">
              <w:rPr>
                <w:rFonts w:ascii="Arial" w:hAnsi="Arial" w:cs="Arial"/>
                <w:sz w:val="18"/>
                <w:szCs w:val="18"/>
              </w:rPr>
              <w:t>:00</w:t>
            </w:r>
          </w:p>
        </w:tc>
        <w:tc>
          <w:tcPr>
            <w:tcW w:w="1417" w:type="dxa"/>
            <w:noWrap/>
            <w:hideMark/>
          </w:tcPr>
          <w:p w14:paraId="656800F9" w14:textId="56B4B0EC" w:rsidR="00A00858" w:rsidRPr="00A00858" w:rsidRDefault="00660CBF"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Closed</w:t>
            </w:r>
          </w:p>
        </w:tc>
        <w:tc>
          <w:tcPr>
            <w:tcW w:w="1419" w:type="dxa"/>
            <w:noWrap/>
            <w:hideMark/>
          </w:tcPr>
          <w:p w14:paraId="61FA34EF"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Closed</w:t>
            </w:r>
          </w:p>
        </w:tc>
        <w:tc>
          <w:tcPr>
            <w:tcW w:w="1077" w:type="dxa"/>
            <w:noWrap/>
            <w:hideMark/>
          </w:tcPr>
          <w:p w14:paraId="56CDA4EA"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r>
      <w:tr w:rsidR="00D60D50" w:rsidRPr="00A00858" w14:paraId="6D6A4B75" w14:textId="77777777" w:rsidTr="00AB2DE9">
        <w:trPr>
          <w:trHeight w:val="250"/>
          <w:jc w:val="center"/>
        </w:trPr>
        <w:tc>
          <w:tcPr>
            <w:cnfStyle w:val="001000000000" w:firstRow="0" w:lastRow="0" w:firstColumn="1" w:lastColumn="0" w:oddVBand="0" w:evenVBand="0" w:oddHBand="0" w:evenHBand="0" w:firstRowFirstColumn="0" w:firstRowLastColumn="0" w:lastRowFirstColumn="0" w:lastRowLastColumn="0"/>
            <w:tcW w:w="1559" w:type="dxa"/>
            <w:noWrap/>
            <w:hideMark/>
          </w:tcPr>
          <w:p w14:paraId="7213EBE0" w14:textId="77777777" w:rsidR="00A00858" w:rsidRPr="00AB2DE9" w:rsidRDefault="00A00858" w:rsidP="00A00858">
            <w:pPr>
              <w:rPr>
                <w:rFonts w:ascii="Arial" w:hAnsi="Arial" w:cs="Arial"/>
                <w:b w:val="0"/>
                <w:sz w:val="18"/>
                <w:szCs w:val="18"/>
              </w:rPr>
            </w:pPr>
            <w:r w:rsidRPr="00AB2DE9">
              <w:rPr>
                <w:rFonts w:ascii="Arial" w:hAnsi="Arial" w:cs="Arial"/>
                <w:b w:val="0"/>
                <w:sz w:val="18"/>
                <w:szCs w:val="18"/>
              </w:rPr>
              <w:t>Taylor's Pharmacy</w:t>
            </w:r>
          </w:p>
        </w:tc>
        <w:tc>
          <w:tcPr>
            <w:tcW w:w="2551" w:type="dxa"/>
            <w:noWrap/>
            <w:hideMark/>
          </w:tcPr>
          <w:p w14:paraId="014CE125"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210 West End Road, Haydock</w:t>
            </w:r>
          </w:p>
        </w:tc>
        <w:tc>
          <w:tcPr>
            <w:tcW w:w="1130" w:type="dxa"/>
            <w:noWrap/>
            <w:hideMark/>
          </w:tcPr>
          <w:p w14:paraId="7D660A26"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WA11 0AN</w:t>
            </w:r>
          </w:p>
        </w:tc>
        <w:tc>
          <w:tcPr>
            <w:tcW w:w="1457" w:type="dxa"/>
            <w:noWrap/>
            <w:hideMark/>
          </w:tcPr>
          <w:p w14:paraId="797B7A26"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09:00 - 19:00</w:t>
            </w:r>
          </w:p>
        </w:tc>
        <w:tc>
          <w:tcPr>
            <w:tcW w:w="1417" w:type="dxa"/>
            <w:noWrap/>
            <w:hideMark/>
          </w:tcPr>
          <w:p w14:paraId="1109F1CD"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09:00 - 19:00</w:t>
            </w:r>
          </w:p>
        </w:tc>
        <w:tc>
          <w:tcPr>
            <w:tcW w:w="1418" w:type="dxa"/>
            <w:noWrap/>
            <w:hideMark/>
          </w:tcPr>
          <w:p w14:paraId="458E11D3"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09:00 - 19:00</w:t>
            </w:r>
          </w:p>
        </w:tc>
        <w:tc>
          <w:tcPr>
            <w:tcW w:w="1417" w:type="dxa"/>
            <w:noWrap/>
            <w:hideMark/>
          </w:tcPr>
          <w:p w14:paraId="764EA903"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09:00 - 19:00</w:t>
            </w:r>
          </w:p>
        </w:tc>
        <w:tc>
          <w:tcPr>
            <w:tcW w:w="1418" w:type="dxa"/>
            <w:noWrap/>
            <w:hideMark/>
          </w:tcPr>
          <w:p w14:paraId="42B6BE5E"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09:00 - 19:00</w:t>
            </w:r>
          </w:p>
        </w:tc>
        <w:tc>
          <w:tcPr>
            <w:tcW w:w="1417" w:type="dxa"/>
            <w:noWrap/>
            <w:hideMark/>
          </w:tcPr>
          <w:p w14:paraId="77B1F3BD" w14:textId="25863163"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 xml:space="preserve">09:00 - </w:t>
            </w:r>
            <w:r w:rsidR="00345C1A" w:rsidRPr="00A00858">
              <w:rPr>
                <w:rFonts w:ascii="Arial" w:hAnsi="Arial" w:cs="Arial"/>
                <w:sz w:val="18"/>
                <w:szCs w:val="18"/>
              </w:rPr>
              <w:t>1</w:t>
            </w:r>
            <w:r w:rsidR="00DF1051">
              <w:rPr>
                <w:rFonts w:ascii="Arial" w:hAnsi="Arial" w:cs="Arial"/>
                <w:sz w:val="18"/>
                <w:szCs w:val="18"/>
              </w:rPr>
              <w:t>6</w:t>
            </w:r>
            <w:r w:rsidRPr="00A00858">
              <w:rPr>
                <w:rFonts w:ascii="Arial" w:hAnsi="Arial" w:cs="Arial"/>
                <w:sz w:val="18"/>
                <w:szCs w:val="18"/>
              </w:rPr>
              <w:t>:00</w:t>
            </w:r>
          </w:p>
        </w:tc>
        <w:tc>
          <w:tcPr>
            <w:tcW w:w="1419" w:type="dxa"/>
            <w:noWrap/>
            <w:hideMark/>
          </w:tcPr>
          <w:p w14:paraId="00E08077" w14:textId="45A83635" w:rsidR="00A00858" w:rsidRPr="00A00858" w:rsidRDefault="005B0B9E"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10:00 – 16:00</w:t>
            </w:r>
          </w:p>
        </w:tc>
        <w:tc>
          <w:tcPr>
            <w:tcW w:w="1077" w:type="dxa"/>
            <w:noWrap/>
            <w:hideMark/>
          </w:tcPr>
          <w:p w14:paraId="3FAD10CC"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r>
      <w:tr w:rsidR="00D60D50" w:rsidRPr="00A00858" w14:paraId="2C64CA8B" w14:textId="77777777" w:rsidTr="00AB2DE9">
        <w:trPr>
          <w:cnfStyle w:val="000000100000" w:firstRow="0" w:lastRow="0" w:firstColumn="0" w:lastColumn="0" w:oddVBand="0" w:evenVBand="0" w:oddHBand="1" w:evenHBand="0" w:firstRowFirstColumn="0" w:firstRowLastColumn="0" w:lastRowFirstColumn="0" w:lastRowLastColumn="0"/>
          <w:trHeight w:val="250"/>
          <w:jc w:val="center"/>
        </w:trPr>
        <w:tc>
          <w:tcPr>
            <w:cnfStyle w:val="001000000000" w:firstRow="0" w:lastRow="0" w:firstColumn="1" w:lastColumn="0" w:oddVBand="0" w:evenVBand="0" w:oddHBand="0" w:evenHBand="0" w:firstRowFirstColumn="0" w:firstRowLastColumn="0" w:lastRowFirstColumn="0" w:lastRowLastColumn="0"/>
            <w:tcW w:w="1559" w:type="dxa"/>
            <w:noWrap/>
            <w:hideMark/>
          </w:tcPr>
          <w:p w14:paraId="21DDBBA5" w14:textId="77777777" w:rsidR="00A00858" w:rsidRPr="00AB2DE9" w:rsidRDefault="00A00858" w:rsidP="00A00858">
            <w:pPr>
              <w:rPr>
                <w:rFonts w:ascii="Arial" w:hAnsi="Arial" w:cs="Arial"/>
                <w:b w:val="0"/>
                <w:sz w:val="18"/>
                <w:szCs w:val="18"/>
              </w:rPr>
            </w:pPr>
            <w:r w:rsidRPr="00AB2DE9">
              <w:rPr>
                <w:rFonts w:ascii="Arial" w:hAnsi="Arial" w:cs="Arial"/>
                <w:b w:val="0"/>
                <w:sz w:val="18"/>
                <w:szCs w:val="18"/>
              </w:rPr>
              <w:t>Tesco Instore Pharmacy</w:t>
            </w:r>
          </w:p>
        </w:tc>
        <w:tc>
          <w:tcPr>
            <w:tcW w:w="2551" w:type="dxa"/>
            <w:noWrap/>
            <w:hideMark/>
          </w:tcPr>
          <w:p w14:paraId="52747165"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St Helens Linkway</w:t>
            </w:r>
          </w:p>
        </w:tc>
        <w:tc>
          <w:tcPr>
            <w:tcW w:w="1130" w:type="dxa"/>
            <w:noWrap/>
            <w:hideMark/>
          </w:tcPr>
          <w:p w14:paraId="582F2255"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WA9 3AL</w:t>
            </w:r>
          </w:p>
        </w:tc>
        <w:tc>
          <w:tcPr>
            <w:tcW w:w="1457" w:type="dxa"/>
            <w:noWrap/>
            <w:hideMark/>
          </w:tcPr>
          <w:p w14:paraId="264F5A77"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08:00 - 22:30</w:t>
            </w:r>
          </w:p>
        </w:tc>
        <w:tc>
          <w:tcPr>
            <w:tcW w:w="1417" w:type="dxa"/>
            <w:noWrap/>
            <w:hideMark/>
          </w:tcPr>
          <w:p w14:paraId="4D4E5E5F"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06:30 - 22:30</w:t>
            </w:r>
          </w:p>
        </w:tc>
        <w:tc>
          <w:tcPr>
            <w:tcW w:w="1418" w:type="dxa"/>
            <w:noWrap/>
            <w:hideMark/>
          </w:tcPr>
          <w:p w14:paraId="528745DE"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06:30 - 22:30</w:t>
            </w:r>
          </w:p>
        </w:tc>
        <w:tc>
          <w:tcPr>
            <w:tcW w:w="1417" w:type="dxa"/>
            <w:noWrap/>
            <w:hideMark/>
          </w:tcPr>
          <w:p w14:paraId="2A9029F2"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06:30 - 22:30</w:t>
            </w:r>
          </w:p>
        </w:tc>
        <w:tc>
          <w:tcPr>
            <w:tcW w:w="1418" w:type="dxa"/>
            <w:noWrap/>
            <w:hideMark/>
          </w:tcPr>
          <w:p w14:paraId="77A5E9A6"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06:30 - 22:30</w:t>
            </w:r>
          </w:p>
        </w:tc>
        <w:tc>
          <w:tcPr>
            <w:tcW w:w="1417" w:type="dxa"/>
            <w:noWrap/>
            <w:hideMark/>
          </w:tcPr>
          <w:p w14:paraId="3301831C"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06:30 - 22:00</w:t>
            </w:r>
          </w:p>
        </w:tc>
        <w:tc>
          <w:tcPr>
            <w:tcW w:w="1419" w:type="dxa"/>
            <w:noWrap/>
            <w:hideMark/>
          </w:tcPr>
          <w:p w14:paraId="5C0FA21C"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11:00 - 17:00</w:t>
            </w:r>
          </w:p>
        </w:tc>
        <w:tc>
          <w:tcPr>
            <w:tcW w:w="1077" w:type="dxa"/>
            <w:noWrap/>
            <w:hideMark/>
          </w:tcPr>
          <w:p w14:paraId="5ECAFD50" w14:textId="7C946588" w:rsidR="00A00858" w:rsidRPr="00A00858" w:rsidRDefault="00685C31" w:rsidP="00AB2DE9">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Y</w:t>
            </w:r>
          </w:p>
        </w:tc>
      </w:tr>
      <w:tr w:rsidR="00D60D50" w:rsidRPr="00A00858" w14:paraId="51C807D4" w14:textId="77777777" w:rsidTr="00AB2DE9">
        <w:trPr>
          <w:trHeight w:val="250"/>
          <w:jc w:val="center"/>
        </w:trPr>
        <w:tc>
          <w:tcPr>
            <w:cnfStyle w:val="001000000000" w:firstRow="0" w:lastRow="0" w:firstColumn="1" w:lastColumn="0" w:oddVBand="0" w:evenVBand="0" w:oddHBand="0" w:evenHBand="0" w:firstRowFirstColumn="0" w:firstRowLastColumn="0" w:lastRowFirstColumn="0" w:lastRowLastColumn="0"/>
            <w:tcW w:w="1559" w:type="dxa"/>
            <w:noWrap/>
            <w:hideMark/>
          </w:tcPr>
          <w:p w14:paraId="31BB003A" w14:textId="77777777" w:rsidR="00A00858" w:rsidRPr="00AB2DE9" w:rsidRDefault="00A00858" w:rsidP="00A00858">
            <w:pPr>
              <w:rPr>
                <w:rFonts w:ascii="Arial" w:hAnsi="Arial" w:cs="Arial"/>
                <w:b w:val="0"/>
                <w:sz w:val="18"/>
                <w:szCs w:val="18"/>
              </w:rPr>
            </w:pPr>
            <w:r w:rsidRPr="00AB2DE9">
              <w:rPr>
                <w:rFonts w:ascii="Arial" w:hAnsi="Arial" w:cs="Arial"/>
                <w:b w:val="0"/>
                <w:sz w:val="18"/>
                <w:szCs w:val="18"/>
              </w:rPr>
              <w:t>Well</w:t>
            </w:r>
          </w:p>
        </w:tc>
        <w:tc>
          <w:tcPr>
            <w:tcW w:w="2551" w:type="dxa"/>
            <w:noWrap/>
            <w:hideMark/>
          </w:tcPr>
          <w:p w14:paraId="6E0480B7"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18 Church Road, Rainford</w:t>
            </w:r>
          </w:p>
        </w:tc>
        <w:tc>
          <w:tcPr>
            <w:tcW w:w="1130" w:type="dxa"/>
            <w:noWrap/>
            <w:hideMark/>
          </w:tcPr>
          <w:p w14:paraId="3DCAEFE8"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WA11 8HE</w:t>
            </w:r>
          </w:p>
        </w:tc>
        <w:tc>
          <w:tcPr>
            <w:tcW w:w="1457" w:type="dxa"/>
            <w:noWrap/>
            <w:hideMark/>
          </w:tcPr>
          <w:p w14:paraId="32501E51"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09:00 - 17:30</w:t>
            </w:r>
          </w:p>
        </w:tc>
        <w:tc>
          <w:tcPr>
            <w:tcW w:w="1417" w:type="dxa"/>
            <w:noWrap/>
            <w:hideMark/>
          </w:tcPr>
          <w:p w14:paraId="46A7DF85"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09:00 - 17:30</w:t>
            </w:r>
          </w:p>
        </w:tc>
        <w:tc>
          <w:tcPr>
            <w:tcW w:w="1418" w:type="dxa"/>
            <w:noWrap/>
            <w:hideMark/>
          </w:tcPr>
          <w:p w14:paraId="3136BFD8"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09:00 - 17:30</w:t>
            </w:r>
          </w:p>
        </w:tc>
        <w:tc>
          <w:tcPr>
            <w:tcW w:w="1417" w:type="dxa"/>
            <w:noWrap/>
            <w:hideMark/>
          </w:tcPr>
          <w:p w14:paraId="1C6A82BC"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09:00 - 17:30</w:t>
            </w:r>
          </w:p>
        </w:tc>
        <w:tc>
          <w:tcPr>
            <w:tcW w:w="1418" w:type="dxa"/>
            <w:noWrap/>
            <w:hideMark/>
          </w:tcPr>
          <w:p w14:paraId="3D2621CA"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09:00 - 17:30</w:t>
            </w:r>
          </w:p>
        </w:tc>
        <w:tc>
          <w:tcPr>
            <w:tcW w:w="1417" w:type="dxa"/>
            <w:noWrap/>
            <w:hideMark/>
          </w:tcPr>
          <w:p w14:paraId="7AEB24C3"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09:00 - 13:00</w:t>
            </w:r>
          </w:p>
        </w:tc>
        <w:tc>
          <w:tcPr>
            <w:tcW w:w="1419" w:type="dxa"/>
            <w:noWrap/>
            <w:hideMark/>
          </w:tcPr>
          <w:p w14:paraId="29EE39A3"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Closed</w:t>
            </w:r>
          </w:p>
        </w:tc>
        <w:tc>
          <w:tcPr>
            <w:tcW w:w="1077" w:type="dxa"/>
            <w:noWrap/>
            <w:hideMark/>
          </w:tcPr>
          <w:p w14:paraId="3325F22A"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r>
      <w:tr w:rsidR="00D60D50" w:rsidRPr="00A00858" w14:paraId="44EA174F" w14:textId="77777777" w:rsidTr="00AB2DE9">
        <w:trPr>
          <w:cnfStyle w:val="000000100000" w:firstRow="0" w:lastRow="0" w:firstColumn="0" w:lastColumn="0" w:oddVBand="0" w:evenVBand="0" w:oddHBand="1" w:evenHBand="0" w:firstRowFirstColumn="0" w:firstRowLastColumn="0" w:lastRowFirstColumn="0" w:lastRowLastColumn="0"/>
          <w:trHeight w:val="500"/>
          <w:jc w:val="center"/>
        </w:trPr>
        <w:tc>
          <w:tcPr>
            <w:cnfStyle w:val="001000000000" w:firstRow="0" w:lastRow="0" w:firstColumn="1" w:lastColumn="0" w:oddVBand="0" w:evenVBand="0" w:oddHBand="0" w:evenHBand="0" w:firstRowFirstColumn="0" w:firstRowLastColumn="0" w:lastRowFirstColumn="0" w:lastRowLastColumn="0"/>
            <w:tcW w:w="1559" w:type="dxa"/>
            <w:noWrap/>
            <w:hideMark/>
          </w:tcPr>
          <w:p w14:paraId="01E1304D" w14:textId="77777777" w:rsidR="00A00858" w:rsidRPr="00AB2DE9" w:rsidRDefault="00A00858" w:rsidP="00A00858">
            <w:pPr>
              <w:rPr>
                <w:rFonts w:ascii="Arial" w:hAnsi="Arial" w:cs="Arial"/>
                <w:b w:val="0"/>
                <w:sz w:val="18"/>
                <w:szCs w:val="18"/>
              </w:rPr>
            </w:pPr>
            <w:r w:rsidRPr="00AB2DE9">
              <w:rPr>
                <w:rFonts w:ascii="Arial" w:hAnsi="Arial" w:cs="Arial"/>
                <w:b w:val="0"/>
                <w:sz w:val="18"/>
                <w:szCs w:val="18"/>
              </w:rPr>
              <w:t>Well</w:t>
            </w:r>
          </w:p>
        </w:tc>
        <w:tc>
          <w:tcPr>
            <w:tcW w:w="2551" w:type="dxa"/>
            <w:noWrap/>
            <w:hideMark/>
          </w:tcPr>
          <w:p w14:paraId="3706BD1C"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36 Church Road, Rainford</w:t>
            </w:r>
          </w:p>
        </w:tc>
        <w:tc>
          <w:tcPr>
            <w:tcW w:w="1130" w:type="dxa"/>
            <w:noWrap/>
            <w:hideMark/>
          </w:tcPr>
          <w:p w14:paraId="1891AB6D"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WA11 8HD</w:t>
            </w:r>
          </w:p>
        </w:tc>
        <w:tc>
          <w:tcPr>
            <w:tcW w:w="1457" w:type="dxa"/>
            <w:hideMark/>
          </w:tcPr>
          <w:p w14:paraId="2F596986"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08:45 - 12:30</w:t>
            </w:r>
            <w:r w:rsidRPr="00A00858">
              <w:rPr>
                <w:rFonts w:ascii="Arial" w:hAnsi="Arial" w:cs="Arial"/>
                <w:sz w:val="18"/>
                <w:szCs w:val="18"/>
              </w:rPr>
              <w:br/>
              <w:t>13:30 - 18:15</w:t>
            </w:r>
          </w:p>
        </w:tc>
        <w:tc>
          <w:tcPr>
            <w:tcW w:w="1417" w:type="dxa"/>
            <w:hideMark/>
          </w:tcPr>
          <w:p w14:paraId="1431FF24"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08:45 - 12:30</w:t>
            </w:r>
            <w:r w:rsidRPr="00A00858">
              <w:rPr>
                <w:rFonts w:ascii="Arial" w:hAnsi="Arial" w:cs="Arial"/>
                <w:sz w:val="18"/>
                <w:szCs w:val="18"/>
              </w:rPr>
              <w:br/>
              <w:t>13:30 - 18:15</w:t>
            </w:r>
          </w:p>
        </w:tc>
        <w:tc>
          <w:tcPr>
            <w:tcW w:w="1418" w:type="dxa"/>
            <w:hideMark/>
          </w:tcPr>
          <w:p w14:paraId="5D15CA2A"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08:45 - 12:30</w:t>
            </w:r>
            <w:r w:rsidRPr="00A00858">
              <w:rPr>
                <w:rFonts w:ascii="Arial" w:hAnsi="Arial" w:cs="Arial"/>
                <w:sz w:val="18"/>
                <w:szCs w:val="18"/>
              </w:rPr>
              <w:br/>
              <w:t>13:30 - 18:15</w:t>
            </w:r>
          </w:p>
        </w:tc>
        <w:tc>
          <w:tcPr>
            <w:tcW w:w="1417" w:type="dxa"/>
            <w:hideMark/>
          </w:tcPr>
          <w:p w14:paraId="27F98F0B"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08:45 - 12:30</w:t>
            </w:r>
            <w:r w:rsidRPr="00A00858">
              <w:rPr>
                <w:rFonts w:ascii="Arial" w:hAnsi="Arial" w:cs="Arial"/>
                <w:sz w:val="18"/>
                <w:szCs w:val="18"/>
              </w:rPr>
              <w:br/>
              <w:t>13:30 - 18:15</w:t>
            </w:r>
          </w:p>
        </w:tc>
        <w:tc>
          <w:tcPr>
            <w:tcW w:w="1418" w:type="dxa"/>
            <w:hideMark/>
          </w:tcPr>
          <w:p w14:paraId="2BF14E0C"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08:45 - 12:30</w:t>
            </w:r>
            <w:r w:rsidRPr="00A00858">
              <w:rPr>
                <w:rFonts w:ascii="Arial" w:hAnsi="Arial" w:cs="Arial"/>
                <w:sz w:val="18"/>
                <w:szCs w:val="18"/>
              </w:rPr>
              <w:br/>
              <w:t>13:30 - 18:15</w:t>
            </w:r>
          </w:p>
        </w:tc>
        <w:tc>
          <w:tcPr>
            <w:tcW w:w="1417" w:type="dxa"/>
            <w:hideMark/>
          </w:tcPr>
          <w:p w14:paraId="634BECE9"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Closed</w:t>
            </w:r>
          </w:p>
        </w:tc>
        <w:tc>
          <w:tcPr>
            <w:tcW w:w="1419" w:type="dxa"/>
            <w:hideMark/>
          </w:tcPr>
          <w:p w14:paraId="72CC9C94"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Closed</w:t>
            </w:r>
          </w:p>
        </w:tc>
        <w:tc>
          <w:tcPr>
            <w:tcW w:w="1077" w:type="dxa"/>
            <w:noWrap/>
            <w:hideMark/>
          </w:tcPr>
          <w:p w14:paraId="2E9FD639"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r>
      <w:tr w:rsidR="00D60D50" w:rsidRPr="00A00858" w14:paraId="0579DA86" w14:textId="77777777" w:rsidTr="00AB2DE9">
        <w:trPr>
          <w:trHeight w:val="250"/>
          <w:jc w:val="center"/>
        </w:trPr>
        <w:tc>
          <w:tcPr>
            <w:cnfStyle w:val="001000000000" w:firstRow="0" w:lastRow="0" w:firstColumn="1" w:lastColumn="0" w:oddVBand="0" w:evenVBand="0" w:oddHBand="0" w:evenHBand="0" w:firstRowFirstColumn="0" w:firstRowLastColumn="0" w:lastRowFirstColumn="0" w:lastRowLastColumn="0"/>
            <w:tcW w:w="1559" w:type="dxa"/>
            <w:noWrap/>
            <w:hideMark/>
          </w:tcPr>
          <w:p w14:paraId="638CF9EE" w14:textId="77777777" w:rsidR="00A00858" w:rsidRPr="00AB2DE9" w:rsidRDefault="00A00858" w:rsidP="00A00858">
            <w:pPr>
              <w:rPr>
                <w:rFonts w:ascii="Arial" w:hAnsi="Arial" w:cs="Arial"/>
                <w:b w:val="0"/>
                <w:sz w:val="18"/>
                <w:szCs w:val="18"/>
              </w:rPr>
            </w:pPr>
            <w:r w:rsidRPr="00AB2DE9">
              <w:rPr>
                <w:rFonts w:ascii="Arial" w:hAnsi="Arial" w:cs="Arial"/>
                <w:b w:val="0"/>
                <w:sz w:val="18"/>
                <w:szCs w:val="18"/>
              </w:rPr>
              <w:lastRenderedPageBreak/>
              <w:t>Well</w:t>
            </w:r>
          </w:p>
        </w:tc>
        <w:tc>
          <w:tcPr>
            <w:tcW w:w="2551" w:type="dxa"/>
            <w:noWrap/>
            <w:hideMark/>
          </w:tcPr>
          <w:p w14:paraId="325CFD33"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Lowe House HC, 103 Crab Street</w:t>
            </w:r>
          </w:p>
        </w:tc>
        <w:tc>
          <w:tcPr>
            <w:tcW w:w="1130" w:type="dxa"/>
            <w:noWrap/>
            <w:hideMark/>
          </w:tcPr>
          <w:p w14:paraId="346A49EC"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WA10 2DJ</w:t>
            </w:r>
          </w:p>
        </w:tc>
        <w:tc>
          <w:tcPr>
            <w:tcW w:w="1457" w:type="dxa"/>
            <w:noWrap/>
            <w:hideMark/>
          </w:tcPr>
          <w:p w14:paraId="36B98CA6"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08:00 - 18:30</w:t>
            </w:r>
          </w:p>
        </w:tc>
        <w:tc>
          <w:tcPr>
            <w:tcW w:w="1417" w:type="dxa"/>
            <w:noWrap/>
            <w:hideMark/>
          </w:tcPr>
          <w:p w14:paraId="075590C1"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08:00 - 18:30</w:t>
            </w:r>
          </w:p>
        </w:tc>
        <w:tc>
          <w:tcPr>
            <w:tcW w:w="1418" w:type="dxa"/>
            <w:noWrap/>
            <w:hideMark/>
          </w:tcPr>
          <w:p w14:paraId="789EE46C"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08:00 - 18:30</w:t>
            </w:r>
          </w:p>
        </w:tc>
        <w:tc>
          <w:tcPr>
            <w:tcW w:w="1417" w:type="dxa"/>
            <w:noWrap/>
            <w:hideMark/>
          </w:tcPr>
          <w:p w14:paraId="02ADF8CD"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08:00 - 18:30</w:t>
            </w:r>
          </w:p>
        </w:tc>
        <w:tc>
          <w:tcPr>
            <w:tcW w:w="1418" w:type="dxa"/>
            <w:noWrap/>
            <w:hideMark/>
          </w:tcPr>
          <w:p w14:paraId="672E83CC"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08:00 - 18:30</w:t>
            </w:r>
          </w:p>
        </w:tc>
        <w:tc>
          <w:tcPr>
            <w:tcW w:w="1417" w:type="dxa"/>
            <w:noWrap/>
            <w:hideMark/>
          </w:tcPr>
          <w:p w14:paraId="7E831335"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Closed</w:t>
            </w:r>
          </w:p>
        </w:tc>
        <w:tc>
          <w:tcPr>
            <w:tcW w:w="1419" w:type="dxa"/>
            <w:noWrap/>
            <w:hideMark/>
          </w:tcPr>
          <w:p w14:paraId="0584D0E4"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Closed</w:t>
            </w:r>
          </w:p>
        </w:tc>
        <w:tc>
          <w:tcPr>
            <w:tcW w:w="1077" w:type="dxa"/>
            <w:noWrap/>
            <w:hideMark/>
          </w:tcPr>
          <w:p w14:paraId="534E7F63"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r>
      <w:tr w:rsidR="00D60D50" w:rsidRPr="00A00858" w14:paraId="35D471D9" w14:textId="77777777" w:rsidTr="00AB2DE9">
        <w:trPr>
          <w:cnfStyle w:val="000000100000" w:firstRow="0" w:lastRow="0" w:firstColumn="0" w:lastColumn="0" w:oddVBand="0" w:evenVBand="0" w:oddHBand="1" w:evenHBand="0" w:firstRowFirstColumn="0" w:firstRowLastColumn="0" w:lastRowFirstColumn="0" w:lastRowLastColumn="0"/>
          <w:trHeight w:val="250"/>
          <w:jc w:val="center"/>
        </w:trPr>
        <w:tc>
          <w:tcPr>
            <w:cnfStyle w:val="001000000000" w:firstRow="0" w:lastRow="0" w:firstColumn="1" w:lastColumn="0" w:oddVBand="0" w:evenVBand="0" w:oddHBand="0" w:evenHBand="0" w:firstRowFirstColumn="0" w:firstRowLastColumn="0" w:lastRowFirstColumn="0" w:lastRowLastColumn="0"/>
            <w:tcW w:w="1559" w:type="dxa"/>
            <w:noWrap/>
            <w:hideMark/>
          </w:tcPr>
          <w:p w14:paraId="2EC10D30" w14:textId="77777777" w:rsidR="00A00858" w:rsidRPr="00AB2DE9" w:rsidRDefault="00A00858" w:rsidP="00A00858">
            <w:pPr>
              <w:rPr>
                <w:rFonts w:ascii="Arial" w:hAnsi="Arial" w:cs="Arial"/>
                <w:b w:val="0"/>
                <w:sz w:val="18"/>
                <w:szCs w:val="18"/>
              </w:rPr>
            </w:pPr>
            <w:r w:rsidRPr="00AB2DE9">
              <w:rPr>
                <w:rFonts w:ascii="Arial" w:hAnsi="Arial" w:cs="Arial"/>
                <w:b w:val="0"/>
                <w:sz w:val="18"/>
                <w:szCs w:val="18"/>
              </w:rPr>
              <w:t>Well</w:t>
            </w:r>
          </w:p>
        </w:tc>
        <w:tc>
          <w:tcPr>
            <w:tcW w:w="2551" w:type="dxa"/>
            <w:noWrap/>
            <w:hideMark/>
          </w:tcPr>
          <w:p w14:paraId="3F23C15B"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Mill Street Medical Centre, 2 Mill Street</w:t>
            </w:r>
          </w:p>
        </w:tc>
        <w:tc>
          <w:tcPr>
            <w:tcW w:w="1130" w:type="dxa"/>
            <w:noWrap/>
            <w:hideMark/>
          </w:tcPr>
          <w:p w14:paraId="59BD8E82"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WA10 2BD</w:t>
            </w:r>
          </w:p>
        </w:tc>
        <w:tc>
          <w:tcPr>
            <w:tcW w:w="1457" w:type="dxa"/>
            <w:noWrap/>
            <w:hideMark/>
          </w:tcPr>
          <w:p w14:paraId="1D1C5115"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08:30 - 18:30</w:t>
            </w:r>
          </w:p>
        </w:tc>
        <w:tc>
          <w:tcPr>
            <w:tcW w:w="1417" w:type="dxa"/>
            <w:noWrap/>
            <w:hideMark/>
          </w:tcPr>
          <w:p w14:paraId="625F4E45"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08:30 - 18:30</w:t>
            </w:r>
          </w:p>
        </w:tc>
        <w:tc>
          <w:tcPr>
            <w:tcW w:w="1418" w:type="dxa"/>
            <w:noWrap/>
            <w:hideMark/>
          </w:tcPr>
          <w:p w14:paraId="7D4A9D61"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08:30 - 18:30</w:t>
            </w:r>
          </w:p>
        </w:tc>
        <w:tc>
          <w:tcPr>
            <w:tcW w:w="1417" w:type="dxa"/>
            <w:noWrap/>
            <w:hideMark/>
          </w:tcPr>
          <w:p w14:paraId="32849D28"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08:30 - 18:30</w:t>
            </w:r>
          </w:p>
        </w:tc>
        <w:tc>
          <w:tcPr>
            <w:tcW w:w="1418" w:type="dxa"/>
            <w:noWrap/>
            <w:hideMark/>
          </w:tcPr>
          <w:p w14:paraId="248DD862"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08:30 - 18:30</w:t>
            </w:r>
          </w:p>
        </w:tc>
        <w:tc>
          <w:tcPr>
            <w:tcW w:w="1417" w:type="dxa"/>
            <w:noWrap/>
            <w:hideMark/>
          </w:tcPr>
          <w:p w14:paraId="70B2DAB3"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Closed</w:t>
            </w:r>
          </w:p>
        </w:tc>
        <w:tc>
          <w:tcPr>
            <w:tcW w:w="1419" w:type="dxa"/>
            <w:noWrap/>
            <w:hideMark/>
          </w:tcPr>
          <w:p w14:paraId="187D0096"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Closed</w:t>
            </w:r>
          </w:p>
        </w:tc>
        <w:tc>
          <w:tcPr>
            <w:tcW w:w="1077" w:type="dxa"/>
            <w:noWrap/>
            <w:hideMark/>
          </w:tcPr>
          <w:p w14:paraId="0E8C4234"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r>
      <w:tr w:rsidR="00D60D50" w:rsidRPr="00A00858" w14:paraId="22F195A3" w14:textId="77777777" w:rsidTr="00AB2DE9">
        <w:trPr>
          <w:trHeight w:val="250"/>
          <w:jc w:val="center"/>
        </w:trPr>
        <w:tc>
          <w:tcPr>
            <w:cnfStyle w:val="001000000000" w:firstRow="0" w:lastRow="0" w:firstColumn="1" w:lastColumn="0" w:oddVBand="0" w:evenVBand="0" w:oddHBand="0" w:evenHBand="0" w:firstRowFirstColumn="0" w:firstRowLastColumn="0" w:lastRowFirstColumn="0" w:lastRowLastColumn="0"/>
            <w:tcW w:w="1559" w:type="dxa"/>
            <w:noWrap/>
            <w:hideMark/>
          </w:tcPr>
          <w:p w14:paraId="32206B13" w14:textId="77777777" w:rsidR="00A00858" w:rsidRPr="00AB2DE9" w:rsidRDefault="00A00858" w:rsidP="00A00858">
            <w:pPr>
              <w:rPr>
                <w:rFonts w:ascii="Arial" w:hAnsi="Arial" w:cs="Arial"/>
                <w:b w:val="0"/>
                <w:sz w:val="18"/>
                <w:szCs w:val="18"/>
              </w:rPr>
            </w:pPr>
            <w:r w:rsidRPr="00AB2DE9">
              <w:rPr>
                <w:rFonts w:ascii="Arial" w:hAnsi="Arial" w:cs="Arial"/>
                <w:b w:val="0"/>
                <w:sz w:val="18"/>
                <w:szCs w:val="18"/>
              </w:rPr>
              <w:t>Well</w:t>
            </w:r>
          </w:p>
        </w:tc>
        <w:tc>
          <w:tcPr>
            <w:tcW w:w="2551" w:type="dxa"/>
            <w:noWrap/>
            <w:hideMark/>
          </w:tcPr>
          <w:p w14:paraId="20B87831"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11 Rainford Road, Billinge</w:t>
            </w:r>
          </w:p>
        </w:tc>
        <w:tc>
          <w:tcPr>
            <w:tcW w:w="1130" w:type="dxa"/>
            <w:noWrap/>
            <w:hideMark/>
          </w:tcPr>
          <w:p w14:paraId="5FE7C3CB"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WN5 7PF</w:t>
            </w:r>
          </w:p>
        </w:tc>
        <w:tc>
          <w:tcPr>
            <w:tcW w:w="1457" w:type="dxa"/>
            <w:noWrap/>
            <w:hideMark/>
          </w:tcPr>
          <w:p w14:paraId="4E97AF2B"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09:00 - 18:00</w:t>
            </w:r>
          </w:p>
        </w:tc>
        <w:tc>
          <w:tcPr>
            <w:tcW w:w="1417" w:type="dxa"/>
            <w:noWrap/>
            <w:hideMark/>
          </w:tcPr>
          <w:p w14:paraId="2C27DBFD"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09:00 - 18:00</w:t>
            </w:r>
          </w:p>
        </w:tc>
        <w:tc>
          <w:tcPr>
            <w:tcW w:w="1418" w:type="dxa"/>
            <w:noWrap/>
            <w:hideMark/>
          </w:tcPr>
          <w:p w14:paraId="102F4ACF"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09:00 - 18:00</w:t>
            </w:r>
          </w:p>
        </w:tc>
        <w:tc>
          <w:tcPr>
            <w:tcW w:w="1417" w:type="dxa"/>
            <w:noWrap/>
            <w:hideMark/>
          </w:tcPr>
          <w:p w14:paraId="0155AF22"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09:00 - 18:00</w:t>
            </w:r>
          </w:p>
        </w:tc>
        <w:tc>
          <w:tcPr>
            <w:tcW w:w="1418" w:type="dxa"/>
            <w:noWrap/>
            <w:hideMark/>
          </w:tcPr>
          <w:p w14:paraId="4F2C6D37"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09:00 - 18:00</w:t>
            </w:r>
          </w:p>
        </w:tc>
        <w:tc>
          <w:tcPr>
            <w:tcW w:w="1417" w:type="dxa"/>
            <w:noWrap/>
            <w:hideMark/>
          </w:tcPr>
          <w:p w14:paraId="7666A3DB" w14:textId="28351785"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 xml:space="preserve">09:00 - </w:t>
            </w:r>
            <w:r w:rsidR="00345C1A" w:rsidRPr="00A00858">
              <w:rPr>
                <w:rFonts w:ascii="Arial" w:hAnsi="Arial" w:cs="Arial"/>
                <w:sz w:val="18"/>
                <w:szCs w:val="18"/>
              </w:rPr>
              <w:t>1</w:t>
            </w:r>
            <w:r w:rsidR="00806425">
              <w:rPr>
                <w:rFonts w:ascii="Arial" w:hAnsi="Arial" w:cs="Arial"/>
                <w:sz w:val="18"/>
                <w:szCs w:val="18"/>
              </w:rPr>
              <w:t>3</w:t>
            </w:r>
            <w:r w:rsidRPr="00A00858">
              <w:rPr>
                <w:rFonts w:ascii="Arial" w:hAnsi="Arial" w:cs="Arial"/>
                <w:sz w:val="18"/>
                <w:szCs w:val="18"/>
              </w:rPr>
              <w:t>:00</w:t>
            </w:r>
          </w:p>
        </w:tc>
        <w:tc>
          <w:tcPr>
            <w:tcW w:w="1419" w:type="dxa"/>
            <w:noWrap/>
            <w:hideMark/>
          </w:tcPr>
          <w:p w14:paraId="5AA8FBCC"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A00858">
              <w:rPr>
                <w:rFonts w:ascii="Arial" w:hAnsi="Arial" w:cs="Arial"/>
                <w:sz w:val="18"/>
                <w:szCs w:val="18"/>
              </w:rPr>
              <w:t>Closed</w:t>
            </w:r>
          </w:p>
        </w:tc>
        <w:tc>
          <w:tcPr>
            <w:tcW w:w="1077" w:type="dxa"/>
            <w:noWrap/>
            <w:hideMark/>
          </w:tcPr>
          <w:p w14:paraId="1FD0A90A" w14:textId="77777777" w:rsidR="00A00858" w:rsidRPr="00A00858" w:rsidRDefault="00A00858" w:rsidP="00A00858">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r>
      <w:tr w:rsidR="00D60D50" w:rsidRPr="00A00858" w14:paraId="38DFBCE0" w14:textId="77777777" w:rsidTr="00AB2DE9">
        <w:trPr>
          <w:cnfStyle w:val="000000100000" w:firstRow="0" w:lastRow="0" w:firstColumn="0" w:lastColumn="0" w:oddVBand="0" w:evenVBand="0" w:oddHBand="1" w:evenHBand="0" w:firstRowFirstColumn="0" w:firstRowLastColumn="0" w:lastRowFirstColumn="0" w:lastRowLastColumn="0"/>
          <w:trHeight w:val="250"/>
          <w:jc w:val="center"/>
        </w:trPr>
        <w:tc>
          <w:tcPr>
            <w:cnfStyle w:val="001000000000" w:firstRow="0" w:lastRow="0" w:firstColumn="1" w:lastColumn="0" w:oddVBand="0" w:evenVBand="0" w:oddHBand="0" w:evenHBand="0" w:firstRowFirstColumn="0" w:firstRowLastColumn="0" w:lastRowFirstColumn="0" w:lastRowLastColumn="0"/>
            <w:tcW w:w="1559" w:type="dxa"/>
            <w:noWrap/>
            <w:hideMark/>
          </w:tcPr>
          <w:p w14:paraId="2906601D" w14:textId="77777777" w:rsidR="00A00858" w:rsidRPr="00AB2DE9" w:rsidRDefault="00A00858" w:rsidP="00A00858">
            <w:pPr>
              <w:rPr>
                <w:rFonts w:ascii="Arial" w:hAnsi="Arial" w:cs="Arial"/>
                <w:b w:val="0"/>
                <w:sz w:val="18"/>
                <w:szCs w:val="18"/>
              </w:rPr>
            </w:pPr>
            <w:r w:rsidRPr="00AB2DE9">
              <w:rPr>
                <w:rFonts w:ascii="Arial" w:hAnsi="Arial" w:cs="Arial"/>
                <w:b w:val="0"/>
                <w:sz w:val="18"/>
                <w:szCs w:val="18"/>
              </w:rPr>
              <w:t>Well</w:t>
            </w:r>
          </w:p>
        </w:tc>
        <w:tc>
          <w:tcPr>
            <w:tcW w:w="2551" w:type="dxa"/>
            <w:noWrap/>
            <w:hideMark/>
          </w:tcPr>
          <w:p w14:paraId="74A20077"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The Pharmacy, Recreation Drive</w:t>
            </w:r>
          </w:p>
        </w:tc>
        <w:tc>
          <w:tcPr>
            <w:tcW w:w="1130" w:type="dxa"/>
            <w:noWrap/>
            <w:hideMark/>
          </w:tcPr>
          <w:p w14:paraId="05F8BD76"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WN5 7LY</w:t>
            </w:r>
          </w:p>
        </w:tc>
        <w:tc>
          <w:tcPr>
            <w:tcW w:w="1457" w:type="dxa"/>
            <w:noWrap/>
            <w:hideMark/>
          </w:tcPr>
          <w:p w14:paraId="4C9696E2"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08:30 - 18:00</w:t>
            </w:r>
          </w:p>
        </w:tc>
        <w:tc>
          <w:tcPr>
            <w:tcW w:w="1417" w:type="dxa"/>
            <w:noWrap/>
            <w:hideMark/>
          </w:tcPr>
          <w:p w14:paraId="482747C6"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08:30 - 19:00</w:t>
            </w:r>
          </w:p>
        </w:tc>
        <w:tc>
          <w:tcPr>
            <w:tcW w:w="1418" w:type="dxa"/>
            <w:noWrap/>
            <w:hideMark/>
          </w:tcPr>
          <w:p w14:paraId="25F95172"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08:30 - 19:00</w:t>
            </w:r>
          </w:p>
        </w:tc>
        <w:tc>
          <w:tcPr>
            <w:tcW w:w="1417" w:type="dxa"/>
            <w:noWrap/>
            <w:hideMark/>
          </w:tcPr>
          <w:p w14:paraId="68B64612"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08:30 - 14:00</w:t>
            </w:r>
          </w:p>
        </w:tc>
        <w:tc>
          <w:tcPr>
            <w:tcW w:w="1418" w:type="dxa"/>
            <w:noWrap/>
            <w:hideMark/>
          </w:tcPr>
          <w:p w14:paraId="33AB2191"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08:30 - 19:00</w:t>
            </w:r>
          </w:p>
        </w:tc>
        <w:tc>
          <w:tcPr>
            <w:tcW w:w="1417" w:type="dxa"/>
            <w:noWrap/>
            <w:hideMark/>
          </w:tcPr>
          <w:p w14:paraId="47338946"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Closed</w:t>
            </w:r>
          </w:p>
        </w:tc>
        <w:tc>
          <w:tcPr>
            <w:tcW w:w="1419" w:type="dxa"/>
            <w:noWrap/>
            <w:hideMark/>
          </w:tcPr>
          <w:p w14:paraId="1F2614DA"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A00858">
              <w:rPr>
                <w:rFonts w:ascii="Arial" w:hAnsi="Arial" w:cs="Arial"/>
                <w:sz w:val="18"/>
                <w:szCs w:val="18"/>
              </w:rPr>
              <w:t>Closed</w:t>
            </w:r>
          </w:p>
        </w:tc>
        <w:tc>
          <w:tcPr>
            <w:tcW w:w="1077" w:type="dxa"/>
            <w:noWrap/>
            <w:hideMark/>
          </w:tcPr>
          <w:p w14:paraId="12FAC18B" w14:textId="77777777" w:rsidR="00A00858" w:rsidRPr="00A00858" w:rsidRDefault="00A00858" w:rsidP="00A00858">
            <w:pP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r>
    </w:tbl>
    <w:p w14:paraId="263C7CAD" w14:textId="77777777" w:rsidR="00A00858" w:rsidRPr="00220658" w:rsidRDefault="00A00858" w:rsidP="00AB2DE9">
      <w:pPr>
        <w:rPr>
          <w:lang w:val="en-US"/>
        </w:rPr>
      </w:pPr>
    </w:p>
    <w:p w14:paraId="208E951E" w14:textId="1867F1B3" w:rsidR="00586E5B" w:rsidRDefault="00586E5B" w:rsidP="00586E5B">
      <w:pPr>
        <w:rPr>
          <w:lang w:val="en-US"/>
        </w:rPr>
      </w:pPr>
    </w:p>
    <w:p w14:paraId="0C128B96" w14:textId="319224D2" w:rsidR="00586E5B" w:rsidRDefault="00586E5B" w:rsidP="00586E5B">
      <w:pPr>
        <w:rPr>
          <w:lang w:val="en-US"/>
        </w:rPr>
      </w:pPr>
    </w:p>
    <w:p w14:paraId="1BF7A62F" w14:textId="43988098" w:rsidR="00586E5B" w:rsidRDefault="00586E5B" w:rsidP="00586E5B">
      <w:pPr>
        <w:rPr>
          <w:lang w:val="en-US"/>
        </w:rPr>
      </w:pPr>
    </w:p>
    <w:p w14:paraId="764E7B88" w14:textId="5FFC3B63" w:rsidR="00586E5B" w:rsidRDefault="00586E5B" w:rsidP="00586E5B">
      <w:pPr>
        <w:rPr>
          <w:lang w:val="en-US"/>
        </w:rPr>
      </w:pPr>
    </w:p>
    <w:p w14:paraId="689B69D0" w14:textId="4E9B4AC7" w:rsidR="00586E5B" w:rsidRDefault="00586E5B">
      <w:pPr>
        <w:spacing w:after="200" w:line="276" w:lineRule="auto"/>
        <w:rPr>
          <w:lang w:val="en-US"/>
        </w:rPr>
      </w:pPr>
      <w:r>
        <w:rPr>
          <w:lang w:val="en-US"/>
        </w:rPr>
        <w:br w:type="page"/>
      </w:r>
    </w:p>
    <w:p w14:paraId="47732721" w14:textId="00D71A1E" w:rsidR="00BB0534" w:rsidRPr="00220658" w:rsidRDefault="00BB0534" w:rsidP="00586E5B">
      <w:pPr>
        <w:pStyle w:val="Heading2alt"/>
        <w:rPr>
          <w:rFonts w:ascii="Arial" w:hAnsi="Arial"/>
          <w:lang w:val="en-US"/>
        </w:rPr>
      </w:pPr>
      <w:bookmarkStart w:id="319" w:name="_Toc87628240"/>
      <w:bookmarkStart w:id="320" w:name="_Toc94537497"/>
      <w:bookmarkStart w:id="321" w:name="_Toc190355780"/>
      <w:bookmarkStart w:id="322" w:name="_Toc93395758"/>
      <w:r w:rsidRPr="16DF0B9C">
        <w:rPr>
          <w:rFonts w:ascii="Arial" w:hAnsi="Arial"/>
          <w:lang w:val="en-US"/>
        </w:rPr>
        <w:lastRenderedPageBreak/>
        <w:t xml:space="preserve">Appendix </w:t>
      </w:r>
      <w:r w:rsidR="00AB2DE9">
        <w:rPr>
          <w:rFonts w:ascii="Arial" w:hAnsi="Arial"/>
          <w:lang w:val="en-US"/>
        </w:rPr>
        <w:t>2</w:t>
      </w:r>
      <w:r w:rsidRPr="16DF0B9C">
        <w:rPr>
          <w:rFonts w:ascii="Arial" w:hAnsi="Arial"/>
          <w:lang w:val="en-US"/>
        </w:rPr>
        <w:t>: Community Pharmacy services</w:t>
      </w:r>
      <w:bookmarkEnd w:id="319"/>
      <w:bookmarkEnd w:id="320"/>
      <w:bookmarkEnd w:id="321"/>
    </w:p>
    <w:tbl>
      <w:tblPr>
        <w:tblStyle w:val="TableGrid"/>
        <w:tblW w:w="0" w:type="auto"/>
        <w:tblLayout w:type="fixed"/>
        <w:tblLook w:val="04A0" w:firstRow="1" w:lastRow="0" w:firstColumn="1" w:lastColumn="0" w:noHBand="0" w:noVBand="1"/>
      </w:tblPr>
      <w:tblGrid>
        <w:gridCol w:w="2393"/>
        <w:gridCol w:w="2426"/>
        <w:gridCol w:w="5323"/>
      </w:tblGrid>
      <w:tr w:rsidR="16DF0B9C" w14:paraId="254D1FF8" w14:textId="77777777" w:rsidTr="00654493">
        <w:trPr>
          <w:trHeight w:val="366"/>
        </w:trPr>
        <w:tc>
          <w:tcPr>
            <w:tcW w:w="2393" w:type="dxa"/>
            <w:tcBorders>
              <w:top w:val="single" w:sz="4" w:space="0" w:color="auto"/>
              <w:left w:val="single" w:sz="4" w:space="0" w:color="auto"/>
              <w:bottom w:val="single" w:sz="4" w:space="0" w:color="auto"/>
              <w:right w:val="single" w:sz="4" w:space="0" w:color="auto"/>
            </w:tcBorders>
            <w:shd w:val="clear" w:color="auto" w:fill="D9E2F3"/>
            <w:tcMar>
              <w:left w:w="108" w:type="dxa"/>
              <w:right w:w="108" w:type="dxa"/>
            </w:tcMar>
          </w:tcPr>
          <w:bookmarkEnd w:id="322"/>
          <w:p w14:paraId="58107E40" w14:textId="5396BB85" w:rsidR="16DF0B9C" w:rsidRDefault="16DF0B9C" w:rsidP="16DF0B9C">
            <w:pPr>
              <w:jc w:val="center"/>
            </w:pPr>
            <w:r w:rsidRPr="16DF0B9C">
              <w:rPr>
                <w:rFonts w:ascii="Arial" w:eastAsia="Arial" w:hAnsi="Arial" w:cs="Arial"/>
                <w:b/>
                <w:bCs/>
                <w:color w:val="000000" w:themeColor="text1"/>
              </w:rPr>
              <w:t>Commissioned by</w:t>
            </w:r>
          </w:p>
        </w:tc>
        <w:tc>
          <w:tcPr>
            <w:tcW w:w="7749" w:type="dxa"/>
            <w:gridSpan w:val="2"/>
            <w:tcBorders>
              <w:top w:val="single" w:sz="4" w:space="0" w:color="auto"/>
              <w:left w:val="single" w:sz="4" w:space="0" w:color="auto"/>
              <w:bottom w:val="single" w:sz="4" w:space="0" w:color="auto"/>
              <w:right w:val="single" w:sz="4" w:space="0" w:color="auto"/>
            </w:tcBorders>
            <w:shd w:val="clear" w:color="auto" w:fill="D9E2F3"/>
            <w:tcMar>
              <w:left w:w="108" w:type="dxa"/>
              <w:right w:w="108" w:type="dxa"/>
            </w:tcMar>
            <w:vAlign w:val="center"/>
          </w:tcPr>
          <w:p w14:paraId="020F7FBF" w14:textId="65F75733" w:rsidR="16DF0B9C" w:rsidRDefault="16DF0B9C" w:rsidP="00AB2DE9">
            <w:r w:rsidRPr="16DF0B9C">
              <w:rPr>
                <w:rFonts w:ascii="Arial" w:eastAsia="Arial" w:hAnsi="Arial" w:cs="Arial"/>
                <w:b/>
                <w:bCs/>
                <w:color w:val="000000" w:themeColor="text1"/>
              </w:rPr>
              <w:t>K</w:t>
            </w:r>
            <w:r w:rsidR="00AB2DE9">
              <w:rPr>
                <w:rFonts w:ascii="Arial" w:eastAsia="Arial" w:hAnsi="Arial" w:cs="Arial"/>
                <w:b/>
                <w:bCs/>
                <w:color w:val="000000" w:themeColor="text1"/>
              </w:rPr>
              <w:t>ey</w:t>
            </w:r>
          </w:p>
        </w:tc>
      </w:tr>
      <w:tr w:rsidR="00654493" w14:paraId="7213D134" w14:textId="77777777" w:rsidTr="008D65A6">
        <w:trPr>
          <w:trHeight w:val="271"/>
        </w:trPr>
        <w:tc>
          <w:tcPr>
            <w:tcW w:w="2393" w:type="dxa"/>
            <w:vMerge w:val="restart"/>
            <w:tcBorders>
              <w:top w:val="single" w:sz="4" w:space="0" w:color="auto"/>
              <w:left w:val="single" w:sz="4" w:space="0" w:color="auto"/>
              <w:bottom w:val="single" w:sz="8" w:space="0" w:color="auto"/>
              <w:right w:val="single" w:sz="4" w:space="0" w:color="auto"/>
            </w:tcBorders>
            <w:shd w:val="clear" w:color="auto" w:fill="CCC0D9" w:themeFill="accent4" w:themeFillTint="66"/>
            <w:tcMar>
              <w:left w:w="108" w:type="dxa"/>
              <w:right w:w="108" w:type="dxa"/>
            </w:tcMar>
            <w:vAlign w:val="center"/>
          </w:tcPr>
          <w:p w14:paraId="029047E6" w14:textId="3E43FB00" w:rsidR="005602F5" w:rsidRPr="00CD278F" w:rsidRDefault="00654493" w:rsidP="005602F5">
            <w:pPr>
              <w:rPr>
                <w:rFonts w:eastAsia="Arial"/>
                <w:color w:val="FF0000"/>
              </w:rPr>
            </w:pPr>
            <w:r w:rsidRPr="16DF0B9C">
              <w:rPr>
                <w:rFonts w:ascii="Arial" w:eastAsia="Arial" w:hAnsi="Arial" w:cs="Arial"/>
                <w:color w:val="000000" w:themeColor="text1"/>
              </w:rPr>
              <w:t>NHSE</w:t>
            </w:r>
          </w:p>
          <w:p w14:paraId="48D1695E" w14:textId="49CBA06C" w:rsidR="003428CD" w:rsidRPr="00CD278F" w:rsidRDefault="003428CD" w:rsidP="16DF0B9C">
            <w:pPr>
              <w:rPr>
                <w:color w:val="FF0000"/>
              </w:rPr>
            </w:pPr>
          </w:p>
        </w:tc>
        <w:tc>
          <w:tcPr>
            <w:tcW w:w="2426" w:type="dxa"/>
            <w:tcBorders>
              <w:top w:val="single" w:sz="4" w:space="0" w:color="auto"/>
              <w:left w:val="single" w:sz="4" w:space="0" w:color="auto"/>
              <w:right w:val="single" w:sz="4" w:space="0" w:color="auto"/>
            </w:tcBorders>
            <w:tcMar>
              <w:left w:w="108" w:type="dxa"/>
              <w:right w:w="108" w:type="dxa"/>
            </w:tcMar>
            <w:vAlign w:val="center"/>
          </w:tcPr>
          <w:p w14:paraId="352EC0F0" w14:textId="250B3905" w:rsidR="00654493" w:rsidRPr="003637F8" w:rsidRDefault="00654493" w:rsidP="16DF0B9C">
            <w:pPr>
              <w:rPr>
                <w:rFonts w:ascii="Arial" w:hAnsi="Arial" w:cs="Arial"/>
              </w:rPr>
            </w:pPr>
            <w:r w:rsidRPr="003637F8">
              <w:rPr>
                <w:rFonts w:ascii="Arial" w:eastAsia="Arial" w:hAnsi="Arial" w:cs="Arial"/>
                <w:color w:val="000000" w:themeColor="text1"/>
                <w:lang w:val="en-US"/>
              </w:rPr>
              <w:t>NMS</w:t>
            </w:r>
          </w:p>
        </w:tc>
        <w:tc>
          <w:tcPr>
            <w:tcW w:w="5323" w:type="dxa"/>
            <w:tcBorders>
              <w:top w:val="single" w:sz="4" w:space="0" w:color="auto"/>
              <w:left w:val="single" w:sz="4" w:space="0" w:color="auto"/>
              <w:right w:val="single" w:sz="4" w:space="0" w:color="auto"/>
            </w:tcBorders>
            <w:tcMar>
              <w:left w:w="108" w:type="dxa"/>
              <w:right w:w="108" w:type="dxa"/>
            </w:tcMar>
            <w:vAlign w:val="center"/>
          </w:tcPr>
          <w:p w14:paraId="4E35A5A5" w14:textId="21792BB0" w:rsidR="00654493" w:rsidRPr="003637F8" w:rsidRDefault="00654493" w:rsidP="16DF0B9C">
            <w:pPr>
              <w:rPr>
                <w:rFonts w:ascii="Arial" w:hAnsi="Arial" w:cs="Arial"/>
              </w:rPr>
            </w:pPr>
            <w:r w:rsidRPr="003637F8">
              <w:rPr>
                <w:rFonts w:ascii="Arial" w:eastAsia="Arial" w:hAnsi="Arial" w:cs="Arial"/>
                <w:color w:val="000000" w:themeColor="text1"/>
                <w:lang w:val="en-US"/>
              </w:rPr>
              <w:t>New Medical Service</w:t>
            </w:r>
          </w:p>
        </w:tc>
      </w:tr>
      <w:tr w:rsidR="16DF0B9C" w14:paraId="799BB3E2" w14:textId="77777777" w:rsidTr="008D65A6">
        <w:trPr>
          <w:trHeight w:val="30"/>
        </w:trPr>
        <w:tc>
          <w:tcPr>
            <w:tcW w:w="2393" w:type="dxa"/>
            <w:vMerge/>
            <w:tcBorders>
              <w:left w:val="single" w:sz="4" w:space="0" w:color="auto"/>
              <w:right w:val="single" w:sz="4" w:space="0" w:color="auto"/>
            </w:tcBorders>
            <w:shd w:val="clear" w:color="auto" w:fill="CCC0D9" w:themeFill="accent4" w:themeFillTint="66"/>
            <w:vAlign w:val="center"/>
          </w:tcPr>
          <w:p w14:paraId="7AE6CCD1" w14:textId="77777777" w:rsidR="00D5502E" w:rsidRDefault="00D5502E"/>
        </w:tc>
        <w:tc>
          <w:tcPr>
            <w:tcW w:w="2426"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419D1B26" w14:textId="391F3976" w:rsidR="16DF0B9C" w:rsidRPr="003637F8" w:rsidRDefault="16DF0B9C" w:rsidP="16DF0B9C">
            <w:pPr>
              <w:rPr>
                <w:rFonts w:ascii="Arial" w:hAnsi="Arial" w:cs="Arial"/>
              </w:rPr>
            </w:pPr>
            <w:r w:rsidRPr="003637F8">
              <w:rPr>
                <w:rFonts w:ascii="Arial" w:eastAsia="Arial" w:hAnsi="Arial" w:cs="Arial"/>
                <w:color w:val="000000" w:themeColor="text1"/>
                <w:lang w:val="en-US"/>
              </w:rPr>
              <w:t>Flu</w:t>
            </w:r>
          </w:p>
        </w:tc>
        <w:tc>
          <w:tcPr>
            <w:tcW w:w="5323"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2E8ABE9A" w14:textId="32C745CC" w:rsidR="16DF0B9C" w:rsidRPr="003637F8" w:rsidRDefault="16DF0B9C" w:rsidP="16DF0B9C">
            <w:pPr>
              <w:rPr>
                <w:rFonts w:ascii="Arial" w:hAnsi="Arial" w:cs="Arial"/>
              </w:rPr>
            </w:pPr>
            <w:r w:rsidRPr="003637F8">
              <w:rPr>
                <w:rFonts w:ascii="Arial" w:eastAsia="Arial" w:hAnsi="Arial" w:cs="Arial"/>
                <w:color w:val="000000" w:themeColor="text1"/>
                <w:lang w:val="en-US"/>
              </w:rPr>
              <w:t>NHS Influenza Vaccination (all adults at risk)</w:t>
            </w:r>
          </w:p>
        </w:tc>
      </w:tr>
      <w:tr w:rsidR="16DF0B9C" w14:paraId="728E86E3" w14:textId="77777777" w:rsidTr="008D65A6">
        <w:trPr>
          <w:trHeight w:val="30"/>
        </w:trPr>
        <w:tc>
          <w:tcPr>
            <w:tcW w:w="2393" w:type="dxa"/>
            <w:vMerge/>
            <w:tcBorders>
              <w:left w:val="single" w:sz="4" w:space="0" w:color="auto"/>
              <w:right w:val="single" w:sz="4" w:space="0" w:color="auto"/>
            </w:tcBorders>
            <w:shd w:val="clear" w:color="auto" w:fill="CCC0D9" w:themeFill="accent4" w:themeFillTint="66"/>
            <w:vAlign w:val="center"/>
          </w:tcPr>
          <w:p w14:paraId="7F4DCE73" w14:textId="77777777" w:rsidR="00D5502E" w:rsidRDefault="00D5502E"/>
        </w:tc>
        <w:tc>
          <w:tcPr>
            <w:tcW w:w="2426"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0EBD22BA" w14:textId="6DA2C58F" w:rsidR="16DF0B9C" w:rsidRPr="003637F8" w:rsidRDefault="001C2216" w:rsidP="16DF0B9C">
            <w:pPr>
              <w:rPr>
                <w:rFonts w:ascii="Arial" w:hAnsi="Arial" w:cs="Arial"/>
              </w:rPr>
            </w:pPr>
            <w:r w:rsidRPr="003637F8">
              <w:rPr>
                <w:rFonts w:ascii="Arial" w:hAnsi="Arial" w:cs="Arial"/>
              </w:rPr>
              <w:t>LF</w:t>
            </w:r>
            <w:r w:rsidR="003637F8" w:rsidRPr="003637F8">
              <w:rPr>
                <w:rFonts w:ascii="Arial" w:hAnsi="Arial" w:cs="Arial"/>
              </w:rPr>
              <w:t>D</w:t>
            </w:r>
          </w:p>
        </w:tc>
        <w:tc>
          <w:tcPr>
            <w:tcW w:w="5323"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2EC9EF90" w14:textId="14BE7F9D" w:rsidR="16DF0B9C" w:rsidRPr="003637F8" w:rsidRDefault="003637F8" w:rsidP="16DF0B9C">
            <w:pPr>
              <w:rPr>
                <w:rFonts w:ascii="Arial" w:hAnsi="Arial" w:cs="Arial"/>
              </w:rPr>
            </w:pPr>
            <w:r w:rsidRPr="003637F8">
              <w:rPr>
                <w:rFonts w:ascii="Arial" w:hAnsi="Arial" w:cs="Arial"/>
              </w:rPr>
              <w:t>Lateral Flow Device Service</w:t>
            </w:r>
          </w:p>
        </w:tc>
      </w:tr>
      <w:tr w:rsidR="16DF0B9C" w14:paraId="47307798" w14:textId="77777777" w:rsidTr="008D65A6">
        <w:trPr>
          <w:trHeight w:val="30"/>
        </w:trPr>
        <w:tc>
          <w:tcPr>
            <w:tcW w:w="2393" w:type="dxa"/>
            <w:vMerge/>
            <w:tcBorders>
              <w:left w:val="single" w:sz="4" w:space="0" w:color="auto"/>
              <w:right w:val="single" w:sz="4" w:space="0" w:color="auto"/>
            </w:tcBorders>
            <w:shd w:val="clear" w:color="auto" w:fill="CCC0D9" w:themeFill="accent4" w:themeFillTint="66"/>
            <w:vAlign w:val="center"/>
          </w:tcPr>
          <w:p w14:paraId="1B252C17" w14:textId="77777777" w:rsidR="00D5502E" w:rsidRDefault="00D5502E"/>
        </w:tc>
        <w:tc>
          <w:tcPr>
            <w:tcW w:w="2426"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54EF8D66" w14:textId="31E8EF84" w:rsidR="16DF0B9C" w:rsidRPr="003637F8" w:rsidRDefault="00833614" w:rsidP="16DF0B9C">
            <w:pPr>
              <w:rPr>
                <w:rFonts w:ascii="Arial" w:hAnsi="Arial" w:cs="Arial"/>
              </w:rPr>
            </w:pPr>
            <w:r w:rsidRPr="003637F8">
              <w:rPr>
                <w:rFonts w:ascii="Arial" w:hAnsi="Arial" w:cs="Arial"/>
              </w:rPr>
              <w:t>Ph</w:t>
            </w:r>
            <w:r w:rsidR="00363478" w:rsidRPr="003637F8">
              <w:rPr>
                <w:rFonts w:ascii="Arial" w:hAnsi="Arial" w:cs="Arial"/>
              </w:rPr>
              <w:t>Cont</w:t>
            </w:r>
          </w:p>
        </w:tc>
        <w:tc>
          <w:tcPr>
            <w:tcW w:w="5323"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02D668BA" w14:textId="336B896A" w:rsidR="16DF0B9C" w:rsidRPr="003637F8" w:rsidRDefault="00592891" w:rsidP="16DF0B9C">
            <w:pPr>
              <w:rPr>
                <w:rFonts w:ascii="Arial" w:hAnsi="Arial" w:cs="Arial"/>
              </w:rPr>
            </w:pPr>
            <w:r w:rsidRPr="003637F8">
              <w:rPr>
                <w:rFonts w:ascii="Arial" w:hAnsi="Arial" w:cs="Arial"/>
              </w:rPr>
              <w:t xml:space="preserve">Pharmacy </w:t>
            </w:r>
            <w:r w:rsidR="00833614" w:rsidRPr="003637F8">
              <w:rPr>
                <w:rFonts w:ascii="Arial" w:hAnsi="Arial" w:cs="Arial"/>
              </w:rPr>
              <w:t>Contraception Service</w:t>
            </w:r>
          </w:p>
        </w:tc>
      </w:tr>
      <w:tr w:rsidR="16DF0B9C" w14:paraId="4ECB7BF7" w14:textId="77777777" w:rsidTr="008D65A6">
        <w:trPr>
          <w:trHeight w:val="30"/>
        </w:trPr>
        <w:tc>
          <w:tcPr>
            <w:tcW w:w="2393" w:type="dxa"/>
            <w:vMerge/>
            <w:tcBorders>
              <w:left w:val="single" w:sz="4" w:space="0" w:color="auto"/>
              <w:right w:val="single" w:sz="4" w:space="0" w:color="auto"/>
            </w:tcBorders>
            <w:shd w:val="clear" w:color="auto" w:fill="CCC0D9" w:themeFill="accent4" w:themeFillTint="66"/>
            <w:vAlign w:val="center"/>
          </w:tcPr>
          <w:p w14:paraId="173D6B4C" w14:textId="77777777" w:rsidR="00D5502E" w:rsidRDefault="00D5502E"/>
        </w:tc>
        <w:tc>
          <w:tcPr>
            <w:tcW w:w="2426"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035CB541" w14:textId="4D47F8FF" w:rsidR="16DF0B9C" w:rsidRPr="003637F8" w:rsidRDefault="001D419A" w:rsidP="16DF0B9C">
            <w:pPr>
              <w:rPr>
                <w:rFonts w:ascii="Arial" w:hAnsi="Arial" w:cs="Arial"/>
              </w:rPr>
            </w:pPr>
            <w:r w:rsidRPr="003637F8">
              <w:rPr>
                <w:rFonts w:ascii="Arial" w:eastAsia="Arial" w:hAnsi="Arial" w:cs="Arial"/>
                <w:color w:val="000000" w:themeColor="text1"/>
                <w:lang w:val="en-US"/>
              </w:rPr>
              <w:t>PhFirst</w:t>
            </w:r>
          </w:p>
        </w:tc>
        <w:tc>
          <w:tcPr>
            <w:tcW w:w="5323"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64F9F205" w14:textId="465BEC33" w:rsidR="16DF0B9C" w:rsidRPr="003637F8" w:rsidRDefault="001D419A" w:rsidP="16DF0B9C">
            <w:pPr>
              <w:rPr>
                <w:rFonts w:ascii="Arial" w:hAnsi="Arial" w:cs="Arial"/>
              </w:rPr>
            </w:pPr>
            <w:r w:rsidRPr="003637F8">
              <w:rPr>
                <w:rFonts w:ascii="Arial" w:eastAsia="Arial" w:hAnsi="Arial" w:cs="Arial"/>
                <w:color w:val="000000" w:themeColor="text1"/>
                <w:lang w:val="en-US"/>
              </w:rPr>
              <w:t>Pharmacy First</w:t>
            </w:r>
          </w:p>
        </w:tc>
      </w:tr>
      <w:tr w:rsidR="16DF0B9C" w14:paraId="425AD097" w14:textId="77777777" w:rsidTr="008D65A6">
        <w:trPr>
          <w:trHeight w:val="30"/>
        </w:trPr>
        <w:tc>
          <w:tcPr>
            <w:tcW w:w="2393" w:type="dxa"/>
            <w:vMerge/>
            <w:tcBorders>
              <w:left w:val="single" w:sz="4" w:space="0" w:color="auto"/>
              <w:right w:val="single" w:sz="4" w:space="0" w:color="auto"/>
            </w:tcBorders>
            <w:shd w:val="clear" w:color="auto" w:fill="CCC0D9" w:themeFill="accent4" w:themeFillTint="66"/>
            <w:vAlign w:val="center"/>
          </w:tcPr>
          <w:p w14:paraId="20CE4226" w14:textId="77777777" w:rsidR="00D5502E" w:rsidRDefault="00D5502E"/>
        </w:tc>
        <w:tc>
          <w:tcPr>
            <w:tcW w:w="2426"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205A55FE" w14:textId="6B3FAB47" w:rsidR="16DF0B9C" w:rsidRPr="003637F8" w:rsidRDefault="16DF0B9C" w:rsidP="16DF0B9C">
            <w:pPr>
              <w:rPr>
                <w:rFonts w:ascii="Arial" w:hAnsi="Arial" w:cs="Arial"/>
              </w:rPr>
            </w:pPr>
            <w:r w:rsidRPr="003637F8">
              <w:rPr>
                <w:rFonts w:ascii="Arial" w:eastAsia="Arial" w:hAnsi="Arial" w:cs="Arial"/>
                <w:color w:val="000000" w:themeColor="text1"/>
                <w:lang w:val="en-US"/>
              </w:rPr>
              <w:t>Hyp</w:t>
            </w:r>
            <w:r w:rsidR="00681839">
              <w:rPr>
                <w:rFonts w:ascii="Arial" w:eastAsia="Arial" w:hAnsi="Arial" w:cs="Arial"/>
                <w:color w:val="000000" w:themeColor="text1"/>
                <w:lang w:val="en-US"/>
              </w:rPr>
              <w:t>T</w:t>
            </w:r>
          </w:p>
        </w:tc>
        <w:tc>
          <w:tcPr>
            <w:tcW w:w="5323"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7605C088" w14:textId="5506DFFC" w:rsidR="16DF0B9C" w:rsidRPr="003637F8" w:rsidRDefault="16DF0B9C" w:rsidP="16DF0B9C">
            <w:pPr>
              <w:rPr>
                <w:rFonts w:ascii="Arial" w:hAnsi="Arial" w:cs="Arial"/>
              </w:rPr>
            </w:pPr>
            <w:r w:rsidRPr="003637F8">
              <w:rPr>
                <w:rFonts w:ascii="Arial" w:eastAsia="Arial" w:hAnsi="Arial" w:cs="Arial"/>
                <w:color w:val="000000" w:themeColor="text1"/>
                <w:lang w:val="en-US"/>
              </w:rPr>
              <w:t xml:space="preserve">Hypertension </w:t>
            </w:r>
            <w:r w:rsidR="00B43480" w:rsidRPr="003637F8">
              <w:rPr>
                <w:rFonts w:ascii="Arial" w:eastAsia="Arial" w:hAnsi="Arial" w:cs="Arial"/>
                <w:color w:val="000000" w:themeColor="text1"/>
                <w:lang w:val="en-US"/>
              </w:rPr>
              <w:t>Register</w:t>
            </w:r>
          </w:p>
        </w:tc>
      </w:tr>
      <w:tr w:rsidR="16DF0B9C" w14:paraId="0E2B9106" w14:textId="77777777" w:rsidTr="008D65A6">
        <w:trPr>
          <w:trHeight w:val="30"/>
        </w:trPr>
        <w:tc>
          <w:tcPr>
            <w:tcW w:w="2393" w:type="dxa"/>
            <w:vMerge/>
            <w:tcBorders>
              <w:left w:val="single" w:sz="4" w:space="0" w:color="auto"/>
              <w:bottom w:val="single" w:sz="0" w:space="0" w:color="auto"/>
              <w:right w:val="single" w:sz="4" w:space="0" w:color="auto"/>
            </w:tcBorders>
            <w:shd w:val="clear" w:color="auto" w:fill="CCC0D9" w:themeFill="accent4" w:themeFillTint="66"/>
            <w:vAlign w:val="center"/>
          </w:tcPr>
          <w:p w14:paraId="1924C69A" w14:textId="77777777" w:rsidR="00D5502E" w:rsidRDefault="00D5502E"/>
        </w:tc>
        <w:tc>
          <w:tcPr>
            <w:tcW w:w="2426"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14748280" w14:textId="6660ED69" w:rsidR="16DF0B9C" w:rsidRPr="003637F8" w:rsidRDefault="16DF0B9C" w:rsidP="16DF0B9C">
            <w:pPr>
              <w:rPr>
                <w:rFonts w:ascii="Arial" w:hAnsi="Arial" w:cs="Arial"/>
              </w:rPr>
            </w:pPr>
            <w:r w:rsidRPr="003637F8">
              <w:rPr>
                <w:rFonts w:ascii="Arial" w:eastAsia="Arial" w:hAnsi="Arial" w:cs="Arial"/>
                <w:color w:val="000000" w:themeColor="text1"/>
                <w:lang w:val="en-US"/>
              </w:rPr>
              <w:t>Smok</w:t>
            </w:r>
          </w:p>
        </w:tc>
        <w:tc>
          <w:tcPr>
            <w:tcW w:w="5323"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1DABADC3" w14:textId="6AEEF9D8" w:rsidR="16DF0B9C" w:rsidRPr="003637F8" w:rsidRDefault="16DF0B9C" w:rsidP="16DF0B9C">
            <w:pPr>
              <w:rPr>
                <w:rFonts w:ascii="Arial" w:hAnsi="Arial" w:cs="Arial"/>
              </w:rPr>
            </w:pPr>
            <w:r w:rsidRPr="003637F8">
              <w:rPr>
                <w:rFonts w:ascii="Arial" w:eastAsia="Arial" w:hAnsi="Arial" w:cs="Arial"/>
                <w:color w:val="000000" w:themeColor="text1"/>
                <w:lang w:val="en-US"/>
              </w:rPr>
              <w:t>Smoking Cessation</w:t>
            </w:r>
          </w:p>
        </w:tc>
      </w:tr>
      <w:tr w:rsidR="00FA6B40" w14:paraId="1FBA44CA" w14:textId="77777777" w:rsidTr="008D65A6">
        <w:trPr>
          <w:trHeight w:val="30"/>
        </w:trPr>
        <w:tc>
          <w:tcPr>
            <w:tcW w:w="2393" w:type="dxa"/>
            <w:tcBorders>
              <w:left w:val="single" w:sz="4" w:space="0" w:color="auto"/>
              <w:bottom w:val="single" w:sz="0" w:space="0" w:color="auto"/>
              <w:right w:val="single" w:sz="4" w:space="0" w:color="auto"/>
            </w:tcBorders>
            <w:shd w:val="clear" w:color="auto" w:fill="CCECFF"/>
            <w:vAlign w:val="center"/>
          </w:tcPr>
          <w:p w14:paraId="7AACA2E6" w14:textId="73EA9DB3" w:rsidR="00FA6B40" w:rsidRPr="00B25CFF" w:rsidRDefault="00FA6B40">
            <w:pPr>
              <w:rPr>
                <w:rFonts w:ascii="Arial" w:hAnsi="Arial" w:cs="Arial"/>
              </w:rPr>
            </w:pPr>
            <w:r w:rsidRPr="00B25CFF">
              <w:rPr>
                <w:rFonts w:ascii="Arial" w:hAnsi="Arial" w:cs="Arial"/>
              </w:rPr>
              <w:t>Enhanced</w:t>
            </w:r>
          </w:p>
        </w:tc>
        <w:tc>
          <w:tcPr>
            <w:tcW w:w="2426"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4BF24219" w14:textId="2E1A4C98" w:rsidR="00FA6B40" w:rsidRPr="003637F8" w:rsidRDefault="00B25CFF" w:rsidP="16DF0B9C">
            <w:pPr>
              <w:rPr>
                <w:rFonts w:ascii="Arial" w:eastAsia="Arial" w:hAnsi="Arial" w:cs="Arial"/>
                <w:color w:val="000000" w:themeColor="text1"/>
                <w:lang w:val="en-US"/>
              </w:rPr>
            </w:pPr>
            <w:r>
              <w:rPr>
                <w:rFonts w:ascii="Arial" w:eastAsia="Arial" w:hAnsi="Arial" w:cs="Arial"/>
                <w:color w:val="000000" w:themeColor="text1"/>
                <w:lang w:val="en-US"/>
              </w:rPr>
              <w:t>COVID-19</w:t>
            </w:r>
          </w:p>
        </w:tc>
        <w:tc>
          <w:tcPr>
            <w:tcW w:w="5323"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27DE8C54" w14:textId="3C8D81D1" w:rsidR="00FA6B40" w:rsidRPr="003637F8" w:rsidRDefault="00B25CFF" w:rsidP="16DF0B9C">
            <w:pPr>
              <w:rPr>
                <w:rFonts w:ascii="Arial" w:eastAsia="Arial" w:hAnsi="Arial" w:cs="Arial"/>
                <w:color w:val="000000" w:themeColor="text1"/>
                <w:lang w:val="en-US"/>
              </w:rPr>
            </w:pPr>
            <w:r>
              <w:rPr>
                <w:rFonts w:ascii="Arial" w:eastAsia="Arial" w:hAnsi="Arial" w:cs="Arial"/>
                <w:color w:val="000000" w:themeColor="text1"/>
                <w:lang w:val="en-US"/>
              </w:rPr>
              <w:t>COVID-19 Vaccination</w:t>
            </w:r>
          </w:p>
        </w:tc>
      </w:tr>
      <w:tr w:rsidR="003D396C" w14:paraId="3CDA7BE1" w14:textId="77777777" w:rsidTr="008D65A6">
        <w:trPr>
          <w:trHeight w:val="385"/>
        </w:trPr>
        <w:tc>
          <w:tcPr>
            <w:tcW w:w="2393" w:type="dxa"/>
            <w:vMerge w:val="restart"/>
            <w:tcBorders>
              <w:top w:val="nil"/>
              <w:left w:val="single" w:sz="4" w:space="0" w:color="auto"/>
              <w:right w:val="single" w:sz="4" w:space="0" w:color="auto"/>
            </w:tcBorders>
            <w:shd w:val="clear" w:color="auto" w:fill="FBD4B4" w:themeFill="accent6" w:themeFillTint="66"/>
            <w:tcMar>
              <w:left w:w="108" w:type="dxa"/>
              <w:right w:w="108" w:type="dxa"/>
            </w:tcMar>
            <w:vAlign w:val="center"/>
          </w:tcPr>
          <w:p w14:paraId="30447A3A" w14:textId="3102EDFB" w:rsidR="003D396C" w:rsidRDefault="003D396C" w:rsidP="16DF0B9C">
            <w:r w:rsidRPr="16DF0B9C">
              <w:rPr>
                <w:rFonts w:ascii="Arial" w:eastAsia="Arial" w:hAnsi="Arial" w:cs="Arial"/>
                <w:color w:val="000000" w:themeColor="text1"/>
              </w:rPr>
              <w:t>LA PH</w:t>
            </w:r>
          </w:p>
        </w:tc>
        <w:tc>
          <w:tcPr>
            <w:tcW w:w="2426" w:type="dxa"/>
            <w:tcBorders>
              <w:top w:val="single" w:sz="4" w:space="0" w:color="auto"/>
              <w:left w:val="single" w:sz="4" w:space="0" w:color="auto"/>
              <w:right w:val="single" w:sz="4" w:space="0" w:color="auto"/>
            </w:tcBorders>
            <w:tcMar>
              <w:left w:w="108" w:type="dxa"/>
              <w:right w:w="108" w:type="dxa"/>
            </w:tcMar>
            <w:vAlign w:val="center"/>
          </w:tcPr>
          <w:p w14:paraId="2D3374DC" w14:textId="3EA69E7B" w:rsidR="003D396C" w:rsidRPr="005F7698" w:rsidRDefault="003D396C" w:rsidP="16DF0B9C">
            <w:pPr>
              <w:rPr>
                <w:rFonts w:ascii="Arial" w:hAnsi="Arial" w:cs="Arial"/>
              </w:rPr>
            </w:pPr>
            <w:r w:rsidRPr="005F7698">
              <w:rPr>
                <w:rFonts w:ascii="Arial" w:hAnsi="Arial" w:cs="Arial"/>
              </w:rPr>
              <w:t>VitD</w:t>
            </w:r>
          </w:p>
        </w:tc>
        <w:tc>
          <w:tcPr>
            <w:tcW w:w="5323" w:type="dxa"/>
            <w:tcBorders>
              <w:top w:val="single" w:sz="4" w:space="0" w:color="auto"/>
              <w:left w:val="single" w:sz="4" w:space="0" w:color="auto"/>
              <w:right w:val="single" w:sz="4" w:space="0" w:color="auto"/>
            </w:tcBorders>
            <w:tcMar>
              <w:left w:w="108" w:type="dxa"/>
              <w:right w:w="108" w:type="dxa"/>
            </w:tcMar>
            <w:vAlign w:val="center"/>
          </w:tcPr>
          <w:p w14:paraId="438466F8" w14:textId="23462568" w:rsidR="003D396C" w:rsidRPr="005F7698" w:rsidRDefault="003D396C" w:rsidP="16DF0B9C">
            <w:pPr>
              <w:rPr>
                <w:rFonts w:ascii="Arial" w:hAnsi="Arial" w:cs="Arial"/>
              </w:rPr>
            </w:pPr>
            <w:r w:rsidRPr="005F7698">
              <w:rPr>
                <w:rFonts w:ascii="Arial" w:hAnsi="Arial" w:cs="Arial"/>
              </w:rPr>
              <w:t>Vitamin D</w:t>
            </w:r>
          </w:p>
        </w:tc>
      </w:tr>
      <w:tr w:rsidR="003D396C" w14:paraId="2C8C9D7A" w14:textId="77777777" w:rsidTr="008D65A6">
        <w:trPr>
          <w:trHeight w:val="263"/>
        </w:trPr>
        <w:tc>
          <w:tcPr>
            <w:tcW w:w="2393" w:type="dxa"/>
            <w:vMerge/>
            <w:tcBorders>
              <w:left w:val="single" w:sz="4" w:space="0" w:color="auto"/>
              <w:right w:val="single" w:sz="4" w:space="0" w:color="auto"/>
            </w:tcBorders>
            <w:shd w:val="clear" w:color="auto" w:fill="FBD4B4" w:themeFill="accent6" w:themeFillTint="66"/>
            <w:tcMar>
              <w:left w:w="108" w:type="dxa"/>
              <w:right w:w="108" w:type="dxa"/>
            </w:tcMar>
            <w:vAlign w:val="center"/>
          </w:tcPr>
          <w:p w14:paraId="4D6CC413" w14:textId="77777777" w:rsidR="003D396C" w:rsidRPr="16DF0B9C" w:rsidRDefault="003D396C" w:rsidP="003D396C">
            <w:pPr>
              <w:rPr>
                <w:rFonts w:ascii="Arial" w:eastAsia="Arial" w:hAnsi="Arial" w:cs="Arial"/>
                <w:color w:val="000000" w:themeColor="text1"/>
              </w:rPr>
            </w:pPr>
          </w:p>
        </w:tc>
        <w:tc>
          <w:tcPr>
            <w:tcW w:w="2426" w:type="dxa"/>
            <w:tcBorders>
              <w:top w:val="single" w:sz="4" w:space="0" w:color="auto"/>
              <w:left w:val="single" w:sz="4" w:space="0" w:color="auto"/>
              <w:right w:val="single" w:sz="4" w:space="0" w:color="auto"/>
            </w:tcBorders>
            <w:tcMar>
              <w:left w:w="108" w:type="dxa"/>
              <w:right w:w="108" w:type="dxa"/>
            </w:tcMar>
            <w:vAlign w:val="center"/>
          </w:tcPr>
          <w:p w14:paraId="60AAE5C4" w14:textId="41F9912D" w:rsidR="003D396C" w:rsidRPr="0061103B" w:rsidRDefault="003D396C" w:rsidP="003D396C">
            <w:pPr>
              <w:rPr>
                <w:rFonts w:eastAsia="Arial"/>
              </w:rPr>
            </w:pPr>
            <w:r w:rsidRPr="16DF0B9C">
              <w:rPr>
                <w:rFonts w:ascii="Arial" w:eastAsia="Arial" w:hAnsi="Arial" w:cs="Arial"/>
                <w:color w:val="000000" w:themeColor="text1"/>
                <w:lang w:val="en-US"/>
              </w:rPr>
              <w:t>NRT</w:t>
            </w:r>
          </w:p>
        </w:tc>
        <w:tc>
          <w:tcPr>
            <w:tcW w:w="5323" w:type="dxa"/>
            <w:tcBorders>
              <w:left w:val="single" w:sz="4" w:space="0" w:color="auto"/>
              <w:right w:val="single" w:sz="4" w:space="0" w:color="auto"/>
            </w:tcBorders>
            <w:tcMar>
              <w:left w:w="108" w:type="dxa"/>
              <w:right w:w="108" w:type="dxa"/>
            </w:tcMar>
            <w:vAlign w:val="center"/>
          </w:tcPr>
          <w:p w14:paraId="173D7A61" w14:textId="3FB19C58" w:rsidR="003D396C" w:rsidRPr="0061103B" w:rsidRDefault="003D396C" w:rsidP="003D396C">
            <w:pPr>
              <w:rPr>
                <w:rFonts w:eastAsia="Arial"/>
              </w:rPr>
            </w:pPr>
            <w:r w:rsidRPr="16DF0B9C">
              <w:rPr>
                <w:rFonts w:ascii="Arial" w:eastAsia="Arial" w:hAnsi="Arial" w:cs="Arial"/>
                <w:color w:val="000000" w:themeColor="text1"/>
                <w:lang w:val="en-US"/>
              </w:rPr>
              <w:t>Nicotine Replacement Therapy Vouchers</w:t>
            </w:r>
          </w:p>
        </w:tc>
      </w:tr>
      <w:tr w:rsidR="003D396C" w14:paraId="26D4DB7D" w14:textId="77777777" w:rsidTr="008D65A6">
        <w:trPr>
          <w:trHeight w:val="45"/>
        </w:trPr>
        <w:tc>
          <w:tcPr>
            <w:tcW w:w="2393" w:type="dxa"/>
            <w:vMerge/>
            <w:tcBorders>
              <w:left w:val="single" w:sz="4" w:space="0" w:color="auto"/>
              <w:right w:val="single" w:sz="4" w:space="0" w:color="auto"/>
            </w:tcBorders>
            <w:shd w:val="clear" w:color="auto" w:fill="FBD4B4" w:themeFill="accent6" w:themeFillTint="66"/>
            <w:vAlign w:val="center"/>
          </w:tcPr>
          <w:p w14:paraId="711CCFD0" w14:textId="77777777" w:rsidR="003D396C" w:rsidRDefault="003D396C" w:rsidP="003D396C"/>
        </w:tc>
        <w:tc>
          <w:tcPr>
            <w:tcW w:w="2426"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2209B3DD" w14:textId="7CAEF701" w:rsidR="003D396C" w:rsidRDefault="003D396C" w:rsidP="003D396C">
            <w:r>
              <w:rPr>
                <w:rFonts w:ascii="Arial" w:eastAsia="Arial" w:hAnsi="Arial" w:cs="Arial"/>
                <w:color w:val="000000" w:themeColor="text1"/>
                <w:lang w:val="en-US"/>
              </w:rPr>
              <w:t>S</w:t>
            </w:r>
            <w:r w:rsidRPr="16DF0B9C">
              <w:rPr>
                <w:rFonts w:ascii="Arial" w:eastAsia="Arial" w:hAnsi="Arial" w:cs="Arial"/>
                <w:color w:val="000000" w:themeColor="text1"/>
                <w:lang w:val="en-US"/>
              </w:rPr>
              <w:t>C</w:t>
            </w:r>
            <w:r w:rsidR="0078070F">
              <w:rPr>
                <w:rFonts w:ascii="Arial" w:eastAsia="Arial" w:hAnsi="Arial" w:cs="Arial"/>
                <w:color w:val="000000" w:themeColor="text1"/>
                <w:lang w:val="en-US"/>
              </w:rPr>
              <w:t>-</w:t>
            </w:r>
            <w:r>
              <w:rPr>
                <w:rFonts w:ascii="Arial" w:eastAsia="Arial" w:hAnsi="Arial" w:cs="Arial"/>
                <w:color w:val="000000" w:themeColor="text1"/>
                <w:lang w:val="en-US"/>
              </w:rPr>
              <w:t>M</w:t>
            </w:r>
          </w:p>
        </w:tc>
        <w:tc>
          <w:tcPr>
            <w:tcW w:w="5323"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02A616A3" w14:textId="1C3EBD73" w:rsidR="003D396C" w:rsidRDefault="003D396C" w:rsidP="003D396C">
            <w:r w:rsidRPr="16DF0B9C">
              <w:rPr>
                <w:rFonts w:ascii="Arial" w:eastAsia="Arial" w:hAnsi="Arial" w:cs="Arial"/>
                <w:color w:val="000000" w:themeColor="text1"/>
                <w:lang w:val="en-US"/>
              </w:rPr>
              <w:t>Supervised Consumption – Methadone</w:t>
            </w:r>
          </w:p>
        </w:tc>
      </w:tr>
      <w:tr w:rsidR="003D396C" w14:paraId="2043F56E" w14:textId="77777777" w:rsidTr="008D65A6">
        <w:trPr>
          <w:trHeight w:val="45"/>
        </w:trPr>
        <w:tc>
          <w:tcPr>
            <w:tcW w:w="2393" w:type="dxa"/>
            <w:vMerge/>
            <w:tcBorders>
              <w:left w:val="single" w:sz="4" w:space="0" w:color="auto"/>
              <w:right w:val="single" w:sz="4" w:space="0" w:color="auto"/>
            </w:tcBorders>
            <w:shd w:val="clear" w:color="auto" w:fill="FBD4B4" w:themeFill="accent6" w:themeFillTint="66"/>
            <w:vAlign w:val="center"/>
          </w:tcPr>
          <w:p w14:paraId="3161D9B6" w14:textId="77777777" w:rsidR="003D396C" w:rsidRDefault="003D396C" w:rsidP="003D396C"/>
        </w:tc>
        <w:tc>
          <w:tcPr>
            <w:tcW w:w="2426"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11E9F842" w14:textId="24309A5A" w:rsidR="003D396C" w:rsidRPr="16DF0B9C" w:rsidRDefault="003D396C" w:rsidP="003D396C">
            <w:pPr>
              <w:rPr>
                <w:rFonts w:ascii="Arial" w:eastAsia="Arial" w:hAnsi="Arial" w:cs="Arial"/>
                <w:color w:val="000000" w:themeColor="text1"/>
                <w:lang w:val="en-US"/>
              </w:rPr>
            </w:pPr>
            <w:r>
              <w:rPr>
                <w:rFonts w:ascii="Arial" w:eastAsia="Arial" w:hAnsi="Arial" w:cs="Arial"/>
                <w:color w:val="000000" w:themeColor="text1"/>
                <w:lang w:val="en-US"/>
              </w:rPr>
              <w:t>SC</w:t>
            </w:r>
            <w:r w:rsidR="0078070F">
              <w:rPr>
                <w:rFonts w:ascii="Arial" w:eastAsia="Arial" w:hAnsi="Arial" w:cs="Arial"/>
                <w:color w:val="000000" w:themeColor="text1"/>
                <w:lang w:val="en-US"/>
              </w:rPr>
              <w:t>-</w:t>
            </w:r>
            <w:r>
              <w:rPr>
                <w:rFonts w:ascii="Arial" w:eastAsia="Arial" w:hAnsi="Arial" w:cs="Arial"/>
                <w:color w:val="000000" w:themeColor="text1"/>
                <w:lang w:val="en-US"/>
              </w:rPr>
              <w:t>B</w:t>
            </w:r>
          </w:p>
        </w:tc>
        <w:tc>
          <w:tcPr>
            <w:tcW w:w="5323"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57E5A6FC" w14:textId="60291797" w:rsidR="003D396C" w:rsidRPr="16DF0B9C" w:rsidRDefault="003D396C" w:rsidP="003D396C">
            <w:pPr>
              <w:rPr>
                <w:rFonts w:ascii="Arial" w:eastAsia="Arial" w:hAnsi="Arial" w:cs="Arial"/>
                <w:color w:val="000000" w:themeColor="text1"/>
                <w:lang w:val="en-US"/>
              </w:rPr>
            </w:pPr>
            <w:r>
              <w:rPr>
                <w:rFonts w:ascii="Arial" w:eastAsia="Arial" w:hAnsi="Arial" w:cs="Arial"/>
                <w:color w:val="000000" w:themeColor="text1"/>
                <w:lang w:val="en-US"/>
              </w:rPr>
              <w:t>Supervised Consumption - B</w:t>
            </w:r>
            <w:r w:rsidR="00DB3F22">
              <w:rPr>
                <w:rFonts w:ascii="Arial" w:eastAsia="Arial" w:hAnsi="Arial" w:cs="Arial"/>
                <w:color w:val="000000" w:themeColor="text1"/>
                <w:lang w:val="en-US"/>
              </w:rPr>
              <w:t>u</w:t>
            </w:r>
            <w:r w:rsidR="00092507">
              <w:rPr>
                <w:rFonts w:ascii="Arial" w:eastAsia="Arial" w:hAnsi="Arial" w:cs="Arial"/>
                <w:color w:val="000000" w:themeColor="text1"/>
                <w:lang w:val="en-US"/>
              </w:rPr>
              <w:t>p</w:t>
            </w:r>
            <w:r w:rsidR="00506BFD">
              <w:rPr>
                <w:rFonts w:ascii="Arial" w:eastAsia="Arial" w:hAnsi="Arial" w:cs="Arial"/>
                <w:color w:val="000000" w:themeColor="text1"/>
                <w:lang w:val="en-US"/>
              </w:rPr>
              <w:t>ranorphine</w:t>
            </w:r>
          </w:p>
        </w:tc>
      </w:tr>
      <w:tr w:rsidR="003D396C" w14:paraId="03D1A67F" w14:textId="77777777" w:rsidTr="008D65A6">
        <w:trPr>
          <w:trHeight w:val="45"/>
        </w:trPr>
        <w:tc>
          <w:tcPr>
            <w:tcW w:w="2393" w:type="dxa"/>
            <w:vMerge/>
            <w:tcBorders>
              <w:left w:val="single" w:sz="4" w:space="0" w:color="auto"/>
              <w:right w:val="single" w:sz="4" w:space="0" w:color="auto"/>
            </w:tcBorders>
            <w:shd w:val="clear" w:color="auto" w:fill="FBD4B4" w:themeFill="accent6" w:themeFillTint="66"/>
            <w:vAlign w:val="center"/>
          </w:tcPr>
          <w:p w14:paraId="77793698" w14:textId="77777777" w:rsidR="003D396C" w:rsidRDefault="003D396C" w:rsidP="003D396C"/>
        </w:tc>
        <w:tc>
          <w:tcPr>
            <w:tcW w:w="2426"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2671D109" w14:textId="7BD24A96" w:rsidR="003D396C" w:rsidRDefault="003D396C" w:rsidP="003D396C">
            <w:r w:rsidRPr="16DF0B9C">
              <w:rPr>
                <w:rFonts w:ascii="Arial" w:eastAsia="Arial" w:hAnsi="Arial" w:cs="Arial"/>
                <w:color w:val="000000" w:themeColor="text1"/>
                <w:lang w:val="en-US"/>
              </w:rPr>
              <w:t>NS-Ex</w:t>
            </w:r>
          </w:p>
        </w:tc>
        <w:tc>
          <w:tcPr>
            <w:tcW w:w="5323"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66AA2C8F" w14:textId="72E279EB" w:rsidR="003D396C" w:rsidRDefault="003D396C" w:rsidP="003D396C">
            <w:r w:rsidRPr="16DF0B9C">
              <w:rPr>
                <w:rFonts w:ascii="Arial" w:eastAsia="Arial" w:hAnsi="Arial" w:cs="Arial"/>
                <w:color w:val="000000" w:themeColor="text1"/>
                <w:lang w:val="en-US"/>
              </w:rPr>
              <w:t>Needle &amp; Syring Exchange Service</w:t>
            </w:r>
          </w:p>
        </w:tc>
      </w:tr>
      <w:tr w:rsidR="003D396C" w14:paraId="030BD74D" w14:textId="77777777" w:rsidTr="008D65A6">
        <w:trPr>
          <w:trHeight w:val="45"/>
        </w:trPr>
        <w:tc>
          <w:tcPr>
            <w:tcW w:w="2393" w:type="dxa"/>
            <w:vMerge/>
            <w:tcBorders>
              <w:left w:val="single" w:sz="4" w:space="0" w:color="auto"/>
              <w:bottom w:val="single" w:sz="0" w:space="0" w:color="auto"/>
              <w:right w:val="single" w:sz="4" w:space="0" w:color="auto"/>
            </w:tcBorders>
            <w:shd w:val="clear" w:color="auto" w:fill="FBD4B4" w:themeFill="accent6" w:themeFillTint="66"/>
            <w:vAlign w:val="center"/>
          </w:tcPr>
          <w:p w14:paraId="5377DF7C" w14:textId="77777777" w:rsidR="003D396C" w:rsidRDefault="003D396C" w:rsidP="003D396C"/>
        </w:tc>
        <w:tc>
          <w:tcPr>
            <w:tcW w:w="2426"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6EEECADD" w14:textId="572EF282" w:rsidR="003D396C" w:rsidRDefault="003D396C" w:rsidP="003D396C">
            <w:r w:rsidRPr="16DF0B9C">
              <w:rPr>
                <w:rFonts w:ascii="Arial" w:eastAsia="Arial" w:hAnsi="Arial" w:cs="Arial"/>
                <w:color w:val="000000" w:themeColor="text1"/>
                <w:lang w:val="en-US"/>
              </w:rPr>
              <w:t>EHC</w:t>
            </w:r>
          </w:p>
        </w:tc>
        <w:tc>
          <w:tcPr>
            <w:tcW w:w="5323"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2CCD70E3" w14:textId="29F26B35" w:rsidR="003D396C" w:rsidRDefault="003D396C" w:rsidP="003D396C">
            <w:r w:rsidRPr="16DF0B9C">
              <w:rPr>
                <w:rFonts w:ascii="Arial" w:eastAsia="Arial" w:hAnsi="Arial" w:cs="Arial"/>
                <w:color w:val="000000" w:themeColor="text1"/>
                <w:lang w:val="en-US"/>
              </w:rPr>
              <w:t>Emergency Hormonal Contraception</w:t>
            </w:r>
          </w:p>
        </w:tc>
      </w:tr>
      <w:tr w:rsidR="003D396C" w14:paraId="549CD2A8" w14:textId="77777777" w:rsidTr="008D65A6">
        <w:trPr>
          <w:trHeight w:val="90"/>
        </w:trPr>
        <w:tc>
          <w:tcPr>
            <w:tcW w:w="2393" w:type="dxa"/>
            <w:vMerge w:val="restart"/>
            <w:tcBorders>
              <w:top w:val="nil"/>
              <w:left w:val="single" w:sz="4" w:space="0" w:color="auto"/>
              <w:bottom w:val="single" w:sz="8" w:space="0" w:color="auto"/>
              <w:right w:val="single" w:sz="4" w:space="0" w:color="auto"/>
            </w:tcBorders>
            <w:shd w:val="clear" w:color="auto" w:fill="D6E3BC" w:themeFill="accent3" w:themeFillTint="66"/>
            <w:tcMar>
              <w:left w:w="108" w:type="dxa"/>
              <w:right w:w="108" w:type="dxa"/>
            </w:tcMar>
            <w:vAlign w:val="center"/>
          </w:tcPr>
          <w:p w14:paraId="1224A8DF" w14:textId="7069F251" w:rsidR="003D396C" w:rsidRDefault="003D396C" w:rsidP="003D396C">
            <w:r w:rsidRPr="16DF0B9C">
              <w:rPr>
                <w:rFonts w:ascii="Arial" w:eastAsia="Arial" w:hAnsi="Arial" w:cs="Arial"/>
                <w:color w:val="000000" w:themeColor="text1"/>
              </w:rPr>
              <w:t>NHS</w:t>
            </w:r>
          </w:p>
        </w:tc>
        <w:tc>
          <w:tcPr>
            <w:tcW w:w="2426"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4E086C4E" w14:textId="03567246" w:rsidR="003D396C" w:rsidRDefault="003D396C" w:rsidP="003D396C">
            <w:r w:rsidRPr="16DF0B9C">
              <w:rPr>
                <w:rFonts w:ascii="Arial" w:eastAsia="Arial" w:hAnsi="Arial" w:cs="Arial"/>
                <w:color w:val="000000" w:themeColor="text1"/>
                <w:lang w:val="en-US"/>
              </w:rPr>
              <w:t>CATC</w:t>
            </w:r>
          </w:p>
        </w:tc>
        <w:tc>
          <w:tcPr>
            <w:tcW w:w="5323"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4F1F97B0" w14:textId="7A31E24C" w:rsidR="003D396C" w:rsidRDefault="003D396C" w:rsidP="003D396C">
            <w:r w:rsidRPr="16DF0B9C">
              <w:rPr>
                <w:rFonts w:ascii="Arial" w:eastAsia="Arial" w:hAnsi="Arial" w:cs="Arial"/>
                <w:color w:val="000000" w:themeColor="text1"/>
                <w:lang w:val="en-US"/>
              </w:rPr>
              <w:t>Care at the Chemist (minor ailments)</w:t>
            </w:r>
          </w:p>
        </w:tc>
      </w:tr>
      <w:tr w:rsidR="003D396C" w14:paraId="39CA61DD" w14:textId="77777777" w:rsidTr="008D65A6">
        <w:trPr>
          <w:trHeight w:val="90"/>
        </w:trPr>
        <w:tc>
          <w:tcPr>
            <w:tcW w:w="2393" w:type="dxa"/>
            <w:vMerge/>
            <w:tcBorders>
              <w:left w:val="single" w:sz="4" w:space="0" w:color="auto"/>
              <w:bottom w:val="single" w:sz="0" w:space="0" w:color="auto"/>
              <w:right w:val="single" w:sz="4" w:space="0" w:color="auto"/>
            </w:tcBorders>
            <w:shd w:val="clear" w:color="auto" w:fill="D6E3BC" w:themeFill="accent3" w:themeFillTint="66"/>
            <w:vAlign w:val="center"/>
          </w:tcPr>
          <w:p w14:paraId="23C065E2" w14:textId="77777777" w:rsidR="003D396C" w:rsidRDefault="003D396C" w:rsidP="003D396C"/>
        </w:tc>
        <w:tc>
          <w:tcPr>
            <w:tcW w:w="2426"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36EE8614" w14:textId="324D1A7F" w:rsidR="003D396C" w:rsidRDefault="003D396C" w:rsidP="003D396C">
            <w:r w:rsidRPr="16DF0B9C">
              <w:rPr>
                <w:rFonts w:ascii="Arial" w:eastAsia="Arial" w:hAnsi="Arial" w:cs="Arial"/>
                <w:color w:val="000000" w:themeColor="text1"/>
                <w:lang w:val="en-US"/>
              </w:rPr>
              <w:t>PALL</w:t>
            </w:r>
          </w:p>
        </w:tc>
        <w:tc>
          <w:tcPr>
            <w:tcW w:w="5323"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2A42C3C5" w14:textId="0FF3D0C3" w:rsidR="003D396C" w:rsidRDefault="003D396C" w:rsidP="003D396C">
            <w:r w:rsidRPr="16DF0B9C">
              <w:rPr>
                <w:rFonts w:ascii="Arial" w:eastAsia="Arial" w:hAnsi="Arial" w:cs="Arial"/>
                <w:color w:val="000000" w:themeColor="text1"/>
                <w:lang w:val="en-US"/>
              </w:rPr>
              <w:t>Palliative Care Medicines Service</w:t>
            </w:r>
          </w:p>
        </w:tc>
      </w:tr>
      <w:tr w:rsidR="003D396C" w14:paraId="304CF1BA" w14:textId="77777777" w:rsidTr="008D65A6">
        <w:trPr>
          <w:trHeight w:val="90"/>
        </w:trPr>
        <w:tc>
          <w:tcPr>
            <w:tcW w:w="2393" w:type="dxa"/>
            <w:vMerge/>
            <w:tcBorders>
              <w:left w:val="single" w:sz="4" w:space="0" w:color="auto"/>
              <w:bottom w:val="single" w:sz="4" w:space="0" w:color="auto"/>
              <w:right w:val="single" w:sz="4" w:space="0" w:color="auto"/>
            </w:tcBorders>
            <w:shd w:val="clear" w:color="auto" w:fill="D6E3BC" w:themeFill="accent3" w:themeFillTint="66"/>
            <w:vAlign w:val="center"/>
          </w:tcPr>
          <w:p w14:paraId="6D7C2560" w14:textId="77777777" w:rsidR="003D396C" w:rsidRDefault="003D396C" w:rsidP="003D396C"/>
        </w:tc>
        <w:tc>
          <w:tcPr>
            <w:tcW w:w="2426"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478DC54B" w14:textId="4CFC7CF8" w:rsidR="003D396C" w:rsidRDefault="003D396C" w:rsidP="003D396C">
            <w:r w:rsidRPr="16DF0B9C">
              <w:rPr>
                <w:rFonts w:ascii="Arial" w:eastAsia="Arial" w:hAnsi="Arial" w:cs="Arial"/>
                <w:color w:val="000000" w:themeColor="text1"/>
                <w:lang w:val="en-US"/>
              </w:rPr>
              <w:t>MECPS</w:t>
            </w:r>
          </w:p>
        </w:tc>
        <w:tc>
          <w:tcPr>
            <w:tcW w:w="5323"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178416AD" w14:textId="5FB337F7" w:rsidR="003D396C" w:rsidRDefault="003D396C" w:rsidP="003D396C">
            <w:r w:rsidRPr="16DF0B9C">
              <w:rPr>
                <w:rFonts w:ascii="Arial" w:eastAsia="Arial" w:hAnsi="Arial" w:cs="Arial"/>
                <w:color w:val="000000" w:themeColor="text1"/>
                <w:lang w:val="en-US"/>
              </w:rPr>
              <w:t>Minor Eye Conditions Pharmacy Service</w:t>
            </w:r>
          </w:p>
        </w:tc>
      </w:tr>
    </w:tbl>
    <w:p w14:paraId="0C6FFFD6" w14:textId="19303B14" w:rsidR="16DF0B9C" w:rsidRDefault="16DF0B9C" w:rsidP="16DF0B9C">
      <w:pPr>
        <w:rPr>
          <w:lang w:val="en-US"/>
        </w:rPr>
      </w:pPr>
    </w:p>
    <w:p w14:paraId="618EF98F" w14:textId="52EEBEB0" w:rsidR="16DF0B9C" w:rsidRDefault="16DF0B9C" w:rsidP="16DF0B9C">
      <w:pPr>
        <w:rPr>
          <w:lang w:val="en-US"/>
        </w:rPr>
      </w:pPr>
    </w:p>
    <w:p w14:paraId="33EAFCDA" w14:textId="7C231D37" w:rsidR="16DF0B9C" w:rsidRDefault="16DF0B9C" w:rsidP="16DF0B9C">
      <w:pPr>
        <w:rPr>
          <w:lang w:val="en-US"/>
        </w:rPr>
      </w:pPr>
    </w:p>
    <w:p w14:paraId="594A9962" w14:textId="04B608DC" w:rsidR="16DF0B9C" w:rsidRDefault="16DF0B9C" w:rsidP="16DF0B9C">
      <w:pPr>
        <w:rPr>
          <w:lang w:val="en-US"/>
        </w:rPr>
      </w:pPr>
    </w:p>
    <w:p w14:paraId="5ED030B3" w14:textId="51C594C5" w:rsidR="16DF0B9C" w:rsidRDefault="16DF0B9C" w:rsidP="16DF0B9C">
      <w:pPr>
        <w:rPr>
          <w:lang w:val="en-US"/>
        </w:rPr>
      </w:pPr>
    </w:p>
    <w:p w14:paraId="15DE527C" w14:textId="73451642" w:rsidR="16DF0B9C" w:rsidRDefault="16DF0B9C" w:rsidP="16DF0B9C">
      <w:pPr>
        <w:rPr>
          <w:lang w:val="en-US"/>
        </w:rPr>
      </w:pPr>
    </w:p>
    <w:p w14:paraId="67B856FD" w14:textId="6B526D40" w:rsidR="16DF0B9C" w:rsidRDefault="16DF0B9C" w:rsidP="16DF0B9C">
      <w:pPr>
        <w:rPr>
          <w:lang w:val="en-US"/>
        </w:rPr>
      </w:pPr>
    </w:p>
    <w:p w14:paraId="598DA13D" w14:textId="77777777" w:rsidR="0061103B" w:rsidRDefault="0061103B" w:rsidP="16DF0B9C">
      <w:pPr>
        <w:rPr>
          <w:lang w:val="en-US"/>
        </w:rPr>
      </w:pPr>
    </w:p>
    <w:p w14:paraId="58D6928D" w14:textId="77777777" w:rsidR="008D65A6" w:rsidRDefault="008D65A6" w:rsidP="16DF0B9C">
      <w:pPr>
        <w:rPr>
          <w:lang w:val="en-US"/>
        </w:rPr>
      </w:pPr>
    </w:p>
    <w:p w14:paraId="18EF2ADF" w14:textId="77777777" w:rsidR="008D65A6" w:rsidRDefault="008D65A6" w:rsidP="16DF0B9C">
      <w:pPr>
        <w:rPr>
          <w:lang w:val="en-US"/>
        </w:rPr>
      </w:pPr>
    </w:p>
    <w:p w14:paraId="504C3F81" w14:textId="77777777" w:rsidR="008D65A6" w:rsidRDefault="008D65A6" w:rsidP="16DF0B9C">
      <w:pPr>
        <w:rPr>
          <w:lang w:val="en-US"/>
        </w:rPr>
      </w:pPr>
    </w:p>
    <w:tbl>
      <w:tblPr>
        <w:tblStyle w:val="TableGrid"/>
        <w:tblW w:w="14268" w:type="dxa"/>
        <w:tblInd w:w="-176" w:type="dxa"/>
        <w:tblLook w:val="04A0" w:firstRow="1" w:lastRow="0" w:firstColumn="1" w:lastColumn="0" w:noHBand="0" w:noVBand="1"/>
      </w:tblPr>
      <w:tblGrid>
        <w:gridCol w:w="1378"/>
        <w:gridCol w:w="737"/>
        <w:gridCol w:w="661"/>
        <w:gridCol w:w="561"/>
        <w:gridCol w:w="605"/>
        <w:gridCol w:w="927"/>
        <w:gridCol w:w="905"/>
        <w:gridCol w:w="716"/>
        <w:gridCol w:w="761"/>
        <w:gridCol w:w="1172"/>
        <w:gridCol w:w="616"/>
        <w:gridCol w:w="628"/>
        <w:gridCol w:w="561"/>
        <w:gridCol w:w="561"/>
        <w:gridCol w:w="561"/>
        <w:gridCol w:w="639"/>
        <w:gridCol w:w="772"/>
        <w:gridCol w:w="739"/>
        <w:gridCol w:w="928"/>
      </w:tblGrid>
      <w:tr w:rsidR="003F5057" w14:paraId="3BF987A1" w14:textId="77777777" w:rsidTr="00AB2DE9">
        <w:trPr>
          <w:tblHeader/>
        </w:trPr>
        <w:tc>
          <w:tcPr>
            <w:tcW w:w="2240" w:type="dxa"/>
            <w:gridSpan w:val="2"/>
            <w:shd w:val="clear" w:color="auto" w:fill="DAEEF3" w:themeFill="accent5" w:themeFillTint="33"/>
          </w:tcPr>
          <w:p w14:paraId="2199B57F" w14:textId="77777777" w:rsidR="008D65A6" w:rsidRPr="00AB2DE9" w:rsidRDefault="008D65A6">
            <w:pPr>
              <w:rPr>
                <w:rFonts w:ascii="Arial" w:hAnsi="Arial" w:cs="Arial"/>
                <w:b/>
                <w:sz w:val="20"/>
                <w:szCs w:val="20"/>
              </w:rPr>
            </w:pPr>
            <w:r w:rsidRPr="00AB2DE9">
              <w:rPr>
                <w:rFonts w:ascii="Arial" w:hAnsi="Arial" w:cs="Arial"/>
                <w:b/>
                <w:sz w:val="20"/>
                <w:szCs w:val="20"/>
              </w:rPr>
              <w:lastRenderedPageBreak/>
              <w:t>Pharmacy details</w:t>
            </w:r>
          </w:p>
        </w:tc>
        <w:tc>
          <w:tcPr>
            <w:tcW w:w="4972" w:type="dxa"/>
            <w:gridSpan w:val="7"/>
            <w:shd w:val="clear" w:color="auto" w:fill="DAEEF3" w:themeFill="accent5" w:themeFillTint="33"/>
          </w:tcPr>
          <w:p w14:paraId="20D485E8" w14:textId="77777777" w:rsidR="008D65A6" w:rsidRPr="00AB2DE9" w:rsidRDefault="008D65A6" w:rsidP="00AB2DE9">
            <w:pPr>
              <w:jc w:val="center"/>
              <w:rPr>
                <w:rFonts w:ascii="Arial" w:hAnsi="Arial" w:cs="Arial"/>
                <w:b/>
                <w:sz w:val="20"/>
                <w:szCs w:val="20"/>
              </w:rPr>
            </w:pPr>
            <w:r w:rsidRPr="00AB2DE9">
              <w:rPr>
                <w:rFonts w:ascii="Arial" w:hAnsi="Arial" w:cs="Arial"/>
                <w:b/>
                <w:sz w:val="20"/>
                <w:szCs w:val="20"/>
              </w:rPr>
              <w:t>Advanced Services</w:t>
            </w:r>
          </w:p>
        </w:tc>
        <w:tc>
          <w:tcPr>
            <w:tcW w:w="1117" w:type="dxa"/>
            <w:shd w:val="clear" w:color="auto" w:fill="DAEEF3" w:themeFill="accent5" w:themeFillTint="33"/>
          </w:tcPr>
          <w:p w14:paraId="1421D4AC" w14:textId="77777777" w:rsidR="008D65A6" w:rsidRPr="00AB2DE9" w:rsidRDefault="008D65A6" w:rsidP="00AB2DE9">
            <w:pPr>
              <w:jc w:val="center"/>
              <w:rPr>
                <w:rFonts w:ascii="Arial" w:hAnsi="Arial" w:cs="Arial"/>
                <w:b/>
                <w:sz w:val="20"/>
                <w:szCs w:val="20"/>
              </w:rPr>
            </w:pPr>
            <w:r w:rsidRPr="00AB2DE9">
              <w:rPr>
                <w:rFonts w:ascii="Arial" w:hAnsi="Arial" w:cs="Arial"/>
                <w:b/>
                <w:sz w:val="20"/>
                <w:szCs w:val="20"/>
              </w:rPr>
              <w:t>Enhanced Services</w:t>
            </w:r>
          </w:p>
        </w:tc>
        <w:tc>
          <w:tcPr>
            <w:tcW w:w="3544" w:type="dxa"/>
            <w:gridSpan w:val="6"/>
            <w:shd w:val="clear" w:color="auto" w:fill="DAEEF3" w:themeFill="accent5" w:themeFillTint="33"/>
          </w:tcPr>
          <w:p w14:paraId="70E89795" w14:textId="77777777" w:rsidR="008D65A6" w:rsidRPr="00AB2DE9" w:rsidRDefault="008D65A6" w:rsidP="00AB2DE9">
            <w:pPr>
              <w:jc w:val="center"/>
              <w:rPr>
                <w:rFonts w:ascii="Arial" w:hAnsi="Arial" w:cs="Arial"/>
                <w:b/>
                <w:sz w:val="20"/>
                <w:szCs w:val="20"/>
              </w:rPr>
            </w:pPr>
            <w:r w:rsidRPr="00AB2DE9">
              <w:rPr>
                <w:rFonts w:ascii="Arial" w:hAnsi="Arial" w:cs="Arial"/>
                <w:b/>
                <w:sz w:val="20"/>
                <w:szCs w:val="20"/>
              </w:rPr>
              <w:t>Locally Commissioned: Public Health</w:t>
            </w:r>
          </w:p>
        </w:tc>
        <w:tc>
          <w:tcPr>
            <w:tcW w:w="2395" w:type="dxa"/>
            <w:gridSpan w:val="3"/>
            <w:shd w:val="clear" w:color="auto" w:fill="DAEEF3" w:themeFill="accent5" w:themeFillTint="33"/>
          </w:tcPr>
          <w:p w14:paraId="260C2BD0" w14:textId="77777777" w:rsidR="008D65A6" w:rsidRPr="00AB2DE9" w:rsidRDefault="008D65A6" w:rsidP="00AB2DE9">
            <w:pPr>
              <w:jc w:val="center"/>
              <w:rPr>
                <w:rFonts w:ascii="Arial" w:hAnsi="Arial" w:cs="Arial"/>
                <w:b/>
                <w:sz w:val="20"/>
                <w:szCs w:val="20"/>
              </w:rPr>
            </w:pPr>
            <w:r w:rsidRPr="00AB2DE9">
              <w:rPr>
                <w:rFonts w:ascii="Arial" w:hAnsi="Arial" w:cs="Arial"/>
                <w:b/>
                <w:sz w:val="20"/>
                <w:szCs w:val="20"/>
              </w:rPr>
              <w:t>Locally Commissioned NHS</w:t>
            </w:r>
          </w:p>
        </w:tc>
      </w:tr>
      <w:tr w:rsidR="00B22FF7" w14:paraId="3F324305" w14:textId="77777777" w:rsidTr="00AB2DE9">
        <w:trPr>
          <w:tblHeader/>
        </w:trPr>
        <w:tc>
          <w:tcPr>
            <w:tcW w:w="1503" w:type="dxa"/>
            <w:shd w:val="clear" w:color="auto" w:fill="DAEEF3" w:themeFill="accent5" w:themeFillTint="33"/>
          </w:tcPr>
          <w:p w14:paraId="6ED506C0" w14:textId="77777777" w:rsidR="008D65A6" w:rsidRPr="00AB2DE9" w:rsidRDefault="008D65A6">
            <w:pPr>
              <w:rPr>
                <w:rFonts w:ascii="Arial" w:hAnsi="Arial" w:cs="Arial"/>
                <w:b/>
                <w:sz w:val="20"/>
                <w:szCs w:val="20"/>
              </w:rPr>
            </w:pPr>
            <w:r w:rsidRPr="00AB2DE9">
              <w:rPr>
                <w:rFonts w:ascii="Arial" w:hAnsi="Arial" w:cs="Arial"/>
                <w:b/>
                <w:sz w:val="20"/>
                <w:szCs w:val="20"/>
              </w:rPr>
              <w:t>Pharmacy</w:t>
            </w:r>
          </w:p>
        </w:tc>
        <w:tc>
          <w:tcPr>
            <w:tcW w:w="737" w:type="dxa"/>
            <w:shd w:val="clear" w:color="auto" w:fill="DAEEF3" w:themeFill="accent5" w:themeFillTint="33"/>
          </w:tcPr>
          <w:p w14:paraId="7D70D6BA" w14:textId="77777777" w:rsidR="008D65A6" w:rsidRPr="00AB2DE9" w:rsidRDefault="008D65A6">
            <w:pPr>
              <w:rPr>
                <w:rFonts w:ascii="Arial" w:hAnsi="Arial" w:cs="Arial"/>
                <w:b/>
                <w:sz w:val="20"/>
                <w:szCs w:val="20"/>
              </w:rPr>
            </w:pPr>
            <w:r w:rsidRPr="00AB2DE9">
              <w:rPr>
                <w:rFonts w:ascii="Arial" w:hAnsi="Arial" w:cs="Arial"/>
                <w:b/>
                <w:sz w:val="20"/>
                <w:szCs w:val="20"/>
              </w:rPr>
              <w:t>Post Code</w:t>
            </w:r>
          </w:p>
        </w:tc>
        <w:tc>
          <w:tcPr>
            <w:tcW w:w="661" w:type="dxa"/>
            <w:shd w:val="clear" w:color="auto" w:fill="DAEEF3" w:themeFill="accent5" w:themeFillTint="33"/>
          </w:tcPr>
          <w:p w14:paraId="6CEA9BD2" w14:textId="77777777" w:rsidR="008D65A6" w:rsidRPr="00AB2DE9" w:rsidRDefault="008D65A6">
            <w:pPr>
              <w:rPr>
                <w:rFonts w:ascii="Arial" w:hAnsi="Arial" w:cs="Arial"/>
                <w:b/>
                <w:sz w:val="20"/>
                <w:szCs w:val="20"/>
              </w:rPr>
            </w:pPr>
            <w:r w:rsidRPr="00AB2DE9">
              <w:rPr>
                <w:rFonts w:ascii="Arial" w:hAnsi="Arial" w:cs="Arial"/>
                <w:b/>
                <w:sz w:val="20"/>
                <w:szCs w:val="20"/>
              </w:rPr>
              <w:t>NMS</w:t>
            </w:r>
          </w:p>
        </w:tc>
        <w:tc>
          <w:tcPr>
            <w:tcW w:w="561" w:type="dxa"/>
            <w:shd w:val="clear" w:color="auto" w:fill="DAEEF3" w:themeFill="accent5" w:themeFillTint="33"/>
          </w:tcPr>
          <w:p w14:paraId="7F68CA09" w14:textId="77777777" w:rsidR="008D65A6" w:rsidRPr="00AB2DE9" w:rsidRDefault="008D65A6">
            <w:pPr>
              <w:rPr>
                <w:rFonts w:ascii="Arial" w:hAnsi="Arial" w:cs="Arial"/>
                <w:b/>
                <w:sz w:val="20"/>
                <w:szCs w:val="20"/>
              </w:rPr>
            </w:pPr>
            <w:r w:rsidRPr="00AB2DE9">
              <w:rPr>
                <w:rFonts w:ascii="Arial" w:hAnsi="Arial" w:cs="Arial"/>
                <w:b/>
                <w:sz w:val="20"/>
                <w:szCs w:val="20"/>
              </w:rPr>
              <w:t>Flu</w:t>
            </w:r>
          </w:p>
        </w:tc>
        <w:tc>
          <w:tcPr>
            <w:tcW w:w="594" w:type="dxa"/>
            <w:shd w:val="clear" w:color="auto" w:fill="DAEEF3" w:themeFill="accent5" w:themeFillTint="33"/>
          </w:tcPr>
          <w:p w14:paraId="721BBA1F" w14:textId="77777777" w:rsidR="008D65A6" w:rsidRPr="00AB2DE9" w:rsidRDefault="008D65A6">
            <w:pPr>
              <w:rPr>
                <w:rFonts w:ascii="Arial" w:hAnsi="Arial" w:cs="Arial"/>
                <w:b/>
                <w:sz w:val="20"/>
                <w:szCs w:val="20"/>
              </w:rPr>
            </w:pPr>
            <w:r w:rsidRPr="00AB2DE9">
              <w:rPr>
                <w:rFonts w:ascii="Arial" w:hAnsi="Arial" w:cs="Arial"/>
                <w:b/>
                <w:sz w:val="20"/>
                <w:szCs w:val="20"/>
              </w:rPr>
              <w:t>LFD</w:t>
            </w:r>
          </w:p>
        </w:tc>
        <w:tc>
          <w:tcPr>
            <w:tcW w:w="884" w:type="dxa"/>
            <w:shd w:val="clear" w:color="auto" w:fill="DAEEF3" w:themeFill="accent5" w:themeFillTint="33"/>
          </w:tcPr>
          <w:p w14:paraId="2CC02508" w14:textId="77777777" w:rsidR="008D65A6" w:rsidRPr="00AB2DE9" w:rsidRDefault="008D65A6">
            <w:pPr>
              <w:rPr>
                <w:rFonts w:ascii="Arial" w:hAnsi="Arial" w:cs="Arial"/>
                <w:b/>
                <w:sz w:val="20"/>
                <w:szCs w:val="20"/>
              </w:rPr>
            </w:pPr>
            <w:r w:rsidRPr="00AB2DE9">
              <w:rPr>
                <w:rFonts w:ascii="Arial" w:hAnsi="Arial" w:cs="Arial"/>
                <w:b/>
                <w:sz w:val="20"/>
                <w:szCs w:val="20"/>
              </w:rPr>
              <w:t>PhCont</w:t>
            </w:r>
          </w:p>
        </w:tc>
        <w:tc>
          <w:tcPr>
            <w:tcW w:w="850" w:type="dxa"/>
            <w:shd w:val="clear" w:color="auto" w:fill="DAEEF3" w:themeFill="accent5" w:themeFillTint="33"/>
          </w:tcPr>
          <w:p w14:paraId="625981CA" w14:textId="77777777" w:rsidR="008D65A6" w:rsidRPr="00AB2DE9" w:rsidRDefault="008D65A6">
            <w:pPr>
              <w:rPr>
                <w:rFonts w:ascii="Arial" w:hAnsi="Arial" w:cs="Arial"/>
                <w:b/>
                <w:sz w:val="20"/>
                <w:szCs w:val="20"/>
              </w:rPr>
            </w:pPr>
            <w:r w:rsidRPr="00AB2DE9">
              <w:rPr>
                <w:rFonts w:ascii="Arial" w:hAnsi="Arial" w:cs="Arial"/>
                <w:b/>
                <w:sz w:val="20"/>
                <w:szCs w:val="20"/>
              </w:rPr>
              <w:t>PhFirst</w:t>
            </w:r>
          </w:p>
        </w:tc>
        <w:tc>
          <w:tcPr>
            <w:tcW w:w="694" w:type="dxa"/>
            <w:shd w:val="clear" w:color="auto" w:fill="DAEEF3" w:themeFill="accent5" w:themeFillTint="33"/>
          </w:tcPr>
          <w:p w14:paraId="1ED51314" w14:textId="77777777" w:rsidR="008D65A6" w:rsidRPr="00AB2DE9" w:rsidRDefault="008D65A6">
            <w:pPr>
              <w:rPr>
                <w:rFonts w:ascii="Arial" w:hAnsi="Arial" w:cs="Arial"/>
                <w:b/>
                <w:sz w:val="20"/>
                <w:szCs w:val="20"/>
              </w:rPr>
            </w:pPr>
            <w:r w:rsidRPr="00AB2DE9">
              <w:rPr>
                <w:rFonts w:ascii="Arial" w:hAnsi="Arial" w:cs="Arial"/>
                <w:b/>
                <w:sz w:val="20"/>
                <w:szCs w:val="20"/>
              </w:rPr>
              <w:t>HypT</w:t>
            </w:r>
          </w:p>
        </w:tc>
        <w:tc>
          <w:tcPr>
            <w:tcW w:w="728" w:type="dxa"/>
            <w:shd w:val="clear" w:color="auto" w:fill="DAEEF3" w:themeFill="accent5" w:themeFillTint="33"/>
          </w:tcPr>
          <w:p w14:paraId="6F49A0EF" w14:textId="77777777" w:rsidR="008D65A6" w:rsidRPr="00AB2DE9" w:rsidRDefault="008D65A6">
            <w:pPr>
              <w:rPr>
                <w:rFonts w:ascii="Arial" w:hAnsi="Arial" w:cs="Arial"/>
                <w:b/>
                <w:sz w:val="20"/>
                <w:szCs w:val="20"/>
              </w:rPr>
            </w:pPr>
            <w:r w:rsidRPr="00AB2DE9">
              <w:rPr>
                <w:rFonts w:ascii="Arial" w:hAnsi="Arial" w:cs="Arial"/>
                <w:b/>
                <w:sz w:val="20"/>
                <w:szCs w:val="20"/>
              </w:rPr>
              <w:t>Smok</w:t>
            </w:r>
          </w:p>
        </w:tc>
        <w:tc>
          <w:tcPr>
            <w:tcW w:w="1117" w:type="dxa"/>
            <w:shd w:val="clear" w:color="auto" w:fill="DAEEF3" w:themeFill="accent5" w:themeFillTint="33"/>
          </w:tcPr>
          <w:p w14:paraId="76AFD347" w14:textId="77777777" w:rsidR="008D65A6" w:rsidRPr="00AB2DE9" w:rsidRDefault="008D65A6">
            <w:pPr>
              <w:rPr>
                <w:rFonts w:ascii="Arial" w:hAnsi="Arial" w:cs="Arial"/>
                <w:b/>
                <w:sz w:val="20"/>
                <w:szCs w:val="20"/>
              </w:rPr>
            </w:pPr>
            <w:r w:rsidRPr="00AB2DE9">
              <w:rPr>
                <w:rFonts w:ascii="Arial" w:hAnsi="Arial" w:cs="Arial"/>
                <w:b/>
                <w:sz w:val="20"/>
                <w:szCs w:val="20"/>
              </w:rPr>
              <w:t>COVID-19</w:t>
            </w:r>
          </w:p>
        </w:tc>
        <w:tc>
          <w:tcPr>
            <w:tcW w:w="594" w:type="dxa"/>
            <w:shd w:val="clear" w:color="auto" w:fill="DAEEF3" w:themeFill="accent5" w:themeFillTint="33"/>
          </w:tcPr>
          <w:p w14:paraId="52493EB5" w14:textId="77777777" w:rsidR="008D65A6" w:rsidRPr="00AB2DE9" w:rsidRDefault="008D65A6">
            <w:pPr>
              <w:rPr>
                <w:rFonts w:ascii="Arial" w:hAnsi="Arial" w:cs="Arial"/>
                <w:b/>
                <w:sz w:val="20"/>
                <w:szCs w:val="20"/>
              </w:rPr>
            </w:pPr>
            <w:r w:rsidRPr="00AB2DE9">
              <w:rPr>
                <w:rFonts w:ascii="Arial" w:hAnsi="Arial" w:cs="Arial"/>
                <w:b/>
                <w:sz w:val="20"/>
                <w:szCs w:val="20"/>
              </w:rPr>
              <w:t>VitD</w:t>
            </w:r>
          </w:p>
        </w:tc>
        <w:tc>
          <w:tcPr>
            <w:tcW w:w="628" w:type="dxa"/>
            <w:shd w:val="clear" w:color="auto" w:fill="DAEEF3" w:themeFill="accent5" w:themeFillTint="33"/>
          </w:tcPr>
          <w:p w14:paraId="5EF77F97" w14:textId="77777777" w:rsidR="008D65A6" w:rsidRPr="00AB2DE9" w:rsidRDefault="008D65A6">
            <w:pPr>
              <w:rPr>
                <w:rFonts w:ascii="Arial" w:hAnsi="Arial" w:cs="Arial"/>
                <w:b/>
                <w:sz w:val="20"/>
                <w:szCs w:val="20"/>
              </w:rPr>
            </w:pPr>
            <w:r w:rsidRPr="00AB2DE9">
              <w:rPr>
                <w:rFonts w:ascii="Arial" w:hAnsi="Arial" w:cs="Arial"/>
                <w:b/>
                <w:sz w:val="20"/>
                <w:szCs w:val="20"/>
              </w:rPr>
              <w:t>NRT</w:t>
            </w:r>
          </w:p>
        </w:tc>
        <w:tc>
          <w:tcPr>
            <w:tcW w:w="561" w:type="dxa"/>
            <w:shd w:val="clear" w:color="auto" w:fill="DAEEF3" w:themeFill="accent5" w:themeFillTint="33"/>
          </w:tcPr>
          <w:p w14:paraId="57E6BBE4" w14:textId="77777777" w:rsidR="008D65A6" w:rsidRPr="00AB2DE9" w:rsidRDefault="008D65A6">
            <w:pPr>
              <w:rPr>
                <w:rFonts w:ascii="Arial" w:hAnsi="Arial" w:cs="Arial"/>
                <w:b/>
                <w:sz w:val="20"/>
                <w:szCs w:val="20"/>
              </w:rPr>
            </w:pPr>
            <w:r w:rsidRPr="00AB2DE9">
              <w:rPr>
                <w:rFonts w:ascii="Arial" w:hAnsi="Arial" w:cs="Arial"/>
                <w:b/>
                <w:sz w:val="20"/>
                <w:szCs w:val="20"/>
              </w:rPr>
              <w:t>SC-M</w:t>
            </w:r>
          </w:p>
        </w:tc>
        <w:tc>
          <w:tcPr>
            <w:tcW w:w="561" w:type="dxa"/>
            <w:shd w:val="clear" w:color="auto" w:fill="DAEEF3" w:themeFill="accent5" w:themeFillTint="33"/>
          </w:tcPr>
          <w:p w14:paraId="49C2F338" w14:textId="77777777" w:rsidR="008D65A6" w:rsidRPr="00AB2DE9" w:rsidRDefault="008D65A6">
            <w:pPr>
              <w:rPr>
                <w:rFonts w:ascii="Arial" w:hAnsi="Arial" w:cs="Arial"/>
                <w:b/>
                <w:sz w:val="20"/>
                <w:szCs w:val="20"/>
              </w:rPr>
            </w:pPr>
            <w:r w:rsidRPr="00AB2DE9">
              <w:rPr>
                <w:rFonts w:ascii="Arial" w:hAnsi="Arial" w:cs="Arial"/>
                <w:b/>
                <w:sz w:val="20"/>
                <w:szCs w:val="20"/>
              </w:rPr>
              <w:t>SC-B</w:t>
            </w:r>
          </w:p>
        </w:tc>
        <w:tc>
          <w:tcPr>
            <w:tcW w:w="561" w:type="dxa"/>
            <w:shd w:val="clear" w:color="auto" w:fill="DAEEF3" w:themeFill="accent5" w:themeFillTint="33"/>
          </w:tcPr>
          <w:p w14:paraId="56F97991" w14:textId="77777777" w:rsidR="008D65A6" w:rsidRPr="00AB2DE9" w:rsidRDefault="008D65A6">
            <w:pPr>
              <w:rPr>
                <w:rFonts w:ascii="Arial" w:hAnsi="Arial" w:cs="Arial"/>
                <w:b/>
                <w:sz w:val="20"/>
                <w:szCs w:val="20"/>
              </w:rPr>
            </w:pPr>
            <w:r w:rsidRPr="00AB2DE9">
              <w:rPr>
                <w:rFonts w:ascii="Arial" w:hAnsi="Arial" w:cs="Arial"/>
                <w:b/>
                <w:sz w:val="20"/>
                <w:szCs w:val="20"/>
              </w:rPr>
              <w:t>NS-Ex</w:t>
            </w:r>
          </w:p>
        </w:tc>
        <w:tc>
          <w:tcPr>
            <w:tcW w:w="639" w:type="dxa"/>
            <w:shd w:val="clear" w:color="auto" w:fill="DAEEF3" w:themeFill="accent5" w:themeFillTint="33"/>
          </w:tcPr>
          <w:p w14:paraId="3BB9A1CB" w14:textId="77777777" w:rsidR="008D65A6" w:rsidRPr="00AB2DE9" w:rsidRDefault="008D65A6">
            <w:pPr>
              <w:rPr>
                <w:rFonts w:ascii="Arial" w:hAnsi="Arial" w:cs="Arial"/>
                <w:b/>
                <w:sz w:val="20"/>
                <w:szCs w:val="20"/>
              </w:rPr>
            </w:pPr>
            <w:r w:rsidRPr="00AB2DE9">
              <w:rPr>
                <w:rFonts w:ascii="Arial" w:hAnsi="Arial" w:cs="Arial"/>
                <w:b/>
                <w:sz w:val="20"/>
                <w:szCs w:val="20"/>
              </w:rPr>
              <w:t>EHC</w:t>
            </w:r>
          </w:p>
        </w:tc>
        <w:tc>
          <w:tcPr>
            <w:tcW w:w="761" w:type="dxa"/>
            <w:shd w:val="clear" w:color="auto" w:fill="DAEEF3" w:themeFill="accent5" w:themeFillTint="33"/>
          </w:tcPr>
          <w:p w14:paraId="5B80B4B9" w14:textId="77777777" w:rsidR="008D65A6" w:rsidRPr="00AB2DE9" w:rsidRDefault="008D65A6">
            <w:pPr>
              <w:rPr>
                <w:rFonts w:ascii="Arial" w:hAnsi="Arial" w:cs="Arial"/>
                <w:b/>
                <w:sz w:val="20"/>
                <w:szCs w:val="20"/>
              </w:rPr>
            </w:pPr>
            <w:r w:rsidRPr="00AB2DE9">
              <w:rPr>
                <w:rFonts w:ascii="Arial" w:hAnsi="Arial" w:cs="Arial"/>
                <w:b/>
                <w:sz w:val="20"/>
                <w:szCs w:val="20"/>
              </w:rPr>
              <w:t>CATC</w:t>
            </w:r>
          </w:p>
        </w:tc>
        <w:tc>
          <w:tcPr>
            <w:tcW w:w="706" w:type="dxa"/>
            <w:shd w:val="clear" w:color="auto" w:fill="DAEEF3" w:themeFill="accent5" w:themeFillTint="33"/>
          </w:tcPr>
          <w:p w14:paraId="73A1FE16" w14:textId="77777777" w:rsidR="008D65A6" w:rsidRPr="00AB2DE9" w:rsidRDefault="008D65A6">
            <w:pPr>
              <w:rPr>
                <w:rFonts w:ascii="Arial" w:hAnsi="Arial" w:cs="Arial"/>
                <w:b/>
                <w:sz w:val="20"/>
                <w:szCs w:val="20"/>
              </w:rPr>
            </w:pPr>
            <w:r w:rsidRPr="00AB2DE9">
              <w:rPr>
                <w:rFonts w:ascii="Arial" w:hAnsi="Arial" w:cs="Arial"/>
                <w:b/>
                <w:sz w:val="20"/>
                <w:szCs w:val="20"/>
              </w:rPr>
              <w:t>PALL</w:t>
            </w:r>
          </w:p>
        </w:tc>
        <w:tc>
          <w:tcPr>
            <w:tcW w:w="928" w:type="dxa"/>
            <w:shd w:val="clear" w:color="auto" w:fill="DAEEF3" w:themeFill="accent5" w:themeFillTint="33"/>
          </w:tcPr>
          <w:p w14:paraId="289D8CE0" w14:textId="77777777" w:rsidR="008D65A6" w:rsidRPr="00AB2DE9" w:rsidRDefault="008D65A6">
            <w:pPr>
              <w:rPr>
                <w:rFonts w:ascii="Arial" w:hAnsi="Arial" w:cs="Arial"/>
                <w:b/>
                <w:sz w:val="20"/>
                <w:szCs w:val="20"/>
              </w:rPr>
            </w:pPr>
            <w:r w:rsidRPr="00AB2DE9">
              <w:rPr>
                <w:rFonts w:ascii="Arial" w:hAnsi="Arial" w:cs="Arial"/>
                <w:b/>
                <w:sz w:val="20"/>
                <w:szCs w:val="20"/>
              </w:rPr>
              <w:t>MECPS</w:t>
            </w:r>
          </w:p>
        </w:tc>
      </w:tr>
      <w:tr w:rsidR="00B22FF7" w14:paraId="105039D1" w14:textId="77777777" w:rsidTr="00116E25">
        <w:tc>
          <w:tcPr>
            <w:tcW w:w="1503" w:type="dxa"/>
            <w:vAlign w:val="center"/>
          </w:tcPr>
          <w:p w14:paraId="0641E1E6" w14:textId="7D39EAD0" w:rsidR="008D65A6" w:rsidRPr="00AE4D86" w:rsidRDefault="008D65A6">
            <w:pPr>
              <w:rPr>
                <w:rFonts w:ascii="Arial" w:hAnsi="Arial" w:cs="Arial"/>
                <w:sz w:val="20"/>
                <w:szCs w:val="20"/>
              </w:rPr>
            </w:pPr>
            <w:r w:rsidRPr="16DF0B9C">
              <w:rPr>
                <w:rFonts w:ascii="Arial" w:eastAsia="Arial" w:hAnsi="Arial" w:cs="Arial"/>
                <w:color w:val="000000" w:themeColor="text1"/>
                <w:sz w:val="18"/>
                <w:szCs w:val="18"/>
              </w:rPr>
              <w:t>Asda (Branch: 4995 - S</w:t>
            </w:r>
            <w:r w:rsidR="00061048">
              <w:rPr>
                <w:rFonts w:ascii="Arial" w:eastAsia="Arial" w:hAnsi="Arial" w:cs="Arial"/>
                <w:color w:val="000000" w:themeColor="text1"/>
                <w:sz w:val="18"/>
                <w:szCs w:val="18"/>
              </w:rPr>
              <w:t>t</w:t>
            </w:r>
            <w:r w:rsidRPr="16DF0B9C">
              <w:rPr>
                <w:rFonts w:ascii="Arial" w:eastAsia="Arial" w:hAnsi="Arial" w:cs="Arial"/>
                <w:color w:val="000000" w:themeColor="text1"/>
                <w:sz w:val="18"/>
                <w:szCs w:val="18"/>
              </w:rPr>
              <w:t xml:space="preserve"> H</w:t>
            </w:r>
            <w:r w:rsidR="00061048">
              <w:rPr>
                <w:rFonts w:ascii="Arial" w:eastAsia="Arial" w:hAnsi="Arial" w:cs="Arial"/>
                <w:color w:val="000000" w:themeColor="text1"/>
                <w:sz w:val="18"/>
                <w:szCs w:val="18"/>
              </w:rPr>
              <w:t>elens</w:t>
            </w:r>
            <w:r w:rsidRPr="16DF0B9C">
              <w:rPr>
                <w:rFonts w:ascii="Arial" w:eastAsia="Arial" w:hAnsi="Arial" w:cs="Arial"/>
                <w:color w:val="000000" w:themeColor="text1"/>
                <w:sz w:val="18"/>
                <w:szCs w:val="18"/>
              </w:rPr>
              <w:t>)</w:t>
            </w:r>
          </w:p>
        </w:tc>
        <w:tc>
          <w:tcPr>
            <w:tcW w:w="737" w:type="dxa"/>
            <w:vAlign w:val="center"/>
          </w:tcPr>
          <w:p w14:paraId="2883E82F" w14:textId="77777777" w:rsidR="008D65A6" w:rsidRPr="00AE4D86" w:rsidRDefault="008D65A6">
            <w:pPr>
              <w:rPr>
                <w:rFonts w:ascii="Arial" w:hAnsi="Arial" w:cs="Arial"/>
                <w:sz w:val="20"/>
                <w:szCs w:val="20"/>
              </w:rPr>
            </w:pPr>
            <w:r w:rsidRPr="16DF0B9C">
              <w:rPr>
                <w:rFonts w:ascii="Arial" w:eastAsia="Arial" w:hAnsi="Arial" w:cs="Arial"/>
                <w:sz w:val="18"/>
                <w:szCs w:val="18"/>
              </w:rPr>
              <w:t>WA10 2EF</w:t>
            </w:r>
          </w:p>
        </w:tc>
        <w:tc>
          <w:tcPr>
            <w:tcW w:w="661" w:type="dxa"/>
            <w:shd w:val="clear" w:color="auto" w:fill="CCC0D9" w:themeFill="accent4" w:themeFillTint="66"/>
            <w:vAlign w:val="center"/>
          </w:tcPr>
          <w:p w14:paraId="676F0C51" w14:textId="64426507" w:rsidR="008D65A6" w:rsidRPr="00AE4D86" w:rsidRDefault="00E959EE" w:rsidP="00116E25">
            <w:pPr>
              <w:jc w:val="center"/>
              <w:rPr>
                <w:rFonts w:ascii="Arial" w:hAnsi="Arial" w:cs="Arial"/>
                <w:sz w:val="20"/>
                <w:szCs w:val="20"/>
              </w:rPr>
            </w:pPr>
            <w:r>
              <w:rPr>
                <w:rFonts w:ascii="Arial" w:hAnsi="Arial" w:cs="Arial"/>
                <w:sz w:val="20"/>
                <w:szCs w:val="20"/>
              </w:rPr>
              <w:t>Yes</w:t>
            </w:r>
          </w:p>
        </w:tc>
        <w:tc>
          <w:tcPr>
            <w:tcW w:w="561" w:type="dxa"/>
            <w:shd w:val="clear" w:color="auto" w:fill="CCC0D9" w:themeFill="accent4" w:themeFillTint="66"/>
            <w:vAlign w:val="center"/>
          </w:tcPr>
          <w:p w14:paraId="2A3876F0" w14:textId="1CFD52E2" w:rsidR="008D65A6" w:rsidRPr="00AE4D86" w:rsidRDefault="00E959EE" w:rsidP="00116E25">
            <w:pPr>
              <w:jc w:val="center"/>
              <w:rPr>
                <w:rFonts w:ascii="Arial" w:hAnsi="Arial" w:cs="Arial"/>
                <w:sz w:val="20"/>
                <w:szCs w:val="20"/>
              </w:rPr>
            </w:pPr>
            <w:r>
              <w:rPr>
                <w:rFonts w:ascii="Arial" w:hAnsi="Arial" w:cs="Arial"/>
                <w:sz w:val="20"/>
                <w:szCs w:val="20"/>
              </w:rPr>
              <w:t>Yes</w:t>
            </w:r>
          </w:p>
        </w:tc>
        <w:tc>
          <w:tcPr>
            <w:tcW w:w="594" w:type="dxa"/>
            <w:shd w:val="clear" w:color="auto" w:fill="CCC0D9" w:themeFill="accent4" w:themeFillTint="66"/>
            <w:vAlign w:val="center"/>
          </w:tcPr>
          <w:p w14:paraId="5337A429" w14:textId="5182BA8A" w:rsidR="008D65A6" w:rsidRPr="00AE4D86" w:rsidRDefault="00E959EE" w:rsidP="00116E25">
            <w:pPr>
              <w:jc w:val="center"/>
              <w:rPr>
                <w:rFonts w:ascii="Arial" w:hAnsi="Arial" w:cs="Arial"/>
                <w:sz w:val="20"/>
                <w:szCs w:val="20"/>
              </w:rPr>
            </w:pPr>
            <w:r>
              <w:rPr>
                <w:rFonts w:ascii="Arial" w:hAnsi="Arial" w:cs="Arial"/>
                <w:sz w:val="20"/>
                <w:szCs w:val="20"/>
              </w:rPr>
              <w:t>Yes</w:t>
            </w:r>
          </w:p>
        </w:tc>
        <w:tc>
          <w:tcPr>
            <w:tcW w:w="884" w:type="dxa"/>
            <w:shd w:val="clear" w:color="auto" w:fill="CCC0D9" w:themeFill="accent4" w:themeFillTint="66"/>
            <w:vAlign w:val="center"/>
          </w:tcPr>
          <w:p w14:paraId="18A1A3F8" w14:textId="16E0E2B4" w:rsidR="008D65A6" w:rsidRPr="00AE4D86" w:rsidRDefault="00E959EE" w:rsidP="00116E25">
            <w:pPr>
              <w:jc w:val="center"/>
              <w:rPr>
                <w:rFonts w:ascii="Arial" w:hAnsi="Arial" w:cs="Arial"/>
                <w:sz w:val="20"/>
                <w:szCs w:val="20"/>
              </w:rPr>
            </w:pPr>
            <w:r>
              <w:rPr>
                <w:rFonts w:ascii="Arial" w:hAnsi="Arial" w:cs="Arial"/>
                <w:sz w:val="20"/>
                <w:szCs w:val="20"/>
              </w:rPr>
              <w:t>Yes</w:t>
            </w:r>
          </w:p>
        </w:tc>
        <w:tc>
          <w:tcPr>
            <w:tcW w:w="850" w:type="dxa"/>
            <w:shd w:val="clear" w:color="auto" w:fill="CCC0D9" w:themeFill="accent4" w:themeFillTint="66"/>
            <w:vAlign w:val="center"/>
          </w:tcPr>
          <w:p w14:paraId="0C1C2A3A" w14:textId="10CB24B0" w:rsidR="008D65A6" w:rsidRPr="00AE4D86" w:rsidRDefault="00E959EE" w:rsidP="00116E25">
            <w:pPr>
              <w:jc w:val="center"/>
              <w:rPr>
                <w:rFonts w:ascii="Arial" w:hAnsi="Arial" w:cs="Arial"/>
                <w:sz w:val="20"/>
                <w:szCs w:val="20"/>
              </w:rPr>
            </w:pPr>
            <w:r>
              <w:rPr>
                <w:rFonts w:ascii="Arial" w:hAnsi="Arial" w:cs="Arial"/>
                <w:sz w:val="20"/>
                <w:szCs w:val="20"/>
              </w:rPr>
              <w:t>Yes</w:t>
            </w:r>
          </w:p>
        </w:tc>
        <w:tc>
          <w:tcPr>
            <w:tcW w:w="694" w:type="dxa"/>
            <w:shd w:val="clear" w:color="auto" w:fill="CCC0D9" w:themeFill="accent4" w:themeFillTint="66"/>
            <w:vAlign w:val="center"/>
          </w:tcPr>
          <w:p w14:paraId="2F8CB156" w14:textId="0D77C487" w:rsidR="008D65A6" w:rsidRPr="00AE4D86" w:rsidRDefault="00E959EE" w:rsidP="00116E25">
            <w:pPr>
              <w:jc w:val="center"/>
              <w:rPr>
                <w:rFonts w:ascii="Arial" w:hAnsi="Arial" w:cs="Arial"/>
                <w:sz w:val="20"/>
                <w:szCs w:val="20"/>
              </w:rPr>
            </w:pPr>
            <w:r>
              <w:rPr>
                <w:rFonts w:ascii="Arial" w:hAnsi="Arial" w:cs="Arial"/>
                <w:sz w:val="20"/>
                <w:szCs w:val="20"/>
              </w:rPr>
              <w:t>Yes</w:t>
            </w:r>
          </w:p>
        </w:tc>
        <w:tc>
          <w:tcPr>
            <w:tcW w:w="728" w:type="dxa"/>
            <w:shd w:val="clear" w:color="auto" w:fill="CCC0D9" w:themeFill="accent4" w:themeFillTint="66"/>
            <w:vAlign w:val="center"/>
          </w:tcPr>
          <w:p w14:paraId="437C07E9" w14:textId="61BA44D7" w:rsidR="008D65A6" w:rsidRPr="00AE4D86" w:rsidRDefault="00E959EE" w:rsidP="00116E25">
            <w:pPr>
              <w:jc w:val="center"/>
              <w:rPr>
                <w:rFonts w:ascii="Arial" w:hAnsi="Arial" w:cs="Arial"/>
                <w:sz w:val="20"/>
                <w:szCs w:val="20"/>
              </w:rPr>
            </w:pPr>
            <w:r>
              <w:rPr>
                <w:rFonts w:ascii="Arial" w:hAnsi="Arial" w:cs="Arial"/>
                <w:sz w:val="20"/>
                <w:szCs w:val="20"/>
              </w:rPr>
              <w:t>Yes</w:t>
            </w:r>
          </w:p>
        </w:tc>
        <w:tc>
          <w:tcPr>
            <w:tcW w:w="1117" w:type="dxa"/>
            <w:shd w:val="clear" w:color="auto" w:fill="CCECFF"/>
            <w:vAlign w:val="center"/>
          </w:tcPr>
          <w:p w14:paraId="08483D0E" w14:textId="77777777" w:rsidR="008D65A6" w:rsidRPr="00AE4D86" w:rsidRDefault="008D65A6" w:rsidP="00116E25">
            <w:pPr>
              <w:jc w:val="center"/>
              <w:rPr>
                <w:rFonts w:ascii="Arial" w:hAnsi="Arial" w:cs="Arial"/>
                <w:sz w:val="20"/>
                <w:szCs w:val="20"/>
              </w:rPr>
            </w:pPr>
          </w:p>
        </w:tc>
        <w:tc>
          <w:tcPr>
            <w:tcW w:w="594" w:type="dxa"/>
            <w:shd w:val="clear" w:color="auto" w:fill="FBD4B4" w:themeFill="accent6" w:themeFillTint="66"/>
            <w:vAlign w:val="center"/>
          </w:tcPr>
          <w:p w14:paraId="565AF988" w14:textId="0BC19C00" w:rsidR="008D65A6" w:rsidRPr="00AE4D86" w:rsidRDefault="008D65A6" w:rsidP="00116E25">
            <w:pPr>
              <w:jc w:val="center"/>
              <w:rPr>
                <w:rFonts w:ascii="Arial" w:hAnsi="Arial" w:cs="Arial"/>
                <w:sz w:val="20"/>
                <w:szCs w:val="20"/>
              </w:rPr>
            </w:pPr>
          </w:p>
        </w:tc>
        <w:tc>
          <w:tcPr>
            <w:tcW w:w="628" w:type="dxa"/>
            <w:shd w:val="clear" w:color="auto" w:fill="FBD4B4" w:themeFill="accent6" w:themeFillTint="66"/>
            <w:vAlign w:val="center"/>
          </w:tcPr>
          <w:p w14:paraId="258E9725" w14:textId="3553FC8A" w:rsidR="008D65A6" w:rsidRPr="00AE4D86" w:rsidRDefault="00E959EE" w:rsidP="00116E25">
            <w:pPr>
              <w:jc w:val="center"/>
              <w:rPr>
                <w:rFonts w:ascii="Arial" w:hAnsi="Arial" w:cs="Arial"/>
                <w:sz w:val="20"/>
                <w:szCs w:val="20"/>
              </w:rPr>
            </w:pPr>
            <w:r w:rsidRPr="004529E1">
              <w:rPr>
                <w:rFonts w:ascii="Arial" w:hAnsi="Arial" w:cs="Arial"/>
                <w:sz w:val="20"/>
                <w:szCs w:val="20"/>
              </w:rPr>
              <w:t>Yes</w:t>
            </w:r>
          </w:p>
        </w:tc>
        <w:tc>
          <w:tcPr>
            <w:tcW w:w="561" w:type="dxa"/>
            <w:shd w:val="clear" w:color="auto" w:fill="FBD4B4" w:themeFill="accent6" w:themeFillTint="66"/>
            <w:vAlign w:val="center"/>
          </w:tcPr>
          <w:p w14:paraId="6A49224F" w14:textId="17F095E2" w:rsidR="008D65A6" w:rsidRPr="00AE4D86" w:rsidRDefault="00E959EE" w:rsidP="00116E25">
            <w:pPr>
              <w:jc w:val="center"/>
              <w:rPr>
                <w:rFonts w:ascii="Arial" w:hAnsi="Arial" w:cs="Arial"/>
                <w:sz w:val="20"/>
                <w:szCs w:val="20"/>
              </w:rPr>
            </w:pPr>
            <w:r>
              <w:rPr>
                <w:rFonts w:ascii="Arial" w:hAnsi="Arial" w:cs="Arial"/>
                <w:sz w:val="20"/>
                <w:szCs w:val="20"/>
              </w:rPr>
              <w:t>Yes</w:t>
            </w:r>
          </w:p>
        </w:tc>
        <w:tc>
          <w:tcPr>
            <w:tcW w:w="561" w:type="dxa"/>
            <w:shd w:val="clear" w:color="auto" w:fill="FBD4B4" w:themeFill="accent6" w:themeFillTint="66"/>
            <w:vAlign w:val="center"/>
          </w:tcPr>
          <w:p w14:paraId="12B60F90" w14:textId="1562369D" w:rsidR="008D65A6" w:rsidRPr="00AE4D86" w:rsidRDefault="00E959EE" w:rsidP="00116E25">
            <w:pPr>
              <w:jc w:val="center"/>
              <w:rPr>
                <w:rFonts w:ascii="Arial" w:hAnsi="Arial" w:cs="Arial"/>
                <w:sz w:val="20"/>
                <w:szCs w:val="20"/>
              </w:rPr>
            </w:pPr>
            <w:r>
              <w:rPr>
                <w:rFonts w:ascii="Arial" w:hAnsi="Arial" w:cs="Arial"/>
                <w:sz w:val="20"/>
                <w:szCs w:val="20"/>
              </w:rPr>
              <w:t>Yes</w:t>
            </w:r>
          </w:p>
        </w:tc>
        <w:tc>
          <w:tcPr>
            <w:tcW w:w="561" w:type="dxa"/>
            <w:shd w:val="clear" w:color="auto" w:fill="FBD4B4" w:themeFill="accent6" w:themeFillTint="66"/>
            <w:vAlign w:val="center"/>
          </w:tcPr>
          <w:p w14:paraId="6D7FB923" w14:textId="14D06073" w:rsidR="008D65A6" w:rsidRPr="00AE4D86" w:rsidRDefault="008D65A6" w:rsidP="00116E25">
            <w:pPr>
              <w:jc w:val="center"/>
              <w:rPr>
                <w:rFonts w:ascii="Arial" w:hAnsi="Arial" w:cs="Arial"/>
                <w:sz w:val="20"/>
                <w:szCs w:val="20"/>
              </w:rPr>
            </w:pPr>
          </w:p>
        </w:tc>
        <w:tc>
          <w:tcPr>
            <w:tcW w:w="639" w:type="dxa"/>
            <w:shd w:val="clear" w:color="auto" w:fill="FBD4B4" w:themeFill="accent6" w:themeFillTint="66"/>
            <w:vAlign w:val="center"/>
          </w:tcPr>
          <w:p w14:paraId="57EE6BE6" w14:textId="0A14E956" w:rsidR="008D65A6" w:rsidRPr="00AE4D86" w:rsidRDefault="00E959EE" w:rsidP="00116E25">
            <w:pPr>
              <w:jc w:val="center"/>
              <w:rPr>
                <w:rFonts w:ascii="Arial" w:hAnsi="Arial" w:cs="Arial"/>
                <w:sz w:val="20"/>
                <w:szCs w:val="20"/>
              </w:rPr>
            </w:pPr>
            <w:r>
              <w:rPr>
                <w:rFonts w:ascii="Arial" w:hAnsi="Arial" w:cs="Arial"/>
                <w:sz w:val="20"/>
                <w:szCs w:val="20"/>
              </w:rPr>
              <w:t>Yes</w:t>
            </w:r>
          </w:p>
        </w:tc>
        <w:tc>
          <w:tcPr>
            <w:tcW w:w="761" w:type="dxa"/>
            <w:shd w:val="clear" w:color="auto" w:fill="D6E3BC" w:themeFill="accent3" w:themeFillTint="66"/>
            <w:vAlign w:val="center"/>
          </w:tcPr>
          <w:p w14:paraId="70AE3DE1" w14:textId="2B8A120D" w:rsidR="008D65A6" w:rsidRPr="00AE4D86" w:rsidRDefault="00E959EE" w:rsidP="00116E25">
            <w:pPr>
              <w:jc w:val="center"/>
              <w:rPr>
                <w:rFonts w:ascii="Arial" w:hAnsi="Arial" w:cs="Arial"/>
                <w:sz w:val="20"/>
                <w:szCs w:val="20"/>
              </w:rPr>
            </w:pPr>
            <w:r>
              <w:rPr>
                <w:rFonts w:ascii="Arial" w:hAnsi="Arial" w:cs="Arial"/>
                <w:sz w:val="20"/>
                <w:szCs w:val="20"/>
              </w:rPr>
              <w:t>Yes</w:t>
            </w:r>
          </w:p>
        </w:tc>
        <w:tc>
          <w:tcPr>
            <w:tcW w:w="706" w:type="dxa"/>
            <w:shd w:val="clear" w:color="auto" w:fill="D6E3BC" w:themeFill="accent3" w:themeFillTint="66"/>
            <w:vAlign w:val="center"/>
          </w:tcPr>
          <w:p w14:paraId="6788CD15" w14:textId="77777777" w:rsidR="008D65A6" w:rsidRPr="00AE4D86" w:rsidRDefault="008D65A6" w:rsidP="00116E25">
            <w:pPr>
              <w:jc w:val="center"/>
              <w:rPr>
                <w:rFonts w:ascii="Arial" w:hAnsi="Arial" w:cs="Arial"/>
                <w:sz w:val="20"/>
                <w:szCs w:val="20"/>
              </w:rPr>
            </w:pPr>
          </w:p>
        </w:tc>
        <w:tc>
          <w:tcPr>
            <w:tcW w:w="928" w:type="dxa"/>
            <w:shd w:val="clear" w:color="auto" w:fill="D6E3BC" w:themeFill="accent3" w:themeFillTint="66"/>
            <w:vAlign w:val="center"/>
          </w:tcPr>
          <w:p w14:paraId="063091A6" w14:textId="77777777" w:rsidR="008D65A6" w:rsidRPr="00AE4D86" w:rsidRDefault="008D65A6" w:rsidP="00116E25">
            <w:pPr>
              <w:jc w:val="center"/>
              <w:rPr>
                <w:rFonts w:ascii="Arial" w:hAnsi="Arial" w:cs="Arial"/>
                <w:sz w:val="20"/>
                <w:szCs w:val="20"/>
              </w:rPr>
            </w:pPr>
          </w:p>
        </w:tc>
      </w:tr>
      <w:tr w:rsidR="00B22FF7" w14:paraId="27CF4BCC" w14:textId="77777777" w:rsidTr="00116E25">
        <w:tc>
          <w:tcPr>
            <w:tcW w:w="1503" w:type="dxa"/>
            <w:vAlign w:val="center"/>
          </w:tcPr>
          <w:p w14:paraId="70C6B65A" w14:textId="77777777" w:rsidR="008D65A6" w:rsidRPr="00AE4D86" w:rsidRDefault="008D65A6">
            <w:pPr>
              <w:rPr>
                <w:rFonts w:ascii="Arial" w:hAnsi="Arial" w:cs="Arial"/>
                <w:sz w:val="20"/>
                <w:szCs w:val="20"/>
              </w:rPr>
            </w:pPr>
            <w:r w:rsidRPr="16DF0B9C">
              <w:rPr>
                <w:rFonts w:ascii="Arial" w:eastAsia="Arial" w:hAnsi="Arial" w:cs="Arial"/>
                <w:color w:val="000000" w:themeColor="text1"/>
                <w:sz w:val="18"/>
                <w:szCs w:val="18"/>
              </w:rPr>
              <w:t>Ashcroft Chemist</w:t>
            </w:r>
          </w:p>
        </w:tc>
        <w:tc>
          <w:tcPr>
            <w:tcW w:w="737" w:type="dxa"/>
            <w:vAlign w:val="center"/>
          </w:tcPr>
          <w:p w14:paraId="124E9A14" w14:textId="77777777" w:rsidR="008D65A6" w:rsidRPr="00AE4D86" w:rsidRDefault="008D65A6">
            <w:pPr>
              <w:rPr>
                <w:rFonts w:ascii="Arial" w:hAnsi="Arial" w:cs="Arial"/>
                <w:sz w:val="20"/>
                <w:szCs w:val="20"/>
              </w:rPr>
            </w:pPr>
            <w:r w:rsidRPr="16DF0B9C">
              <w:rPr>
                <w:rFonts w:ascii="Arial" w:eastAsia="Arial" w:hAnsi="Arial" w:cs="Arial"/>
                <w:sz w:val="18"/>
                <w:szCs w:val="18"/>
              </w:rPr>
              <w:t>WA10 6SL</w:t>
            </w:r>
          </w:p>
        </w:tc>
        <w:tc>
          <w:tcPr>
            <w:tcW w:w="661" w:type="dxa"/>
            <w:shd w:val="clear" w:color="auto" w:fill="CCC0D9" w:themeFill="accent4" w:themeFillTint="66"/>
            <w:vAlign w:val="center"/>
          </w:tcPr>
          <w:p w14:paraId="6C799CA6" w14:textId="77777777" w:rsidR="008D65A6" w:rsidRPr="00AE4D86" w:rsidRDefault="008D65A6" w:rsidP="00116E25">
            <w:pPr>
              <w:jc w:val="center"/>
              <w:rPr>
                <w:rFonts w:ascii="Arial" w:hAnsi="Arial" w:cs="Arial"/>
                <w:sz w:val="20"/>
                <w:szCs w:val="20"/>
              </w:rPr>
            </w:pPr>
          </w:p>
        </w:tc>
        <w:tc>
          <w:tcPr>
            <w:tcW w:w="561" w:type="dxa"/>
            <w:shd w:val="clear" w:color="auto" w:fill="CCC0D9" w:themeFill="accent4" w:themeFillTint="66"/>
            <w:vAlign w:val="center"/>
          </w:tcPr>
          <w:p w14:paraId="107B6CAA" w14:textId="097386FD"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594" w:type="dxa"/>
            <w:shd w:val="clear" w:color="auto" w:fill="CCC0D9" w:themeFill="accent4" w:themeFillTint="66"/>
            <w:vAlign w:val="center"/>
          </w:tcPr>
          <w:p w14:paraId="6A048002" w14:textId="77777777" w:rsidR="008D65A6" w:rsidRPr="00AE4D86" w:rsidRDefault="008D65A6" w:rsidP="00116E25">
            <w:pPr>
              <w:jc w:val="center"/>
              <w:rPr>
                <w:rFonts w:ascii="Arial" w:hAnsi="Arial" w:cs="Arial"/>
                <w:sz w:val="20"/>
                <w:szCs w:val="20"/>
              </w:rPr>
            </w:pPr>
          </w:p>
        </w:tc>
        <w:tc>
          <w:tcPr>
            <w:tcW w:w="884" w:type="dxa"/>
            <w:shd w:val="clear" w:color="auto" w:fill="CCC0D9" w:themeFill="accent4" w:themeFillTint="66"/>
            <w:vAlign w:val="center"/>
          </w:tcPr>
          <w:p w14:paraId="49AFCD27" w14:textId="77777777" w:rsidR="008D65A6" w:rsidRPr="00AE4D86" w:rsidRDefault="008D65A6" w:rsidP="00116E25">
            <w:pPr>
              <w:jc w:val="center"/>
              <w:rPr>
                <w:rFonts w:ascii="Arial" w:hAnsi="Arial" w:cs="Arial"/>
                <w:sz w:val="20"/>
                <w:szCs w:val="20"/>
              </w:rPr>
            </w:pPr>
          </w:p>
        </w:tc>
        <w:tc>
          <w:tcPr>
            <w:tcW w:w="850" w:type="dxa"/>
            <w:shd w:val="clear" w:color="auto" w:fill="CCC0D9" w:themeFill="accent4" w:themeFillTint="66"/>
            <w:vAlign w:val="center"/>
          </w:tcPr>
          <w:p w14:paraId="785E37BE" w14:textId="77777777" w:rsidR="008D65A6" w:rsidRPr="00AE4D86" w:rsidRDefault="008D65A6" w:rsidP="00116E25">
            <w:pPr>
              <w:jc w:val="center"/>
              <w:rPr>
                <w:rFonts w:ascii="Arial" w:hAnsi="Arial" w:cs="Arial"/>
                <w:sz w:val="20"/>
                <w:szCs w:val="20"/>
              </w:rPr>
            </w:pPr>
          </w:p>
        </w:tc>
        <w:tc>
          <w:tcPr>
            <w:tcW w:w="694" w:type="dxa"/>
            <w:shd w:val="clear" w:color="auto" w:fill="CCC0D9" w:themeFill="accent4" w:themeFillTint="66"/>
            <w:vAlign w:val="center"/>
          </w:tcPr>
          <w:p w14:paraId="518D676A" w14:textId="77777777" w:rsidR="008D65A6" w:rsidRPr="00AE4D86" w:rsidRDefault="008D65A6" w:rsidP="00116E25">
            <w:pPr>
              <w:jc w:val="center"/>
              <w:rPr>
                <w:rFonts w:ascii="Arial" w:hAnsi="Arial" w:cs="Arial"/>
                <w:sz w:val="20"/>
                <w:szCs w:val="20"/>
              </w:rPr>
            </w:pPr>
          </w:p>
        </w:tc>
        <w:tc>
          <w:tcPr>
            <w:tcW w:w="728" w:type="dxa"/>
            <w:shd w:val="clear" w:color="auto" w:fill="CCC0D9" w:themeFill="accent4" w:themeFillTint="66"/>
            <w:vAlign w:val="center"/>
          </w:tcPr>
          <w:p w14:paraId="38C51CDC" w14:textId="77777777" w:rsidR="008D65A6" w:rsidRPr="00AE4D86" w:rsidRDefault="008D65A6" w:rsidP="00116E25">
            <w:pPr>
              <w:jc w:val="center"/>
              <w:rPr>
                <w:rFonts w:ascii="Arial" w:hAnsi="Arial" w:cs="Arial"/>
                <w:sz w:val="20"/>
                <w:szCs w:val="20"/>
              </w:rPr>
            </w:pPr>
          </w:p>
        </w:tc>
        <w:tc>
          <w:tcPr>
            <w:tcW w:w="1117" w:type="dxa"/>
            <w:shd w:val="clear" w:color="auto" w:fill="CCECFF"/>
            <w:vAlign w:val="center"/>
          </w:tcPr>
          <w:p w14:paraId="7CF0E51B" w14:textId="77777777" w:rsidR="008D65A6" w:rsidRPr="00AE4D86" w:rsidRDefault="008D65A6" w:rsidP="00116E25">
            <w:pPr>
              <w:jc w:val="center"/>
              <w:rPr>
                <w:rFonts w:ascii="Arial" w:hAnsi="Arial" w:cs="Arial"/>
                <w:sz w:val="20"/>
                <w:szCs w:val="20"/>
              </w:rPr>
            </w:pPr>
          </w:p>
        </w:tc>
        <w:tc>
          <w:tcPr>
            <w:tcW w:w="594" w:type="dxa"/>
            <w:shd w:val="clear" w:color="auto" w:fill="FBD4B4" w:themeFill="accent6" w:themeFillTint="66"/>
            <w:vAlign w:val="center"/>
          </w:tcPr>
          <w:p w14:paraId="40923E0F" w14:textId="77777777" w:rsidR="008D65A6" w:rsidRPr="00AE4D86" w:rsidRDefault="008D65A6" w:rsidP="00116E25">
            <w:pPr>
              <w:jc w:val="center"/>
              <w:rPr>
                <w:rFonts w:ascii="Arial" w:hAnsi="Arial" w:cs="Arial"/>
                <w:sz w:val="20"/>
                <w:szCs w:val="20"/>
              </w:rPr>
            </w:pPr>
          </w:p>
        </w:tc>
        <w:tc>
          <w:tcPr>
            <w:tcW w:w="628" w:type="dxa"/>
            <w:shd w:val="clear" w:color="auto" w:fill="FBD4B4" w:themeFill="accent6" w:themeFillTint="66"/>
            <w:vAlign w:val="center"/>
          </w:tcPr>
          <w:p w14:paraId="4563AC07" w14:textId="77777777" w:rsidR="008D65A6" w:rsidRPr="00AE4D86" w:rsidRDefault="008D65A6" w:rsidP="00116E25">
            <w:pPr>
              <w:jc w:val="center"/>
              <w:rPr>
                <w:rFonts w:ascii="Arial" w:hAnsi="Arial" w:cs="Arial"/>
                <w:sz w:val="20"/>
                <w:szCs w:val="20"/>
              </w:rPr>
            </w:pPr>
          </w:p>
        </w:tc>
        <w:tc>
          <w:tcPr>
            <w:tcW w:w="561" w:type="dxa"/>
            <w:shd w:val="clear" w:color="auto" w:fill="FBD4B4" w:themeFill="accent6" w:themeFillTint="66"/>
            <w:vAlign w:val="center"/>
          </w:tcPr>
          <w:p w14:paraId="1BCB5592" w14:textId="77777777" w:rsidR="008D65A6" w:rsidRPr="00AE4D86" w:rsidRDefault="008D65A6" w:rsidP="00116E25">
            <w:pPr>
              <w:jc w:val="center"/>
              <w:rPr>
                <w:rFonts w:ascii="Arial" w:hAnsi="Arial" w:cs="Arial"/>
                <w:sz w:val="20"/>
                <w:szCs w:val="20"/>
              </w:rPr>
            </w:pPr>
          </w:p>
        </w:tc>
        <w:tc>
          <w:tcPr>
            <w:tcW w:w="561" w:type="dxa"/>
            <w:shd w:val="clear" w:color="auto" w:fill="FBD4B4" w:themeFill="accent6" w:themeFillTint="66"/>
            <w:vAlign w:val="center"/>
          </w:tcPr>
          <w:p w14:paraId="629E9163" w14:textId="77777777" w:rsidR="008D65A6" w:rsidRPr="00AE4D86" w:rsidRDefault="008D65A6" w:rsidP="00116E25">
            <w:pPr>
              <w:jc w:val="center"/>
              <w:rPr>
                <w:rFonts w:ascii="Arial" w:hAnsi="Arial" w:cs="Arial"/>
                <w:sz w:val="20"/>
                <w:szCs w:val="20"/>
              </w:rPr>
            </w:pPr>
          </w:p>
        </w:tc>
        <w:tc>
          <w:tcPr>
            <w:tcW w:w="561" w:type="dxa"/>
            <w:shd w:val="clear" w:color="auto" w:fill="FBD4B4" w:themeFill="accent6" w:themeFillTint="66"/>
            <w:vAlign w:val="center"/>
          </w:tcPr>
          <w:p w14:paraId="783C6A83" w14:textId="77777777" w:rsidR="008D65A6" w:rsidRPr="00AE4D86" w:rsidRDefault="008D65A6" w:rsidP="00116E25">
            <w:pPr>
              <w:jc w:val="center"/>
              <w:rPr>
                <w:rFonts w:ascii="Arial" w:hAnsi="Arial" w:cs="Arial"/>
                <w:sz w:val="20"/>
                <w:szCs w:val="20"/>
              </w:rPr>
            </w:pPr>
          </w:p>
        </w:tc>
        <w:tc>
          <w:tcPr>
            <w:tcW w:w="639" w:type="dxa"/>
            <w:shd w:val="clear" w:color="auto" w:fill="FBD4B4" w:themeFill="accent6" w:themeFillTint="66"/>
            <w:vAlign w:val="center"/>
          </w:tcPr>
          <w:p w14:paraId="40CF24D7" w14:textId="77777777" w:rsidR="008D65A6" w:rsidRPr="00AE4D86" w:rsidRDefault="008D65A6" w:rsidP="00116E25">
            <w:pPr>
              <w:jc w:val="center"/>
              <w:rPr>
                <w:rFonts w:ascii="Arial" w:hAnsi="Arial" w:cs="Arial"/>
                <w:sz w:val="20"/>
                <w:szCs w:val="20"/>
              </w:rPr>
            </w:pPr>
          </w:p>
        </w:tc>
        <w:tc>
          <w:tcPr>
            <w:tcW w:w="761" w:type="dxa"/>
            <w:shd w:val="clear" w:color="auto" w:fill="D6E3BC" w:themeFill="accent3" w:themeFillTint="66"/>
            <w:vAlign w:val="center"/>
          </w:tcPr>
          <w:p w14:paraId="65C532AE" w14:textId="77777777" w:rsidR="008D65A6" w:rsidRPr="00AE4D86" w:rsidRDefault="008D65A6" w:rsidP="00116E25">
            <w:pPr>
              <w:jc w:val="center"/>
              <w:rPr>
                <w:rFonts w:ascii="Arial" w:hAnsi="Arial" w:cs="Arial"/>
                <w:sz w:val="20"/>
                <w:szCs w:val="20"/>
              </w:rPr>
            </w:pPr>
          </w:p>
        </w:tc>
        <w:tc>
          <w:tcPr>
            <w:tcW w:w="706" w:type="dxa"/>
            <w:shd w:val="clear" w:color="auto" w:fill="D6E3BC" w:themeFill="accent3" w:themeFillTint="66"/>
            <w:vAlign w:val="center"/>
          </w:tcPr>
          <w:p w14:paraId="59363099" w14:textId="77777777" w:rsidR="008D65A6" w:rsidRPr="00AE4D86" w:rsidRDefault="008D65A6" w:rsidP="00116E25">
            <w:pPr>
              <w:jc w:val="center"/>
              <w:rPr>
                <w:rFonts w:ascii="Arial" w:hAnsi="Arial" w:cs="Arial"/>
                <w:sz w:val="20"/>
                <w:szCs w:val="20"/>
              </w:rPr>
            </w:pPr>
          </w:p>
        </w:tc>
        <w:tc>
          <w:tcPr>
            <w:tcW w:w="928" w:type="dxa"/>
            <w:shd w:val="clear" w:color="auto" w:fill="D6E3BC" w:themeFill="accent3" w:themeFillTint="66"/>
            <w:vAlign w:val="center"/>
          </w:tcPr>
          <w:p w14:paraId="0EF3534C" w14:textId="77777777" w:rsidR="008D65A6" w:rsidRPr="00AE4D86" w:rsidRDefault="008D65A6" w:rsidP="00116E25">
            <w:pPr>
              <w:jc w:val="center"/>
              <w:rPr>
                <w:rFonts w:ascii="Arial" w:hAnsi="Arial" w:cs="Arial"/>
                <w:sz w:val="20"/>
                <w:szCs w:val="20"/>
              </w:rPr>
            </w:pPr>
          </w:p>
        </w:tc>
      </w:tr>
      <w:tr w:rsidR="00B22FF7" w14:paraId="2C86050C" w14:textId="77777777" w:rsidTr="00116E25">
        <w:tc>
          <w:tcPr>
            <w:tcW w:w="1503" w:type="dxa"/>
            <w:vAlign w:val="center"/>
          </w:tcPr>
          <w:p w14:paraId="569BABFF" w14:textId="77777777" w:rsidR="008D65A6" w:rsidRPr="00AE4D86" w:rsidRDefault="008D65A6">
            <w:pPr>
              <w:rPr>
                <w:rFonts w:ascii="Arial" w:hAnsi="Arial" w:cs="Arial"/>
                <w:sz w:val="20"/>
                <w:szCs w:val="20"/>
              </w:rPr>
            </w:pPr>
            <w:r w:rsidRPr="16DF0B9C">
              <w:rPr>
                <w:rFonts w:ascii="Arial" w:eastAsia="Arial" w:hAnsi="Arial" w:cs="Arial"/>
                <w:color w:val="000000" w:themeColor="text1"/>
                <w:sz w:val="18"/>
                <w:szCs w:val="18"/>
              </w:rPr>
              <w:t>Ashtons Pharmacy</w:t>
            </w:r>
          </w:p>
        </w:tc>
        <w:tc>
          <w:tcPr>
            <w:tcW w:w="737" w:type="dxa"/>
            <w:vAlign w:val="center"/>
          </w:tcPr>
          <w:p w14:paraId="2D223C24" w14:textId="77777777" w:rsidR="008D65A6" w:rsidRPr="00AE4D86" w:rsidRDefault="008D65A6">
            <w:pPr>
              <w:rPr>
                <w:rFonts w:ascii="Arial" w:hAnsi="Arial" w:cs="Arial"/>
                <w:sz w:val="20"/>
                <w:szCs w:val="20"/>
              </w:rPr>
            </w:pPr>
            <w:r w:rsidRPr="16DF0B9C">
              <w:rPr>
                <w:rFonts w:ascii="Arial" w:eastAsia="Arial" w:hAnsi="Arial" w:cs="Arial"/>
                <w:sz w:val="18"/>
                <w:szCs w:val="18"/>
              </w:rPr>
              <w:t>WA9 2AP</w:t>
            </w:r>
          </w:p>
        </w:tc>
        <w:tc>
          <w:tcPr>
            <w:tcW w:w="661" w:type="dxa"/>
            <w:shd w:val="clear" w:color="auto" w:fill="CCC0D9" w:themeFill="accent4" w:themeFillTint="66"/>
            <w:vAlign w:val="center"/>
          </w:tcPr>
          <w:p w14:paraId="1D3ACD30" w14:textId="1910D58D"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561" w:type="dxa"/>
            <w:shd w:val="clear" w:color="auto" w:fill="CCC0D9" w:themeFill="accent4" w:themeFillTint="66"/>
            <w:vAlign w:val="center"/>
          </w:tcPr>
          <w:p w14:paraId="73DE6B3F" w14:textId="3A95F26E"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594" w:type="dxa"/>
            <w:shd w:val="clear" w:color="auto" w:fill="CCC0D9" w:themeFill="accent4" w:themeFillTint="66"/>
            <w:vAlign w:val="center"/>
          </w:tcPr>
          <w:p w14:paraId="36C554A9" w14:textId="35DD376C" w:rsidR="008D65A6" w:rsidRPr="00AE4D86" w:rsidRDefault="008D65A6" w:rsidP="00116E25">
            <w:pPr>
              <w:jc w:val="center"/>
              <w:rPr>
                <w:rFonts w:ascii="Arial" w:hAnsi="Arial" w:cs="Arial"/>
                <w:sz w:val="20"/>
                <w:szCs w:val="20"/>
              </w:rPr>
            </w:pPr>
          </w:p>
        </w:tc>
        <w:tc>
          <w:tcPr>
            <w:tcW w:w="884" w:type="dxa"/>
            <w:shd w:val="clear" w:color="auto" w:fill="CCC0D9" w:themeFill="accent4" w:themeFillTint="66"/>
            <w:vAlign w:val="center"/>
          </w:tcPr>
          <w:p w14:paraId="4B4DAC23" w14:textId="02A402BB" w:rsidR="008D65A6" w:rsidRPr="00AE4D86" w:rsidRDefault="008D65A6" w:rsidP="00116E25">
            <w:pPr>
              <w:jc w:val="center"/>
              <w:rPr>
                <w:rFonts w:ascii="Arial" w:hAnsi="Arial" w:cs="Arial"/>
                <w:sz w:val="20"/>
                <w:szCs w:val="20"/>
              </w:rPr>
            </w:pPr>
          </w:p>
        </w:tc>
        <w:tc>
          <w:tcPr>
            <w:tcW w:w="850" w:type="dxa"/>
            <w:shd w:val="clear" w:color="auto" w:fill="CCC0D9" w:themeFill="accent4" w:themeFillTint="66"/>
            <w:vAlign w:val="center"/>
          </w:tcPr>
          <w:p w14:paraId="7DD1A542" w14:textId="690960E6"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694" w:type="dxa"/>
            <w:shd w:val="clear" w:color="auto" w:fill="CCC0D9" w:themeFill="accent4" w:themeFillTint="66"/>
            <w:vAlign w:val="center"/>
          </w:tcPr>
          <w:p w14:paraId="6EBDE06A" w14:textId="544191AD"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728" w:type="dxa"/>
            <w:shd w:val="clear" w:color="auto" w:fill="CCC0D9" w:themeFill="accent4" w:themeFillTint="66"/>
            <w:vAlign w:val="center"/>
          </w:tcPr>
          <w:p w14:paraId="05574410" w14:textId="79178DDF"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1117" w:type="dxa"/>
            <w:shd w:val="clear" w:color="auto" w:fill="CCECFF"/>
            <w:vAlign w:val="center"/>
          </w:tcPr>
          <w:p w14:paraId="7FDACF88" w14:textId="74FEE61A"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594" w:type="dxa"/>
            <w:shd w:val="clear" w:color="auto" w:fill="FBD4B4" w:themeFill="accent6" w:themeFillTint="66"/>
            <w:vAlign w:val="center"/>
          </w:tcPr>
          <w:p w14:paraId="08589DAE" w14:textId="77777777" w:rsidR="008D65A6" w:rsidRPr="00AE4D86" w:rsidRDefault="008D65A6" w:rsidP="00116E25">
            <w:pPr>
              <w:jc w:val="center"/>
              <w:rPr>
                <w:rFonts w:ascii="Arial" w:hAnsi="Arial" w:cs="Arial"/>
                <w:sz w:val="20"/>
                <w:szCs w:val="20"/>
              </w:rPr>
            </w:pPr>
          </w:p>
        </w:tc>
        <w:tc>
          <w:tcPr>
            <w:tcW w:w="628" w:type="dxa"/>
            <w:shd w:val="clear" w:color="auto" w:fill="FBD4B4" w:themeFill="accent6" w:themeFillTint="66"/>
            <w:vAlign w:val="center"/>
          </w:tcPr>
          <w:p w14:paraId="54C47421" w14:textId="27D754C4"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561" w:type="dxa"/>
            <w:shd w:val="clear" w:color="auto" w:fill="FBD4B4" w:themeFill="accent6" w:themeFillTint="66"/>
            <w:vAlign w:val="center"/>
          </w:tcPr>
          <w:p w14:paraId="0FA7EB2F" w14:textId="7FB88C67"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561" w:type="dxa"/>
            <w:shd w:val="clear" w:color="auto" w:fill="FBD4B4" w:themeFill="accent6" w:themeFillTint="66"/>
            <w:vAlign w:val="center"/>
          </w:tcPr>
          <w:p w14:paraId="37F631B5" w14:textId="0A31CF7E"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561" w:type="dxa"/>
            <w:shd w:val="clear" w:color="auto" w:fill="FBD4B4" w:themeFill="accent6" w:themeFillTint="66"/>
            <w:vAlign w:val="center"/>
          </w:tcPr>
          <w:p w14:paraId="7ADDB91A" w14:textId="0ADB9B54" w:rsidR="008D65A6" w:rsidRPr="00AE4D86" w:rsidRDefault="008D65A6" w:rsidP="00116E25">
            <w:pPr>
              <w:jc w:val="center"/>
              <w:rPr>
                <w:rFonts w:ascii="Arial" w:hAnsi="Arial" w:cs="Arial"/>
                <w:sz w:val="20"/>
                <w:szCs w:val="20"/>
              </w:rPr>
            </w:pPr>
          </w:p>
        </w:tc>
        <w:tc>
          <w:tcPr>
            <w:tcW w:w="639" w:type="dxa"/>
            <w:shd w:val="clear" w:color="auto" w:fill="FBD4B4" w:themeFill="accent6" w:themeFillTint="66"/>
            <w:vAlign w:val="center"/>
          </w:tcPr>
          <w:p w14:paraId="27131E2C" w14:textId="25E29ADE"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761" w:type="dxa"/>
            <w:shd w:val="clear" w:color="auto" w:fill="D6E3BC" w:themeFill="accent3" w:themeFillTint="66"/>
            <w:vAlign w:val="center"/>
          </w:tcPr>
          <w:p w14:paraId="23793E0D" w14:textId="6A93B55E"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706" w:type="dxa"/>
            <w:shd w:val="clear" w:color="auto" w:fill="D6E3BC" w:themeFill="accent3" w:themeFillTint="66"/>
            <w:vAlign w:val="center"/>
          </w:tcPr>
          <w:p w14:paraId="7D4E37CF" w14:textId="77777777" w:rsidR="008D65A6" w:rsidRPr="00AE4D86" w:rsidRDefault="008D65A6" w:rsidP="00116E25">
            <w:pPr>
              <w:jc w:val="center"/>
              <w:rPr>
                <w:rFonts w:ascii="Arial" w:hAnsi="Arial" w:cs="Arial"/>
                <w:sz w:val="20"/>
                <w:szCs w:val="20"/>
              </w:rPr>
            </w:pPr>
          </w:p>
        </w:tc>
        <w:tc>
          <w:tcPr>
            <w:tcW w:w="928" w:type="dxa"/>
            <w:shd w:val="clear" w:color="auto" w:fill="D6E3BC" w:themeFill="accent3" w:themeFillTint="66"/>
            <w:vAlign w:val="center"/>
          </w:tcPr>
          <w:p w14:paraId="3CBFFE27" w14:textId="3F00472B" w:rsidR="008D65A6" w:rsidRPr="00AE4D86" w:rsidRDefault="001A2579" w:rsidP="00116E25">
            <w:pPr>
              <w:jc w:val="center"/>
              <w:rPr>
                <w:rFonts w:ascii="Arial" w:hAnsi="Arial" w:cs="Arial"/>
                <w:sz w:val="20"/>
                <w:szCs w:val="20"/>
              </w:rPr>
            </w:pPr>
            <w:r>
              <w:rPr>
                <w:rFonts w:ascii="Arial" w:hAnsi="Arial" w:cs="Arial"/>
                <w:sz w:val="20"/>
                <w:szCs w:val="20"/>
              </w:rPr>
              <w:t>Yes</w:t>
            </w:r>
          </w:p>
        </w:tc>
      </w:tr>
      <w:tr w:rsidR="00B22FF7" w14:paraId="25335056" w14:textId="77777777" w:rsidTr="00116E25">
        <w:tc>
          <w:tcPr>
            <w:tcW w:w="1503" w:type="dxa"/>
            <w:vAlign w:val="center"/>
          </w:tcPr>
          <w:p w14:paraId="2C7C5FE6" w14:textId="77777777" w:rsidR="008D65A6" w:rsidRPr="00AE4D86" w:rsidRDefault="008D65A6">
            <w:pPr>
              <w:rPr>
                <w:rFonts w:ascii="Arial" w:hAnsi="Arial" w:cs="Arial"/>
                <w:sz w:val="20"/>
                <w:szCs w:val="20"/>
              </w:rPr>
            </w:pPr>
            <w:r w:rsidRPr="16DF0B9C">
              <w:rPr>
                <w:rFonts w:ascii="Arial" w:eastAsia="Arial" w:hAnsi="Arial" w:cs="Arial"/>
                <w:color w:val="000000" w:themeColor="text1"/>
                <w:sz w:val="18"/>
                <w:szCs w:val="18"/>
              </w:rPr>
              <w:t>Atlas Pharmacy</w:t>
            </w:r>
          </w:p>
        </w:tc>
        <w:tc>
          <w:tcPr>
            <w:tcW w:w="737" w:type="dxa"/>
            <w:vAlign w:val="center"/>
          </w:tcPr>
          <w:p w14:paraId="3A77B96C" w14:textId="77777777" w:rsidR="008D65A6" w:rsidRPr="00AE4D86" w:rsidRDefault="008D65A6">
            <w:pPr>
              <w:rPr>
                <w:rFonts w:ascii="Arial" w:hAnsi="Arial" w:cs="Arial"/>
                <w:sz w:val="20"/>
                <w:szCs w:val="20"/>
              </w:rPr>
            </w:pPr>
            <w:r w:rsidRPr="16DF0B9C">
              <w:rPr>
                <w:rFonts w:ascii="Arial" w:eastAsia="Arial" w:hAnsi="Arial" w:cs="Arial"/>
                <w:sz w:val="18"/>
                <w:szCs w:val="18"/>
              </w:rPr>
              <w:t>WA9 1LN</w:t>
            </w:r>
          </w:p>
        </w:tc>
        <w:tc>
          <w:tcPr>
            <w:tcW w:w="661" w:type="dxa"/>
            <w:shd w:val="clear" w:color="auto" w:fill="CCC0D9" w:themeFill="accent4" w:themeFillTint="66"/>
            <w:vAlign w:val="center"/>
          </w:tcPr>
          <w:p w14:paraId="130EF88A" w14:textId="015BF6B7"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561" w:type="dxa"/>
            <w:shd w:val="clear" w:color="auto" w:fill="CCC0D9" w:themeFill="accent4" w:themeFillTint="66"/>
            <w:vAlign w:val="center"/>
          </w:tcPr>
          <w:p w14:paraId="40618094" w14:textId="124EFC35"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594" w:type="dxa"/>
            <w:shd w:val="clear" w:color="auto" w:fill="CCC0D9" w:themeFill="accent4" w:themeFillTint="66"/>
            <w:vAlign w:val="center"/>
          </w:tcPr>
          <w:p w14:paraId="778E7B50" w14:textId="4E567BC1" w:rsidR="008D65A6" w:rsidRPr="00AE4D86" w:rsidRDefault="008D65A6" w:rsidP="00116E25">
            <w:pPr>
              <w:jc w:val="center"/>
              <w:rPr>
                <w:rFonts w:ascii="Arial" w:hAnsi="Arial" w:cs="Arial"/>
                <w:sz w:val="20"/>
                <w:szCs w:val="20"/>
              </w:rPr>
            </w:pPr>
          </w:p>
        </w:tc>
        <w:tc>
          <w:tcPr>
            <w:tcW w:w="884" w:type="dxa"/>
            <w:shd w:val="clear" w:color="auto" w:fill="CCC0D9" w:themeFill="accent4" w:themeFillTint="66"/>
            <w:vAlign w:val="center"/>
          </w:tcPr>
          <w:p w14:paraId="301DAC31" w14:textId="4B27583C" w:rsidR="008D65A6" w:rsidRPr="00AE4D86" w:rsidRDefault="008D65A6" w:rsidP="00116E25">
            <w:pPr>
              <w:jc w:val="center"/>
              <w:rPr>
                <w:rFonts w:ascii="Arial" w:hAnsi="Arial" w:cs="Arial"/>
                <w:sz w:val="20"/>
                <w:szCs w:val="20"/>
              </w:rPr>
            </w:pPr>
          </w:p>
        </w:tc>
        <w:tc>
          <w:tcPr>
            <w:tcW w:w="850" w:type="dxa"/>
            <w:shd w:val="clear" w:color="auto" w:fill="CCC0D9" w:themeFill="accent4" w:themeFillTint="66"/>
            <w:vAlign w:val="center"/>
          </w:tcPr>
          <w:p w14:paraId="7D639EA7" w14:textId="5E6C3B9B"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694" w:type="dxa"/>
            <w:shd w:val="clear" w:color="auto" w:fill="CCC0D9" w:themeFill="accent4" w:themeFillTint="66"/>
            <w:vAlign w:val="center"/>
          </w:tcPr>
          <w:p w14:paraId="71CA581D" w14:textId="126DF0B6"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728" w:type="dxa"/>
            <w:shd w:val="clear" w:color="auto" w:fill="CCC0D9" w:themeFill="accent4" w:themeFillTint="66"/>
            <w:vAlign w:val="center"/>
          </w:tcPr>
          <w:p w14:paraId="7AA33CA7" w14:textId="7325FD78"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1117" w:type="dxa"/>
            <w:shd w:val="clear" w:color="auto" w:fill="CCECFF"/>
            <w:vAlign w:val="center"/>
          </w:tcPr>
          <w:p w14:paraId="635AD710" w14:textId="189654B6"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594" w:type="dxa"/>
            <w:shd w:val="clear" w:color="auto" w:fill="FBD4B4" w:themeFill="accent6" w:themeFillTint="66"/>
            <w:vAlign w:val="center"/>
          </w:tcPr>
          <w:p w14:paraId="2EF97F85" w14:textId="1379E8C5" w:rsidR="008D65A6" w:rsidRPr="00AE4D86" w:rsidRDefault="008D65A6" w:rsidP="00116E25">
            <w:pPr>
              <w:jc w:val="center"/>
              <w:rPr>
                <w:rFonts w:ascii="Arial" w:hAnsi="Arial" w:cs="Arial"/>
                <w:sz w:val="20"/>
                <w:szCs w:val="20"/>
              </w:rPr>
            </w:pPr>
          </w:p>
        </w:tc>
        <w:tc>
          <w:tcPr>
            <w:tcW w:w="628" w:type="dxa"/>
            <w:shd w:val="clear" w:color="auto" w:fill="FBD4B4" w:themeFill="accent6" w:themeFillTint="66"/>
            <w:vAlign w:val="center"/>
          </w:tcPr>
          <w:p w14:paraId="24768734" w14:textId="453EAE55"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561" w:type="dxa"/>
            <w:shd w:val="clear" w:color="auto" w:fill="FBD4B4" w:themeFill="accent6" w:themeFillTint="66"/>
            <w:vAlign w:val="center"/>
          </w:tcPr>
          <w:p w14:paraId="722D9C9F" w14:textId="273ACFB0"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561" w:type="dxa"/>
            <w:shd w:val="clear" w:color="auto" w:fill="FBD4B4" w:themeFill="accent6" w:themeFillTint="66"/>
            <w:vAlign w:val="center"/>
          </w:tcPr>
          <w:p w14:paraId="5ADE6B95" w14:textId="5DC16F3D"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561" w:type="dxa"/>
            <w:shd w:val="clear" w:color="auto" w:fill="FBD4B4" w:themeFill="accent6" w:themeFillTint="66"/>
            <w:vAlign w:val="center"/>
          </w:tcPr>
          <w:p w14:paraId="21D21BA8" w14:textId="05E7E85C" w:rsidR="008D65A6" w:rsidRPr="00AE4D86" w:rsidRDefault="008D65A6" w:rsidP="00116E25">
            <w:pPr>
              <w:jc w:val="center"/>
              <w:rPr>
                <w:rFonts w:ascii="Arial" w:hAnsi="Arial" w:cs="Arial"/>
                <w:sz w:val="20"/>
                <w:szCs w:val="20"/>
              </w:rPr>
            </w:pPr>
          </w:p>
        </w:tc>
        <w:tc>
          <w:tcPr>
            <w:tcW w:w="639" w:type="dxa"/>
            <w:shd w:val="clear" w:color="auto" w:fill="FBD4B4" w:themeFill="accent6" w:themeFillTint="66"/>
            <w:vAlign w:val="center"/>
          </w:tcPr>
          <w:p w14:paraId="147BBE6C" w14:textId="753267E0"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761" w:type="dxa"/>
            <w:shd w:val="clear" w:color="auto" w:fill="D6E3BC" w:themeFill="accent3" w:themeFillTint="66"/>
            <w:vAlign w:val="center"/>
          </w:tcPr>
          <w:p w14:paraId="6A44E629" w14:textId="720263F1"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706" w:type="dxa"/>
            <w:shd w:val="clear" w:color="auto" w:fill="D6E3BC" w:themeFill="accent3" w:themeFillTint="66"/>
            <w:vAlign w:val="center"/>
          </w:tcPr>
          <w:p w14:paraId="703EA42F" w14:textId="77777777" w:rsidR="008D65A6" w:rsidRPr="00AE4D86" w:rsidRDefault="008D65A6" w:rsidP="00116E25">
            <w:pPr>
              <w:jc w:val="center"/>
              <w:rPr>
                <w:rFonts w:ascii="Arial" w:hAnsi="Arial" w:cs="Arial"/>
                <w:sz w:val="20"/>
                <w:szCs w:val="20"/>
              </w:rPr>
            </w:pPr>
          </w:p>
        </w:tc>
        <w:tc>
          <w:tcPr>
            <w:tcW w:w="928" w:type="dxa"/>
            <w:shd w:val="clear" w:color="auto" w:fill="D6E3BC" w:themeFill="accent3" w:themeFillTint="66"/>
            <w:vAlign w:val="center"/>
          </w:tcPr>
          <w:p w14:paraId="2E2D917E" w14:textId="73D413CD" w:rsidR="008D65A6" w:rsidRPr="00AE4D86" w:rsidRDefault="001A2579" w:rsidP="00116E25">
            <w:pPr>
              <w:jc w:val="center"/>
              <w:rPr>
                <w:rFonts w:ascii="Arial" w:hAnsi="Arial" w:cs="Arial"/>
                <w:sz w:val="20"/>
                <w:szCs w:val="20"/>
              </w:rPr>
            </w:pPr>
            <w:r>
              <w:rPr>
                <w:rFonts w:ascii="Arial" w:hAnsi="Arial" w:cs="Arial"/>
                <w:sz w:val="20"/>
                <w:szCs w:val="20"/>
              </w:rPr>
              <w:t>Yes</w:t>
            </w:r>
          </w:p>
        </w:tc>
      </w:tr>
      <w:tr w:rsidR="00B22FF7" w14:paraId="1487DE1D" w14:textId="77777777" w:rsidTr="00116E25">
        <w:tc>
          <w:tcPr>
            <w:tcW w:w="1503" w:type="dxa"/>
            <w:vAlign w:val="center"/>
          </w:tcPr>
          <w:p w14:paraId="3C9DCA9C" w14:textId="77777777" w:rsidR="008D65A6" w:rsidRPr="00AE4D86" w:rsidRDefault="008D65A6">
            <w:pPr>
              <w:rPr>
                <w:rFonts w:ascii="Arial" w:hAnsi="Arial" w:cs="Arial"/>
                <w:sz w:val="20"/>
                <w:szCs w:val="20"/>
              </w:rPr>
            </w:pPr>
            <w:r w:rsidRPr="16DF0B9C">
              <w:rPr>
                <w:rFonts w:ascii="Arial" w:eastAsia="Arial" w:hAnsi="Arial" w:cs="Arial"/>
                <w:color w:val="000000" w:themeColor="text1"/>
                <w:sz w:val="18"/>
                <w:szCs w:val="18"/>
              </w:rPr>
              <w:t>Boggiano’s Pharmacy</w:t>
            </w:r>
          </w:p>
        </w:tc>
        <w:tc>
          <w:tcPr>
            <w:tcW w:w="737" w:type="dxa"/>
            <w:vAlign w:val="center"/>
          </w:tcPr>
          <w:p w14:paraId="0C729492" w14:textId="77777777" w:rsidR="008D65A6" w:rsidRPr="00AE4D86" w:rsidRDefault="008D65A6">
            <w:pPr>
              <w:rPr>
                <w:rFonts w:ascii="Arial" w:hAnsi="Arial" w:cs="Arial"/>
                <w:sz w:val="20"/>
                <w:szCs w:val="20"/>
              </w:rPr>
            </w:pPr>
            <w:r w:rsidRPr="16DF0B9C">
              <w:rPr>
                <w:rFonts w:ascii="Arial" w:eastAsia="Arial" w:hAnsi="Arial" w:cs="Arial"/>
                <w:sz w:val="18"/>
                <w:szCs w:val="18"/>
              </w:rPr>
              <w:t>WA10 5NS</w:t>
            </w:r>
          </w:p>
        </w:tc>
        <w:tc>
          <w:tcPr>
            <w:tcW w:w="661" w:type="dxa"/>
            <w:shd w:val="clear" w:color="auto" w:fill="CCC0D9" w:themeFill="accent4" w:themeFillTint="66"/>
            <w:vAlign w:val="center"/>
          </w:tcPr>
          <w:p w14:paraId="64F34E51" w14:textId="2CC9B311"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561" w:type="dxa"/>
            <w:shd w:val="clear" w:color="auto" w:fill="CCC0D9" w:themeFill="accent4" w:themeFillTint="66"/>
            <w:vAlign w:val="center"/>
          </w:tcPr>
          <w:p w14:paraId="65106CAA" w14:textId="50E75C01"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594" w:type="dxa"/>
            <w:shd w:val="clear" w:color="auto" w:fill="CCC0D9" w:themeFill="accent4" w:themeFillTint="66"/>
            <w:vAlign w:val="center"/>
          </w:tcPr>
          <w:p w14:paraId="42259D89" w14:textId="04B212F5"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884" w:type="dxa"/>
            <w:shd w:val="clear" w:color="auto" w:fill="CCC0D9" w:themeFill="accent4" w:themeFillTint="66"/>
            <w:vAlign w:val="center"/>
          </w:tcPr>
          <w:p w14:paraId="38195A33" w14:textId="56C1817B"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850" w:type="dxa"/>
            <w:shd w:val="clear" w:color="auto" w:fill="CCC0D9" w:themeFill="accent4" w:themeFillTint="66"/>
            <w:vAlign w:val="center"/>
          </w:tcPr>
          <w:p w14:paraId="3FA630AB" w14:textId="66C26005"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694" w:type="dxa"/>
            <w:shd w:val="clear" w:color="auto" w:fill="CCC0D9" w:themeFill="accent4" w:themeFillTint="66"/>
            <w:vAlign w:val="center"/>
          </w:tcPr>
          <w:p w14:paraId="65A5D74D" w14:textId="589133D5"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728" w:type="dxa"/>
            <w:shd w:val="clear" w:color="auto" w:fill="CCC0D9" w:themeFill="accent4" w:themeFillTint="66"/>
            <w:vAlign w:val="center"/>
          </w:tcPr>
          <w:p w14:paraId="2641943E" w14:textId="5A11DE14"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1117" w:type="dxa"/>
            <w:shd w:val="clear" w:color="auto" w:fill="CCECFF"/>
            <w:vAlign w:val="center"/>
          </w:tcPr>
          <w:p w14:paraId="3CE0DE3F" w14:textId="603A6467"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594" w:type="dxa"/>
            <w:shd w:val="clear" w:color="auto" w:fill="FBD4B4" w:themeFill="accent6" w:themeFillTint="66"/>
            <w:vAlign w:val="center"/>
          </w:tcPr>
          <w:p w14:paraId="19BAFAEB" w14:textId="2CE4E9DA"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628" w:type="dxa"/>
            <w:shd w:val="clear" w:color="auto" w:fill="FBD4B4" w:themeFill="accent6" w:themeFillTint="66"/>
            <w:vAlign w:val="center"/>
          </w:tcPr>
          <w:p w14:paraId="5F83220B" w14:textId="557E5EA6"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561" w:type="dxa"/>
            <w:shd w:val="clear" w:color="auto" w:fill="FBD4B4" w:themeFill="accent6" w:themeFillTint="66"/>
            <w:vAlign w:val="center"/>
          </w:tcPr>
          <w:p w14:paraId="44BDDACF" w14:textId="700BAC10"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561" w:type="dxa"/>
            <w:shd w:val="clear" w:color="auto" w:fill="FBD4B4" w:themeFill="accent6" w:themeFillTint="66"/>
            <w:vAlign w:val="center"/>
          </w:tcPr>
          <w:p w14:paraId="428016BC" w14:textId="75F8377C"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561" w:type="dxa"/>
            <w:shd w:val="clear" w:color="auto" w:fill="FBD4B4" w:themeFill="accent6" w:themeFillTint="66"/>
            <w:vAlign w:val="center"/>
          </w:tcPr>
          <w:p w14:paraId="46F4F47A" w14:textId="6C71A935"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639" w:type="dxa"/>
            <w:shd w:val="clear" w:color="auto" w:fill="FBD4B4" w:themeFill="accent6" w:themeFillTint="66"/>
            <w:vAlign w:val="center"/>
          </w:tcPr>
          <w:p w14:paraId="3E53BF6B" w14:textId="74E75FB7"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761" w:type="dxa"/>
            <w:shd w:val="clear" w:color="auto" w:fill="D6E3BC" w:themeFill="accent3" w:themeFillTint="66"/>
            <w:vAlign w:val="center"/>
          </w:tcPr>
          <w:p w14:paraId="2DE33035" w14:textId="7A35EFB2"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706" w:type="dxa"/>
            <w:shd w:val="clear" w:color="auto" w:fill="D6E3BC" w:themeFill="accent3" w:themeFillTint="66"/>
            <w:vAlign w:val="center"/>
          </w:tcPr>
          <w:p w14:paraId="7FBD2DE7" w14:textId="77777777" w:rsidR="008D65A6" w:rsidRPr="00AE4D86" w:rsidRDefault="008D65A6" w:rsidP="00116E25">
            <w:pPr>
              <w:jc w:val="center"/>
              <w:rPr>
                <w:rFonts w:ascii="Arial" w:hAnsi="Arial" w:cs="Arial"/>
                <w:sz w:val="20"/>
                <w:szCs w:val="20"/>
              </w:rPr>
            </w:pPr>
          </w:p>
        </w:tc>
        <w:tc>
          <w:tcPr>
            <w:tcW w:w="928" w:type="dxa"/>
            <w:shd w:val="clear" w:color="auto" w:fill="D6E3BC" w:themeFill="accent3" w:themeFillTint="66"/>
            <w:vAlign w:val="center"/>
          </w:tcPr>
          <w:p w14:paraId="1796F028" w14:textId="284CDCBC" w:rsidR="008D65A6" w:rsidRPr="00AE4D86" w:rsidRDefault="001A2579" w:rsidP="00116E25">
            <w:pPr>
              <w:jc w:val="center"/>
              <w:rPr>
                <w:rFonts w:ascii="Arial" w:hAnsi="Arial" w:cs="Arial"/>
                <w:sz w:val="20"/>
                <w:szCs w:val="20"/>
              </w:rPr>
            </w:pPr>
            <w:r>
              <w:rPr>
                <w:rFonts w:ascii="Arial" w:hAnsi="Arial" w:cs="Arial"/>
                <w:sz w:val="20"/>
                <w:szCs w:val="20"/>
              </w:rPr>
              <w:t>Yes</w:t>
            </w:r>
          </w:p>
        </w:tc>
      </w:tr>
      <w:tr w:rsidR="00B22FF7" w14:paraId="3F7CDE28" w14:textId="77777777" w:rsidTr="00116E25">
        <w:tc>
          <w:tcPr>
            <w:tcW w:w="1503" w:type="dxa"/>
            <w:vAlign w:val="center"/>
          </w:tcPr>
          <w:p w14:paraId="3B60BF20" w14:textId="77777777" w:rsidR="008D65A6" w:rsidRPr="00AE4D86" w:rsidRDefault="008D65A6">
            <w:pPr>
              <w:rPr>
                <w:rFonts w:ascii="Arial" w:hAnsi="Arial" w:cs="Arial"/>
                <w:sz w:val="20"/>
                <w:szCs w:val="20"/>
              </w:rPr>
            </w:pPr>
            <w:r w:rsidRPr="16DF0B9C">
              <w:rPr>
                <w:rFonts w:ascii="Arial" w:eastAsia="Arial" w:hAnsi="Arial" w:cs="Arial"/>
                <w:color w:val="000000" w:themeColor="text1"/>
                <w:sz w:val="18"/>
                <w:szCs w:val="18"/>
              </w:rPr>
              <w:t>Boots (Branch: 1179 - St Helens Church St)</w:t>
            </w:r>
          </w:p>
        </w:tc>
        <w:tc>
          <w:tcPr>
            <w:tcW w:w="737" w:type="dxa"/>
            <w:vAlign w:val="center"/>
          </w:tcPr>
          <w:p w14:paraId="0990F822" w14:textId="77777777" w:rsidR="008D65A6" w:rsidRPr="00AE4D86" w:rsidRDefault="008D65A6">
            <w:pPr>
              <w:rPr>
                <w:rFonts w:ascii="Arial" w:hAnsi="Arial" w:cs="Arial"/>
                <w:sz w:val="20"/>
                <w:szCs w:val="20"/>
              </w:rPr>
            </w:pPr>
            <w:r w:rsidRPr="16DF0B9C">
              <w:rPr>
                <w:rFonts w:ascii="Arial" w:eastAsia="Arial" w:hAnsi="Arial" w:cs="Arial"/>
                <w:sz w:val="18"/>
                <w:szCs w:val="18"/>
              </w:rPr>
              <w:t>WA10 1BD</w:t>
            </w:r>
          </w:p>
        </w:tc>
        <w:tc>
          <w:tcPr>
            <w:tcW w:w="661" w:type="dxa"/>
            <w:shd w:val="clear" w:color="auto" w:fill="CCC0D9" w:themeFill="accent4" w:themeFillTint="66"/>
            <w:vAlign w:val="center"/>
          </w:tcPr>
          <w:p w14:paraId="27C6E125" w14:textId="6C01F233"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561" w:type="dxa"/>
            <w:shd w:val="clear" w:color="auto" w:fill="CCC0D9" w:themeFill="accent4" w:themeFillTint="66"/>
            <w:vAlign w:val="center"/>
          </w:tcPr>
          <w:p w14:paraId="13B811B9" w14:textId="21B57DF3"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594" w:type="dxa"/>
            <w:shd w:val="clear" w:color="auto" w:fill="CCC0D9" w:themeFill="accent4" w:themeFillTint="66"/>
            <w:vAlign w:val="center"/>
          </w:tcPr>
          <w:p w14:paraId="178CB269" w14:textId="659B735B"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884" w:type="dxa"/>
            <w:shd w:val="clear" w:color="auto" w:fill="CCC0D9" w:themeFill="accent4" w:themeFillTint="66"/>
            <w:vAlign w:val="center"/>
          </w:tcPr>
          <w:p w14:paraId="0BA53592" w14:textId="4AAD8AA6"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850" w:type="dxa"/>
            <w:shd w:val="clear" w:color="auto" w:fill="CCC0D9" w:themeFill="accent4" w:themeFillTint="66"/>
            <w:vAlign w:val="center"/>
          </w:tcPr>
          <w:p w14:paraId="5C04EA32" w14:textId="45CDD6BC"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694" w:type="dxa"/>
            <w:shd w:val="clear" w:color="auto" w:fill="CCC0D9" w:themeFill="accent4" w:themeFillTint="66"/>
            <w:vAlign w:val="center"/>
          </w:tcPr>
          <w:p w14:paraId="439956EE" w14:textId="7EACE50F"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728" w:type="dxa"/>
            <w:shd w:val="clear" w:color="auto" w:fill="CCC0D9" w:themeFill="accent4" w:themeFillTint="66"/>
            <w:vAlign w:val="center"/>
          </w:tcPr>
          <w:p w14:paraId="6CA8CF56" w14:textId="49DC59B9"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1117" w:type="dxa"/>
            <w:shd w:val="clear" w:color="auto" w:fill="CCECFF"/>
            <w:vAlign w:val="center"/>
          </w:tcPr>
          <w:p w14:paraId="2326FF25" w14:textId="77777777" w:rsidR="008D65A6" w:rsidRPr="00AE4D86" w:rsidRDefault="008D65A6" w:rsidP="00116E25">
            <w:pPr>
              <w:jc w:val="center"/>
              <w:rPr>
                <w:rFonts w:ascii="Arial" w:hAnsi="Arial" w:cs="Arial"/>
                <w:sz w:val="20"/>
                <w:szCs w:val="20"/>
              </w:rPr>
            </w:pPr>
          </w:p>
        </w:tc>
        <w:tc>
          <w:tcPr>
            <w:tcW w:w="594" w:type="dxa"/>
            <w:shd w:val="clear" w:color="auto" w:fill="FBD4B4" w:themeFill="accent6" w:themeFillTint="66"/>
            <w:vAlign w:val="center"/>
          </w:tcPr>
          <w:p w14:paraId="2A16ED4F" w14:textId="256AEFFE" w:rsidR="008D65A6" w:rsidRPr="00AE4D86" w:rsidRDefault="008D65A6" w:rsidP="00116E25">
            <w:pPr>
              <w:jc w:val="center"/>
              <w:rPr>
                <w:rFonts w:ascii="Arial" w:hAnsi="Arial" w:cs="Arial"/>
                <w:sz w:val="20"/>
                <w:szCs w:val="20"/>
              </w:rPr>
            </w:pPr>
          </w:p>
        </w:tc>
        <w:tc>
          <w:tcPr>
            <w:tcW w:w="628" w:type="dxa"/>
            <w:shd w:val="clear" w:color="auto" w:fill="FBD4B4" w:themeFill="accent6" w:themeFillTint="66"/>
            <w:vAlign w:val="center"/>
          </w:tcPr>
          <w:p w14:paraId="65BA4CC4" w14:textId="12859853"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561" w:type="dxa"/>
            <w:shd w:val="clear" w:color="auto" w:fill="FBD4B4" w:themeFill="accent6" w:themeFillTint="66"/>
            <w:vAlign w:val="center"/>
          </w:tcPr>
          <w:p w14:paraId="371FDC03" w14:textId="209E2954"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561" w:type="dxa"/>
            <w:shd w:val="clear" w:color="auto" w:fill="FBD4B4" w:themeFill="accent6" w:themeFillTint="66"/>
            <w:vAlign w:val="center"/>
          </w:tcPr>
          <w:p w14:paraId="5C482CA4" w14:textId="0BF2BE0B"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561" w:type="dxa"/>
            <w:shd w:val="clear" w:color="auto" w:fill="FBD4B4" w:themeFill="accent6" w:themeFillTint="66"/>
            <w:vAlign w:val="center"/>
          </w:tcPr>
          <w:p w14:paraId="57E56957" w14:textId="6EA43728"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639" w:type="dxa"/>
            <w:shd w:val="clear" w:color="auto" w:fill="FBD4B4" w:themeFill="accent6" w:themeFillTint="66"/>
            <w:vAlign w:val="center"/>
          </w:tcPr>
          <w:p w14:paraId="17071FAD" w14:textId="2A3172B5"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761" w:type="dxa"/>
            <w:shd w:val="clear" w:color="auto" w:fill="D6E3BC" w:themeFill="accent3" w:themeFillTint="66"/>
            <w:vAlign w:val="center"/>
          </w:tcPr>
          <w:p w14:paraId="0756E700" w14:textId="00D7923F"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706" w:type="dxa"/>
            <w:shd w:val="clear" w:color="auto" w:fill="D6E3BC" w:themeFill="accent3" w:themeFillTint="66"/>
            <w:vAlign w:val="center"/>
          </w:tcPr>
          <w:p w14:paraId="2BE8927D" w14:textId="77777777" w:rsidR="008D65A6" w:rsidRPr="00AE4D86" w:rsidRDefault="008D65A6" w:rsidP="00116E25">
            <w:pPr>
              <w:jc w:val="center"/>
              <w:rPr>
                <w:rFonts w:ascii="Arial" w:hAnsi="Arial" w:cs="Arial"/>
                <w:sz w:val="20"/>
                <w:szCs w:val="20"/>
              </w:rPr>
            </w:pPr>
          </w:p>
        </w:tc>
        <w:tc>
          <w:tcPr>
            <w:tcW w:w="928" w:type="dxa"/>
            <w:shd w:val="clear" w:color="auto" w:fill="D6E3BC" w:themeFill="accent3" w:themeFillTint="66"/>
            <w:vAlign w:val="center"/>
          </w:tcPr>
          <w:p w14:paraId="144894B0" w14:textId="77777777" w:rsidR="008D65A6" w:rsidRPr="00AE4D86" w:rsidRDefault="008D65A6" w:rsidP="00116E25">
            <w:pPr>
              <w:jc w:val="center"/>
              <w:rPr>
                <w:rFonts w:ascii="Arial" w:hAnsi="Arial" w:cs="Arial"/>
                <w:sz w:val="20"/>
                <w:szCs w:val="20"/>
              </w:rPr>
            </w:pPr>
          </w:p>
        </w:tc>
      </w:tr>
      <w:tr w:rsidR="00B22FF7" w14:paraId="02A4E081" w14:textId="77777777" w:rsidTr="00116E25">
        <w:tc>
          <w:tcPr>
            <w:tcW w:w="1503" w:type="dxa"/>
            <w:vAlign w:val="center"/>
          </w:tcPr>
          <w:p w14:paraId="3463838B" w14:textId="77777777" w:rsidR="008D65A6" w:rsidRPr="00AE4D86" w:rsidRDefault="008D65A6">
            <w:pPr>
              <w:rPr>
                <w:rFonts w:ascii="Arial" w:hAnsi="Arial" w:cs="Arial"/>
                <w:sz w:val="20"/>
                <w:szCs w:val="20"/>
              </w:rPr>
            </w:pPr>
            <w:r w:rsidRPr="16DF0B9C">
              <w:rPr>
                <w:rFonts w:ascii="Arial" w:eastAsia="Arial" w:hAnsi="Arial" w:cs="Arial"/>
                <w:color w:val="000000" w:themeColor="text1"/>
                <w:sz w:val="18"/>
                <w:szCs w:val="18"/>
              </w:rPr>
              <w:t>Boots (Branch: 1194 - Newton Le Willows Market)</w:t>
            </w:r>
          </w:p>
        </w:tc>
        <w:tc>
          <w:tcPr>
            <w:tcW w:w="737" w:type="dxa"/>
            <w:vAlign w:val="center"/>
          </w:tcPr>
          <w:p w14:paraId="68BA2B42" w14:textId="77777777" w:rsidR="008D65A6" w:rsidRPr="00AE4D86" w:rsidRDefault="008D65A6">
            <w:pPr>
              <w:rPr>
                <w:rFonts w:ascii="Arial" w:hAnsi="Arial" w:cs="Arial"/>
                <w:sz w:val="20"/>
                <w:szCs w:val="20"/>
              </w:rPr>
            </w:pPr>
            <w:r w:rsidRPr="16DF0B9C">
              <w:rPr>
                <w:rFonts w:ascii="Arial" w:eastAsia="Arial" w:hAnsi="Arial" w:cs="Arial"/>
                <w:sz w:val="18"/>
                <w:szCs w:val="18"/>
              </w:rPr>
              <w:t>WA12 9AN</w:t>
            </w:r>
          </w:p>
        </w:tc>
        <w:tc>
          <w:tcPr>
            <w:tcW w:w="661" w:type="dxa"/>
            <w:shd w:val="clear" w:color="auto" w:fill="CCC0D9" w:themeFill="accent4" w:themeFillTint="66"/>
            <w:vAlign w:val="center"/>
          </w:tcPr>
          <w:p w14:paraId="16B78973" w14:textId="460A5954"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561" w:type="dxa"/>
            <w:shd w:val="clear" w:color="auto" w:fill="CCC0D9" w:themeFill="accent4" w:themeFillTint="66"/>
            <w:vAlign w:val="center"/>
          </w:tcPr>
          <w:p w14:paraId="1A20BFB8" w14:textId="4721795A"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594" w:type="dxa"/>
            <w:shd w:val="clear" w:color="auto" w:fill="CCC0D9" w:themeFill="accent4" w:themeFillTint="66"/>
            <w:vAlign w:val="center"/>
          </w:tcPr>
          <w:p w14:paraId="7567BF7F" w14:textId="3CBFC27B"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884" w:type="dxa"/>
            <w:shd w:val="clear" w:color="auto" w:fill="CCC0D9" w:themeFill="accent4" w:themeFillTint="66"/>
            <w:vAlign w:val="center"/>
          </w:tcPr>
          <w:p w14:paraId="282A5A2F" w14:textId="3409737A"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850" w:type="dxa"/>
            <w:shd w:val="clear" w:color="auto" w:fill="CCC0D9" w:themeFill="accent4" w:themeFillTint="66"/>
            <w:vAlign w:val="center"/>
          </w:tcPr>
          <w:p w14:paraId="7BD2780A" w14:textId="7F0B094C"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694" w:type="dxa"/>
            <w:shd w:val="clear" w:color="auto" w:fill="CCC0D9" w:themeFill="accent4" w:themeFillTint="66"/>
            <w:vAlign w:val="center"/>
          </w:tcPr>
          <w:p w14:paraId="545415F6" w14:textId="397A5B70"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728" w:type="dxa"/>
            <w:shd w:val="clear" w:color="auto" w:fill="CCC0D9" w:themeFill="accent4" w:themeFillTint="66"/>
            <w:vAlign w:val="center"/>
          </w:tcPr>
          <w:p w14:paraId="38DB61CC" w14:textId="1611C19C"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1117" w:type="dxa"/>
            <w:shd w:val="clear" w:color="auto" w:fill="CCECFF"/>
            <w:vAlign w:val="center"/>
          </w:tcPr>
          <w:p w14:paraId="5343AA5F" w14:textId="77777777" w:rsidR="008D65A6" w:rsidRPr="00AE4D86" w:rsidRDefault="008D65A6" w:rsidP="00116E25">
            <w:pPr>
              <w:jc w:val="center"/>
              <w:rPr>
                <w:rFonts w:ascii="Arial" w:hAnsi="Arial" w:cs="Arial"/>
                <w:sz w:val="20"/>
                <w:szCs w:val="20"/>
              </w:rPr>
            </w:pPr>
          </w:p>
        </w:tc>
        <w:tc>
          <w:tcPr>
            <w:tcW w:w="594" w:type="dxa"/>
            <w:shd w:val="clear" w:color="auto" w:fill="FBD4B4" w:themeFill="accent6" w:themeFillTint="66"/>
            <w:vAlign w:val="center"/>
          </w:tcPr>
          <w:p w14:paraId="65EBE17D" w14:textId="423D4C32" w:rsidR="008D65A6" w:rsidRPr="00AE4D86" w:rsidRDefault="008D65A6" w:rsidP="00116E25">
            <w:pPr>
              <w:jc w:val="center"/>
              <w:rPr>
                <w:rFonts w:ascii="Arial" w:hAnsi="Arial" w:cs="Arial"/>
                <w:sz w:val="20"/>
                <w:szCs w:val="20"/>
              </w:rPr>
            </w:pPr>
          </w:p>
        </w:tc>
        <w:tc>
          <w:tcPr>
            <w:tcW w:w="628" w:type="dxa"/>
            <w:shd w:val="clear" w:color="auto" w:fill="FBD4B4" w:themeFill="accent6" w:themeFillTint="66"/>
            <w:vAlign w:val="center"/>
          </w:tcPr>
          <w:p w14:paraId="35705433" w14:textId="667D3605"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561" w:type="dxa"/>
            <w:shd w:val="clear" w:color="auto" w:fill="FBD4B4" w:themeFill="accent6" w:themeFillTint="66"/>
            <w:vAlign w:val="center"/>
          </w:tcPr>
          <w:p w14:paraId="315AFE19" w14:textId="4762492D"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561" w:type="dxa"/>
            <w:shd w:val="clear" w:color="auto" w:fill="FBD4B4" w:themeFill="accent6" w:themeFillTint="66"/>
            <w:vAlign w:val="center"/>
          </w:tcPr>
          <w:p w14:paraId="0AD2C932" w14:textId="695D22A7"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561" w:type="dxa"/>
            <w:shd w:val="clear" w:color="auto" w:fill="FBD4B4" w:themeFill="accent6" w:themeFillTint="66"/>
            <w:vAlign w:val="center"/>
          </w:tcPr>
          <w:p w14:paraId="537D3AE9" w14:textId="44A101CA" w:rsidR="008D65A6" w:rsidRPr="00AE4D86" w:rsidRDefault="008D65A6" w:rsidP="00116E25">
            <w:pPr>
              <w:jc w:val="center"/>
              <w:rPr>
                <w:rFonts w:ascii="Arial" w:hAnsi="Arial" w:cs="Arial"/>
                <w:sz w:val="20"/>
                <w:szCs w:val="20"/>
              </w:rPr>
            </w:pPr>
          </w:p>
        </w:tc>
        <w:tc>
          <w:tcPr>
            <w:tcW w:w="639" w:type="dxa"/>
            <w:shd w:val="clear" w:color="auto" w:fill="FBD4B4" w:themeFill="accent6" w:themeFillTint="66"/>
            <w:vAlign w:val="center"/>
          </w:tcPr>
          <w:p w14:paraId="0649DBE2" w14:textId="6FCE843D"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761" w:type="dxa"/>
            <w:shd w:val="clear" w:color="auto" w:fill="D6E3BC" w:themeFill="accent3" w:themeFillTint="66"/>
            <w:vAlign w:val="center"/>
          </w:tcPr>
          <w:p w14:paraId="5A851B68" w14:textId="1E247245"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706" w:type="dxa"/>
            <w:shd w:val="clear" w:color="auto" w:fill="D6E3BC" w:themeFill="accent3" w:themeFillTint="66"/>
            <w:vAlign w:val="center"/>
          </w:tcPr>
          <w:p w14:paraId="3F79485C" w14:textId="77777777" w:rsidR="008D65A6" w:rsidRPr="00AE4D86" w:rsidRDefault="008D65A6" w:rsidP="00116E25">
            <w:pPr>
              <w:jc w:val="center"/>
              <w:rPr>
                <w:rFonts w:ascii="Arial" w:hAnsi="Arial" w:cs="Arial"/>
                <w:sz w:val="20"/>
                <w:szCs w:val="20"/>
              </w:rPr>
            </w:pPr>
          </w:p>
        </w:tc>
        <w:tc>
          <w:tcPr>
            <w:tcW w:w="928" w:type="dxa"/>
            <w:shd w:val="clear" w:color="auto" w:fill="D6E3BC" w:themeFill="accent3" w:themeFillTint="66"/>
            <w:vAlign w:val="center"/>
          </w:tcPr>
          <w:p w14:paraId="2AD9DA9F" w14:textId="77777777" w:rsidR="008D65A6" w:rsidRPr="00AE4D86" w:rsidRDefault="008D65A6" w:rsidP="00116E25">
            <w:pPr>
              <w:jc w:val="center"/>
              <w:rPr>
                <w:rFonts w:ascii="Arial" w:hAnsi="Arial" w:cs="Arial"/>
                <w:sz w:val="20"/>
                <w:szCs w:val="20"/>
              </w:rPr>
            </w:pPr>
          </w:p>
        </w:tc>
      </w:tr>
      <w:tr w:rsidR="00B22FF7" w14:paraId="59F5D1CB" w14:textId="77777777" w:rsidTr="00116E25">
        <w:tc>
          <w:tcPr>
            <w:tcW w:w="1503" w:type="dxa"/>
            <w:vAlign w:val="center"/>
          </w:tcPr>
          <w:p w14:paraId="0A456712" w14:textId="77777777" w:rsidR="008D65A6" w:rsidRPr="00AE4D86" w:rsidRDefault="008D65A6">
            <w:pPr>
              <w:rPr>
                <w:rFonts w:ascii="Arial" w:hAnsi="Arial" w:cs="Arial"/>
                <w:sz w:val="20"/>
                <w:szCs w:val="20"/>
              </w:rPr>
            </w:pPr>
            <w:r w:rsidRPr="16DF0B9C">
              <w:rPr>
                <w:rFonts w:ascii="Arial" w:eastAsia="Arial" w:hAnsi="Arial" w:cs="Arial"/>
                <w:color w:val="000000" w:themeColor="text1"/>
                <w:sz w:val="18"/>
                <w:szCs w:val="18"/>
              </w:rPr>
              <w:t>Boots (Branch: 6549 - St Helens Ravenhead Park)</w:t>
            </w:r>
          </w:p>
        </w:tc>
        <w:tc>
          <w:tcPr>
            <w:tcW w:w="737" w:type="dxa"/>
            <w:vAlign w:val="center"/>
          </w:tcPr>
          <w:p w14:paraId="238FC57B" w14:textId="77777777" w:rsidR="008D65A6" w:rsidRPr="00AE4D86" w:rsidRDefault="008D65A6">
            <w:pPr>
              <w:rPr>
                <w:rFonts w:ascii="Arial" w:hAnsi="Arial" w:cs="Arial"/>
                <w:sz w:val="20"/>
                <w:szCs w:val="20"/>
              </w:rPr>
            </w:pPr>
            <w:r w:rsidRPr="16DF0B9C">
              <w:rPr>
                <w:rFonts w:ascii="Arial" w:eastAsia="Arial" w:hAnsi="Arial" w:cs="Arial"/>
                <w:sz w:val="18"/>
                <w:szCs w:val="18"/>
              </w:rPr>
              <w:t>WA9 1JF</w:t>
            </w:r>
          </w:p>
        </w:tc>
        <w:tc>
          <w:tcPr>
            <w:tcW w:w="661" w:type="dxa"/>
            <w:shd w:val="clear" w:color="auto" w:fill="CCC0D9" w:themeFill="accent4" w:themeFillTint="66"/>
            <w:vAlign w:val="center"/>
          </w:tcPr>
          <w:p w14:paraId="2222062D" w14:textId="60B3FA8A"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561" w:type="dxa"/>
            <w:shd w:val="clear" w:color="auto" w:fill="CCC0D9" w:themeFill="accent4" w:themeFillTint="66"/>
            <w:vAlign w:val="center"/>
          </w:tcPr>
          <w:p w14:paraId="0E53BCAD" w14:textId="330818F6"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594" w:type="dxa"/>
            <w:shd w:val="clear" w:color="auto" w:fill="CCC0D9" w:themeFill="accent4" w:themeFillTint="66"/>
            <w:vAlign w:val="center"/>
          </w:tcPr>
          <w:p w14:paraId="3D79E189" w14:textId="1E954DBB"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884" w:type="dxa"/>
            <w:shd w:val="clear" w:color="auto" w:fill="CCC0D9" w:themeFill="accent4" w:themeFillTint="66"/>
            <w:vAlign w:val="center"/>
          </w:tcPr>
          <w:p w14:paraId="07CE1073" w14:textId="739F6D00"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850" w:type="dxa"/>
            <w:shd w:val="clear" w:color="auto" w:fill="CCC0D9" w:themeFill="accent4" w:themeFillTint="66"/>
            <w:vAlign w:val="center"/>
          </w:tcPr>
          <w:p w14:paraId="0759D0CA" w14:textId="2E7080A8"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694" w:type="dxa"/>
            <w:shd w:val="clear" w:color="auto" w:fill="CCC0D9" w:themeFill="accent4" w:themeFillTint="66"/>
            <w:vAlign w:val="center"/>
          </w:tcPr>
          <w:p w14:paraId="1BAB9407" w14:textId="4B6BA67E"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728" w:type="dxa"/>
            <w:shd w:val="clear" w:color="auto" w:fill="CCC0D9" w:themeFill="accent4" w:themeFillTint="66"/>
            <w:vAlign w:val="center"/>
          </w:tcPr>
          <w:p w14:paraId="205A7E54" w14:textId="46259648"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1117" w:type="dxa"/>
            <w:shd w:val="clear" w:color="auto" w:fill="CCECFF"/>
            <w:vAlign w:val="center"/>
          </w:tcPr>
          <w:p w14:paraId="4AAD0F51" w14:textId="77777777" w:rsidR="008D65A6" w:rsidRPr="00AE4D86" w:rsidRDefault="008D65A6" w:rsidP="00116E25">
            <w:pPr>
              <w:jc w:val="center"/>
              <w:rPr>
                <w:rFonts w:ascii="Arial" w:hAnsi="Arial" w:cs="Arial"/>
                <w:sz w:val="20"/>
                <w:szCs w:val="20"/>
              </w:rPr>
            </w:pPr>
          </w:p>
        </w:tc>
        <w:tc>
          <w:tcPr>
            <w:tcW w:w="594" w:type="dxa"/>
            <w:shd w:val="clear" w:color="auto" w:fill="FBD4B4" w:themeFill="accent6" w:themeFillTint="66"/>
            <w:vAlign w:val="center"/>
          </w:tcPr>
          <w:p w14:paraId="6C31761B" w14:textId="2B03169C" w:rsidR="008D65A6" w:rsidRPr="00AE4D86" w:rsidRDefault="008D65A6" w:rsidP="00116E25">
            <w:pPr>
              <w:jc w:val="center"/>
              <w:rPr>
                <w:rFonts w:ascii="Arial" w:hAnsi="Arial" w:cs="Arial"/>
                <w:sz w:val="20"/>
                <w:szCs w:val="20"/>
              </w:rPr>
            </w:pPr>
          </w:p>
        </w:tc>
        <w:tc>
          <w:tcPr>
            <w:tcW w:w="628" w:type="dxa"/>
            <w:shd w:val="clear" w:color="auto" w:fill="FBD4B4" w:themeFill="accent6" w:themeFillTint="66"/>
            <w:vAlign w:val="center"/>
          </w:tcPr>
          <w:p w14:paraId="78B829BC" w14:textId="308718F8"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561" w:type="dxa"/>
            <w:shd w:val="clear" w:color="auto" w:fill="FBD4B4" w:themeFill="accent6" w:themeFillTint="66"/>
            <w:vAlign w:val="center"/>
          </w:tcPr>
          <w:p w14:paraId="4C25FCBE" w14:textId="24DCD84A"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561" w:type="dxa"/>
            <w:shd w:val="clear" w:color="auto" w:fill="FBD4B4" w:themeFill="accent6" w:themeFillTint="66"/>
            <w:vAlign w:val="center"/>
          </w:tcPr>
          <w:p w14:paraId="685DF125" w14:textId="76FF5DF9"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561" w:type="dxa"/>
            <w:shd w:val="clear" w:color="auto" w:fill="FBD4B4" w:themeFill="accent6" w:themeFillTint="66"/>
            <w:vAlign w:val="center"/>
          </w:tcPr>
          <w:p w14:paraId="76F8F666" w14:textId="49D5A1B5" w:rsidR="008D65A6" w:rsidRPr="00AE4D86" w:rsidRDefault="008D65A6" w:rsidP="00116E25">
            <w:pPr>
              <w:jc w:val="center"/>
              <w:rPr>
                <w:rFonts w:ascii="Arial" w:hAnsi="Arial" w:cs="Arial"/>
                <w:sz w:val="20"/>
                <w:szCs w:val="20"/>
              </w:rPr>
            </w:pPr>
          </w:p>
        </w:tc>
        <w:tc>
          <w:tcPr>
            <w:tcW w:w="639" w:type="dxa"/>
            <w:shd w:val="clear" w:color="auto" w:fill="FBD4B4" w:themeFill="accent6" w:themeFillTint="66"/>
            <w:vAlign w:val="center"/>
          </w:tcPr>
          <w:p w14:paraId="48119EB7" w14:textId="23A97EC3"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761" w:type="dxa"/>
            <w:shd w:val="clear" w:color="auto" w:fill="D6E3BC" w:themeFill="accent3" w:themeFillTint="66"/>
            <w:vAlign w:val="center"/>
          </w:tcPr>
          <w:p w14:paraId="6702AF77" w14:textId="0238D883"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706" w:type="dxa"/>
            <w:shd w:val="clear" w:color="auto" w:fill="D6E3BC" w:themeFill="accent3" w:themeFillTint="66"/>
            <w:vAlign w:val="center"/>
          </w:tcPr>
          <w:p w14:paraId="6D125207" w14:textId="16B6197C"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928" w:type="dxa"/>
            <w:shd w:val="clear" w:color="auto" w:fill="D6E3BC" w:themeFill="accent3" w:themeFillTint="66"/>
            <w:vAlign w:val="center"/>
          </w:tcPr>
          <w:p w14:paraId="72E1C2A9" w14:textId="77777777" w:rsidR="008D65A6" w:rsidRPr="00AE4D86" w:rsidRDefault="008D65A6" w:rsidP="00116E25">
            <w:pPr>
              <w:jc w:val="center"/>
              <w:rPr>
                <w:rFonts w:ascii="Arial" w:hAnsi="Arial" w:cs="Arial"/>
                <w:sz w:val="20"/>
                <w:szCs w:val="20"/>
              </w:rPr>
            </w:pPr>
          </w:p>
        </w:tc>
      </w:tr>
      <w:tr w:rsidR="00B22FF7" w14:paraId="5C394FFD" w14:textId="77777777" w:rsidTr="00116E25">
        <w:tc>
          <w:tcPr>
            <w:tcW w:w="1503" w:type="dxa"/>
            <w:vAlign w:val="center"/>
          </w:tcPr>
          <w:p w14:paraId="467E3116" w14:textId="77777777" w:rsidR="008D65A6" w:rsidRPr="00AE4D86" w:rsidRDefault="008D65A6">
            <w:pPr>
              <w:rPr>
                <w:rFonts w:ascii="Arial" w:hAnsi="Arial" w:cs="Arial"/>
                <w:sz w:val="20"/>
                <w:szCs w:val="20"/>
              </w:rPr>
            </w:pPr>
            <w:r w:rsidRPr="16DF0B9C">
              <w:rPr>
                <w:rFonts w:ascii="Arial" w:eastAsia="Arial" w:hAnsi="Arial" w:cs="Arial"/>
                <w:color w:val="000000" w:themeColor="text1"/>
                <w:sz w:val="18"/>
                <w:szCs w:val="18"/>
              </w:rPr>
              <w:t>Bradlegh Road Pharmacy</w:t>
            </w:r>
          </w:p>
        </w:tc>
        <w:tc>
          <w:tcPr>
            <w:tcW w:w="737" w:type="dxa"/>
            <w:vAlign w:val="center"/>
          </w:tcPr>
          <w:p w14:paraId="722DF8BF" w14:textId="77777777" w:rsidR="008D65A6" w:rsidRPr="00AE4D86" w:rsidRDefault="008D65A6">
            <w:pPr>
              <w:rPr>
                <w:rFonts w:ascii="Arial" w:hAnsi="Arial" w:cs="Arial"/>
                <w:sz w:val="20"/>
                <w:szCs w:val="20"/>
              </w:rPr>
            </w:pPr>
            <w:r w:rsidRPr="16DF0B9C">
              <w:rPr>
                <w:rFonts w:ascii="Arial" w:eastAsia="Arial" w:hAnsi="Arial" w:cs="Arial"/>
                <w:sz w:val="18"/>
                <w:szCs w:val="18"/>
              </w:rPr>
              <w:t>WA12 8RB</w:t>
            </w:r>
          </w:p>
        </w:tc>
        <w:tc>
          <w:tcPr>
            <w:tcW w:w="661" w:type="dxa"/>
            <w:shd w:val="clear" w:color="auto" w:fill="CCC0D9" w:themeFill="accent4" w:themeFillTint="66"/>
            <w:vAlign w:val="center"/>
          </w:tcPr>
          <w:p w14:paraId="45D5248D" w14:textId="3870C8CB"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561" w:type="dxa"/>
            <w:shd w:val="clear" w:color="auto" w:fill="CCC0D9" w:themeFill="accent4" w:themeFillTint="66"/>
            <w:vAlign w:val="center"/>
          </w:tcPr>
          <w:p w14:paraId="1CE801A7" w14:textId="4D087C77"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594" w:type="dxa"/>
            <w:shd w:val="clear" w:color="auto" w:fill="CCC0D9" w:themeFill="accent4" w:themeFillTint="66"/>
            <w:vAlign w:val="center"/>
          </w:tcPr>
          <w:p w14:paraId="0B9421A3" w14:textId="376CD56B"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884" w:type="dxa"/>
            <w:shd w:val="clear" w:color="auto" w:fill="CCC0D9" w:themeFill="accent4" w:themeFillTint="66"/>
            <w:vAlign w:val="center"/>
          </w:tcPr>
          <w:p w14:paraId="4CDB2602" w14:textId="59D3F84C"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850" w:type="dxa"/>
            <w:shd w:val="clear" w:color="auto" w:fill="CCC0D9" w:themeFill="accent4" w:themeFillTint="66"/>
            <w:vAlign w:val="center"/>
          </w:tcPr>
          <w:p w14:paraId="0E4DF29F" w14:textId="1DB4B8DB"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694" w:type="dxa"/>
            <w:shd w:val="clear" w:color="auto" w:fill="CCC0D9" w:themeFill="accent4" w:themeFillTint="66"/>
            <w:vAlign w:val="center"/>
          </w:tcPr>
          <w:p w14:paraId="5F6173B5" w14:textId="4F68D9A9"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728" w:type="dxa"/>
            <w:shd w:val="clear" w:color="auto" w:fill="CCC0D9" w:themeFill="accent4" w:themeFillTint="66"/>
            <w:vAlign w:val="center"/>
          </w:tcPr>
          <w:p w14:paraId="38A0DE91" w14:textId="376CF5B3"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1117" w:type="dxa"/>
            <w:shd w:val="clear" w:color="auto" w:fill="CCECFF"/>
            <w:vAlign w:val="center"/>
          </w:tcPr>
          <w:p w14:paraId="0E87252A" w14:textId="6FB9DDCC"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594" w:type="dxa"/>
            <w:shd w:val="clear" w:color="auto" w:fill="FBD4B4" w:themeFill="accent6" w:themeFillTint="66"/>
            <w:vAlign w:val="center"/>
          </w:tcPr>
          <w:p w14:paraId="71A9707B" w14:textId="200DC9AE"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628" w:type="dxa"/>
            <w:shd w:val="clear" w:color="auto" w:fill="FBD4B4" w:themeFill="accent6" w:themeFillTint="66"/>
            <w:vAlign w:val="center"/>
          </w:tcPr>
          <w:p w14:paraId="035F3665" w14:textId="33E972AC"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561" w:type="dxa"/>
            <w:shd w:val="clear" w:color="auto" w:fill="FBD4B4" w:themeFill="accent6" w:themeFillTint="66"/>
            <w:vAlign w:val="center"/>
          </w:tcPr>
          <w:p w14:paraId="76B66C4C" w14:textId="68353BBA"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561" w:type="dxa"/>
            <w:shd w:val="clear" w:color="auto" w:fill="FBD4B4" w:themeFill="accent6" w:themeFillTint="66"/>
            <w:vAlign w:val="center"/>
          </w:tcPr>
          <w:p w14:paraId="4F6594DF" w14:textId="4DD23601"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561" w:type="dxa"/>
            <w:shd w:val="clear" w:color="auto" w:fill="FBD4B4" w:themeFill="accent6" w:themeFillTint="66"/>
            <w:vAlign w:val="center"/>
          </w:tcPr>
          <w:p w14:paraId="070D1332" w14:textId="2BC9E151"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639" w:type="dxa"/>
            <w:shd w:val="clear" w:color="auto" w:fill="FBD4B4" w:themeFill="accent6" w:themeFillTint="66"/>
            <w:vAlign w:val="center"/>
          </w:tcPr>
          <w:p w14:paraId="1BA61306" w14:textId="1DE0FC04"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761" w:type="dxa"/>
            <w:shd w:val="clear" w:color="auto" w:fill="D6E3BC" w:themeFill="accent3" w:themeFillTint="66"/>
            <w:vAlign w:val="center"/>
          </w:tcPr>
          <w:p w14:paraId="4D3486F3" w14:textId="1F6A983F"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706" w:type="dxa"/>
            <w:shd w:val="clear" w:color="auto" w:fill="D6E3BC" w:themeFill="accent3" w:themeFillTint="66"/>
            <w:vAlign w:val="center"/>
          </w:tcPr>
          <w:p w14:paraId="7329F3D6" w14:textId="77777777" w:rsidR="008D65A6" w:rsidRPr="00AE4D86" w:rsidRDefault="008D65A6" w:rsidP="00116E25">
            <w:pPr>
              <w:jc w:val="center"/>
              <w:rPr>
                <w:rFonts w:ascii="Arial" w:hAnsi="Arial" w:cs="Arial"/>
                <w:sz w:val="20"/>
                <w:szCs w:val="20"/>
              </w:rPr>
            </w:pPr>
          </w:p>
        </w:tc>
        <w:tc>
          <w:tcPr>
            <w:tcW w:w="928" w:type="dxa"/>
            <w:shd w:val="clear" w:color="auto" w:fill="D6E3BC" w:themeFill="accent3" w:themeFillTint="66"/>
            <w:vAlign w:val="center"/>
          </w:tcPr>
          <w:p w14:paraId="2B7C5799" w14:textId="77777777" w:rsidR="008D65A6" w:rsidRPr="00AE4D86" w:rsidRDefault="008D65A6" w:rsidP="00116E25">
            <w:pPr>
              <w:jc w:val="center"/>
              <w:rPr>
                <w:rFonts w:ascii="Arial" w:hAnsi="Arial" w:cs="Arial"/>
                <w:sz w:val="20"/>
                <w:szCs w:val="20"/>
              </w:rPr>
            </w:pPr>
          </w:p>
        </w:tc>
      </w:tr>
      <w:tr w:rsidR="00B22FF7" w14:paraId="6F1FDEF3" w14:textId="77777777" w:rsidTr="00116E25">
        <w:tc>
          <w:tcPr>
            <w:tcW w:w="1503" w:type="dxa"/>
            <w:vAlign w:val="center"/>
          </w:tcPr>
          <w:p w14:paraId="1DBE7AB9" w14:textId="77777777" w:rsidR="008D65A6" w:rsidRPr="00AE4D86" w:rsidRDefault="008D65A6">
            <w:pPr>
              <w:rPr>
                <w:rFonts w:ascii="Arial" w:hAnsi="Arial" w:cs="Arial"/>
                <w:sz w:val="20"/>
                <w:szCs w:val="20"/>
              </w:rPr>
            </w:pPr>
            <w:r w:rsidRPr="16DF0B9C">
              <w:rPr>
                <w:rFonts w:ascii="Arial" w:eastAsia="Arial" w:hAnsi="Arial" w:cs="Arial"/>
                <w:color w:val="000000" w:themeColor="text1"/>
                <w:sz w:val="18"/>
                <w:szCs w:val="18"/>
              </w:rPr>
              <w:t>Brian H Donlon Pharmacy Ltd</w:t>
            </w:r>
          </w:p>
        </w:tc>
        <w:tc>
          <w:tcPr>
            <w:tcW w:w="737" w:type="dxa"/>
            <w:vAlign w:val="center"/>
          </w:tcPr>
          <w:p w14:paraId="2F76CE92" w14:textId="77777777" w:rsidR="008D65A6" w:rsidRPr="00AE4D86" w:rsidRDefault="008D65A6">
            <w:pPr>
              <w:rPr>
                <w:rFonts w:ascii="Arial" w:hAnsi="Arial" w:cs="Arial"/>
                <w:sz w:val="20"/>
                <w:szCs w:val="20"/>
              </w:rPr>
            </w:pPr>
            <w:r w:rsidRPr="16DF0B9C">
              <w:rPr>
                <w:rFonts w:ascii="Arial" w:eastAsia="Arial" w:hAnsi="Arial" w:cs="Arial"/>
                <w:sz w:val="18"/>
                <w:szCs w:val="18"/>
              </w:rPr>
              <w:t>WA11 0NA</w:t>
            </w:r>
          </w:p>
        </w:tc>
        <w:tc>
          <w:tcPr>
            <w:tcW w:w="661" w:type="dxa"/>
            <w:shd w:val="clear" w:color="auto" w:fill="CCC0D9" w:themeFill="accent4" w:themeFillTint="66"/>
            <w:vAlign w:val="center"/>
          </w:tcPr>
          <w:p w14:paraId="46B82819" w14:textId="5B30DC86"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561" w:type="dxa"/>
            <w:shd w:val="clear" w:color="auto" w:fill="CCC0D9" w:themeFill="accent4" w:themeFillTint="66"/>
            <w:vAlign w:val="center"/>
          </w:tcPr>
          <w:p w14:paraId="21E71815" w14:textId="46647336"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594" w:type="dxa"/>
            <w:shd w:val="clear" w:color="auto" w:fill="CCC0D9" w:themeFill="accent4" w:themeFillTint="66"/>
            <w:vAlign w:val="center"/>
          </w:tcPr>
          <w:p w14:paraId="39939EAB" w14:textId="5A14720E" w:rsidR="008D65A6" w:rsidRPr="00AE4D86" w:rsidRDefault="008D65A6" w:rsidP="00116E25">
            <w:pPr>
              <w:jc w:val="center"/>
              <w:rPr>
                <w:rFonts w:ascii="Arial" w:hAnsi="Arial" w:cs="Arial"/>
                <w:sz w:val="20"/>
                <w:szCs w:val="20"/>
              </w:rPr>
            </w:pPr>
          </w:p>
        </w:tc>
        <w:tc>
          <w:tcPr>
            <w:tcW w:w="884" w:type="dxa"/>
            <w:shd w:val="clear" w:color="auto" w:fill="CCC0D9" w:themeFill="accent4" w:themeFillTint="66"/>
            <w:vAlign w:val="center"/>
          </w:tcPr>
          <w:p w14:paraId="6F3AD312" w14:textId="36AFEF1B" w:rsidR="008D65A6" w:rsidRPr="00AE4D86" w:rsidRDefault="008D65A6" w:rsidP="00116E25">
            <w:pPr>
              <w:jc w:val="center"/>
              <w:rPr>
                <w:rFonts w:ascii="Arial" w:hAnsi="Arial" w:cs="Arial"/>
                <w:sz w:val="20"/>
                <w:szCs w:val="20"/>
              </w:rPr>
            </w:pPr>
          </w:p>
        </w:tc>
        <w:tc>
          <w:tcPr>
            <w:tcW w:w="850" w:type="dxa"/>
            <w:shd w:val="clear" w:color="auto" w:fill="CCC0D9" w:themeFill="accent4" w:themeFillTint="66"/>
            <w:vAlign w:val="center"/>
          </w:tcPr>
          <w:p w14:paraId="3EC04849" w14:textId="45033D91"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694" w:type="dxa"/>
            <w:shd w:val="clear" w:color="auto" w:fill="CCC0D9" w:themeFill="accent4" w:themeFillTint="66"/>
            <w:vAlign w:val="center"/>
          </w:tcPr>
          <w:p w14:paraId="71A1DDFA" w14:textId="2E83F337"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728" w:type="dxa"/>
            <w:shd w:val="clear" w:color="auto" w:fill="CCC0D9" w:themeFill="accent4" w:themeFillTint="66"/>
            <w:vAlign w:val="center"/>
          </w:tcPr>
          <w:p w14:paraId="69CDA845" w14:textId="6CCAA7DC"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1117" w:type="dxa"/>
            <w:shd w:val="clear" w:color="auto" w:fill="CCECFF"/>
            <w:vAlign w:val="center"/>
          </w:tcPr>
          <w:p w14:paraId="11BD4100" w14:textId="77777777" w:rsidR="008D65A6" w:rsidRPr="00AE4D86" w:rsidRDefault="008D65A6" w:rsidP="00116E25">
            <w:pPr>
              <w:jc w:val="center"/>
              <w:rPr>
                <w:rFonts w:ascii="Arial" w:hAnsi="Arial" w:cs="Arial"/>
                <w:sz w:val="20"/>
                <w:szCs w:val="20"/>
              </w:rPr>
            </w:pPr>
          </w:p>
        </w:tc>
        <w:tc>
          <w:tcPr>
            <w:tcW w:w="594" w:type="dxa"/>
            <w:shd w:val="clear" w:color="auto" w:fill="FBD4B4" w:themeFill="accent6" w:themeFillTint="66"/>
            <w:vAlign w:val="center"/>
          </w:tcPr>
          <w:p w14:paraId="24735FFD" w14:textId="77777777" w:rsidR="008D65A6" w:rsidRPr="00AE4D86" w:rsidRDefault="008D65A6" w:rsidP="00116E25">
            <w:pPr>
              <w:jc w:val="center"/>
              <w:rPr>
                <w:rFonts w:ascii="Arial" w:hAnsi="Arial" w:cs="Arial"/>
                <w:sz w:val="20"/>
                <w:szCs w:val="20"/>
              </w:rPr>
            </w:pPr>
          </w:p>
        </w:tc>
        <w:tc>
          <w:tcPr>
            <w:tcW w:w="628" w:type="dxa"/>
            <w:shd w:val="clear" w:color="auto" w:fill="FBD4B4" w:themeFill="accent6" w:themeFillTint="66"/>
            <w:vAlign w:val="center"/>
          </w:tcPr>
          <w:p w14:paraId="79362F38" w14:textId="77777777" w:rsidR="008D65A6" w:rsidRPr="00AE4D86" w:rsidRDefault="008D65A6" w:rsidP="00116E25">
            <w:pPr>
              <w:jc w:val="center"/>
              <w:rPr>
                <w:rFonts w:ascii="Arial" w:hAnsi="Arial" w:cs="Arial"/>
                <w:sz w:val="20"/>
                <w:szCs w:val="20"/>
              </w:rPr>
            </w:pPr>
          </w:p>
        </w:tc>
        <w:tc>
          <w:tcPr>
            <w:tcW w:w="561" w:type="dxa"/>
            <w:shd w:val="clear" w:color="auto" w:fill="FBD4B4" w:themeFill="accent6" w:themeFillTint="66"/>
            <w:vAlign w:val="center"/>
          </w:tcPr>
          <w:p w14:paraId="2EBE6E08" w14:textId="77777777" w:rsidR="008D65A6" w:rsidRPr="00AE4D86" w:rsidRDefault="008D65A6" w:rsidP="00116E25">
            <w:pPr>
              <w:jc w:val="center"/>
              <w:rPr>
                <w:rFonts w:ascii="Arial" w:hAnsi="Arial" w:cs="Arial"/>
                <w:sz w:val="20"/>
                <w:szCs w:val="20"/>
              </w:rPr>
            </w:pPr>
          </w:p>
        </w:tc>
        <w:tc>
          <w:tcPr>
            <w:tcW w:w="561" w:type="dxa"/>
            <w:shd w:val="clear" w:color="auto" w:fill="FBD4B4" w:themeFill="accent6" w:themeFillTint="66"/>
            <w:vAlign w:val="center"/>
          </w:tcPr>
          <w:p w14:paraId="5A8FF7F4" w14:textId="77777777" w:rsidR="008D65A6" w:rsidRPr="00AE4D86" w:rsidRDefault="008D65A6" w:rsidP="00116E25">
            <w:pPr>
              <w:jc w:val="center"/>
              <w:rPr>
                <w:rFonts w:ascii="Arial" w:hAnsi="Arial" w:cs="Arial"/>
                <w:sz w:val="20"/>
                <w:szCs w:val="20"/>
              </w:rPr>
            </w:pPr>
          </w:p>
        </w:tc>
        <w:tc>
          <w:tcPr>
            <w:tcW w:w="561" w:type="dxa"/>
            <w:shd w:val="clear" w:color="auto" w:fill="FBD4B4" w:themeFill="accent6" w:themeFillTint="66"/>
            <w:vAlign w:val="center"/>
          </w:tcPr>
          <w:p w14:paraId="60283DAE" w14:textId="77777777" w:rsidR="008D65A6" w:rsidRPr="00AE4D86" w:rsidRDefault="008D65A6" w:rsidP="00116E25">
            <w:pPr>
              <w:jc w:val="center"/>
              <w:rPr>
                <w:rFonts w:ascii="Arial" w:hAnsi="Arial" w:cs="Arial"/>
                <w:sz w:val="20"/>
                <w:szCs w:val="20"/>
              </w:rPr>
            </w:pPr>
          </w:p>
        </w:tc>
        <w:tc>
          <w:tcPr>
            <w:tcW w:w="639" w:type="dxa"/>
            <w:shd w:val="clear" w:color="auto" w:fill="FBD4B4" w:themeFill="accent6" w:themeFillTint="66"/>
            <w:vAlign w:val="center"/>
          </w:tcPr>
          <w:p w14:paraId="02D32796" w14:textId="77777777" w:rsidR="008D65A6" w:rsidRPr="00AE4D86" w:rsidRDefault="008D65A6" w:rsidP="00116E25">
            <w:pPr>
              <w:jc w:val="center"/>
              <w:rPr>
                <w:rFonts w:ascii="Arial" w:hAnsi="Arial" w:cs="Arial"/>
                <w:sz w:val="20"/>
                <w:szCs w:val="20"/>
              </w:rPr>
            </w:pPr>
          </w:p>
        </w:tc>
        <w:tc>
          <w:tcPr>
            <w:tcW w:w="761" w:type="dxa"/>
            <w:shd w:val="clear" w:color="auto" w:fill="D6E3BC" w:themeFill="accent3" w:themeFillTint="66"/>
            <w:vAlign w:val="center"/>
          </w:tcPr>
          <w:p w14:paraId="79A26421" w14:textId="073832D8"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706" w:type="dxa"/>
            <w:shd w:val="clear" w:color="auto" w:fill="D6E3BC" w:themeFill="accent3" w:themeFillTint="66"/>
            <w:vAlign w:val="center"/>
          </w:tcPr>
          <w:p w14:paraId="65E8407F" w14:textId="07F87FB5"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928" w:type="dxa"/>
            <w:shd w:val="clear" w:color="auto" w:fill="D6E3BC" w:themeFill="accent3" w:themeFillTint="66"/>
            <w:vAlign w:val="center"/>
          </w:tcPr>
          <w:p w14:paraId="19FF384F" w14:textId="5AAFA7C0" w:rsidR="008D65A6" w:rsidRPr="00AE4D86" w:rsidRDefault="001A2579" w:rsidP="00116E25">
            <w:pPr>
              <w:jc w:val="center"/>
              <w:rPr>
                <w:rFonts w:ascii="Arial" w:hAnsi="Arial" w:cs="Arial"/>
                <w:sz w:val="20"/>
                <w:szCs w:val="20"/>
              </w:rPr>
            </w:pPr>
            <w:r>
              <w:rPr>
                <w:rFonts w:ascii="Arial" w:hAnsi="Arial" w:cs="Arial"/>
                <w:sz w:val="20"/>
                <w:szCs w:val="20"/>
              </w:rPr>
              <w:t>Yes</w:t>
            </w:r>
          </w:p>
        </w:tc>
      </w:tr>
      <w:tr w:rsidR="00B22FF7" w14:paraId="0F9312EB" w14:textId="77777777" w:rsidTr="00116E25">
        <w:tc>
          <w:tcPr>
            <w:tcW w:w="1503" w:type="dxa"/>
            <w:vAlign w:val="center"/>
          </w:tcPr>
          <w:p w14:paraId="34B90F95" w14:textId="77777777" w:rsidR="008D65A6" w:rsidRPr="00AE4D86" w:rsidRDefault="008D65A6">
            <w:pPr>
              <w:rPr>
                <w:rFonts w:ascii="Arial" w:hAnsi="Arial" w:cs="Arial"/>
                <w:sz w:val="20"/>
                <w:szCs w:val="20"/>
              </w:rPr>
            </w:pPr>
            <w:r w:rsidRPr="16DF0B9C">
              <w:rPr>
                <w:rFonts w:ascii="Arial" w:eastAsia="Arial" w:hAnsi="Arial" w:cs="Arial"/>
                <w:color w:val="000000" w:themeColor="text1"/>
                <w:sz w:val="18"/>
                <w:szCs w:val="18"/>
              </w:rPr>
              <w:t>Chain Lane Pharmacy</w:t>
            </w:r>
          </w:p>
        </w:tc>
        <w:tc>
          <w:tcPr>
            <w:tcW w:w="737" w:type="dxa"/>
            <w:vAlign w:val="center"/>
          </w:tcPr>
          <w:p w14:paraId="3A9791FC" w14:textId="77777777" w:rsidR="008D65A6" w:rsidRPr="00AE4D86" w:rsidRDefault="008D65A6">
            <w:pPr>
              <w:rPr>
                <w:rFonts w:ascii="Arial" w:hAnsi="Arial" w:cs="Arial"/>
                <w:sz w:val="20"/>
                <w:szCs w:val="20"/>
              </w:rPr>
            </w:pPr>
            <w:r w:rsidRPr="16DF0B9C">
              <w:rPr>
                <w:rFonts w:ascii="Arial" w:eastAsia="Arial" w:hAnsi="Arial" w:cs="Arial"/>
                <w:sz w:val="18"/>
                <w:szCs w:val="18"/>
              </w:rPr>
              <w:t>WA11 9HB</w:t>
            </w:r>
          </w:p>
        </w:tc>
        <w:tc>
          <w:tcPr>
            <w:tcW w:w="661" w:type="dxa"/>
            <w:shd w:val="clear" w:color="auto" w:fill="CCC0D9" w:themeFill="accent4" w:themeFillTint="66"/>
            <w:vAlign w:val="center"/>
          </w:tcPr>
          <w:p w14:paraId="12BE4D77" w14:textId="35968BAC"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561" w:type="dxa"/>
            <w:shd w:val="clear" w:color="auto" w:fill="CCC0D9" w:themeFill="accent4" w:themeFillTint="66"/>
            <w:vAlign w:val="center"/>
          </w:tcPr>
          <w:p w14:paraId="29AE77E4" w14:textId="4833F2F4"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594" w:type="dxa"/>
            <w:shd w:val="clear" w:color="auto" w:fill="CCC0D9" w:themeFill="accent4" w:themeFillTint="66"/>
            <w:vAlign w:val="center"/>
          </w:tcPr>
          <w:p w14:paraId="253A3F5F" w14:textId="03881597"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884" w:type="dxa"/>
            <w:shd w:val="clear" w:color="auto" w:fill="CCC0D9" w:themeFill="accent4" w:themeFillTint="66"/>
            <w:vAlign w:val="center"/>
          </w:tcPr>
          <w:p w14:paraId="469DD54F" w14:textId="1F0460EC"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850" w:type="dxa"/>
            <w:shd w:val="clear" w:color="auto" w:fill="CCC0D9" w:themeFill="accent4" w:themeFillTint="66"/>
            <w:vAlign w:val="center"/>
          </w:tcPr>
          <w:p w14:paraId="300D2193" w14:textId="318F47DB"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694" w:type="dxa"/>
            <w:shd w:val="clear" w:color="auto" w:fill="CCC0D9" w:themeFill="accent4" w:themeFillTint="66"/>
            <w:vAlign w:val="center"/>
          </w:tcPr>
          <w:p w14:paraId="02CDD122" w14:textId="02CF2348"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728" w:type="dxa"/>
            <w:shd w:val="clear" w:color="auto" w:fill="CCC0D9" w:themeFill="accent4" w:themeFillTint="66"/>
            <w:vAlign w:val="center"/>
          </w:tcPr>
          <w:p w14:paraId="2CDCB8D4" w14:textId="6B791CEC"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1117" w:type="dxa"/>
            <w:shd w:val="clear" w:color="auto" w:fill="CCECFF"/>
            <w:vAlign w:val="center"/>
          </w:tcPr>
          <w:p w14:paraId="2AAB6EB1" w14:textId="43FB7178"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594" w:type="dxa"/>
            <w:shd w:val="clear" w:color="auto" w:fill="FBD4B4" w:themeFill="accent6" w:themeFillTint="66"/>
            <w:vAlign w:val="center"/>
          </w:tcPr>
          <w:p w14:paraId="0DC24655" w14:textId="77777777" w:rsidR="008D65A6" w:rsidRPr="00AE4D86" w:rsidRDefault="008D65A6" w:rsidP="00116E25">
            <w:pPr>
              <w:jc w:val="center"/>
              <w:rPr>
                <w:rFonts w:ascii="Arial" w:hAnsi="Arial" w:cs="Arial"/>
                <w:sz w:val="20"/>
                <w:szCs w:val="20"/>
              </w:rPr>
            </w:pPr>
          </w:p>
        </w:tc>
        <w:tc>
          <w:tcPr>
            <w:tcW w:w="628" w:type="dxa"/>
            <w:shd w:val="clear" w:color="auto" w:fill="FBD4B4" w:themeFill="accent6" w:themeFillTint="66"/>
            <w:vAlign w:val="center"/>
          </w:tcPr>
          <w:p w14:paraId="31D57C36" w14:textId="205788F7"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561" w:type="dxa"/>
            <w:shd w:val="clear" w:color="auto" w:fill="FBD4B4" w:themeFill="accent6" w:themeFillTint="66"/>
            <w:vAlign w:val="center"/>
          </w:tcPr>
          <w:p w14:paraId="660AEFAB" w14:textId="2B024FED"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561" w:type="dxa"/>
            <w:shd w:val="clear" w:color="auto" w:fill="FBD4B4" w:themeFill="accent6" w:themeFillTint="66"/>
            <w:vAlign w:val="center"/>
          </w:tcPr>
          <w:p w14:paraId="4C995AF9" w14:textId="712E3447"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561" w:type="dxa"/>
            <w:shd w:val="clear" w:color="auto" w:fill="FBD4B4" w:themeFill="accent6" w:themeFillTint="66"/>
            <w:vAlign w:val="center"/>
          </w:tcPr>
          <w:p w14:paraId="3243D2DB" w14:textId="717A955A"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639" w:type="dxa"/>
            <w:shd w:val="clear" w:color="auto" w:fill="FBD4B4" w:themeFill="accent6" w:themeFillTint="66"/>
            <w:vAlign w:val="center"/>
          </w:tcPr>
          <w:p w14:paraId="6EFCF193" w14:textId="1656C85E"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761" w:type="dxa"/>
            <w:shd w:val="clear" w:color="auto" w:fill="D6E3BC" w:themeFill="accent3" w:themeFillTint="66"/>
            <w:vAlign w:val="center"/>
          </w:tcPr>
          <w:p w14:paraId="78CC8252" w14:textId="02939BE2"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706" w:type="dxa"/>
            <w:shd w:val="clear" w:color="auto" w:fill="D6E3BC" w:themeFill="accent3" w:themeFillTint="66"/>
            <w:vAlign w:val="center"/>
          </w:tcPr>
          <w:p w14:paraId="58B06F9C" w14:textId="77777777" w:rsidR="008D65A6" w:rsidRPr="00AE4D86" w:rsidRDefault="008D65A6" w:rsidP="00116E25">
            <w:pPr>
              <w:jc w:val="center"/>
              <w:rPr>
                <w:rFonts w:ascii="Arial" w:hAnsi="Arial" w:cs="Arial"/>
                <w:sz w:val="20"/>
                <w:szCs w:val="20"/>
              </w:rPr>
            </w:pPr>
          </w:p>
        </w:tc>
        <w:tc>
          <w:tcPr>
            <w:tcW w:w="928" w:type="dxa"/>
            <w:shd w:val="clear" w:color="auto" w:fill="D6E3BC" w:themeFill="accent3" w:themeFillTint="66"/>
            <w:vAlign w:val="center"/>
          </w:tcPr>
          <w:p w14:paraId="03B69C33" w14:textId="251691BE" w:rsidR="008D65A6" w:rsidRPr="00AE4D86" w:rsidRDefault="001A2579" w:rsidP="00116E25">
            <w:pPr>
              <w:jc w:val="center"/>
              <w:rPr>
                <w:rFonts w:ascii="Arial" w:hAnsi="Arial" w:cs="Arial"/>
                <w:sz w:val="20"/>
                <w:szCs w:val="20"/>
              </w:rPr>
            </w:pPr>
            <w:r>
              <w:rPr>
                <w:rFonts w:ascii="Arial" w:hAnsi="Arial" w:cs="Arial"/>
                <w:sz w:val="20"/>
                <w:szCs w:val="20"/>
              </w:rPr>
              <w:t>Yes</w:t>
            </w:r>
          </w:p>
        </w:tc>
      </w:tr>
      <w:tr w:rsidR="00B22FF7" w14:paraId="0E16DCB4" w14:textId="77777777" w:rsidTr="00116E25">
        <w:tc>
          <w:tcPr>
            <w:tcW w:w="1503" w:type="dxa"/>
            <w:vAlign w:val="center"/>
          </w:tcPr>
          <w:p w14:paraId="1849724D" w14:textId="77777777" w:rsidR="008D65A6" w:rsidRPr="00AE4D86" w:rsidRDefault="008D65A6">
            <w:pPr>
              <w:rPr>
                <w:rFonts w:ascii="Arial" w:hAnsi="Arial" w:cs="Arial"/>
                <w:sz w:val="20"/>
                <w:szCs w:val="20"/>
              </w:rPr>
            </w:pPr>
            <w:r w:rsidRPr="16DF0B9C">
              <w:rPr>
                <w:rFonts w:ascii="Arial" w:eastAsia="Arial" w:hAnsi="Arial" w:cs="Arial"/>
                <w:color w:val="000000" w:themeColor="text1"/>
                <w:sz w:val="18"/>
                <w:szCs w:val="18"/>
              </w:rPr>
              <w:t>Clarks Pharmacy</w:t>
            </w:r>
          </w:p>
        </w:tc>
        <w:tc>
          <w:tcPr>
            <w:tcW w:w="737" w:type="dxa"/>
            <w:vAlign w:val="center"/>
          </w:tcPr>
          <w:p w14:paraId="54B2BEE6" w14:textId="77777777" w:rsidR="008D65A6" w:rsidRPr="00AE4D86" w:rsidRDefault="008D65A6">
            <w:pPr>
              <w:rPr>
                <w:rFonts w:ascii="Arial" w:hAnsi="Arial" w:cs="Arial"/>
                <w:sz w:val="20"/>
                <w:szCs w:val="20"/>
              </w:rPr>
            </w:pPr>
            <w:r w:rsidRPr="16DF0B9C">
              <w:rPr>
                <w:rFonts w:ascii="Arial" w:eastAsia="Arial" w:hAnsi="Arial" w:cs="Arial"/>
                <w:sz w:val="18"/>
                <w:szCs w:val="18"/>
              </w:rPr>
              <w:t>WA9 3PB</w:t>
            </w:r>
          </w:p>
        </w:tc>
        <w:tc>
          <w:tcPr>
            <w:tcW w:w="661" w:type="dxa"/>
            <w:shd w:val="clear" w:color="auto" w:fill="CCC0D9" w:themeFill="accent4" w:themeFillTint="66"/>
            <w:vAlign w:val="center"/>
          </w:tcPr>
          <w:p w14:paraId="3D9E64F2" w14:textId="592E2FB0"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561" w:type="dxa"/>
            <w:shd w:val="clear" w:color="auto" w:fill="CCC0D9" w:themeFill="accent4" w:themeFillTint="66"/>
            <w:vAlign w:val="center"/>
          </w:tcPr>
          <w:p w14:paraId="00936851" w14:textId="68255CAB"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594" w:type="dxa"/>
            <w:shd w:val="clear" w:color="auto" w:fill="CCC0D9" w:themeFill="accent4" w:themeFillTint="66"/>
            <w:vAlign w:val="center"/>
          </w:tcPr>
          <w:p w14:paraId="32159B15" w14:textId="1EFCC154"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884" w:type="dxa"/>
            <w:shd w:val="clear" w:color="auto" w:fill="CCC0D9" w:themeFill="accent4" w:themeFillTint="66"/>
            <w:vAlign w:val="center"/>
          </w:tcPr>
          <w:p w14:paraId="01EB3C31" w14:textId="5BE86979" w:rsidR="008D65A6" w:rsidRPr="00AE4D86" w:rsidRDefault="008D65A6" w:rsidP="00116E25">
            <w:pPr>
              <w:jc w:val="center"/>
              <w:rPr>
                <w:rFonts w:ascii="Arial" w:hAnsi="Arial" w:cs="Arial"/>
                <w:sz w:val="20"/>
                <w:szCs w:val="20"/>
              </w:rPr>
            </w:pPr>
          </w:p>
        </w:tc>
        <w:tc>
          <w:tcPr>
            <w:tcW w:w="850" w:type="dxa"/>
            <w:shd w:val="clear" w:color="auto" w:fill="CCC0D9" w:themeFill="accent4" w:themeFillTint="66"/>
            <w:vAlign w:val="center"/>
          </w:tcPr>
          <w:p w14:paraId="3870CE53" w14:textId="6A91E926"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694" w:type="dxa"/>
            <w:shd w:val="clear" w:color="auto" w:fill="CCC0D9" w:themeFill="accent4" w:themeFillTint="66"/>
            <w:vAlign w:val="center"/>
          </w:tcPr>
          <w:p w14:paraId="5AA80FEC" w14:textId="3CD47A87"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728" w:type="dxa"/>
            <w:shd w:val="clear" w:color="auto" w:fill="CCC0D9" w:themeFill="accent4" w:themeFillTint="66"/>
            <w:vAlign w:val="center"/>
          </w:tcPr>
          <w:p w14:paraId="7C77A7A6" w14:textId="7E232E6E"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1117" w:type="dxa"/>
            <w:shd w:val="clear" w:color="auto" w:fill="CCECFF"/>
            <w:vAlign w:val="center"/>
          </w:tcPr>
          <w:p w14:paraId="1567801F" w14:textId="57E4CF3B"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594" w:type="dxa"/>
            <w:shd w:val="clear" w:color="auto" w:fill="FBD4B4" w:themeFill="accent6" w:themeFillTint="66"/>
            <w:vAlign w:val="center"/>
          </w:tcPr>
          <w:p w14:paraId="3EAADFA2" w14:textId="77777777" w:rsidR="008D65A6" w:rsidRPr="00AE4D86" w:rsidRDefault="008D65A6" w:rsidP="00116E25">
            <w:pPr>
              <w:jc w:val="center"/>
              <w:rPr>
                <w:rFonts w:ascii="Arial" w:hAnsi="Arial" w:cs="Arial"/>
                <w:sz w:val="20"/>
                <w:szCs w:val="20"/>
              </w:rPr>
            </w:pPr>
          </w:p>
        </w:tc>
        <w:tc>
          <w:tcPr>
            <w:tcW w:w="628" w:type="dxa"/>
            <w:shd w:val="clear" w:color="auto" w:fill="FBD4B4" w:themeFill="accent6" w:themeFillTint="66"/>
            <w:vAlign w:val="center"/>
          </w:tcPr>
          <w:p w14:paraId="3C52106F" w14:textId="7247DC9F"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561" w:type="dxa"/>
            <w:shd w:val="clear" w:color="auto" w:fill="FBD4B4" w:themeFill="accent6" w:themeFillTint="66"/>
            <w:vAlign w:val="center"/>
          </w:tcPr>
          <w:p w14:paraId="334D5036" w14:textId="77777777" w:rsidR="008D65A6" w:rsidRPr="00AE4D86" w:rsidRDefault="008D65A6" w:rsidP="00116E25">
            <w:pPr>
              <w:jc w:val="center"/>
              <w:rPr>
                <w:rFonts w:ascii="Arial" w:hAnsi="Arial" w:cs="Arial"/>
                <w:sz w:val="20"/>
                <w:szCs w:val="20"/>
              </w:rPr>
            </w:pPr>
          </w:p>
        </w:tc>
        <w:tc>
          <w:tcPr>
            <w:tcW w:w="561" w:type="dxa"/>
            <w:shd w:val="clear" w:color="auto" w:fill="FBD4B4" w:themeFill="accent6" w:themeFillTint="66"/>
            <w:vAlign w:val="center"/>
          </w:tcPr>
          <w:p w14:paraId="380AF1F2" w14:textId="77777777" w:rsidR="008D65A6" w:rsidRPr="00AE4D86" w:rsidRDefault="008D65A6" w:rsidP="00116E25">
            <w:pPr>
              <w:jc w:val="center"/>
              <w:rPr>
                <w:rFonts w:ascii="Arial" w:hAnsi="Arial" w:cs="Arial"/>
                <w:sz w:val="20"/>
                <w:szCs w:val="20"/>
              </w:rPr>
            </w:pPr>
          </w:p>
        </w:tc>
        <w:tc>
          <w:tcPr>
            <w:tcW w:w="561" w:type="dxa"/>
            <w:shd w:val="clear" w:color="auto" w:fill="FBD4B4" w:themeFill="accent6" w:themeFillTint="66"/>
            <w:vAlign w:val="center"/>
          </w:tcPr>
          <w:p w14:paraId="16F0B1F3" w14:textId="77777777" w:rsidR="008D65A6" w:rsidRPr="00AE4D86" w:rsidRDefault="008D65A6" w:rsidP="00116E25">
            <w:pPr>
              <w:jc w:val="center"/>
              <w:rPr>
                <w:rFonts w:ascii="Arial" w:hAnsi="Arial" w:cs="Arial"/>
                <w:sz w:val="20"/>
                <w:szCs w:val="20"/>
              </w:rPr>
            </w:pPr>
          </w:p>
        </w:tc>
        <w:tc>
          <w:tcPr>
            <w:tcW w:w="639" w:type="dxa"/>
            <w:shd w:val="clear" w:color="auto" w:fill="FBD4B4" w:themeFill="accent6" w:themeFillTint="66"/>
            <w:vAlign w:val="center"/>
          </w:tcPr>
          <w:p w14:paraId="2AE7735F" w14:textId="77777777" w:rsidR="008D65A6" w:rsidRPr="00AE4D86" w:rsidRDefault="008D65A6" w:rsidP="00116E25">
            <w:pPr>
              <w:jc w:val="center"/>
              <w:rPr>
                <w:rFonts w:ascii="Arial" w:hAnsi="Arial" w:cs="Arial"/>
                <w:sz w:val="20"/>
                <w:szCs w:val="20"/>
              </w:rPr>
            </w:pPr>
          </w:p>
        </w:tc>
        <w:tc>
          <w:tcPr>
            <w:tcW w:w="761" w:type="dxa"/>
            <w:shd w:val="clear" w:color="auto" w:fill="D6E3BC" w:themeFill="accent3" w:themeFillTint="66"/>
            <w:vAlign w:val="center"/>
          </w:tcPr>
          <w:p w14:paraId="0C41D0EB" w14:textId="0F2EC6C9"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706" w:type="dxa"/>
            <w:shd w:val="clear" w:color="auto" w:fill="D6E3BC" w:themeFill="accent3" w:themeFillTint="66"/>
            <w:vAlign w:val="center"/>
          </w:tcPr>
          <w:p w14:paraId="53F86CD6" w14:textId="77777777" w:rsidR="008D65A6" w:rsidRPr="00AE4D86" w:rsidRDefault="008D65A6" w:rsidP="00116E25">
            <w:pPr>
              <w:jc w:val="center"/>
              <w:rPr>
                <w:rFonts w:ascii="Arial" w:hAnsi="Arial" w:cs="Arial"/>
                <w:sz w:val="20"/>
                <w:szCs w:val="20"/>
              </w:rPr>
            </w:pPr>
          </w:p>
        </w:tc>
        <w:tc>
          <w:tcPr>
            <w:tcW w:w="928" w:type="dxa"/>
            <w:shd w:val="clear" w:color="auto" w:fill="D6E3BC" w:themeFill="accent3" w:themeFillTint="66"/>
            <w:vAlign w:val="center"/>
          </w:tcPr>
          <w:p w14:paraId="7C7420AF" w14:textId="77777777" w:rsidR="008D65A6" w:rsidRPr="00AE4D86" w:rsidRDefault="008D65A6" w:rsidP="00116E25">
            <w:pPr>
              <w:jc w:val="center"/>
              <w:rPr>
                <w:rFonts w:ascii="Arial" w:hAnsi="Arial" w:cs="Arial"/>
                <w:sz w:val="20"/>
                <w:szCs w:val="20"/>
              </w:rPr>
            </w:pPr>
          </w:p>
        </w:tc>
      </w:tr>
      <w:tr w:rsidR="00B22FF7" w14:paraId="6A66BE20" w14:textId="77777777" w:rsidTr="00116E25">
        <w:tc>
          <w:tcPr>
            <w:tcW w:w="1503" w:type="dxa"/>
            <w:vAlign w:val="center"/>
          </w:tcPr>
          <w:p w14:paraId="1E1D9413" w14:textId="77777777" w:rsidR="008D65A6" w:rsidRPr="00AE4D86" w:rsidRDefault="008D65A6">
            <w:pPr>
              <w:rPr>
                <w:rFonts w:ascii="Arial" w:hAnsi="Arial" w:cs="Arial"/>
                <w:sz w:val="20"/>
                <w:szCs w:val="20"/>
              </w:rPr>
            </w:pPr>
            <w:r w:rsidRPr="16DF0B9C">
              <w:rPr>
                <w:rFonts w:ascii="Arial" w:eastAsia="Arial" w:hAnsi="Arial" w:cs="Arial"/>
                <w:color w:val="000000" w:themeColor="text1"/>
                <w:sz w:val="18"/>
                <w:szCs w:val="18"/>
              </w:rPr>
              <w:t>Farleys Chemist</w:t>
            </w:r>
          </w:p>
        </w:tc>
        <w:tc>
          <w:tcPr>
            <w:tcW w:w="737" w:type="dxa"/>
            <w:vAlign w:val="center"/>
          </w:tcPr>
          <w:p w14:paraId="6FC65698" w14:textId="77777777" w:rsidR="008D65A6" w:rsidRPr="00AE4D86" w:rsidRDefault="008D65A6">
            <w:pPr>
              <w:rPr>
                <w:rFonts w:ascii="Arial" w:hAnsi="Arial" w:cs="Arial"/>
                <w:sz w:val="20"/>
                <w:szCs w:val="20"/>
              </w:rPr>
            </w:pPr>
            <w:r w:rsidRPr="16DF0B9C">
              <w:rPr>
                <w:rFonts w:ascii="Arial" w:eastAsia="Arial" w:hAnsi="Arial" w:cs="Arial"/>
                <w:sz w:val="18"/>
                <w:szCs w:val="18"/>
              </w:rPr>
              <w:t>WA9 1AD</w:t>
            </w:r>
          </w:p>
        </w:tc>
        <w:tc>
          <w:tcPr>
            <w:tcW w:w="661" w:type="dxa"/>
            <w:shd w:val="clear" w:color="auto" w:fill="CCC0D9" w:themeFill="accent4" w:themeFillTint="66"/>
            <w:vAlign w:val="center"/>
          </w:tcPr>
          <w:p w14:paraId="20149B09" w14:textId="26B92C3F"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561" w:type="dxa"/>
            <w:shd w:val="clear" w:color="auto" w:fill="CCC0D9" w:themeFill="accent4" w:themeFillTint="66"/>
            <w:vAlign w:val="center"/>
          </w:tcPr>
          <w:p w14:paraId="518C7632" w14:textId="28E33126"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594" w:type="dxa"/>
            <w:shd w:val="clear" w:color="auto" w:fill="CCC0D9" w:themeFill="accent4" w:themeFillTint="66"/>
            <w:vAlign w:val="center"/>
          </w:tcPr>
          <w:p w14:paraId="149F3269" w14:textId="2EE1447D" w:rsidR="008D65A6" w:rsidRPr="00AE4D86" w:rsidRDefault="008D65A6" w:rsidP="00116E25">
            <w:pPr>
              <w:jc w:val="center"/>
              <w:rPr>
                <w:rFonts w:ascii="Arial" w:hAnsi="Arial" w:cs="Arial"/>
                <w:sz w:val="20"/>
                <w:szCs w:val="20"/>
              </w:rPr>
            </w:pPr>
          </w:p>
        </w:tc>
        <w:tc>
          <w:tcPr>
            <w:tcW w:w="884" w:type="dxa"/>
            <w:shd w:val="clear" w:color="auto" w:fill="CCC0D9" w:themeFill="accent4" w:themeFillTint="66"/>
            <w:vAlign w:val="center"/>
          </w:tcPr>
          <w:p w14:paraId="3A5D9C3E" w14:textId="130D4668" w:rsidR="008D65A6" w:rsidRPr="00AE4D86" w:rsidRDefault="008D65A6" w:rsidP="00116E25">
            <w:pPr>
              <w:jc w:val="center"/>
              <w:rPr>
                <w:rFonts w:ascii="Arial" w:hAnsi="Arial" w:cs="Arial"/>
                <w:sz w:val="20"/>
                <w:szCs w:val="20"/>
              </w:rPr>
            </w:pPr>
          </w:p>
        </w:tc>
        <w:tc>
          <w:tcPr>
            <w:tcW w:w="850" w:type="dxa"/>
            <w:shd w:val="clear" w:color="auto" w:fill="CCC0D9" w:themeFill="accent4" w:themeFillTint="66"/>
            <w:vAlign w:val="center"/>
          </w:tcPr>
          <w:p w14:paraId="343FD5E8" w14:textId="7F52B2D5"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694" w:type="dxa"/>
            <w:shd w:val="clear" w:color="auto" w:fill="CCC0D9" w:themeFill="accent4" w:themeFillTint="66"/>
            <w:vAlign w:val="center"/>
          </w:tcPr>
          <w:p w14:paraId="0FFE07E4" w14:textId="22A39848"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728" w:type="dxa"/>
            <w:shd w:val="clear" w:color="auto" w:fill="CCC0D9" w:themeFill="accent4" w:themeFillTint="66"/>
            <w:vAlign w:val="center"/>
          </w:tcPr>
          <w:p w14:paraId="1F816ACE" w14:textId="7915C237"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1117" w:type="dxa"/>
            <w:shd w:val="clear" w:color="auto" w:fill="CCECFF"/>
            <w:vAlign w:val="center"/>
          </w:tcPr>
          <w:p w14:paraId="42EB246C" w14:textId="0E24DBA9"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594" w:type="dxa"/>
            <w:shd w:val="clear" w:color="auto" w:fill="FBD4B4" w:themeFill="accent6" w:themeFillTint="66"/>
            <w:vAlign w:val="center"/>
          </w:tcPr>
          <w:p w14:paraId="51E116EE" w14:textId="52C8C3CC" w:rsidR="008D65A6" w:rsidRPr="00AE4D86" w:rsidRDefault="008D65A6" w:rsidP="00116E25">
            <w:pPr>
              <w:jc w:val="center"/>
              <w:rPr>
                <w:rFonts w:ascii="Arial" w:hAnsi="Arial" w:cs="Arial"/>
                <w:sz w:val="20"/>
                <w:szCs w:val="20"/>
              </w:rPr>
            </w:pPr>
          </w:p>
        </w:tc>
        <w:tc>
          <w:tcPr>
            <w:tcW w:w="628" w:type="dxa"/>
            <w:shd w:val="clear" w:color="auto" w:fill="FBD4B4" w:themeFill="accent6" w:themeFillTint="66"/>
            <w:vAlign w:val="center"/>
          </w:tcPr>
          <w:p w14:paraId="0FAA7CC3" w14:textId="7B0C40D9" w:rsidR="008D65A6" w:rsidRPr="00116E25" w:rsidRDefault="001A2579" w:rsidP="00116E25">
            <w:pPr>
              <w:jc w:val="center"/>
            </w:pPr>
            <w:r>
              <w:rPr>
                <w:rFonts w:ascii="Arial" w:hAnsi="Arial" w:cs="Arial"/>
                <w:sz w:val="20"/>
                <w:szCs w:val="20"/>
              </w:rPr>
              <w:t>Yes</w:t>
            </w:r>
          </w:p>
        </w:tc>
        <w:tc>
          <w:tcPr>
            <w:tcW w:w="561" w:type="dxa"/>
            <w:shd w:val="clear" w:color="auto" w:fill="FBD4B4" w:themeFill="accent6" w:themeFillTint="66"/>
            <w:vAlign w:val="center"/>
          </w:tcPr>
          <w:p w14:paraId="1A80F459" w14:textId="006F0E4A"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561" w:type="dxa"/>
            <w:shd w:val="clear" w:color="auto" w:fill="FBD4B4" w:themeFill="accent6" w:themeFillTint="66"/>
            <w:vAlign w:val="center"/>
          </w:tcPr>
          <w:p w14:paraId="602AB3F3" w14:textId="38F406D6"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561" w:type="dxa"/>
            <w:shd w:val="clear" w:color="auto" w:fill="FBD4B4" w:themeFill="accent6" w:themeFillTint="66"/>
            <w:vAlign w:val="center"/>
          </w:tcPr>
          <w:p w14:paraId="61466544" w14:textId="03AD27CF"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639" w:type="dxa"/>
            <w:shd w:val="clear" w:color="auto" w:fill="FBD4B4" w:themeFill="accent6" w:themeFillTint="66"/>
            <w:vAlign w:val="center"/>
          </w:tcPr>
          <w:p w14:paraId="64A7C26F" w14:textId="2020B993"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761" w:type="dxa"/>
            <w:shd w:val="clear" w:color="auto" w:fill="D6E3BC" w:themeFill="accent3" w:themeFillTint="66"/>
            <w:vAlign w:val="center"/>
          </w:tcPr>
          <w:p w14:paraId="12DB0946" w14:textId="28418065"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706" w:type="dxa"/>
            <w:shd w:val="clear" w:color="auto" w:fill="D6E3BC" w:themeFill="accent3" w:themeFillTint="66"/>
            <w:vAlign w:val="center"/>
          </w:tcPr>
          <w:p w14:paraId="77FF79F3" w14:textId="77777777" w:rsidR="008D65A6" w:rsidRPr="00AE4D86" w:rsidRDefault="008D65A6" w:rsidP="00116E25">
            <w:pPr>
              <w:jc w:val="center"/>
              <w:rPr>
                <w:rFonts w:ascii="Arial" w:hAnsi="Arial" w:cs="Arial"/>
                <w:sz w:val="20"/>
                <w:szCs w:val="20"/>
              </w:rPr>
            </w:pPr>
          </w:p>
        </w:tc>
        <w:tc>
          <w:tcPr>
            <w:tcW w:w="928" w:type="dxa"/>
            <w:shd w:val="clear" w:color="auto" w:fill="D6E3BC" w:themeFill="accent3" w:themeFillTint="66"/>
            <w:vAlign w:val="center"/>
          </w:tcPr>
          <w:p w14:paraId="1EF64FF9" w14:textId="0CE8EF19" w:rsidR="008D65A6" w:rsidRPr="00AE4D86" w:rsidRDefault="001A2579" w:rsidP="00116E25">
            <w:pPr>
              <w:jc w:val="center"/>
              <w:rPr>
                <w:rFonts w:ascii="Arial" w:hAnsi="Arial" w:cs="Arial"/>
                <w:sz w:val="20"/>
                <w:szCs w:val="20"/>
              </w:rPr>
            </w:pPr>
            <w:r>
              <w:rPr>
                <w:rFonts w:ascii="Arial" w:hAnsi="Arial" w:cs="Arial"/>
                <w:sz w:val="20"/>
                <w:szCs w:val="20"/>
              </w:rPr>
              <w:t>Yes</w:t>
            </w:r>
          </w:p>
        </w:tc>
      </w:tr>
      <w:tr w:rsidR="00B22FF7" w14:paraId="61B01739" w14:textId="77777777" w:rsidTr="00116E25">
        <w:tc>
          <w:tcPr>
            <w:tcW w:w="1503" w:type="dxa"/>
            <w:vAlign w:val="center"/>
          </w:tcPr>
          <w:p w14:paraId="0298B416" w14:textId="77777777" w:rsidR="008D65A6" w:rsidRPr="00AE4D86" w:rsidRDefault="008D65A6">
            <w:pPr>
              <w:rPr>
                <w:rFonts w:ascii="Arial" w:hAnsi="Arial" w:cs="Arial"/>
                <w:sz w:val="20"/>
                <w:szCs w:val="20"/>
              </w:rPr>
            </w:pPr>
            <w:r w:rsidRPr="16DF0B9C">
              <w:rPr>
                <w:rFonts w:ascii="Arial" w:eastAsia="Arial" w:hAnsi="Arial" w:cs="Arial"/>
                <w:color w:val="000000" w:themeColor="text1"/>
                <w:sz w:val="18"/>
                <w:szCs w:val="18"/>
              </w:rPr>
              <w:lastRenderedPageBreak/>
              <w:t>Fingerpost Pharmacy</w:t>
            </w:r>
          </w:p>
        </w:tc>
        <w:tc>
          <w:tcPr>
            <w:tcW w:w="737" w:type="dxa"/>
            <w:vAlign w:val="center"/>
          </w:tcPr>
          <w:p w14:paraId="37415708" w14:textId="77777777" w:rsidR="008D65A6" w:rsidRPr="00AE4D86" w:rsidRDefault="008D65A6">
            <w:pPr>
              <w:rPr>
                <w:rFonts w:ascii="Arial" w:hAnsi="Arial" w:cs="Arial"/>
                <w:sz w:val="20"/>
                <w:szCs w:val="20"/>
              </w:rPr>
            </w:pPr>
            <w:r w:rsidRPr="16DF0B9C">
              <w:rPr>
                <w:rFonts w:ascii="Arial" w:eastAsia="Arial" w:hAnsi="Arial" w:cs="Arial"/>
                <w:sz w:val="18"/>
                <w:szCs w:val="18"/>
              </w:rPr>
              <w:t>WA9 1AF</w:t>
            </w:r>
          </w:p>
        </w:tc>
        <w:tc>
          <w:tcPr>
            <w:tcW w:w="661" w:type="dxa"/>
            <w:shd w:val="clear" w:color="auto" w:fill="CCC0D9" w:themeFill="accent4" w:themeFillTint="66"/>
            <w:vAlign w:val="center"/>
          </w:tcPr>
          <w:p w14:paraId="0B7AAB40" w14:textId="1667E097" w:rsidR="008D65A6" w:rsidRPr="00116E25" w:rsidRDefault="001A2579" w:rsidP="00116E25">
            <w:pPr>
              <w:jc w:val="center"/>
            </w:pPr>
            <w:r>
              <w:rPr>
                <w:rFonts w:ascii="Arial" w:hAnsi="Arial" w:cs="Arial"/>
                <w:sz w:val="20"/>
                <w:szCs w:val="20"/>
              </w:rPr>
              <w:t>Yes</w:t>
            </w:r>
          </w:p>
        </w:tc>
        <w:tc>
          <w:tcPr>
            <w:tcW w:w="561" w:type="dxa"/>
            <w:shd w:val="clear" w:color="auto" w:fill="CCC0D9" w:themeFill="accent4" w:themeFillTint="66"/>
            <w:vAlign w:val="center"/>
          </w:tcPr>
          <w:p w14:paraId="7C086394" w14:textId="3F815C77" w:rsidR="008D65A6" w:rsidRPr="00AE4D86" w:rsidRDefault="001A2579">
            <w:pPr>
              <w:rPr>
                <w:rFonts w:ascii="Arial" w:hAnsi="Arial" w:cs="Arial"/>
                <w:sz w:val="20"/>
                <w:szCs w:val="20"/>
              </w:rPr>
            </w:pPr>
            <w:r>
              <w:rPr>
                <w:rFonts w:ascii="Arial" w:hAnsi="Arial" w:cs="Arial"/>
                <w:sz w:val="20"/>
                <w:szCs w:val="20"/>
              </w:rPr>
              <w:t>Yes</w:t>
            </w:r>
          </w:p>
        </w:tc>
        <w:tc>
          <w:tcPr>
            <w:tcW w:w="594" w:type="dxa"/>
            <w:shd w:val="clear" w:color="auto" w:fill="CCC0D9" w:themeFill="accent4" w:themeFillTint="66"/>
            <w:vAlign w:val="center"/>
          </w:tcPr>
          <w:p w14:paraId="68E120D8" w14:textId="471C0189"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884" w:type="dxa"/>
            <w:shd w:val="clear" w:color="auto" w:fill="CCC0D9" w:themeFill="accent4" w:themeFillTint="66"/>
            <w:vAlign w:val="center"/>
          </w:tcPr>
          <w:p w14:paraId="1FB5F6E1" w14:textId="1873B2FF" w:rsidR="008D65A6" w:rsidRPr="00AE4D86" w:rsidRDefault="008D65A6" w:rsidP="00116E25">
            <w:pPr>
              <w:jc w:val="center"/>
              <w:rPr>
                <w:rFonts w:ascii="Arial" w:hAnsi="Arial" w:cs="Arial"/>
                <w:sz w:val="20"/>
                <w:szCs w:val="20"/>
              </w:rPr>
            </w:pPr>
          </w:p>
        </w:tc>
        <w:tc>
          <w:tcPr>
            <w:tcW w:w="850" w:type="dxa"/>
            <w:shd w:val="clear" w:color="auto" w:fill="CCC0D9" w:themeFill="accent4" w:themeFillTint="66"/>
            <w:vAlign w:val="center"/>
          </w:tcPr>
          <w:p w14:paraId="22CCEB9C" w14:textId="28B94538"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694" w:type="dxa"/>
            <w:shd w:val="clear" w:color="auto" w:fill="CCC0D9" w:themeFill="accent4" w:themeFillTint="66"/>
            <w:vAlign w:val="center"/>
          </w:tcPr>
          <w:p w14:paraId="2A77794B" w14:textId="59C1776E"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728" w:type="dxa"/>
            <w:shd w:val="clear" w:color="auto" w:fill="CCC0D9" w:themeFill="accent4" w:themeFillTint="66"/>
            <w:vAlign w:val="center"/>
          </w:tcPr>
          <w:p w14:paraId="4474FFDF" w14:textId="6E0F9152"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1117" w:type="dxa"/>
            <w:shd w:val="clear" w:color="auto" w:fill="CCECFF"/>
            <w:vAlign w:val="center"/>
          </w:tcPr>
          <w:p w14:paraId="5788EEBE" w14:textId="53CECEAE"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594" w:type="dxa"/>
            <w:shd w:val="clear" w:color="auto" w:fill="FBD4B4" w:themeFill="accent6" w:themeFillTint="66"/>
            <w:vAlign w:val="center"/>
          </w:tcPr>
          <w:p w14:paraId="3B3BDBF8" w14:textId="31AB48E5" w:rsidR="008D65A6" w:rsidRPr="00AE4D86" w:rsidRDefault="008D65A6" w:rsidP="00116E25">
            <w:pPr>
              <w:jc w:val="center"/>
              <w:rPr>
                <w:rFonts w:ascii="Arial" w:hAnsi="Arial" w:cs="Arial"/>
                <w:sz w:val="20"/>
                <w:szCs w:val="20"/>
              </w:rPr>
            </w:pPr>
          </w:p>
        </w:tc>
        <w:tc>
          <w:tcPr>
            <w:tcW w:w="628" w:type="dxa"/>
            <w:shd w:val="clear" w:color="auto" w:fill="FBD4B4" w:themeFill="accent6" w:themeFillTint="66"/>
            <w:vAlign w:val="center"/>
          </w:tcPr>
          <w:p w14:paraId="0116E584" w14:textId="0BB1D4B8" w:rsidR="008D65A6" w:rsidRPr="00116E25" w:rsidRDefault="001A2579" w:rsidP="00116E25">
            <w:pPr>
              <w:jc w:val="center"/>
            </w:pPr>
            <w:r>
              <w:rPr>
                <w:rFonts w:ascii="Arial" w:hAnsi="Arial" w:cs="Arial"/>
                <w:sz w:val="20"/>
                <w:szCs w:val="20"/>
              </w:rPr>
              <w:t>Yes</w:t>
            </w:r>
          </w:p>
        </w:tc>
        <w:tc>
          <w:tcPr>
            <w:tcW w:w="561" w:type="dxa"/>
            <w:shd w:val="clear" w:color="auto" w:fill="FBD4B4" w:themeFill="accent6" w:themeFillTint="66"/>
            <w:vAlign w:val="center"/>
          </w:tcPr>
          <w:p w14:paraId="666FB39F" w14:textId="20AAD132"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561" w:type="dxa"/>
            <w:shd w:val="clear" w:color="auto" w:fill="FBD4B4" w:themeFill="accent6" w:themeFillTint="66"/>
            <w:vAlign w:val="center"/>
          </w:tcPr>
          <w:p w14:paraId="664AD436" w14:textId="0090CCF8"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561" w:type="dxa"/>
            <w:shd w:val="clear" w:color="auto" w:fill="FBD4B4" w:themeFill="accent6" w:themeFillTint="66"/>
            <w:vAlign w:val="center"/>
          </w:tcPr>
          <w:p w14:paraId="5FBC1992" w14:textId="4FE4326B"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639" w:type="dxa"/>
            <w:shd w:val="clear" w:color="auto" w:fill="FBD4B4" w:themeFill="accent6" w:themeFillTint="66"/>
            <w:vAlign w:val="center"/>
          </w:tcPr>
          <w:p w14:paraId="4E2DDCD7" w14:textId="67530506"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761" w:type="dxa"/>
            <w:shd w:val="clear" w:color="auto" w:fill="D6E3BC" w:themeFill="accent3" w:themeFillTint="66"/>
            <w:vAlign w:val="center"/>
          </w:tcPr>
          <w:p w14:paraId="507E0609" w14:textId="0963B7AA" w:rsidR="008D65A6" w:rsidRPr="00AE4D86" w:rsidRDefault="001A2579" w:rsidP="00116E25">
            <w:pPr>
              <w:jc w:val="center"/>
              <w:rPr>
                <w:rFonts w:ascii="Arial" w:hAnsi="Arial" w:cs="Arial"/>
                <w:sz w:val="20"/>
                <w:szCs w:val="20"/>
              </w:rPr>
            </w:pPr>
            <w:r>
              <w:rPr>
                <w:rFonts w:ascii="Arial" w:hAnsi="Arial" w:cs="Arial"/>
                <w:sz w:val="20"/>
                <w:szCs w:val="20"/>
              </w:rPr>
              <w:t>Yes</w:t>
            </w:r>
          </w:p>
        </w:tc>
        <w:tc>
          <w:tcPr>
            <w:tcW w:w="706" w:type="dxa"/>
            <w:shd w:val="clear" w:color="auto" w:fill="D6E3BC" w:themeFill="accent3" w:themeFillTint="66"/>
            <w:vAlign w:val="center"/>
          </w:tcPr>
          <w:p w14:paraId="0DBA709F" w14:textId="77777777" w:rsidR="008D65A6" w:rsidRPr="00AE4D86" w:rsidRDefault="008D65A6" w:rsidP="00116E25">
            <w:pPr>
              <w:jc w:val="center"/>
              <w:rPr>
                <w:rFonts w:ascii="Arial" w:hAnsi="Arial" w:cs="Arial"/>
                <w:sz w:val="20"/>
                <w:szCs w:val="20"/>
              </w:rPr>
            </w:pPr>
          </w:p>
        </w:tc>
        <w:tc>
          <w:tcPr>
            <w:tcW w:w="928" w:type="dxa"/>
            <w:shd w:val="clear" w:color="auto" w:fill="D6E3BC" w:themeFill="accent3" w:themeFillTint="66"/>
            <w:vAlign w:val="center"/>
          </w:tcPr>
          <w:p w14:paraId="447F4613" w14:textId="4D081480" w:rsidR="008D65A6" w:rsidRPr="00AE4D86" w:rsidRDefault="001A2579" w:rsidP="00116E25">
            <w:pPr>
              <w:jc w:val="center"/>
              <w:rPr>
                <w:rFonts w:ascii="Arial" w:hAnsi="Arial" w:cs="Arial"/>
                <w:sz w:val="20"/>
                <w:szCs w:val="20"/>
              </w:rPr>
            </w:pPr>
            <w:r>
              <w:rPr>
                <w:rFonts w:ascii="Arial" w:hAnsi="Arial" w:cs="Arial"/>
                <w:sz w:val="20"/>
                <w:szCs w:val="20"/>
              </w:rPr>
              <w:t>Yes</w:t>
            </w:r>
          </w:p>
        </w:tc>
      </w:tr>
      <w:tr w:rsidR="00B22FF7" w14:paraId="007D74D5" w14:textId="77777777" w:rsidTr="00116E25">
        <w:tc>
          <w:tcPr>
            <w:tcW w:w="1503" w:type="dxa"/>
            <w:vAlign w:val="center"/>
          </w:tcPr>
          <w:p w14:paraId="3B77DB1F" w14:textId="77777777" w:rsidR="008D65A6" w:rsidRPr="00AE4D86" w:rsidRDefault="008D65A6">
            <w:pPr>
              <w:rPr>
                <w:rFonts w:ascii="Arial" w:hAnsi="Arial" w:cs="Arial"/>
                <w:sz w:val="20"/>
                <w:szCs w:val="20"/>
              </w:rPr>
            </w:pPr>
            <w:r w:rsidRPr="16DF0B9C">
              <w:rPr>
                <w:rFonts w:ascii="Arial" w:eastAsia="Arial" w:hAnsi="Arial" w:cs="Arial"/>
                <w:color w:val="000000" w:themeColor="text1"/>
                <w:sz w:val="18"/>
                <w:szCs w:val="18"/>
              </w:rPr>
              <w:t>Four Acre Chemist</w:t>
            </w:r>
          </w:p>
        </w:tc>
        <w:tc>
          <w:tcPr>
            <w:tcW w:w="737" w:type="dxa"/>
            <w:vAlign w:val="center"/>
          </w:tcPr>
          <w:p w14:paraId="001DFFF2" w14:textId="77777777" w:rsidR="008D65A6" w:rsidRPr="00AE4D86" w:rsidRDefault="008D65A6">
            <w:pPr>
              <w:rPr>
                <w:rFonts w:ascii="Arial" w:hAnsi="Arial" w:cs="Arial"/>
                <w:sz w:val="20"/>
                <w:szCs w:val="20"/>
              </w:rPr>
            </w:pPr>
            <w:r w:rsidRPr="16DF0B9C">
              <w:rPr>
                <w:rFonts w:ascii="Arial" w:eastAsia="Arial" w:hAnsi="Arial" w:cs="Arial"/>
                <w:sz w:val="18"/>
                <w:szCs w:val="18"/>
              </w:rPr>
              <w:t>WA9 4BZ</w:t>
            </w:r>
          </w:p>
        </w:tc>
        <w:tc>
          <w:tcPr>
            <w:tcW w:w="661" w:type="dxa"/>
            <w:shd w:val="clear" w:color="auto" w:fill="CCC0D9" w:themeFill="accent4" w:themeFillTint="66"/>
            <w:vAlign w:val="center"/>
          </w:tcPr>
          <w:p w14:paraId="19F08590" w14:textId="2A1FB30F" w:rsidR="008D65A6" w:rsidRDefault="00116E25" w:rsidP="00116E25">
            <w:pPr>
              <w:jc w:val="center"/>
            </w:pPr>
            <w:r>
              <w:rPr>
                <w:rFonts w:ascii="Arial" w:hAnsi="Arial" w:cs="Arial"/>
                <w:sz w:val="20"/>
                <w:szCs w:val="20"/>
              </w:rPr>
              <w:t>Yes</w:t>
            </w:r>
          </w:p>
          <w:p w14:paraId="3B40A3F4" w14:textId="1D2514C0" w:rsidR="008D65A6" w:rsidRPr="00AE4D86" w:rsidRDefault="008D65A6" w:rsidP="00116E25">
            <w:pPr>
              <w:jc w:val="center"/>
              <w:rPr>
                <w:rFonts w:ascii="Arial" w:hAnsi="Arial" w:cs="Arial"/>
                <w:sz w:val="20"/>
                <w:szCs w:val="20"/>
              </w:rPr>
            </w:pPr>
          </w:p>
        </w:tc>
        <w:tc>
          <w:tcPr>
            <w:tcW w:w="561" w:type="dxa"/>
            <w:shd w:val="clear" w:color="auto" w:fill="CCC0D9" w:themeFill="accent4" w:themeFillTint="66"/>
            <w:vAlign w:val="center"/>
          </w:tcPr>
          <w:p w14:paraId="39DEAA27" w14:textId="3299DC79" w:rsidR="008D65A6" w:rsidRPr="00AE4D86" w:rsidRDefault="00116E25" w:rsidP="00116E25">
            <w:pPr>
              <w:jc w:val="center"/>
              <w:rPr>
                <w:rFonts w:ascii="Arial" w:hAnsi="Arial" w:cs="Arial"/>
                <w:sz w:val="20"/>
                <w:szCs w:val="20"/>
              </w:rPr>
            </w:pPr>
            <w:r>
              <w:rPr>
                <w:rFonts w:ascii="Arial" w:hAnsi="Arial" w:cs="Arial"/>
                <w:sz w:val="20"/>
                <w:szCs w:val="20"/>
              </w:rPr>
              <w:t>Yes</w:t>
            </w:r>
          </w:p>
        </w:tc>
        <w:tc>
          <w:tcPr>
            <w:tcW w:w="594" w:type="dxa"/>
            <w:shd w:val="clear" w:color="auto" w:fill="CCC0D9" w:themeFill="accent4" w:themeFillTint="66"/>
            <w:vAlign w:val="center"/>
          </w:tcPr>
          <w:p w14:paraId="2E327668" w14:textId="53ABD5D0" w:rsidR="008D65A6" w:rsidRPr="00AE4D86" w:rsidRDefault="00116E25" w:rsidP="00116E25">
            <w:pPr>
              <w:jc w:val="center"/>
              <w:rPr>
                <w:rFonts w:ascii="Arial" w:hAnsi="Arial" w:cs="Arial"/>
                <w:sz w:val="20"/>
                <w:szCs w:val="20"/>
              </w:rPr>
            </w:pPr>
            <w:r>
              <w:rPr>
                <w:rFonts w:ascii="Arial" w:hAnsi="Arial" w:cs="Arial"/>
                <w:sz w:val="20"/>
                <w:szCs w:val="20"/>
              </w:rPr>
              <w:t>Yes</w:t>
            </w:r>
          </w:p>
        </w:tc>
        <w:tc>
          <w:tcPr>
            <w:tcW w:w="884" w:type="dxa"/>
            <w:shd w:val="clear" w:color="auto" w:fill="CCC0D9" w:themeFill="accent4" w:themeFillTint="66"/>
            <w:vAlign w:val="center"/>
          </w:tcPr>
          <w:p w14:paraId="60F53E42" w14:textId="02366DD3" w:rsidR="008D65A6" w:rsidRPr="00AE4D86" w:rsidRDefault="008D65A6" w:rsidP="00116E25">
            <w:pPr>
              <w:jc w:val="center"/>
              <w:rPr>
                <w:rFonts w:ascii="Arial" w:hAnsi="Arial" w:cs="Arial"/>
                <w:sz w:val="20"/>
                <w:szCs w:val="20"/>
              </w:rPr>
            </w:pPr>
          </w:p>
        </w:tc>
        <w:tc>
          <w:tcPr>
            <w:tcW w:w="850" w:type="dxa"/>
            <w:shd w:val="clear" w:color="auto" w:fill="CCC0D9" w:themeFill="accent4" w:themeFillTint="66"/>
            <w:vAlign w:val="center"/>
          </w:tcPr>
          <w:p w14:paraId="3B6258F2" w14:textId="7D1FE248" w:rsidR="008D65A6" w:rsidRPr="00AE4D86" w:rsidRDefault="00116E25" w:rsidP="00116E25">
            <w:pPr>
              <w:jc w:val="center"/>
              <w:rPr>
                <w:rFonts w:ascii="Arial" w:hAnsi="Arial" w:cs="Arial"/>
                <w:sz w:val="20"/>
                <w:szCs w:val="20"/>
              </w:rPr>
            </w:pPr>
            <w:r>
              <w:rPr>
                <w:rFonts w:ascii="Arial" w:hAnsi="Arial" w:cs="Arial"/>
                <w:sz w:val="20"/>
                <w:szCs w:val="20"/>
              </w:rPr>
              <w:t>Yes</w:t>
            </w:r>
          </w:p>
        </w:tc>
        <w:tc>
          <w:tcPr>
            <w:tcW w:w="694" w:type="dxa"/>
            <w:shd w:val="clear" w:color="auto" w:fill="CCC0D9" w:themeFill="accent4" w:themeFillTint="66"/>
            <w:vAlign w:val="center"/>
          </w:tcPr>
          <w:p w14:paraId="46FB1621" w14:textId="4B38F1EC" w:rsidR="008D65A6" w:rsidRPr="00AE4D86" w:rsidRDefault="00116E25" w:rsidP="00116E25">
            <w:pPr>
              <w:jc w:val="center"/>
              <w:rPr>
                <w:rFonts w:ascii="Arial" w:hAnsi="Arial" w:cs="Arial"/>
                <w:sz w:val="20"/>
                <w:szCs w:val="20"/>
              </w:rPr>
            </w:pPr>
            <w:r>
              <w:rPr>
                <w:rFonts w:ascii="Arial" w:hAnsi="Arial" w:cs="Arial"/>
                <w:sz w:val="20"/>
                <w:szCs w:val="20"/>
              </w:rPr>
              <w:t>Yes</w:t>
            </w:r>
          </w:p>
        </w:tc>
        <w:tc>
          <w:tcPr>
            <w:tcW w:w="728" w:type="dxa"/>
            <w:shd w:val="clear" w:color="auto" w:fill="CCC0D9" w:themeFill="accent4" w:themeFillTint="66"/>
            <w:vAlign w:val="center"/>
          </w:tcPr>
          <w:p w14:paraId="298CBE24" w14:textId="62A5CEC3" w:rsidR="008D65A6" w:rsidRPr="00AE4D86" w:rsidRDefault="00116E25" w:rsidP="00116E25">
            <w:pPr>
              <w:jc w:val="center"/>
              <w:rPr>
                <w:rFonts w:ascii="Arial" w:hAnsi="Arial" w:cs="Arial"/>
                <w:sz w:val="20"/>
                <w:szCs w:val="20"/>
              </w:rPr>
            </w:pPr>
            <w:r>
              <w:rPr>
                <w:rFonts w:ascii="Arial" w:hAnsi="Arial" w:cs="Arial"/>
                <w:sz w:val="20"/>
                <w:szCs w:val="20"/>
              </w:rPr>
              <w:t>Yes</w:t>
            </w:r>
          </w:p>
        </w:tc>
        <w:tc>
          <w:tcPr>
            <w:tcW w:w="1117" w:type="dxa"/>
            <w:shd w:val="clear" w:color="auto" w:fill="CCECFF"/>
            <w:vAlign w:val="center"/>
          </w:tcPr>
          <w:p w14:paraId="17672FDD" w14:textId="77777777" w:rsidR="008D65A6" w:rsidRPr="00AE4D86" w:rsidRDefault="008D65A6" w:rsidP="00116E25">
            <w:pPr>
              <w:jc w:val="center"/>
              <w:rPr>
                <w:rFonts w:ascii="Arial" w:hAnsi="Arial" w:cs="Arial"/>
                <w:sz w:val="20"/>
                <w:szCs w:val="20"/>
              </w:rPr>
            </w:pPr>
          </w:p>
        </w:tc>
        <w:tc>
          <w:tcPr>
            <w:tcW w:w="594" w:type="dxa"/>
            <w:shd w:val="clear" w:color="auto" w:fill="FBD4B4" w:themeFill="accent6" w:themeFillTint="66"/>
            <w:vAlign w:val="center"/>
          </w:tcPr>
          <w:p w14:paraId="6CA40162" w14:textId="0DF9FB7D" w:rsidR="008D65A6" w:rsidRPr="00AE4D86" w:rsidRDefault="008D65A6" w:rsidP="00116E25">
            <w:pPr>
              <w:jc w:val="center"/>
              <w:rPr>
                <w:rFonts w:ascii="Arial" w:hAnsi="Arial" w:cs="Arial"/>
                <w:sz w:val="20"/>
                <w:szCs w:val="20"/>
              </w:rPr>
            </w:pPr>
          </w:p>
        </w:tc>
        <w:tc>
          <w:tcPr>
            <w:tcW w:w="628" w:type="dxa"/>
            <w:shd w:val="clear" w:color="auto" w:fill="FBD4B4" w:themeFill="accent6" w:themeFillTint="66"/>
            <w:vAlign w:val="center"/>
          </w:tcPr>
          <w:p w14:paraId="2BF62337" w14:textId="4A7EB6E1" w:rsidR="008D65A6" w:rsidRPr="00AE4D86" w:rsidRDefault="00116E25" w:rsidP="00116E25">
            <w:pPr>
              <w:jc w:val="center"/>
              <w:rPr>
                <w:rFonts w:ascii="Arial" w:hAnsi="Arial" w:cs="Arial"/>
                <w:sz w:val="20"/>
                <w:szCs w:val="20"/>
              </w:rPr>
            </w:pPr>
            <w:r w:rsidRPr="006E3982">
              <w:rPr>
                <w:rFonts w:ascii="Arial" w:hAnsi="Arial" w:cs="Arial"/>
                <w:sz w:val="20"/>
                <w:szCs w:val="20"/>
              </w:rPr>
              <w:t>Yes</w:t>
            </w:r>
          </w:p>
        </w:tc>
        <w:tc>
          <w:tcPr>
            <w:tcW w:w="561" w:type="dxa"/>
            <w:shd w:val="clear" w:color="auto" w:fill="FBD4B4" w:themeFill="accent6" w:themeFillTint="66"/>
            <w:vAlign w:val="center"/>
          </w:tcPr>
          <w:p w14:paraId="1CB1B8F1" w14:textId="08F16021" w:rsidR="008D65A6" w:rsidRPr="00AE4D86" w:rsidRDefault="00116E25" w:rsidP="00116E25">
            <w:pPr>
              <w:jc w:val="center"/>
              <w:rPr>
                <w:rFonts w:ascii="Arial" w:hAnsi="Arial" w:cs="Arial"/>
                <w:sz w:val="20"/>
                <w:szCs w:val="20"/>
              </w:rPr>
            </w:pPr>
            <w:r w:rsidRPr="00BB3BB2">
              <w:rPr>
                <w:rFonts w:ascii="Arial" w:hAnsi="Arial" w:cs="Arial"/>
                <w:sz w:val="20"/>
                <w:szCs w:val="20"/>
              </w:rPr>
              <w:t>Yes</w:t>
            </w:r>
          </w:p>
        </w:tc>
        <w:tc>
          <w:tcPr>
            <w:tcW w:w="561" w:type="dxa"/>
            <w:shd w:val="clear" w:color="auto" w:fill="FBD4B4" w:themeFill="accent6" w:themeFillTint="66"/>
            <w:vAlign w:val="center"/>
          </w:tcPr>
          <w:p w14:paraId="6910C5B9" w14:textId="3703733A" w:rsidR="008D65A6" w:rsidRPr="00AE4D86" w:rsidRDefault="00116E25" w:rsidP="00116E25">
            <w:pPr>
              <w:jc w:val="center"/>
              <w:rPr>
                <w:rFonts w:ascii="Arial" w:hAnsi="Arial" w:cs="Arial"/>
                <w:sz w:val="20"/>
                <w:szCs w:val="20"/>
              </w:rPr>
            </w:pPr>
            <w:r w:rsidRPr="005971D8">
              <w:rPr>
                <w:rFonts w:ascii="Arial" w:hAnsi="Arial" w:cs="Arial"/>
                <w:sz w:val="20"/>
                <w:szCs w:val="20"/>
              </w:rPr>
              <w:t>Yes</w:t>
            </w:r>
          </w:p>
        </w:tc>
        <w:tc>
          <w:tcPr>
            <w:tcW w:w="561" w:type="dxa"/>
            <w:shd w:val="clear" w:color="auto" w:fill="FBD4B4" w:themeFill="accent6" w:themeFillTint="66"/>
            <w:vAlign w:val="center"/>
          </w:tcPr>
          <w:p w14:paraId="437E31AF" w14:textId="1B8BE83F" w:rsidR="008D65A6" w:rsidRPr="00AE4D86" w:rsidRDefault="00116E25" w:rsidP="00116E25">
            <w:pPr>
              <w:jc w:val="center"/>
              <w:rPr>
                <w:rFonts w:ascii="Arial" w:hAnsi="Arial" w:cs="Arial"/>
                <w:sz w:val="20"/>
                <w:szCs w:val="20"/>
              </w:rPr>
            </w:pPr>
            <w:r w:rsidRPr="00E675FB">
              <w:rPr>
                <w:rFonts w:ascii="Arial" w:hAnsi="Arial" w:cs="Arial"/>
                <w:sz w:val="20"/>
                <w:szCs w:val="20"/>
              </w:rPr>
              <w:t>Yes</w:t>
            </w:r>
          </w:p>
        </w:tc>
        <w:tc>
          <w:tcPr>
            <w:tcW w:w="639" w:type="dxa"/>
            <w:shd w:val="clear" w:color="auto" w:fill="FBD4B4" w:themeFill="accent6" w:themeFillTint="66"/>
            <w:vAlign w:val="center"/>
          </w:tcPr>
          <w:p w14:paraId="5B44DA7E" w14:textId="4217357F" w:rsidR="008D65A6" w:rsidRPr="00AE4D86" w:rsidRDefault="00116E25" w:rsidP="00116E25">
            <w:pPr>
              <w:jc w:val="center"/>
              <w:rPr>
                <w:rFonts w:ascii="Arial" w:hAnsi="Arial" w:cs="Arial"/>
                <w:sz w:val="20"/>
                <w:szCs w:val="20"/>
              </w:rPr>
            </w:pPr>
            <w:r w:rsidRPr="00E675FB">
              <w:rPr>
                <w:rFonts w:ascii="Arial" w:hAnsi="Arial" w:cs="Arial"/>
                <w:sz w:val="20"/>
                <w:szCs w:val="20"/>
              </w:rPr>
              <w:t>Yes</w:t>
            </w:r>
          </w:p>
        </w:tc>
        <w:tc>
          <w:tcPr>
            <w:tcW w:w="761" w:type="dxa"/>
            <w:shd w:val="clear" w:color="auto" w:fill="D6E3BC" w:themeFill="accent3" w:themeFillTint="66"/>
            <w:vAlign w:val="center"/>
          </w:tcPr>
          <w:p w14:paraId="7B7EFE65" w14:textId="0199C07E" w:rsidR="008D65A6" w:rsidRPr="00AE4D86" w:rsidRDefault="00116E25" w:rsidP="00116E25">
            <w:pPr>
              <w:jc w:val="center"/>
              <w:rPr>
                <w:rFonts w:ascii="Arial" w:hAnsi="Arial" w:cs="Arial"/>
                <w:sz w:val="20"/>
                <w:szCs w:val="20"/>
              </w:rPr>
            </w:pPr>
            <w:r w:rsidRPr="00F1744B">
              <w:rPr>
                <w:rFonts w:ascii="Arial" w:hAnsi="Arial" w:cs="Arial"/>
                <w:sz w:val="20"/>
                <w:szCs w:val="20"/>
              </w:rPr>
              <w:t>Yes</w:t>
            </w:r>
          </w:p>
        </w:tc>
        <w:tc>
          <w:tcPr>
            <w:tcW w:w="706" w:type="dxa"/>
            <w:shd w:val="clear" w:color="auto" w:fill="D6E3BC" w:themeFill="accent3" w:themeFillTint="66"/>
            <w:vAlign w:val="center"/>
          </w:tcPr>
          <w:p w14:paraId="51F254BD" w14:textId="7805DCEC" w:rsidR="008D65A6" w:rsidRPr="00AE4D86" w:rsidRDefault="00116E25" w:rsidP="00116E25">
            <w:pPr>
              <w:jc w:val="center"/>
              <w:rPr>
                <w:rFonts w:ascii="Arial" w:hAnsi="Arial" w:cs="Arial"/>
                <w:sz w:val="20"/>
                <w:szCs w:val="20"/>
              </w:rPr>
            </w:pPr>
            <w:r>
              <w:rPr>
                <w:rFonts w:ascii="Arial" w:hAnsi="Arial" w:cs="Arial"/>
                <w:sz w:val="20"/>
                <w:szCs w:val="20"/>
              </w:rPr>
              <w:t>Yes</w:t>
            </w:r>
          </w:p>
        </w:tc>
        <w:tc>
          <w:tcPr>
            <w:tcW w:w="928" w:type="dxa"/>
            <w:shd w:val="clear" w:color="auto" w:fill="D6E3BC" w:themeFill="accent3" w:themeFillTint="66"/>
            <w:vAlign w:val="center"/>
          </w:tcPr>
          <w:p w14:paraId="58A9ADCD" w14:textId="77777777" w:rsidR="008D65A6" w:rsidRPr="00AE4D86" w:rsidRDefault="008D65A6" w:rsidP="00116E25">
            <w:pPr>
              <w:jc w:val="center"/>
              <w:rPr>
                <w:rFonts w:ascii="Arial" w:hAnsi="Arial" w:cs="Arial"/>
                <w:sz w:val="20"/>
                <w:szCs w:val="20"/>
              </w:rPr>
            </w:pPr>
          </w:p>
        </w:tc>
      </w:tr>
      <w:tr w:rsidR="00B22FF7" w14:paraId="36320AAC" w14:textId="77777777" w:rsidTr="00116E25">
        <w:tc>
          <w:tcPr>
            <w:tcW w:w="1503" w:type="dxa"/>
            <w:vAlign w:val="center"/>
          </w:tcPr>
          <w:p w14:paraId="67F7BD4F" w14:textId="7020221F" w:rsidR="008D65A6" w:rsidRPr="00AE4D86" w:rsidRDefault="008D65A6">
            <w:pPr>
              <w:rPr>
                <w:rFonts w:ascii="Arial" w:hAnsi="Arial" w:cs="Arial"/>
                <w:sz w:val="20"/>
                <w:szCs w:val="20"/>
              </w:rPr>
            </w:pPr>
            <w:r w:rsidRPr="16DF0B9C">
              <w:rPr>
                <w:rFonts w:ascii="Arial" w:eastAsia="Arial" w:hAnsi="Arial" w:cs="Arial"/>
                <w:color w:val="000000" w:themeColor="text1"/>
                <w:sz w:val="18"/>
                <w:szCs w:val="18"/>
              </w:rPr>
              <w:t>Four Acre Pharmacy</w:t>
            </w:r>
          </w:p>
        </w:tc>
        <w:tc>
          <w:tcPr>
            <w:tcW w:w="737" w:type="dxa"/>
            <w:vAlign w:val="center"/>
          </w:tcPr>
          <w:p w14:paraId="262666CE" w14:textId="77777777" w:rsidR="008D65A6" w:rsidRPr="00AE4D86" w:rsidRDefault="008D65A6">
            <w:pPr>
              <w:rPr>
                <w:rFonts w:ascii="Arial" w:hAnsi="Arial" w:cs="Arial"/>
                <w:sz w:val="20"/>
                <w:szCs w:val="20"/>
              </w:rPr>
            </w:pPr>
            <w:r w:rsidRPr="16DF0B9C">
              <w:rPr>
                <w:rFonts w:ascii="Arial" w:eastAsia="Arial" w:hAnsi="Arial" w:cs="Arial"/>
                <w:sz w:val="18"/>
                <w:szCs w:val="18"/>
              </w:rPr>
              <w:t>WA9 4QB</w:t>
            </w:r>
          </w:p>
        </w:tc>
        <w:tc>
          <w:tcPr>
            <w:tcW w:w="661" w:type="dxa"/>
            <w:shd w:val="clear" w:color="auto" w:fill="CCC0D9" w:themeFill="accent4" w:themeFillTint="66"/>
            <w:vAlign w:val="center"/>
          </w:tcPr>
          <w:p w14:paraId="2A42A961" w14:textId="4A31AC6C" w:rsidR="008D65A6" w:rsidRDefault="008D65A6" w:rsidP="00116E25">
            <w:pPr>
              <w:jc w:val="center"/>
            </w:pPr>
          </w:p>
          <w:p w14:paraId="5A68BF16" w14:textId="6EB0860C" w:rsidR="008D65A6" w:rsidRPr="00AE4D86" w:rsidRDefault="008D65A6" w:rsidP="00116E25">
            <w:pPr>
              <w:jc w:val="center"/>
              <w:rPr>
                <w:rFonts w:ascii="Arial" w:hAnsi="Arial" w:cs="Arial"/>
                <w:sz w:val="20"/>
                <w:szCs w:val="20"/>
              </w:rPr>
            </w:pPr>
          </w:p>
        </w:tc>
        <w:tc>
          <w:tcPr>
            <w:tcW w:w="561" w:type="dxa"/>
            <w:shd w:val="clear" w:color="auto" w:fill="CCC0D9" w:themeFill="accent4" w:themeFillTint="66"/>
            <w:vAlign w:val="center"/>
          </w:tcPr>
          <w:p w14:paraId="7F778874" w14:textId="051359E6" w:rsidR="008D65A6" w:rsidRPr="00AE4D86" w:rsidRDefault="00116E25" w:rsidP="00116E25">
            <w:pPr>
              <w:jc w:val="center"/>
              <w:rPr>
                <w:rFonts w:ascii="Arial" w:hAnsi="Arial" w:cs="Arial"/>
                <w:sz w:val="20"/>
                <w:szCs w:val="20"/>
              </w:rPr>
            </w:pPr>
            <w:r>
              <w:rPr>
                <w:rFonts w:ascii="Arial" w:hAnsi="Arial" w:cs="Arial"/>
                <w:sz w:val="20"/>
                <w:szCs w:val="20"/>
              </w:rPr>
              <w:t>Yes</w:t>
            </w:r>
          </w:p>
        </w:tc>
        <w:tc>
          <w:tcPr>
            <w:tcW w:w="594" w:type="dxa"/>
            <w:shd w:val="clear" w:color="auto" w:fill="CCC0D9" w:themeFill="accent4" w:themeFillTint="66"/>
            <w:vAlign w:val="center"/>
          </w:tcPr>
          <w:p w14:paraId="27BAC5B3" w14:textId="526C7072" w:rsidR="008D65A6" w:rsidRPr="00AE4D86" w:rsidRDefault="008D65A6" w:rsidP="00116E25">
            <w:pPr>
              <w:jc w:val="center"/>
              <w:rPr>
                <w:rFonts w:ascii="Arial" w:hAnsi="Arial" w:cs="Arial"/>
                <w:sz w:val="20"/>
                <w:szCs w:val="20"/>
              </w:rPr>
            </w:pPr>
          </w:p>
        </w:tc>
        <w:tc>
          <w:tcPr>
            <w:tcW w:w="884" w:type="dxa"/>
            <w:shd w:val="clear" w:color="auto" w:fill="CCC0D9" w:themeFill="accent4" w:themeFillTint="66"/>
            <w:vAlign w:val="center"/>
          </w:tcPr>
          <w:p w14:paraId="433F2BBC" w14:textId="25229F7B" w:rsidR="008D65A6" w:rsidRPr="00AE4D86" w:rsidRDefault="008D65A6" w:rsidP="00116E25">
            <w:pPr>
              <w:jc w:val="center"/>
              <w:rPr>
                <w:rFonts w:ascii="Arial" w:hAnsi="Arial" w:cs="Arial"/>
                <w:sz w:val="20"/>
                <w:szCs w:val="20"/>
              </w:rPr>
            </w:pPr>
          </w:p>
        </w:tc>
        <w:tc>
          <w:tcPr>
            <w:tcW w:w="850" w:type="dxa"/>
            <w:shd w:val="clear" w:color="auto" w:fill="CCC0D9" w:themeFill="accent4" w:themeFillTint="66"/>
            <w:vAlign w:val="center"/>
          </w:tcPr>
          <w:p w14:paraId="697D9E9D" w14:textId="3C4CF1E6" w:rsidR="008D65A6" w:rsidRPr="00AE4D86" w:rsidRDefault="00116E25" w:rsidP="00116E25">
            <w:pPr>
              <w:jc w:val="center"/>
              <w:rPr>
                <w:rFonts w:ascii="Arial" w:hAnsi="Arial" w:cs="Arial"/>
                <w:sz w:val="20"/>
                <w:szCs w:val="20"/>
              </w:rPr>
            </w:pPr>
            <w:r>
              <w:rPr>
                <w:rFonts w:ascii="Arial" w:hAnsi="Arial" w:cs="Arial"/>
                <w:sz w:val="20"/>
                <w:szCs w:val="20"/>
              </w:rPr>
              <w:t>Yes</w:t>
            </w:r>
          </w:p>
        </w:tc>
        <w:tc>
          <w:tcPr>
            <w:tcW w:w="694" w:type="dxa"/>
            <w:shd w:val="clear" w:color="auto" w:fill="CCC0D9" w:themeFill="accent4" w:themeFillTint="66"/>
            <w:vAlign w:val="center"/>
          </w:tcPr>
          <w:p w14:paraId="133AECA4" w14:textId="42B96FE9" w:rsidR="008D65A6" w:rsidRPr="00AE4D86" w:rsidRDefault="00116E25" w:rsidP="00116E25">
            <w:pPr>
              <w:jc w:val="center"/>
              <w:rPr>
                <w:rFonts w:ascii="Arial" w:hAnsi="Arial" w:cs="Arial"/>
                <w:sz w:val="20"/>
                <w:szCs w:val="20"/>
              </w:rPr>
            </w:pPr>
            <w:r w:rsidRPr="00A12137">
              <w:rPr>
                <w:rFonts w:ascii="Arial" w:hAnsi="Arial" w:cs="Arial"/>
                <w:sz w:val="20"/>
                <w:szCs w:val="20"/>
              </w:rPr>
              <w:t>Yes</w:t>
            </w:r>
          </w:p>
        </w:tc>
        <w:tc>
          <w:tcPr>
            <w:tcW w:w="728" w:type="dxa"/>
            <w:shd w:val="clear" w:color="auto" w:fill="CCC0D9" w:themeFill="accent4" w:themeFillTint="66"/>
            <w:vAlign w:val="center"/>
          </w:tcPr>
          <w:p w14:paraId="56950FDE" w14:textId="3F06F37A" w:rsidR="008D65A6" w:rsidRPr="00AE4D86" w:rsidRDefault="00116E25" w:rsidP="00116E25">
            <w:pPr>
              <w:jc w:val="center"/>
              <w:rPr>
                <w:rFonts w:ascii="Arial" w:hAnsi="Arial" w:cs="Arial"/>
                <w:sz w:val="20"/>
                <w:szCs w:val="20"/>
              </w:rPr>
            </w:pPr>
            <w:r w:rsidRPr="003D2D6C">
              <w:rPr>
                <w:rFonts w:ascii="Arial" w:hAnsi="Arial" w:cs="Arial"/>
                <w:sz w:val="20"/>
                <w:szCs w:val="20"/>
              </w:rPr>
              <w:t>Yes</w:t>
            </w:r>
          </w:p>
        </w:tc>
        <w:tc>
          <w:tcPr>
            <w:tcW w:w="1117" w:type="dxa"/>
            <w:shd w:val="clear" w:color="auto" w:fill="CCECFF"/>
            <w:vAlign w:val="center"/>
          </w:tcPr>
          <w:p w14:paraId="2F8E8BA5" w14:textId="46DEB1D5" w:rsidR="008D65A6" w:rsidRPr="00AE4D86" w:rsidRDefault="00116E25" w:rsidP="00116E25">
            <w:pPr>
              <w:jc w:val="center"/>
              <w:rPr>
                <w:rFonts w:ascii="Arial" w:hAnsi="Arial" w:cs="Arial"/>
                <w:sz w:val="20"/>
                <w:szCs w:val="20"/>
              </w:rPr>
            </w:pPr>
            <w:r w:rsidRPr="00743CD4">
              <w:rPr>
                <w:rFonts w:ascii="Arial" w:hAnsi="Arial" w:cs="Arial"/>
                <w:sz w:val="20"/>
                <w:szCs w:val="20"/>
              </w:rPr>
              <w:t>Yes</w:t>
            </w:r>
          </w:p>
        </w:tc>
        <w:tc>
          <w:tcPr>
            <w:tcW w:w="594" w:type="dxa"/>
            <w:shd w:val="clear" w:color="auto" w:fill="FBD4B4" w:themeFill="accent6" w:themeFillTint="66"/>
            <w:vAlign w:val="center"/>
          </w:tcPr>
          <w:p w14:paraId="0A90042C" w14:textId="6EE8D194" w:rsidR="008D65A6" w:rsidRPr="00AE4D86" w:rsidRDefault="008D65A6" w:rsidP="00116E25">
            <w:pPr>
              <w:jc w:val="center"/>
              <w:rPr>
                <w:rFonts w:ascii="Arial" w:hAnsi="Arial" w:cs="Arial"/>
                <w:sz w:val="20"/>
                <w:szCs w:val="20"/>
              </w:rPr>
            </w:pPr>
          </w:p>
        </w:tc>
        <w:tc>
          <w:tcPr>
            <w:tcW w:w="628" w:type="dxa"/>
            <w:shd w:val="clear" w:color="auto" w:fill="FBD4B4" w:themeFill="accent6" w:themeFillTint="66"/>
            <w:vAlign w:val="center"/>
          </w:tcPr>
          <w:p w14:paraId="6A664B39" w14:textId="3B9EEDB6" w:rsidR="008D65A6" w:rsidRPr="00AE4D86" w:rsidRDefault="00116E25" w:rsidP="00116E25">
            <w:pPr>
              <w:jc w:val="center"/>
              <w:rPr>
                <w:rFonts w:ascii="Arial" w:hAnsi="Arial" w:cs="Arial"/>
                <w:sz w:val="20"/>
                <w:szCs w:val="20"/>
              </w:rPr>
            </w:pPr>
            <w:r w:rsidRPr="006E3982">
              <w:rPr>
                <w:rFonts w:ascii="Arial" w:hAnsi="Arial" w:cs="Arial"/>
                <w:sz w:val="20"/>
                <w:szCs w:val="20"/>
              </w:rPr>
              <w:t>Yes</w:t>
            </w:r>
          </w:p>
        </w:tc>
        <w:tc>
          <w:tcPr>
            <w:tcW w:w="561" w:type="dxa"/>
            <w:shd w:val="clear" w:color="auto" w:fill="FBD4B4" w:themeFill="accent6" w:themeFillTint="66"/>
            <w:vAlign w:val="center"/>
          </w:tcPr>
          <w:p w14:paraId="7160C1F7" w14:textId="664D9037" w:rsidR="008D65A6" w:rsidRPr="00AE4D86" w:rsidRDefault="00116E25" w:rsidP="00116E25">
            <w:pPr>
              <w:jc w:val="center"/>
              <w:rPr>
                <w:rFonts w:ascii="Arial" w:hAnsi="Arial" w:cs="Arial"/>
                <w:sz w:val="20"/>
                <w:szCs w:val="20"/>
              </w:rPr>
            </w:pPr>
            <w:r w:rsidRPr="00BB3BB2">
              <w:rPr>
                <w:rFonts w:ascii="Arial" w:hAnsi="Arial" w:cs="Arial"/>
                <w:sz w:val="20"/>
                <w:szCs w:val="20"/>
              </w:rPr>
              <w:t>Yes</w:t>
            </w:r>
          </w:p>
        </w:tc>
        <w:tc>
          <w:tcPr>
            <w:tcW w:w="561" w:type="dxa"/>
            <w:shd w:val="clear" w:color="auto" w:fill="FBD4B4" w:themeFill="accent6" w:themeFillTint="66"/>
            <w:vAlign w:val="center"/>
          </w:tcPr>
          <w:p w14:paraId="27FE0F07" w14:textId="2BC28FDB" w:rsidR="008D65A6" w:rsidRPr="00AE4D86" w:rsidRDefault="00116E25" w:rsidP="00116E25">
            <w:pPr>
              <w:jc w:val="center"/>
              <w:rPr>
                <w:rFonts w:ascii="Arial" w:hAnsi="Arial" w:cs="Arial"/>
                <w:sz w:val="20"/>
                <w:szCs w:val="20"/>
              </w:rPr>
            </w:pPr>
            <w:r w:rsidRPr="005971D8">
              <w:rPr>
                <w:rFonts w:ascii="Arial" w:hAnsi="Arial" w:cs="Arial"/>
                <w:sz w:val="20"/>
                <w:szCs w:val="20"/>
              </w:rPr>
              <w:t>Yes</w:t>
            </w:r>
          </w:p>
        </w:tc>
        <w:tc>
          <w:tcPr>
            <w:tcW w:w="561" w:type="dxa"/>
            <w:shd w:val="clear" w:color="auto" w:fill="FBD4B4" w:themeFill="accent6" w:themeFillTint="66"/>
            <w:vAlign w:val="center"/>
          </w:tcPr>
          <w:p w14:paraId="58934167" w14:textId="74BD107A" w:rsidR="008D65A6" w:rsidRPr="00AE4D86" w:rsidRDefault="008D65A6" w:rsidP="00116E25">
            <w:pPr>
              <w:jc w:val="center"/>
              <w:rPr>
                <w:rFonts w:ascii="Arial" w:hAnsi="Arial" w:cs="Arial"/>
                <w:sz w:val="20"/>
                <w:szCs w:val="20"/>
              </w:rPr>
            </w:pPr>
          </w:p>
        </w:tc>
        <w:tc>
          <w:tcPr>
            <w:tcW w:w="639" w:type="dxa"/>
            <w:shd w:val="clear" w:color="auto" w:fill="FBD4B4" w:themeFill="accent6" w:themeFillTint="66"/>
            <w:vAlign w:val="center"/>
          </w:tcPr>
          <w:p w14:paraId="2440FFA9" w14:textId="142DFFF3" w:rsidR="008D65A6" w:rsidRPr="00AE4D86" w:rsidRDefault="00116E25" w:rsidP="00116E25">
            <w:pPr>
              <w:jc w:val="center"/>
              <w:rPr>
                <w:rFonts w:ascii="Arial" w:hAnsi="Arial" w:cs="Arial"/>
                <w:sz w:val="20"/>
                <w:szCs w:val="20"/>
              </w:rPr>
            </w:pPr>
            <w:r>
              <w:rPr>
                <w:rFonts w:ascii="Arial" w:hAnsi="Arial" w:cs="Arial"/>
                <w:sz w:val="20"/>
                <w:szCs w:val="20"/>
              </w:rPr>
              <w:t>Yes</w:t>
            </w:r>
          </w:p>
        </w:tc>
        <w:tc>
          <w:tcPr>
            <w:tcW w:w="761" w:type="dxa"/>
            <w:shd w:val="clear" w:color="auto" w:fill="D6E3BC" w:themeFill="accent3" w:themeFillTint="66"/>
            <w:vAlign w:val="center"/>
          </w:tcPr>
          <w:p w14:paraId="6C9CB7CE" w14:textId="27F7A304" w:rsidR="008D65A6" w:rsidRPr="00AE4D86" w:rsidRDefault="00116E25" w:rsidP="00116E25">
            <w:pPr>
              <w:jc w:val="center"/>
              <w:rPr>
                <w:rFonts w:ascii="Arial" w:hAnsi="Arial" w:cs="Arial"/>
                <w:sz w:val="20"/>
                <w:szCs w:val="20"/>
              </w:rPr>
            </w:pPr>
            <w:r w:rsidRPr="00F1744B">
              <w:rPr>
                <w:rFonts w:ascii="Arial" w:hAnsi="Arial" w:cs="Arial"/>
                <w:sz w:val="20"/>
                <w:szCs w:val="20"/>
              </w:rPr>
              <w:t>Yes</w:t>
            </w:r>
          </w:p>
        </w:tc>
        <w:tc>
          <w:tcPr>
            <w:tcW w:w="706" w:type="dxa"/>
            <w:shd w:val="clear" w:color="auto" w:fill="D6E3BC" w:themeFill="accent3" w:themeFillTint="66"/>
            <w:vAlign w:val="center"/>
          </w:tcPr>
          <w:p w14:paraId="534449A1" w14:textId="77777777" w:rsidR="008D65A6" w:rsidRPr="00AE4D86" w:rsidRDefault="008D65A6" w:rsidP="00116E25">
            <w:pPr>
              <w:jc w:val="center"/>
              <w:rPr>
                <w:rFonts w:ascii="Arial" w:hAnsi="Arial" w:cs="Arial"/>
                <w:sz w:val="20"/>
                <w:szCs w:val="20"/>
              </w:rPr>
            </w:pPr>
          </w:p>
        </w:tc>
        <w:tc>
          <w:tcPr>
            <w:tcW w:w="928" w:type="dxa"/>
            <w:shd w:val="clear" w:color="auto" w:fill="D6E3BC" w:themeFill="accent3" w:themeFillTint="66"/>
            <w:vAlign w:val="center"/>
          </w:tcPr>
          <w:p w14:paraId="7DC97FA0" w14:textId="77777777" w:rsidR="008D65A6" w:rsidRPr="00AE4D86" w:rsidRDefault="008D65A6" w:rsidP="00116E25">
            <w:pPr>
              <w:jc w:val="center"/>
              <w:rPr>
                <w:rFonts w:ascii="Arial" w:hAnsi="Arial" w:cs="Arial"/>
                <w:sz w:val="20"/>
                <w:szCs w:val="20"/>
              </w:rPr>
            </w:pPr>
          </w:p>
        </w:tc>
      </w:tr>
      <w:tr w:rsidR="00B22FF7" w14:paraId="22ED718D" w14:textId="77777777" w:rsidTr="00116E25">
        <w:tc>
          <w:tcPr>
            <w:tcW w:w="1503" w:type="dxa"/>
            <w:vAlign w:val="center"/>
          </w:tcPr>
          <w:p w14:paraId="38D0318A" w14:textId="77777777" w:rsidR="008D65A6" w:rsidRPr="00AE4D86" w:rsidRDefault="008D65A6">
            <w:pPr>
              <w:rPr>
                <w:rFonts w:ascii="Arial" w:hAnsi="Arial" w:cs="Arial"/>
                <w:sz w:val="20"/>
                <w:szCs w:val="20"/>
              </w:rPr>
            </w:pPr>
            <w:r w:rsidRPr="16DF0B9C">
              <w:rPr>
                <w:rFonts w:ascii="Arial" w:eastAsia="Arial" w:hAnsi="Arial" w:cs="Arial"/>
                <w:color w:val="000000" w:themeColor="text1"/>
                <w:sz w:val="18"/>
                <w:szCs w:val="18"/>
              </w:rPr>
              <w:t>Garswood Pharmacy</w:t>
            </w:r>
          </w:p>
        </w:tc>
        <w:tc>
          <w:tcPr>
            <w:tcW w:w="737" w:type="dxa"/>
            <w:vAlign w:val="center"/>
          </w:tcPr>
          <w:p w14:paraId="260958CC" w14:textId="77777777" w:rsidR="008D65A6" w:rsidRPr="00AE4D86" w:rsidRDefault="008D65A6">
            <w:pPr>
              <w:rPr>
                <w:rFonts w:ascii="Arial" w:hAnsi="Arial" w:cs="Arial"/>
                <w:sz w:val="20"/>
                <w:szCs w:val="20"/>
              </w:rPr>
            </w:pPr>
            <w:r w:rsidRPr="16DF0B9C">
              <w:rPr>
                <w:rFonts w:ascii="Arial" w:eastAsia="Arial" w:hAnsi="Arial" w:cs="Arial"/>
                <w:sz w:val="18"/>
                <w:szCs w:val="18"/>
              </w:rPr>
              <w:t>WN4 0XD</w:t>
            </w:r>
          </w:p>
        </w:tc>
        <w:tc>
          <w:tcPr>
            <w:tcW w:w="661" w:type="dxa"/>
            <w:shd w:val="clear" w:color="auto" w:fill="CCC0D9" w:themeFill="accent4" w:themeFillTint="66"/>
            <w:vAlign w:val="center"/>
          </w:tcPr>
          <w:p w14:paraId="51B231CD" w14:textId="43C0C8D8" w:rsidR="008D65A6" w:rsidRPr="00AE4D86" w:rsidRDefault="00116E25" w:rsidP="00116E25">
            <w:pPr>
              <w:jc w:val="center"/>
              <w:rPr>
                <w:rFonts w:ascii="Arial" w:hAnsi="Arial" w:cs="Arial"/>
                <w:sz w:val="20"/>
                <w:szCs w:val="20"/>
              </w:rPr>
            </w:pPr>
            <w:r>
              <w:rPr>
                <w:rFonts w:ascii="Arial" w:hAnsi="Arial" w:cs="Arial"/>
                <w:sz w:val="20"/>
                <w:szCs w:val="20"/>
              </w:rPr>
              <w:t>Yes</w:t>
            </w:r>
          </w:p>
        </w:tc>
        <w:tc>
          <w:tcPr>
            <w:tcW w:w="561" w:type="dxa"/>
            <w:shd w:val="clear" w:color="auto" w:fill="CCC0D9" w:themeFill="accent4" w:themeFillTint="66"/>
            <w:vAlign w:val="center"/>
          </w:tcPr>
          <w:p w14:paraId="3C2D66CE" w14:textId="55E5EFD1" w:rsidR="008D65A6" w:rsidRPr="00AE4D86" w:rsidRDefault="00116E25" w:rsidP="00116E25">
            <w:pPr>
              <w:jc w:val="center"/>
              <w:rPr>
                <w:rFonts w:ascii="Arial" w:hAnsi="Arial" w:cs="Arial"/>
                <w:sz w:val="20"/>
                <w:szCs w:val="20"/>
              </w:rPr>
            </w:pPr>
            <w:r>
              <w:rPr>
                <w:rFonts w:ascii="Arial" w:hAnsi="Arial" w:cs="Arial"/>
                <w:sz w:val="20"/>
                <w:szCs w:val="20"/>
              </w:rPr>
              <w:t>Yes</w:t>
            </w:r>
          </w:p>
        </w:tc>
        <w:tc>
          <w:tcPr>
            <w:tcW w:w="594" w:type="dxa"/>
            <w:shd w:val="clear" w:color="auto" w:fill="CCC0D9" w:themeFill="accent4" w:themeFillTint="66"/>
            <w:vAlign w:val="center"/>
          </w:tcPr>
          <w:p w14:paraId="34CDC4CE" w14:textId="712E0D99" w:rsidR="008D65A6" w:rsidRPr="00AE4D86" w:rsidRDefault="00116E25" w:rsidP="00116E25">
            <w:pPr>
              <w:jc w:val="center"/>
              <w:rPr>
                <w:rFonts w:ascii="Arial" w:hAnsi="Arial" w:cs="Arial"/>
                <w:sz w:val="20"/>
                <w:szCs w:val="20"/>
              </w:rPr>
            </w:pPr>
            <w:r>
              <w:rPr>
                <w:rFonts w:ascii="Arial" w:hAnsi="Arial" w:cs="Arial"/>
                <w:sz w:val="20"/>
                <w:szCs w:val="20"/>
              </w:rPr>
              <w:t>Yes</w:t>
            </w:r>
          </w:p>
        </w:tc>
        <w:tc>
          <w:tcPr>
            <w:tcW w:w="884" w:type="dxa"/>
            <w:shd w:val="clear" w:color="auto" w:fill="CCC0D9" w:themeFill="accent4" w:themeFillTint="66"/>
            <w:vAlign w:val="center"/>
          </w:tcPr>
          <w:p w14:paraId="5503CFC0" w14:textId="0ECC9D46" w:rsidR="008D65A6" w:rsidRPr="00AE4D86" w:rsidRDefault="00116E25" w:rsidP="00116E25">
            <w:pPr>
              <w:jc w:val="center"/>
              <w:rPr>
                <w:rFonts w:ascii="Arial" w:hAnsi="Arial" w:cs="Arial"/>
                <w:sz w:val="20"/>
                <w:szCs w:val="20"/>
              </w:rPr>
            </w:pPr>
            <w:r>
              <w:rPr>
                <w:rFonts w:ascii="Arial" w:hAnsi="Arial" w:cs="Arial"/>
                <w:sz w:val="20"/>
                <w:szCs w:val="20"/>
              </w:rPr>
              <w:t>Yes</w:t>
            </w:r>
          </w:p>
        </w:tc>
        <w:tc>
          <w:tcPr>
            <w:tcW w:w="850" w:type="dxa"/>
            <w:shd w:val="clear" w:color="auto" w:fill="CCC0D9" w:themeFill="accent4" w:themeFillTint="66"/>
            <w:vAlign w:val="center"/>
          </w:tcPr>
          <w:p w14:paraId="0E45EC71" w14:textId="5ABA2F1D" w:rsidR="008D65A6" w:rsidRPr="00AE4D86" w:rsidRDefault="00116E25" w:rsidP="00116E25">
            <w:pPr>
              <w:jc w:val="center"/>
              <w:rPr>
                <w:rFonts w:ascii="Arial" w:hAnsi="Arial" w:cs="Arial"/>
                <w:sz w:val="20"/>
                <w:szCs w:val="20"/>
              </w:rPr>
            </w:pPr>
            <w:r>
              <w:rPr>
                <w:rFonts w:ascii="Arial" w:hAnsi="Arial" w:cs="Arial"/>
                <w:sz w:val="20"/>
                <w:szCs w:val="20"/>
              </w:rPr>
              <w:t>Yes</w:t>
            </w:r>
          </w:p>
        </w:tc>
        <w:tc>
          <w:tcPr>
            <w:tcW w:w="694" w:type="dxa"/>
            <w:shd w:val="clear" w:color="auto" w:fill="CCC0D9" w:themeFill="accent4" w:themeFillTint="66"/>
            <w:vAlign w:val="center"/>
          </w:tcPr>
          <w:p w14:paraId="2B8C6FE9" w14:textId="2E4ABFA7" w:rsidR="008D65A6" w:rsidRPr="00AE4D86" w:rsidRDefault="00116E25" w:rsidP="00116E25">
            <w:pPr>
              <w:jc w:val="center"/>
              <w:rPr>
                <w:rFonts w:ascii="Arial" w:hAnsi="Arial" w:cs="Arial"/>
                <w:sz w:val="20"/>
                <w:szCs w:val="20"/>
              </w:rPr>
            </w:pPr>
            <w:r w:rsidRPr="00A12137">
              <w:rPr>
                <w:rFonts w:ascii="Arial" w:hAnsi="Arial" w:cs="Arial"/>
                <w:sz w:val="20"/>
                <w:szCs w:val="20"/>
              </w:rPr>
              <w:t>Yes</w:t>
            </w:r>
          </w:p>
        </w:tc>
        <w:tc>
          <w:tcPr>
            <w:tcW w:w="728" w:type="dxa"/>
            <w:shd w:val="clear" w:color="auto" w:fill="CCC0D9" w:themeFill="accent4" w:themeFillTint="66"/>
            <w:vAlign w:val="center"/>
          </w:tcPr>
          <w:p w14:paraId="45AE14B6" w14:textId="7C8CBB1E" w:rsidR="008D65A6" w:rsidRPr="00AE4D86" w:rsidRDefault="00116E25" w:rsidP="00116E25">
            <w:pPr>
              <w:jc w:val="center"/>
              <w:rPr>
                <w:rFonts w:ascii="Arial" w:hAnsi="Arial" w:cs="Arial"/>
                <w:sz w:val="20"/>
                <w:szCs w:val="20"/>
              </w:rPr>
            </w:pPr>
            <w:r w:rsidRPr="003D2D6C">
              <w:rPr>
                <w:rFonts w:ascii="Arial" w:hAnsi="Arial" w:cs="Arial"/>
                <w:sz w:val="20"/>
                <w:szCs w:val="20"/>
              </w:rPr>
              <w:t>Yes</w:t>
            </w:r>
          </w:p>
        </w:tc>
        <w:tc>
          <w:tcPr>
            <w:tcW w:w="1117" w:type="dxa"/>
            <w:shd w:val="clear" w:color="auto" w:fill="CCECFF"/>
            <w:vAlign w:val="center"/>
          </w:tcPr>
          <w:p w14:paraId="425D6681" w14:textId="3C397EB9" w:rsidR="008D65A6" w:rsidRPr="00AE4D86" w:rsidRDefault="00116E25" w:rsidP="00116E25">
            <w:pPr>
              <w:jc w:val="center"/>
              <w:rPr>
                <w:rFonts w:ascii="Arial" w:hAnsi="Arial" w:cs="Arial"/>
                <w:sz w:val="20"/>
                <w:szCs w:val="20"/>
              </w:rPr>
            </w:pPr>
            <w:r w:rsidRPr="00743CD4">
              <w:rPr>
                <w:rFonts w:ascii="Arial" w:hAnsi="Arial" w:cs="Arial"/>
                <w:sz w:val="20"/>
                <w:szCs w:val="20"/>
              </w:rPr>
              <w:t>Yes</w:t>
            </w:r>
          </w:p>
        </w:tc>
        <w:tc>
          <w:tcPr>
            <w:tcW w:w="594" w:type="dxa"/>
            <w:shd w:val="clear" w:color="auto" w:fill="FBD4B4" w:themeFill="accent6" w:themeFillTint="66"/>
            <w:vAlign w:val="center"/>
          </w:tcPr>
          <w:p w14:paraId="14323B48" w14:textId="33AE5D94" w:rsidR="008D65A6" w:rsidRPr="00AE4D86" w:rsidRDefault="00116E25" w:rsidP="00116E25">
            <w:pPr>
              <w:jc w:val="center"/>
              <w:rPr>
                <w:rFonts w:ascii="Arial" w:hAnsi="Arial" w:cs="Arial"/>
                <w:sz w:val="20"/>
                <w:szCs w:val="20"/>
              </w:rPr>
            </w:pPr>
            <w:r>
              <w:rPr>
                <w:rFonts w:ascii="Arial" w:hAnsi="Arial" w:cs="Arial"/>
                <w:sz w:val="20"/>
                <w:szCs w:val="20"/>
              </w:rPr>
              <w:t>Yes</w:t>
            </w:r>
          </w:p>
        </w:tc>
        <w:tc>
          <w:tcPr>
            <w:tcW w:w="628" w:type="dxa"/>
            <w:shd w:val="clear" w:color="auto" w:fill="FBD4B4" w:themeFill="accent6" w:themeFillTint="66"/>
            <w:vAlign w:val="center"/>
          </w:tcPr>
          <w:p w14:paraId="67293E47" w14:textId="622902D1" w:rsidR="008D65A6" w:rsidRPr="00AE4D86" w:rsidRDefault="00116E25" w:rsidP="00116E25">
            <w:pPr>
              <w:jc w:val="center"/>
              <w:rPr>
                <w:rFonts w:ascii="Arial" w:hAnsi="Arial" w:cs="Arial"/>
                <w:sz w:val="20"/>
                <w:szCs w:val="20"/>
              </w:rPr>
            </w:pPr>
            <w:r w:rsidRPr="006E3982">
              <w:rPr>
                <w:rFonts w:ascii="Arial" w:hAnsi="Arial" w:cs="Arial"/>
                <w:sz w:val="20"/>
                <w:szCs w:val="20"/>
              </w:rPr>
              <w:t>Yes</w:t>
            </w:r>
          </w:p>
        </w:tc>
        <w:tc>
          <w:tcPr>
            <w:tcW w:w="561" w:type="dxa"/>
            <w:shd w:val="clear" w:color="auto" w:fill="FBD4B4" w:themeFill="accent6" w:themeFillTint="66"/>
            <w:vAlign w:val="center"/>
          </w:tcPr>
          <w:p w14:paraId="34471744" w14:textId="1A83E8CF" w:rsidR="008D65A6" w:rsidRPr="00AE4D86" w:rsidRDefault="00116E25" w:rsidP="00116E25">
            <w:pPr>
              <w:jc w:val="center"/>
              <w:rPr>
                <w:rFonts w:ascii="Arial" w:hAnsi="Arial" w:cs="Arial"/>
                <w:sz w:val="20"/>
                <w:szCs w:val="20"/>
              </w:rPr>
            </w:pPr>
            <w:r w:rsidRPr="00BB3BB2">
              <w:rPr>
                <w:rFonts w:ascii="Arial" w:hAnsi="Arial" w:cs="Arial"/>
                <w:sz w:val="20"/>
                <w:szCs w:val="20"/>
              </w:rPr>
              <w:t>Yes</w:t>
            </w:r>
          </w:p>
        </w:tc>
        <w:tc>
          <w:tcPr>
            <w:tcW w:w="561" w:type="dxa"/>
            <w:shd w:val="clear" w:color="auto" w:fill="FBD4B4" w:themeFill="accent6" w:themeFillTint="66"/>
            <w:vAlign w:val="center"/>
          </w:tcPr>
          <w:p w14:paraId="26544DA4" w14:textId="77777777" w:rsidR="008D65A6" w:rsidRPr="00AE4D86" w:rsidRDefault="008D65A6" w:rsidP="00116E25">
            <w:pPr>
              <w:jc w:val="center"/>
              <w:rPr>
                <w:rFonts w:ascii="Arial" w:hAnsi="Arial" w:cs="Arial"/>
                <w:sz w:val="20"/>
                <w:szCs w:val="20"/>
              </w:rPr>
            </w:pPr>
          </w:p>
        </w:tc>
        <w:tc>
          <w:tcPr>
            <w:tcW w:w="561" w:type="dxa"/>
            <w:shd w:val="clear" w:color="auto" w:fill="FBD4B4" w:themeFill="accent6" w:themeFillTint="66"/>
            <w:vAlign w:val="center"/>
          </w:tcPr>
          <w:p w14:paraId="0B33606D" w14:textId="56CF6912" w:rsidR="008D65A6" w:rsidRPr="00AE4D86" w:rsidRDefault="00116E25" w:rsidP="00116E25">
            <w:pPr>
              <w:jc w:val="center"/>
              <w:rPr>
                <w:rFonts w:ascii="Arial" w:hAnsi="Arial" w:cs="Arial"/>
                <w:sz w:val="20"/>
                <w:szCs w:val="20"/>
              </w:rPr>
            </w:pPr>
            <w:r w:rsidRPr="00E2750F">
              <w:rPr>
                <w:rFonts w:ascii="Arial" w:hAnsi="Arial" w:cs="Arial"/>
                <w:sz w:val="20"/>
                <w:szCs w:val="20"/>
              </w:rPr>
              <w:t>Yes</w:t>
            </w:r>
          </w:p>
        </w:tc>
        <w:tc>
          <w:tcPr>
            <w:tcW w:w="639" w:type="dxa"/>
            <w:shd w:val="clear" w:color="auto" w:fill="FBD4B4" w:themeFill="accent6" w:themeFillTint="66"/>
            <w:vAlign w:val="center"/>
          </w:tcPr>
          <w:p w14:paraId="4D06F2E3" w14:textId="4348BBC6" w:rsidR="008D65A6" w:rsidRPr="00AE4D86" w:rsidRDefault="008D65A6" w:rsidP="00116E25">
            <w:pPr>
              <w:jc w:val="center"/>
              <w:rPr>
                <w:rFonts w:ascii="Arial" w:hAnsi="Arial" w:cs="Arial"/>
                <w:sz w:val="20"/>
                <w:szCs w:val="20"/>
              </w:rPr>
            </w:pPr>
          </w:p>
        </w:tc>
        <w:tc>
          <w:tcPr>
            <w:tcW w:w="761" w:type="dxa"/>
            <w:shd w:val="clear" w:color="auto" w:fill="D6E3BC" w:themeFill="accent3" w:themeFillTint="66"/>
            <w:vAlign w:val="center"/>
          </w:tcPr>
          <w:p w14:paraId="1EA0DEA3" w14:textId="3ACF43A9" w:rsidR="008D65A6" w:rsidRPr="00AE4D86" w:rsidRDefault="00116E25" w:rsidP="00116E25">
            <w:pPr>
              <w:jc w:val="center"/>
              <w:rPr>
                <w:rFonts w:ascii="Arial" w:hAnsi="Arial" w:cs="Arial"/>
                <w:sz w:val="20"/>
                <w:szCs w:val="20"/>
              </w:rPr>
            </w:pPr>
            <w:r w:rsidRPr="00F1744B">
              <w:rPr>
                <w:rFonts w:ascii="Arial" w:hAnsi="Arial" w:cs="Arial"/>
                <w:sz w:val="20"/>
                <w:szCs w:val="20"/>
              </w:rPr>
              <w:t>Yes</w:t>
            </w:r>
          </w:p>
        </w:tc>
        <w:tc>
          <w:tcPr>
            <w:tcW w:w="706" w:type="dxa"/>
            <w:shd w:val="clear" w:color="auto" w:fill="D6E3BC" w:themeFill="accent3" w:themeFillTint="66"/>
            <w:vAlign w:val="center"/>
          </w:tcPr>
          <w:p w14:paraId="1C89C379" w14:textId="77777777" w:rsidR="008D65A6" w:rsidRPr="00AE4D86" w:rsidRDefault="008D65A6" w:rsidP="00116E25">
            <w:pPr>
              <w:jc w:val="center"/>
              <w:rPr>
                <w:rFonts w:ascii="Arial" w:hAnsi="Arial" w:cs="Arial"/>
                <w:sz w:val="20"/>
                <w:szCs w:val="20"/>
              </w:rPr>
            </w:pPr>
          </w:p>
        </w:tc>
        <w:tc>
          <w:tcPr>
            <w:tcW w:w="928" w:type="dxa"/>
            <w:shd w:val="clear" w:color="auto" w:fill="D6E3BC" w:themeFill="accent3" w:themeFillTint="66"/>
            <w:vAlign w:val="center"/>
          </w:tcPr>
          <w:p w14:paraId="6C1CAB88" w14:textId="77777777" w:rsidR="008D65A6" w:rsidRPr="00AE4D86" w:rsidRDefault="008D65A6" w:rsidP="00116E25">
            <w:pPr>
              <w:jc w:val="center"/>
              <w:rPr>
                <w:rFonts w:ascii="Arial" w:hAnsi="Arial" w:cs="Arial"/>
                <w:sz w:val="20"/>
                <w:szCs w:val="20"/>
              </w:rPr>
            </w:pPr>
          </w:p>
        </w:tc>
      </w:tr>
      <w:tr w:rsidR="00B22FF7" w14:paraId="0010DF90" w14:textId="77777777" w:rsidTr="00116E25">
        <w:tc>
          <w:tcPr>
            <w:tcW w:w="1503" w:type="dxa"/>
            <w:vAlign w:val="center"/>
          </w:tcPr>
          <w:p w14:paraId="0A29EC7E" w14:textId="77777777" w:rsidR="008D65A6" w:rsidRPr="00AE4D86" w:rsidRDefault="008D65A6">
            <w:pPr>
              <w:rPr>
                <w:rFonts w:ascii="Arial" w:hAnsi="Arial" w:cs="Arial"/>
                <w:sz w:val="20"/>
                <w:szCs w:val="20"/>
              </w:rPr>
            </w:pPr>
            <w:r w:rsidRPr="16DF0B9C">
              <w:rPr>
                <w:rFonts w:ascii="Arial" w:eastAsia="Arial" w:hAnsi="Arial" w:cs="Arial"/>
                <w:color w:val="000000" w:themeColor="text1"/>
                <w:sz w:val="18"/>
                <w:szCs w:val="18"/>
              </w:rPr>
              <w:t>Heath Pharmacy (Branch: 01744818826)</w:t>
            </w:r>
          </w:p>
        </w:tc>
        <w:tc>
          <w:tcPr>
            <w:tcW w:w="737" w:type="dxa"/>
            <w:vAlign w:val="center"/>
          </w:tcPr>
          <w:p w14:paraId="05624F15" w14:textId="77777777" w:rsidR="008D65A6" w:rsidRPr="00AE4D86" w:rsidRDefault="008D65A6">
            <w:pPr>
              <w:rPr>
                <w:rFonts w:ascii="Arial" w:hAnsi="Arial" w:cs="Arial"/>
                <w:sz w:val="20"/>
                <w:szCs w:val="20"/>
              </w:rPr>
            </w:pPr>
            <w:r w:rsidRPr="16DF0B9C">
              <w:rPr>
                <w:rFonts w:ascii="Arial" w:eastAsia="Arial" w:hAnsi="Arial" w:cs="Arial"/>
                <w:sz w:val="18"/>
                <w:szCs w:val="18"/>
              </w:rPr>
              <w:t>WA9 5QW</w:t>
            </w:r>
          </w:p>
        </w:tc>
        <w:tc>
          <w:tcPr>
            <w:tcW w:w="661" w:type="dxa"/>
            <w:shd w:val="clear" w:color="auto" w:fill="CCC0D9" w:themeFill="accent4" w:themeFillTint="66"/>
            <w:vAlign w:val="center"/>
          </w:tcPr>
          <w:p w14:paraId="06C8994C" w14:textId="4DAE2BCB" w:rsidR="008D65A6" w:rsidRPr="00116E25" w:rsidRDefault="00116E25" w:rsidP="00116E25">
            <w:pPr>
              <w:jc w:val="center"/>
            </w:pPr>
            <w:r>
              <w:rPr>
                <w:rFonts w:ascii="Arial" w:hAnsi="Arial" w:cs="Arial"/>
                <w:sz w:val="20"/>
                <w:szCs w:val="20"/>
              </w:rPr>
              <w:t>Yes</w:t>
            </w:r>
          </w:p>
        </w:tc>
        <w:tc>
          <w:tcPr>
            <w:tcW w:w="561" w:type="dxa"/>
            <w:shd w:val="clear" w:color="auto" w:fill="CCC0D9" w:themeFill="accent4" w:themeFillTint="66"/>
            <w:vAlign w:val="center"/>
          </w:tcPr>
          <w:p w14:paraId="58ADBBF8" w14:textId="28744E43" w:rsidR="008D65A6" w:rsidRPr="00AE4D86" w:rsidRDefault="00116E25" w:rsidP="00116E25">
            <w:pPr>
              <w:jc w:val="center"/>
              <w:rPr>
                <w:rFonts w:ascii="Arial" w:hAnsi="Arial" w:cs="Arial"/>
                <w:sz w:val="20"/>
                <w:szCs w:val="20"/>
              </w:rPr>
            </w:pPr>
            <w:r>
              <w:rPr>
                <w:rFonts w:ascii="Arial" w:hAnsi="Arial" w:cs="Arial"/>
                <w:sz w:val="20"/>
                <w:szCs w:val="20"/>
              </w:rPr>
              <w:t>Yes</w:t>
            </w:r>
          </w:p>
        </w:tc>
        <w:tc>
          <w:tcPr>
            <w:tcW w:w="594" w:type="dxa"/>
            <w:shd w:val="clear" w:color="auto" w:fill="CCC0D9" w:themeFill="accent4" w:themeFillTint="66"/>
            <w:vAlign w:val="center"/>
          </w:tcPr>
          <w:p w14:paraId="1C10FE40" w14:textId="26444083" w:rsidR="008D65A6" w:rsidRPr="00AE4D86" w:rsidRDefault="00116E25" w:rsidP="00116E25">
            <w:pPr>
              <w:jc w:val="center"/>
              <w:rPr>
                <w:rFonts w:ascii="Arial" w:hAnsi="Arial" w:cs="Arial"/>
                <w:sz w:val="20"/>
                <w:szCs w:val="20"/>
              </w:rPr>
            </w:pPr>
            <w:r>
              <w:rPr>
                <w:rFonts w:ascii="Arial" w:hAnsi="Arial" w:cs="Arial"/>
                <w:sz w:val="20"/>
                <w:szCs w:val="20"/>
              </w:rPr>
              <w:t>Yes</w:t>
            </w:r>
          </w:p>
        </w:tc>
        <w:tc>
          <w:tcPr>
            <w:tcW w:w="884" w:type="dxa"/>
            <w:shd w:val="clear" w:color="auto" w:fill="CCC0D9" w:themeFill="accent4" w:themeFillTint="66"/>
            <w:vAlign w:val="center"/>
          </w:tcPr>
          <w:p w14:paraId="52F698F8" w14:textId="236BAC72" w:rsidR="008D65A6" w:rsidRPr="00AE4D86" w:rsidRDefault="008D65A6" w:rsidP="00116E25">
            <w:pPr>
              <w:jc w:val="center"/>
              <w:rPr>
                <w:rFonts w:ascii="Arial" w:hAnsi="Arial" w:cs="Arial"/>
                <w:sz w:val="20"/>
                <w:szCs w:val="20"/>
              </w:rPr>
            </w:pPr>
          </w:p>
        </w:tc>
        <w:tc>
          <w:tcPr>
            <w:tcW w:w="850" w:type="dxa"/>
            <w:shd w:val="clear" w:color="auto" w:fill="CCC0D9" w:themeFill="accent4" w:themeFillTint="66"/>
            <w:vAlign w:val="center"/>
          </w:tcPr>
          <w:p w14:paraId="59573304" w14:textId="74C3567F" w:rsidR="008D65A6" w:rsidRPr="00AE4D86" w:rsidRDefault="00116E25" w:rsidP="00116E25">
            <w:pPr>
              <w:jc w:val="center"/>
              <w:rPr>
                <w:rFonts w:ascii="Arial" w:hAnsi="Arial" w:cs="Arial"/>
                <w:sz w:val="20"/>
                <w:szCs w:val="20"/>
              </w:rPr>
            </w:pPr>
            <w:r>
              <w:rPr>
                <w:rFonts w:ascii="Arial" w:hAnsi="Arial" w:cs="Arial"/>
                <w:sz w:val="20"/>
                <w:szCs w:val="20"/>
              </w:rPr>
              <w:t>Yes</w:t>
            </w:r>
          </w:p>
        </w:tc>
        <w:tc>
          <w:tcPr>
            <w:tcW w:w="694" w:type="dxa"/>
            <w:shd w:val="clear" w:color="auto" w:fill="CCC0D9" w:themeFill="accent4" w:themeFillTint="66"/>
            <w:vAlign w:val="center"/>
          </w:tcPr>
          <w:p w14:paraId="014D00E4" w14:textId="1BA29445" w:rsidR="008D65A6" w:rsidRPr="00AE4D86" w:rsidRDefault="00116E25" w:rsidP="00116E25">
            <w:pPr>
              <w:jc w:val="center"/>
              <w:rPr>
                <w:rFonts w:ascii="Arial" w:hAnsi="Arial" w:cs="Arial"/>
                <w:sz w:val="20"/>
                <w:szCs w:val="20"/>
              </w:rPr>
            </w:pPr>
            <w:r w:rsidRPr="00A12137">
              <w:rPr>
                <w:rFonts w:ascii="Arial" w:hAnsi="Arial" w:cs="Arial"/>
                <w:sz w:val="20"/>
                <w:szCs w:val="20"/>
              </w:rPr>
              <w:t>Yes</w:t>
            </w:r>
          </w:p>
        </w:tc>
        <w:tc>
          <w:tcPr>
            <w:tcW w:w="728" w:type="dxa"/>
            <w:shd w:val="clear" w:color="auto" w:fill="CCC0D9" w:themeFill="accent4" w:themeFillTint="66"/>
            <w:vAlign w:val="center"/>
          </w:tcPr>
          <w:p w14:paraId="0227D58B" w14:textId="3FF8E000" w:rsidR="008D65A6" w:rsidRPr="00AE4D86" w:rsidRDefault="00116E25" w:rsidP="00116E25">
            <w:pPr>
              <w:jc w:val="center"/>
              <w:rPr>
                <w:rFonts w:ascii="Arial" w:hAnsi="Arial" w:cs="Arial"/>
                <w:sz w:val="20"/>
                <w:szCs w:val="20"/>
              </w:rPr>
            </w:pPr>
            <w:r w:rsidRPr="003D2D6C">
              <w:rPr>
                <w:rFonts w:ascii="Arial" w:hAnsi="Arial" w:cs="Arial"/>
                <w:sz w:val="20"/>
                <w:szCs w:val="20"/>
              </w:rPr>
              <w:t>Yes</w:t>
            </w:r>
          </w:p>
        </w:tc>
        <w:tc>
          <w:tcPr>
            <w:tcW w:w="1117" w:type="dxa"/>
            <w:shd w:val="clear" w:color="auto" w:fill="CCECFF"/>
            <w:vAlign w:val="center"/>
          </w:tcPr>
          <w:p w14:paraId="4D37D724" w14:textId="77777777" w:rsidR="008D65A6" w:rsidRPr="00AE4D86" w:rsidRDefault="008D65A6" w:rsidP="00116E25">
            <w:pPr>
              <w:jc w:val="center"/>
              <w:rPr>
                <w:rFonts w:ascii="Arial" w:hAnsi="Arial" w:cs="Arial"/>
                <w:sz w:val="20"/>
                <w:szCs w:val="20"/>
              </w:rPr>
            </w:pPr>
          </w:p>
        </w:tc>
        <w:tc>
          <w:tcPr>
            <w:tcW w:w="594" w:type="dxa"/>
            <w:shd w:val="clear" w:color="auto" w:fill="FBD4B4" w:themeFill="accent6" w:themeFillTint="66"/>
            <w:vAlign w:val="center"/>
          </w:tcPr>
          <w:p w14:paraId="72455468" w14:textId="04DA321D" w:rsidR="008D65A6" w:rsidRPr="00AE4D86" w:rsidRDefault="008D65A6" w:rsidP="00116E25">
            <w:pPr>
              <w:jc w:val="center"/>
              <w:rPr>
                <w:rFonts w:ascii="Arial" w:hAnsi="Arial" w:cs="Arial"/>
                <w:sz w:val="20"/>
                <w:szCs w:val="20"/>
              </w:rPr>
            </w:pPr>
          </w:p>
        </w:tc>
        <w:tc>
          <w:tcPr>
            <w:tcW w:w="628" w:type="dxa"/>
            <w:shd w:val="clear" w:color="auto" w:fill="FBD4B4" w:themeFill="accent6" w:themeFillTint="66"/>
            <w:vAlign w:val="center"/>
          </w:tcPr>
          <w:p w14:paraId="4257360F" w14:textId="61440ADA" w:rsidR="008D65A6" w:rsidRPr="00AE4D86" w:rsidRDefault="00116E25" w:rsidP="00116E25">
            <w:pPr>
              <w:jc w:val="center"/>
              <w:rPr>
                <w:rFonts w:ascii="Arial" w:hAnsi="Arial" w:cs="Arial"/>
                <w:sz w:val="20"/>
                <w:szCs w:val="20"/>
              </w:rPr>
            </w:pPr>
            <w:r w:rsidRPr="006E3982">
              <w:rPr>
                <w:rFonts w:ascii="Arial" w:hAnsi="Arial" w:cs="Arial"/>
                <w:sz w:val="20"/>
                <w:szCs w:val="20"/>
              </w:rPr>
              <w:t>Yes</w:t>
            </w:r>
          </w:p>
        </w:tc>
        <w:tc>
          <w:tcPr>
            <w:tcW w:w="561" w:type="dxa"/>
            <w:shd w:val="clear" w:color="auto" w:fill="FBD4B4" w:themeFill="accent6" w:themeFillTint="66"/>
            <w:vAlign w:val="center"/>
          </w:tcPr>
          <w:p w14:paraId="26C1C6CD" w14:textId="4290C5C3" w:rsidR="008D65A6" w:rsidRPr="00AE4D86" w:rsidRDefault="00116E25" w:rsidP="00116E25">
            <w:pPr>
              <w:jc w:val="center"/>
              <w:rPr>
                <w:rFonts w:ascii="Arial" w:hAnsi="Arial" w:cs="Arial"/>
                <w:sz w:val="20"/>
                <w:szCs w:val="20"/>
              </w:rPr>
            </w:pPr>
            <w:r w:rsidRPr="00BB3BB2">
              <w:rPr>
                <w:rFonts w:ascii="Arial" w:hAnsi="Arial" w:cs="Arial"/>
                <w:sz w:val="20"/>
                <w:szCs w:val="20"/>
              </w:rPr>
              <w:t>Yes</w:t>
            </w:r>
          </w:p>
        </w:tc>
        <w:tc>
          <w:tcPr>
            <w:tcW w:w="561" w:type="dxa"/>
            <w:shd w:val="clear" w:color="auto" w:fill="FBD4B4" w:themeFill="accent6" w:themeFillTint="66"/>
            <w:vAlign w:val="center"/>
          </w:tcPr>
          <w:p w14:paraId="72F468C8" w14:textId="6EF936B6" w:rsidR="008D65A6" w:rsidRPr="00AE4D86" w:rsidRDefault="00116E25" w:rsidP="00116E25">
            <w:pPr>
              <w:jc w:val="center"/>
              <w:rPr>
                <w:rFonts w:ascii="Arial" w:hAnsi="Arial" w:cs="Arial"/>
                <w:sz w:val="20"/>
                <w:szCs w:val="20"/>
              </w:rPr>
            </w:pPr>
            <w:r w:rsidRPr="00D60E38">
              <w:rPr>
                <w:rFonts w:ascii="Arial" w:hAnsi="Arial" w:cs="Arial"/>
                <w:sz w:val="20"/>
                <w:szCs w:val="20"/>
              </w:rPr>
              <w:t>Yes</w:t>
            </w:r>
          </w:p>
        </w:tc>
        <w:tc>
          <w:tcPr>
            <w:tcW w:w="561" w:type="dxa"/>
            <w:shd w:val="clear" w:color="auto" w:fill="FBD4B4" w:themeFill="accent6" w:themeFillTint="66"/>
            <w:vAlign w:val="center"/>
          </w:tcPr>
          <w:p w14:paraId="2564B758" w14:textId="627F7E86" w:rsidR="008D65A6" w:rsidRPr="00AE4D86" w:rsidRDefault="00116E25" w:rsidP="00116E25">
            <w:pPr>
              <w:jc w:val="center"/>
              <w:rPr>
                <w:rFonts w:ascii="Arial" w:hAnsi="Arial" w:cs="Arial"/>
                <w:sz w:val="20"/>
                <w:szCs w:val="20"/>
              </w:rPr>
            </w:pPr>
            <w:r w:rsidRPr="00E2750F">
              <w:rPr>
                <w:rFonts w:ascii="Arial" w:hAnsi="Arial" w:cs="Arial"/>
                <w:sz w:val="20"/>
                <w:szCs w:val="20"/>
              </w:rPr>
              <w:t>Yes</w:t>
            </w:r>
          </w:p>
        </w:tc>
        <w:tc>
          <w:tcPr>
            <w:tcW w:w="639" w:type="dxa"/>
            <w:shd w:val="clear" w:color="auto" w:fill="FBD4B4" w:themeFill="accent6" w:themeFillTint="66"/>
            <w:vAlign w:val="center"/>
          </w:tcPr>
          <w:p w14:paraId="23DA7A05" w14:textId="473AB171" w:rsidR="008D65A6" w:rsidRPr="00AE4D86" w:rsidRDefault="00116E25" w:rsidP="00116E25">
            <w:pPr>
              <w:jc w:val="center"/>
              <w:rPr>
                <w:rFonts w:ascii="Arial" w:hAnsi="Arial" w:cs="Arial"/>
                <w:sz w:val="20"/>
                <w:szCs w:val="20"/>
              </w:rPr>
            </w:pPr>
            <w:r w:rsidRPr="00E77BFC">
              <w:rPr>
                <w:rFonts w:ascii="Arial" w:hAnsi="Arial" w:cs="Arial"/>
                <w:sz w:val="20"/>
                <w:szCs w:val="20"/>
              </w:rPr>
              <w:t>Yes</w:t>
            </w:r>
          </w:p>
        </w:tc>
        <w:tc>
          <w:tcPr>
            <w:tcW w:w="761" w:type="dxa"/>
            <w:shd w:val="clear" w:color="auto" w:fill="D6E3BC" w:themeFill="accent3" w:themeFillTint="66"/>
            <w:vAlign w:val="center"/>
          </w:tcPr>
          <w:p w14:paraId="0F87DD7F" w14:textId="4F0BB808" w:rsidR="008D65A6" w:rsidRPr="00AE4D86" w:rsidRDefault="00116E25" w:rsidP="00116E25">
            <w:pPr>
              <w:jc w:val="center"/>
              <w:rPr>
                <w:rFonts w:ascii="Arial" w:hAnsi="Arial" w:cs="Arial"/>
                <w:sz w:val="20"/>
                <w:szCs w:val="20"/>
              </w:rPr>
            </w:pPr>
            <w:r w:rsidRPr="00F1744B">
              <w:rPr>
                <w:rFonts w:ascii="Arial" w:hAnsi="Arial" w:cs="Arial"/>
                <w:sz w:val="20"/>
                <w:szCs w:val="20"/>
              </w:rPr>
              <w:t>Yes</w:t>
            </w:r>
          </w:p>
        </w:tc>
        <w:tc>
          <w:tcPr>
            <w:tcW w:w="706" w:type="dxa"/>
            <w:shd w:val="clear" w:color="auto" w:fill="D6E3BC" w:themeFill="accent3" w:themeFillTint="66"/>
            <w:vAlign w:val="center"/>
          </w:tcPr>
          <w:p w14:paraId="6A491625" w14:textId="5EBE60B0" w:rsidR="008D65A6" w:rsidRPr="00AE4D86" w:rsidRDefault="00116E25" w:rsidP="00116E25">
            <w:pPr>
              <w:jc w:val="center"/>
              <w:rPr>
                <w:rFonts w:ascii="Arial" w:hAnsi="Arial" w:cs="Arial"/>
                <w:sz w:val="20"/>
                <w:szCs w:val="20"/>
              </w:rPr>
            </w:pPr>
            <w:r>
              <w:rPr>
                <w:rFonts w:ascii="Arial" w:hAnsi="Arial" w:cs="Arial"/>
                <w:sz w:val="20"/>
                <w:szCs w:val="20"/>
              </w:rPr>
              <w:t>Yes</w:t>
            </w:r>
          </w:p>
        </w:tc>
        <w:tc>
          <w:tcPr>
            <w:tcW w:w="928" w:type="dxa"/>
            <w:shd w:val="clear" w:color="auto" w:fill="D6E3BC" w:themeFill="accent3" w:themeFillTint="66"/>
            <w:vAlign w:val="center"/>
          </w:tcPr>
          <w:p w14:paraId="10E36E73" w14:textId="77777777" w:rsidR="008D65A6" w:rsidRPr="00AE4D86" w:rsidRDefault="008D65A6" w:rsidP="00116E25">
            <w:pPr>
              <w:jc w:val="center"/>
              <w:rPr>
                <w:rFonts w:ascii="Arial" w:hAnsi="Arial" w:cs="Arial"/>
                <w:sz w:val="20"/>
                <w:szCs w:val="20"/>
              </w:rPr>
            </w:pPr>
          </w:p>
        </w:tc>
      </w:tr>
      <w:tr w:rsidR="00B22FF7" w14:paraId="1CB497A1" w14:textId="77777777" w:rsidTr="00116E25">
        <w:tc>
          <w:tcPr>
            <w:tcW w:w="1503" w:type="dxa"/>
            <w:vAlign w:val="center"/>
          </w:tcPr>
          <w:p w14:paraId="225D4A1E" w14:textId="77777777" w:rsidR="008D65A6" w:rsidRPr="00AE4D86" w:rsidRDefault="008D65A6">
            <w:pPr>
              <w:rPr>
                <w:rFonts w:ascii="Arial" w:hAnsi="Arial" w:cs="Arial"/>
                <w:sz w:val="20"/>
                <w:szCs w:val="20"/>
              </w:rPr>
            </w:pPr>
            <w:r w:rsidRPr="16DF0B9C">
              <w:rPr>
                <w:rFonts w:ascii="Arial" w:eastAsia="Arial" w:hAnsi="Arial" w:cs="Arial"/>
                <w:color w:val="000000" w:themeColor="text1"/>
                <w:sz w:val="18"/>
                <w:szCs w:val="18"/>
              </w:rPr>
              <w:t>Heatons Chemist</w:t>
            </w:r>
          </w:p>
        </w:tc>
        <w:tc>
          <w:tcPr>
            <w:tcW w:w="737" w:type="dxa"/>
            <w:vAlign w:val="center"/>
          </w:tcPr>
          <w:p w14:paraId="6FF11A38" w14:textId="77777777" w:rsidR="008D65A6" w:rsidRPr="00AE4D86" w:rsidRDefault="008D65A6">
            <w:pPr>
              <w:rPr>
                <w:rFonts w:ascii="Arial" w:hAnsi="Arial" w:cs="Arial"/>
                <w:sz w:val="20"/>
                <w:szCs w:val="20"/>
              </w:rPr>
            </w:pPr>
            <w:r w:rsidRPr="16DF0B9C">
              <w:rPr>
                <w:rFonts w:ascii="Arial" w:eastAsia="Arial" w:hAnsi="Arial" w:cs="Arial"/>
                <w:sz w:val="18"/>
                <w:szCs w:val="18"/>
              </w:rPr>
              <w:t>WA11 7AB</w:t>
            </w:r>
          </w:p>
        </w:tc>
        <w:tc>
          <w:tcPr>
            <w:tcW w:w="661" w:type="dxa"/>
            <w:shd w:val="clear" w:color="auto" w:fill="CCC0D9" w:themeFill="accent4" w:themeFillTint="66"/>
            <w:vAlign w:val="center"/>
          </w:tcPr>
          <w:p w14:paraId="6547D855" w14:textId="16A1800F" w:rsidR="008D65A6" w:rsidRPr="00116E25" w:rsidRDefault="00116E25" w:rsidP="00116E25">
            <w:pPr>
              <w:jc w:val="center"/>
            </w:pPr>
            <w:r>
              <w:rPr>
                <w:rFonts w:ascii="Arial" w:hAnsi="Arial" w:cs="Arial"/>
                <w:sz w:val="20"/>
                <w:szCs w:val="20"/>
              </w:rPr>
              <w:t>Yes</w:t>
            </w:r>
          </w:p>
        </w:tc>
        <w:tc>
          <w:tcPr>
            <w:tcW w:w="561" w:type="dxa"/>
            <w:shd w:val="clear" w:color="auto" w:fill="CCC0D9" w:themeFill="accent4" w:themeFillTint="66"/>
            <w:vAlign w:val="center"/>
          </w:tcPr>
          <w:p w14:paraId="10431923" w14:textId="0A4C568A" w:rsidR="008D65A6" w:rsidRPr="00AE4D86" w:rsidRDefault="00116E25" w:rsidP="00116E25">
            <w:pPr>
              <w:jc w:val="center"/>
              <w:rPr>
                <w:rFonts w:ascii="Arial" w:hAnsi="Arial" w:cs="Arial"/>
                <w:sz w:val="20"/>
                <w:szCs w:val="20"/>
              </w:rPr>
            </w:pPr>
            <w:r>
              <w:rPr>
                <w:rFonts w:ascii="Arial" w:hAnsi="Arial" w:cs="Arial"/>
                <w:sz w:val="20"/>
                <w:szCs w:val="20"/>
              </w:rPr>
              <w:t>Yes</w:t>
            </w:r>
          </w:p>
        </w:tc>
        <w:tc>
          <w:tcPr>
            <w:tcW w:w="594" w:type="dxa"/>
            <w:shd w:val="clear" w:color="auto" w:fill="CCC0D9" w:themeFill="accent4" w:themeFillTint="66"/>
            <w:vAlign w:val="center"/>
          </w:tcPr>
          <w:p w14:paraId="79280889" w14:textId="76E36671" w:rsidR="008D65A6" w:rsidRPr="00AE4D86" w:rsidRDefault="00116E25" w:rsidP="00116E25">
            <w:pPr>
              <w:jc w:val="center"/>
              <w:rPr>
                <w:rFonts w:ascii="Arial" w:hAnsi="Arial" w:cs="Arial"/>
                <w:sz w:val="20"/>
                <w:szCs w:val="20"/>
              </w:rPr>
            </w:pPr>
            <w:r>
              <w:rPr>
                <w:rFonts w:ascii="Arial" w:hAnsi="Arial" w:cs="Arial"/>
                <w:sz w:val="20"/>
                <w:szCs w:val="20"/>
              </w:rPr>
              <w:t>Yes</w:t>
            </w:r>
          </w:p>
        </w:tc>
        <w:tc>
          <w:tcPr>
            <w:tcW w:w="884" w:type="dxa"/>
            <w:shd w:val="clear" w:color="auto" w:fill="CCC0D9" w:themeFill="accent4" w:themeFillTint="66"/>
            <w:vAlign w:val="center"/>
          </w:tcPr>
          <w:p w14:paraId="0FDC7226" w14:textId="0CDDE74D" w:rsidR="008D65A6" w:rsidRPr="00AE4D86" w:rsidRDefault="00116E25" w:rsidP="00116E25">
            <w:pPr>
              <w:jc w:val="center"/>
              <w:rPr>
                <w:rFonts w:ascii="Arial" w:hAnsi="Arial" w:cs="Arial"/>
                <w:sz w:val="20"/>
                <w:szCs w:val="20"/>
              </w:rPr>
            </w:pPr>
            <w:r>
              <w:rPr>
                <w:rFonts w:ascii="Arial" w:hAnsi="Arial" w:cs="Arial"/>
                <w:sz w:val="20"/>
                <w:szCs w:val="20"/>
              </w:rPr>
              <w:t>Yes</w:t>
            </w:r>
          </w:p>
        </w:tc>
        <w:tc>
          <w:tcPr>
            <w:tcW w:w="850" w:type="dxa"/>
            <w:shd w:val="clear" w:color="auto" w:fill="CCC0D9" w:themeFill="accent4" w:themeFillTint="66"/>
            <w:vAlign w:val="center"/>
          </w:tcPr>
          <w:p w14:paraId="1713D162" w14:textId="37FF3E54" w:rsidR="008D65A6" w:rsidRPr="00AE4D86" w:rsidRDefault="00116E25" w:rsidP="00116E25">
            <w:pPr>
              <w:jc w:val="center"/>
              <w:rPr>
                <w:rFonts w:ascii="Arial" w:hAnsi="Arial" w:cs="Arial"/>
                <w:sz w:val="20"/>
                <w:szCs w:val="20"/>
              </w:rPr>
            </w:pPr>
            <w:r>
              <w:rPr>
                <w:rFonts w:ascii="Arial" w:hAnsi="Arial" w:cs="Arial"/>
                <w:sz w:val="20"/>
                <w:szCs w:val="20"/>
              </w:rPr>
              <w:t>Yes</w:t>
            </w:r>
          </w:p>
        </w:tc>
        <w:tc>
          <w:tcPr>
            <w:tcW w:w="694" w:type="dxa"/>
            <w:shd w:val="clear" w:color="auto" w:fill="CCC0D9" w:themeFill="accent4" w:themeFillTint="66"/>
            <w:vAlign w:val="center"/>
          </w:tcPr>
          <w:p w14:paraId="6E544B34" w14:textId="4EB92B6C" w:rsidR="008D65A6" w:rsidRPr="00AE4D86" w:rsidRDefault="00116E25" w:rsidP="00116E25">
            <w:pPr>
              <w:jc w:val="center"/>
              <w:rPr>
                <w:rFonts w:ascii="Arial" w:hAnsi="Arial" w:cs="Arial"/>
                <w:sz w:val="20"/>
                <w:szCs w:val="20"/>
              </w:rPr>
            </w:pPr>
            <w:r w:rsidRPr="0022711B">
              <w:rPr>
                <w:rFonts w:ascii="Arial" w:hAnsi="Arial" w:cs="Arial"/>
                <w:sz w:val="20"/>
                <w:szCs w:val="20"/>
              </w:rPr>
              <w:t>Yes</w:t>
            </w:r>
          </w:p>
        </w:tc>
        <w:tc>
          <w:tcPr>
            <w:tcW w:w="728" w:type="dxa"/>
            <w:shd w:val="clear" w:color="auto" w:fill="CCC0D9" w:themeFill="accent4" w:themeFillTint="66"/>
            <w:vAlign w:val="center"/>
          </w:tcPr>
          <w:p w14:paraId="32D60958" w14:textId="700F10AE" w:rsidR="008D65A6" w:rsidRPr="00AE4D86" w:rsidRDefault="00116E25" w:rsidP="00116E25">
            <w:pPr>
              <w:jc w:val="center"/>
              <w:rPr>
                <w:rFonts w:ascii="Arial" w:hAnsi="Arial" w:cs="Arial"/>
                <w:sz w:val="20"/>
                <w:szCs w:val="20"/>
              </w:rPr>
            </w:pPr>
            <w:r w:rsidRPr="003D2D6C">
              <w:rPr>
                <w:rFonts w:ascii="Arial" w:hAnsi="Arial" w:cs="Arial"/>
                <w:sz w:val="20"/>
                <w:szCs w:val="20"/>
              </w:rPr>
              <w:t>Yes</w:t>
            </w:r>
          </w:p>
        </w:tc>
        <w:tc>
          <w:tcPr>
            <w:tcW w:w="1117" w:type="dxa"/>
            <w:shd w:val="clear" w:color="auto" w:fill="CCECFF"/>
            <w:vAlign w:val="center"/>
          </w:tcPr>
          <w:p w14:paraId="58314DC2" w14:textId="6D530B9D" w:rsidR="008D65A6" w:rsidRPr="00AE4D86" w:rsidRDefault="00116E25" w:rsidP="00116E25">
            <w:pPr>
              <w:jc w:val="center"/>
              <w:rPr>
                <w:rFonts w:ascii="Arial" w:hAnsi="Arial" w:cs="Arial"/>
                <w:sz w:val="20"/>
                <w:szCs w:val="20"/>
              </w:rPr>
            </w:pPr>
            <w:r w:rsidRPr="00FA3963">
              <w:rPr>
                <w:rFonts w:ascii="Arial" w:hAnsi="Arial" w:cs="Arial"/>
                <w:sz w:val="20"/>
                <w:szCs w:val="20"/>
              </w:rPr>
              <w:t>Yes</w:t>
            </w:r>
          </w:p>
        </w:tc>
        <w:tc>
          <w:tcPr>
            <w:tcW w:w="594" w:type="dxa"/>
            <w:shd w:val="clear" w:color="auto" w:fill="FBD4B4" w:themeFill="accent6" w:themeFillTint="66"/>
            <w:vAlign w:val="center"/>
          </w:tcPr>
          <w:p w14:paraId="7680EEAE" w14:textId="5606EFAF" w:rsidR="008D65A6" w:rsidRPr="00AE4D86" w:rsidRDefault="00116E25" w:rsidP="00116E25">
            <w:pPr>
              <w:jc w:val="center"/>
              <w:rPr>
                <w:rFonts w:ascii="Arial" w:hAnsi="Arial" w:cs="Arial"/>
                <w:sz w:val="20"/>
                <w:szCs w:val="20"/>
              </w:rPr>
            </w:pPr>
            <w:r>
              <w:rPr>
                <w:rFonts w:ascii="Arial" w:hAnsi="Arial" w:cs="Arial"/>
                <w:sz w:val="20"/>
                <w:szCs w:val="20"/>
              </w:rPr>
              <w:t>Yes</w:t>
            </w:r>
          </w:p>
        </w:tc>
        <w:tc>
          <w:tcPr>
            <w:tcW w:w="628" w:type="dxa"/>
            <w:shd w:val="clear" w:color="auto" w:fill="FBD4B4" w:themeFill="accent6" w:themeFillTint="66"/>
            <w:vAlign w:val="center"/>
          </w:tcPr>
          <w:p w14:paraId="0F261AE2" w14:textId="3FA0637E" w:rsidR="008D65A6" w:rsidRPr="00116E25" w:rsidRDefault="00116E25" w:rsidP="00116E25">
            <w:pPr>
              <w:jc w:val="center"/>
            </w:pPr>
            <w:r>
              <w:rPr>
                <w:rFonts w:ascii="Arial" w:hAnsi="Arial" w:cs="Arial"/>
                <w:sz w:val="20"/>
                <w:szCs w:val="20"/>
              </w:rPr>
              <w:t>Yes</w:t>
            </w:r>
          </w:p>
        </w:tc>
        <w:tc>
          <w:tcPr>
            <w:tcW w:w="561" w:type="dxa"/>
            <w:shd w:val="clear" w:color="auto" w:fill="FBD4B4" w:themeFill="accent6" w:themeFillTint="66"/>
            <w:vAlign w:val="center"/>
          </w:tcPr>
          <w:p w14:paraId="43E20766" w14:textId="583CDB9F" w:rsidR="008D65A6" w:rsidRPr="00AE4D86" w:rsidRDefault="00116E25" w:rsidP="00116E25">
            <w:pPr>
              <w:jc w:val="center"/>
              <w:rPr>
                <w:rFonts w:ascii="Arial" w:hAnsi="Arial" w:cs="Arial"/>
                <w:sz w:val="20"/>
                <w:szCs w:val="20"/>
              </w:rPr>
            </w:pPr>
            <w:r w:rsidRPr="00BB3BB2">
              <w:rPr>
                <w:rFonts w:ascii="Arial" w:hAnsi="Arial" w:cs="Arial"/>
                <w:sz w:val="20"/>
                <w:szCs w:val="20"/>
              </w:rPr>
              <w:t>Yes</w:t>
            </w:r>
          </w:p>
        </w:tc>
        <w:tc>
          <w:tcPr>
            <w:tcW w:w="561" w:type="dxa"/>
            <w:shd w:val="clear" w:color="auto" w:fill="FBD4B4" w:themeFill="accent6" w:themeFillTint="66"/>
            <w:vAlign w:val="center"/>
          </w:tcPr>
          <w:p w14:paraId="5142AFD7" w14:textId="577A9FA5" w:rsidR="008D65A6" w:rsidRPr="00AE4D86" w:rsidRDefault="00116E25" w:rsidP="00116E25">
            <w:pPr>
              <w:jc w:val="center"/>
              <w:rPr>
                <w:rFonts w:ascii="Arial" w:hAnsi="Arial" w:cs="Arial"/>
                <w:sz w:val="20"/>
                <w:szCs w:val="20"/>
              </w:rPr>
            </w:pPr>
            <w:r w:rsidRPr="00D60E38">
              <w:rPr>
                <w:rFonts w:ascii="Arial" w:hAnsi="Arial" w:cs="Arial"/>
                <w:sz w:val="20"/>
                <w:szCs w:val="20"/>
              </w:rPr>
              <w:t>Yes</w:t>
            </w:r>
          </w:p>
        </w:tc>
        <w:tc>
          <w:tcPr>
            <w:tcW w:w="561" w:type="dxa"/>
            <w:shd w:val="clear" w:color="auto" w:fill="FBD4B4" w:themeFill="accent6" w:themeFillTint="66"/>
            <w:vAlign w:val="center"/>
          </w:tcPr>
          <w:p w14:paraId="0660B881" w14:textId="55177B1F" w:rsidR="008D65A6" w:rsidRPr="00AE4D86" w:rsidRDefault="00116E25" w:rsidP="00116E25">
            <w:pPr>
              <w:jc w:val="center"/>
              <w:rPr>
                <w:rFonts w:ascii="Arial" w:hAnsi="Arial" w:cs="Arial"/>
                <w:sz w:val="20"/>
                <w:szCs w:val="20"/>
              </w:rPr>
            </w:pPr>
            <w:r w:rsidRPr="00E2750F">
              <w:rPr>
                <w:rFonts w:ascii="Arial" w:hAnsi="Arial" w:cs="Arial"/>
                <w:sz w:val="20"/>
                <w:szCs w:val="20"/>
              </w:rPr>
              <w:t>Yes</w:t>
            </w:r>
          </w:p>
        </w:tc>
        <w:tc>
          <w:tcPr>
            <w:tcW w:w="639" w:type="dxa"/>
            <w:shd w:val="clear" w:color="auto" w:fill="FBD4B4" w:themeFill="accent6" w:themeFillTint="66"/>
            <w:vAlign w:val="center"/>
          </w:tcPr>
          <w:p w14:paraId="4792E7D5" w14:textId="33C8829A" w:rsidR="008D65A6" w:rsidRPr="00AE4D86" w:rsidRDefault="00116E25" w:rsidP="00116E25">
            <w:pPr>
              <w:jc w:val="center"/>
              <w:rPr>
                <w:rFonts w:ascii="Arial" w:hAnsi="Arial" w:cs="Arial"/>
                <w:sz w:val="20"/>
                <w:szCs w:val="20"/>
              </w:rPr>
            </w:pPr>
            <w:r w:rsidRPr="00E77BFC">
              <w:rPr>
                <w:rFonts w:ascii="Arial" w:hAnsi="Arial" w:cs="Arial"/>
                <w:sz w:val="20"/>
                <w:szCs w:val="20"/>
              </w:rPr>
              <w:t>Yes</w:t>
            </w:r>
          </w:p>
        </w:tc>
        <w:tc>
          <w:tcPr>
            <w:tcW w:w="761" w:type="dxa"/>
            <w:shd w:val="clear" w:color="auto" w:fill="D6E3BC" w:themeFill="accent3" w:themeFillTint="66"/>
            <w:vAlign w:val="center"/>
          </w:tcPr>
          <w:p w14:paraId="69D4AE58" w14:textId="047BE089" w:rsidR="008D65A6" w:rsidRPr="00AE4D86" w:rsidRDefault="00116E25" w:rsidP="00116E25">
            <w:pPr>
              <w:jc w:val="center"/>
              <w:rPr>
                <w:rFonts w:ascii="Arial" w:hAnsi="Arial" w:cs="Arial"/>
                <w:sz w:val="20"/>
                <w:szCs w:val="20"/>
              </w:rPr>
            </w:pPr>
            <w:r w:rsidRPr="00F1744B">
              <w:rPr>
                <w:rFonts w:ascii="Arial" w:hAnsi="Arial" w:cs="Arial"/>
                <w:sz w:val="20"/>
                <w:szCs w:val="20"/>
              </w:rPr>
              <w:t>Yes</w:t>
            </w:r>
          </w:p>
        </w:tc>
        <w:tc>
          <w:tcPr>
            <w:tcW w:w="706" w:type="dxa"/>
            <w:shd w:val="clear" w:color="auto" w:fill="D6E3BC" w:themeFill="accent3" w:themeFillTint="66"/>
            <w:vAlign w:val="center"/>
          </w:tcPr>
          <w:p w14:paraId="1F314940" w14:textId="77777777" w:rsidR="008D65A6" w:rsidRPr="00AE4D86" w:rsidRDefault="008D65A6" w:rsidP="00116E25">
            <w:pPr>
              <w:jc w:val="center"/>
              <w:rPr>
                <w:rFonts w:ascii="Arial" w:hAnsi="Arial" w:cs="Arial"/>
                <w:sz w:val="20"/>
                <w:szCs w:val="20"/>
              </w:rPr>
            </w:pPr>
          </w:p>
        </w:tc>
        <w:tc>
          <w:tcPr>
            <w:tcW w:w="928" w:type="dxa"/>
            <w:shd w:val="clear" w:color="auto" w:fill="D6E3BC" w:themeFill="accent3" w:themeFillTint="66"/>
            <w:vAlign w:val="center"/>
          </w:tcPr>
          <w:p w14:paraId="40D3E994" w14:textId="77777777" w:rsidR="008D65A6" w:rsidRPr="00AE4D86" w:rsidRDefault="008D65A6" w:rsidP="00116E25">
            <w:pPr>
              <w:jc w:val="center"/>
              <w:rPr>
                <w:rFonts w:ascii="Arial" w:hAnsi="Arial" w:cs="Arial"/>
                <w:sz w:val="20"/>
                <w:szCs w:val="20"/>
              </w:rPr>
            </w:pPr>
          </w:p>
        </w:tc>
      </w:tr>
      <w:tr w:rsidR="00B22FF7" w14:paraId="3C05F806" w14:textId="77777777" w:rsidTr="00116E25">
        <w:tc>
          <w:tcPr>
            <w:tcW w:w="1503" w:type="dxa"/>
            <w:vAlign w:val="center"/>
          </w:tcPr>
          <w:p w14:paraId="5729AC31" w14:textId="77777777" w:rsidR="008D65A6" w:rsidRPr="00AE4D86" w:rsidRDefault="008D65A6">
            <w:pPr>
              <w:rPr>
                <w:rFonts w:ascii="Arial" w:hAnsi="Arial" w:cs="Arial"/>
                <w:sz w:val="20"/>
                <w:szCs w:val="20"/>
              </w:rPr>
            </w:pPr>
            <w:r w:rsidRPr="16DF0B9C">
              <w:rPr>
                <w:rFonts w:ascii="Arial" w:eastAsia="Arial" w:hAnsi="Arial" w:cs="Arial"/>
                <w:color w:val="000000" w:themeColor="text1"/>
                <w:sz w:val="18"/>
                <w:szCs w:val="18"/>
              </w:rPr>
              <w:t>iPharm</w:t>
            </w:r>
          </w:p>
        </w:tc>
        <w:tc>
          <w:tcPr>
            <w:tcW w:w="737" w:type="dxa"/>
            <w:vAlign w:val="center"/>
          </w:tcPr>
          <w:p w14:paraId="74BFB02F" w14:textId="77777777" w:rsidR="008D65A6" w:rsidRPr="00AE4D86" w:rsidRDefault="008D65A6">
            <w:pPr>
              <w:rPr>
                <w:rFonts w:ascii="Arial" w:hAnsi="Arial" w:cs="Arial"/>
                <w:sz w:val="20"/>
                <w:szCs w:val="20"/>
              </w:rPr>
            </w:pPr>
            <w:r w:rsidRPr="16DF0B9C">
              <w:rPr>
                <w:rFonts w:ascii="Arial" w:eastAsia="Arial" w:hAnsi="Arial" w:cs="Arial"/>
                <w:sz w:val="18"/>
                <w:szCs w:val="18"/>
              </w:rPr>
              <w:t>Online WA9 5JD</w:t>
            </w:r>
          </w:p>
        </w:tc>
        <w:tc>
          <w:tcPr>
            <w:tcW w:w="661" w:type="dxa"/>
            <w:shd w:val="clear" w:color="auto" w:fill="CCC0D9" w:themeFill="accent4" w:themeFillTint="66"/>
            <w:vAlign w:val="center"/>
          </w:tcPr>
          <w:p w14:paraId="6A3C06EB" w14:textId="646A2A99" w:rsidR="008D65A6" w:rsidRPr="00116E25" w:rsidRDefault="00116E25" w:rsidP="00116E25">
            <w:pPr>
              <w:jc w:val="center"/>
            </w:pPr>
            <w:r>
              <w:rPr>
                <w:rFonts w:ascii="Arial" w:hAnsi="Arial" w:cs="Arial"/>
                <w:sz w:val="20"/>
                <w:szCs w:val="20"/>
              </w:rPr>
              <w:t>Yes</w:t>
            </w:r>
          </w:p>
        </w:tc>
        <w:tc>
          <w:tcPr>
            <w:tcW w:w="561" w:type="dxa"/>
            <w:shd w:val="clear" w:color="auto" w:fill="CCC0D9" w:themeFill="accent4" w:themeFillTint="66"/>
            <w:vAlign w:val="center"/>
          </w:tcPr>
          <w:p w14:paraId="1BE266C6" w14:textId="00059895" w:rsidR="008D65A6" w:rsidRPr="00AE4D86" w:rsidRDefault="00116E25" w:rsidP="00116E25">
            <w:pPr>
              <w:jc w:val="center"/>
              <w:rPr>
                <w:rFonts w:ascii="Arial" w:hAnsi="Arial" w:cs="Arial"/>
                <w:sz w:val="20"/>
                <w:szCs w:val="20"/>
              </w:rPr>
            </w:pPr>
            <w:r>
              <w:rPr>
                <w:rFonts w:ascii="Arial" w:hAnsi="Arial" w:cs="Arial"/>
                <w:sz w:val="20"/>
                <w:szCs w:val="20"/>
              </w:rPr>
              <w:t>Yes</w:t>
            </w:r>
          </w:p>
        </w:tc>
        <w:tc>
          <w:tcPr>
            <w:tcW w:w="594" w:type="dxa"/>
            <w:shd w:val="clear" w:color="auto" w:fill="CCC0D9" w:themeFill="accent4" w:themeFillTint="66"/>
            <w:vAlign w:val="center"/>
          </w:tcPr>
          <w:p w14:paraId="578D8801" w14:textId="71BB3962" w:rsidR="008D65A6" w:rsidRPr="00AE4D86" w:rsidRDefault="00116E25" w:rsidP="00116E25">
            <w:pPr>
              <w:jc w:val="center"/>
              <w:rPr>
                <w:rFonts w:ascii="Arial" w:hAnsi="Arial" w:cs="Arial"/>
                <w:sz w:val="20"/>
                <w:szCs w:val="20"/>
              </w:rPr>
            </w:pPr>
            <w:r>
              <w:rPr>
                <w:rFonts w:ascii="Arial" w:hAnsi="Arial" w:cs="Arial"/>
                <w:sz w:val="20"/>
                <w:szCs w:val="20"/>
              </w:rPr>
              <w:t>Yes</w:t>
            </w:r>
          </w:p>
        </w:tc>
        <w:tc>
          <w:tcPr>
            <w:tcW w:w="884" w:type="dxa"/>
            <w:shd w:val="clear" w:color="auto" w:fill="CCC0D9" w:themeFill="accent4" w:themeFillTint="66"/>
            <w:vAlign w:val="center"/>
          </w:tcPr>
          <w:p w14:paraId="6BA7728A" w14:textId="369559B7" w:rsidR="008D65A6" w:rsidRPr="00AE4D86" w:rsidRDefault="00116E25" w:rsidP="00116E25">
            <w:pPr>
              <w:jc w:val="center"/>
              <w:rPr>
                <w:rFonts w:ascii="Arial" w:hAnsi="Arial" w:cs="Arial"/>
                <w:sz w:val="20"/>
                <w:szCs w:val="20"/>
              </w:rPr>
            </w:pPr>
            <w:r>
              <w:rPr>
                <w:rFonts w:ascii="Arial" w:hAnsi="Arial" w:cs="Arial"/>
                <w:sz w:val="20"/>
                <w:szCs w:val="20"/>
              </w:rPr>
              <w:t>Yes</w:t>
            </w:r>
          </w:p>
        </w:tc>
        <w:tc>
          <w:tcPr>
            <w:tcW w:w="850" w:type="dxa"/>
            <w:shd w:val="clear" w:color="auto" w:fill="CCC0D9" w:themeFill="accent4" w:themeFillTint="66"/>
            <w:vAlign w:val="center"/>
          </w:tcPr>
          <w:p w14:paraId="11E212B8" w14:textId="1A9FA583" w:rsidR="008D65A6" w:rsidRPr="00AE4D86" w:rsidRDefault="00116E25" w:rsidP="00116E25">
            <w:pPr>
              <w:jc w:val="center"/>
              <w:rPr>
                <w:rFonts w:ascii="Arial" w:hAnsi="Arial" w:cs="Arial"/>
                <w:sz w:val="20"/>
                <w:szCs w:val="20"/>
              </w:rPr>
            </w:pPr>
            <w:r>
              <w:rPr>
                <w:rFonts w:ascii="Arial" w:hAnsi="Arial" w:cs="Arial"/>
                <w:sz w:val="20"/>
                <w:szCs w:val="20"/>
              </w:rPr>
              <w:t>Yes</w:t>
            </w:r>
          </w:p>
        </w:tc>
        <w:tc>
          <w:tcPr>
            <w:tcW w:w="694" w:type="dxa"/>
            <w:shd w:val="clear" w:color="auto" w:fill="CCC0D9" w:themeFill="accent4" w:themeFillTint="66"/>
            <w:vAlign w:val="center"/>
          </w:tcPr>
          <w:p w14:paraId="28F4D69D" w14:textId="5C41DC03" w:rsidR="008D65A6" w:rsidRPr="00AE4D86" w:rsidRDefault="00116E25" w:rsidP="00116E25">
            <w:pPr>
              <w:jc w:val="center"/>
              <w:rPr>
                <w:rFonts w:ascii="Arial" w:hAnsi="Arial" w:cs="Arial"/>
                <w:sz w:val="20"/>
                <w:szCs w:val="20"/>
              </w:rPr>
            </w:pPr>
            <w:r w:rsidRPr="0022711B">
              <w:rPr>
                <w:rFonts w:ascii="Arial" w:hAnsi="Arial" w:cs="Arial"/>
                <w:sz w:val="20"/>
                <w:szCs w:val="20"/>
              </w:rPr>
              <w:t>Yes</w:t>
            </w:r>
          </w:p>
        </w:tc>
        <w:tc>
          <w:tcPr>
            <w:tcW w:w="728" w:type="dxa"/>
            <w:shd w:val="clear" w:color="auto" w:fill="CCC0D9" w:themeFill="accent4" w:themeFillTint="66"/>
            <w:vAlign w:val="center"/>
          </w:tcPr>
          <w:p w14:paraId="53DA2099" w14:textId="4B9F7B0D" w:rsidR="008D65A6" w:rsidRPr="00AE4D86" w:rsidRDefault="00116E25" w:rsidP="00116E25">
            <w:pPr>
              <w:jc w:val="center"/>
              <w:rPr>
                <w:rFonts w:ascii="Arial" w:hAnsi="Arial" w:cs="Arial"/>
                <w:sz w:val="20"/>
                <w:szCs w:val="20"/>
              </w:rPr>
            </w:pPr>
            <w:r w:rsidRPr="003D2D6C">
              <w:rPr>
                <w:rFonts w:ascii="Arial" w:hAnsi="Arial" w:cs="Arial"/>
                <w:sz w:val="20"/>
                <w:szCs w:val="20"/>
              </w:rPr>
              <w:t>Yes</w:t>
            </w:r>
          </w:p>
        </w:tc>
        <w:tc>
          <w:tcPr>
            <w:tcW w:w="1117" w:type="dxa"/>
            <w:shd w:val="clear" w:color="auto" w:fill="CCECFF"/>
            <w:vAlign w:val="center"/>
          </w:tcPr>
          <w:p w14:paraId="72216612" w14:textId="3B284165" w:rsidR="008D65A6" w:rsidRPr="00AE4D86" w:rsidRDefault="00116E25" w:rsidP="00116E25">
            <w:pPr>
              <w:jc w:val="center"/>
              <w:rPr>
                <w:rFonts w:ascii="Arial" w:hAnsi="Arial" w:cs="Arial"/>
                <w:sz w:val="20"/>
                <w:szCs w:val="20"/>
              </w:rPr>
            </w:pPr>
            <w:r w:rsidRPr="00FA3963">
              <w:rPr>
                <w:rFonts w:ascii="Arial" w:hAnsi="Arial" w:cs="Arial"/>
                <w:sz w:val="20"/>
                <w:szCs w:val="20"/>
              </w:rPr>
              <w:t>Yes</w:t>
            </w:r>
          </w:p>
        </w:tc>
        <w:tc>
          <w:tcPr>
            <w:tcW w:w="594" w:type="dxa"/>
            <w:shd w:val="clear" w:color="auto" w:fill="FBD4B4" w:themeFill="accent6" w:themeFillTint="66"/>
            <w:vAlign w:val="center"/>
          </w:tcPr>
          <w:p w14:paraId="0655AE3D" w14:textId="77777777" w:rsidR="008D65A6" w:rsidRPr="00AE4D86" w:rsidRDefault="008D65A6" w:rsidP="00116E25">
            <w:pPr>
              <w:jc w:val="center"/>
              <w:rPr>
                <w:rFonts w:ascii="Arial" w:hAnsi="Arial" w:cs="Arial"/>
                <w:sz w:val="20"/>
                <w:szCs w:val="20"/>
              </w:rPr>
            </w:pPr>
          </w:p>
        </w:tc>
        <w:tc>
          <w:tcPr>
            <w:tcW w:w="628" w:type="dxa"/>
            <w:shd w:val="clear" w:color="auto" w:fill="FBD4B4" w:themeFill="accent6" w:themeFillTint="66"/>
            <w:vAlign w:val="center"/>
          </w:tcPr>
          <w:p w14:paraId="200A0AA4" w14:textId="77777777" w:rsidR="008D65A6" w:rsidRPr="00AE4D86" w:rsidRDefault="008D65A6" w:rsidP="00116E25">
            <w:pPr>
              <w:jc w:val="center"/>
              <w:rPr>
                <w:rFonts w:ascii="Arial" w:hAnsi="Arial" w:cs="Arial"/>
                <w:sz w:val="20"/>
                <w:szCs w:val="20"/>
              </w:rPr>
            </w:pPr>
          </w:p>
        </w:tc>
        <w:tc>
          <w:tcPr>
            <w:tcW w:w="561" w:type="dxa"/>
            <w:shd w:val="clear" w:color="auto" w:fill="FBD4B4" w:themeFill="accent6" w:themeFillTint="66"/>
            <w:vAlign w:val="center"/>
          </w:tcPr>
          <w:p w14:paraId="3C46FD0F" w14:textId="77777777" w:rsidR="008D65A6" w:rsidRPr="00AE4D86" w:rsidRDefault="008D65A6" w:rsidP="00116E25">
            <w:pPr>
              <w:jc w:val="center"/>
              <w:rPr>
                <w:rFonts w:ascii="Arial" w:hAnsi="Arial" w:cs="Arial"/>
                <w:sz w:val="20"/>
                <w:szCs w:val="20"/>
              </w:rPr>
            </w:pPr>
          </w:p>
        </w:tc>
        <w:tc>
          <w:tcPr>
            <w:tcW w:w="561" w:type="dxa"/>
            <w:shd w:val="clear" w:color="auto" w:fill="FBD4B4" w:themeFill="accent6" w:themeFillTint="66"/>
            <w:vAlign w:val="center"/>
          </w:tcPr>
          <w:p w14:paraId="0A670D3B" w14:textId="77777777" w:rsidR="008D65A6" w:rsidRPr="00AE4D86" w:rsidRDefault="008D65A6" w:rsidP="00116E25">
            <w:pPr>
              <w:jc w:val="center"/>
              <w:rPr>
                <w:rFonts w:ascii="Arial" w:hAnsi="Arial" w:cs="Arial"/>
                <w:sz w:val="20"/>
                <w:szCs w:val="20"/>
              </w:rPr>
            </w:pPr>
          </w:p>
        </w:tc>
        <w:tc>
          <w:tcPr>
            <w:tcW w:w="561" w:type="dxa"/>
            <w:shd w:val="clear" w:color="auto" w:fill="FBD4B4" w:themeFill="accent6" w:themeFillTint="66"/>
            <w:vAlign w:val="center"/>
          </w:tcPr>
          <w:p w14:paraId="2E734FAD" w14:textId="77777777" w:rsidR="008D65A6" w:rsidRPr="00AE4D86" w:rsidRDefault="008D65A6" w:rsidP="00116E25">
            <w:pPr>
              <w:jc w:val="center"/>
              <w:rPr>
                <w:rFonts w:ascii="Arial" w:hAnsi="Arial" w:cs="Arial"/>
                <w:sz w:val="20"/>
                <w:szCs w:val="20"/>
              </w:rPr>
            </w:pPr>
          </w:p>
        </w:tc>
        <w:tc>
          <w:tcPr>
            <w:tcW w:w="639" w:type="dxa"/>
            <w:shd w:val="clear" w:color="auto" w:fill="FBD4B4" w:themeFill="accent6" w:themeFillTint="66"/>
            <w:vAlign w:val="center"/>
          </w:tcPr>
          <w:p w14:paraId="18C45F04" w14:textId="77777777" w:rsidR="008D65A6" w:rsidRPr="00AE4D86" w:rsidRDefault="008D65A6" w:rsidP="00116E25">
            <w:pPr>
              <w:jc w:val="center"/>
              <w:rPr>
                <w:rFonts w:ascii="Arial" w:hAnsi="Arial" w:cs="Arial"/>
                <w:sz w:val="20"/>
                <w:szCs w:val="20"/>
              </w:rPr>
            </w:pPr>
          </w:p>
        </w:tc>
        <w:tc>
          <w:tcPr>
            <w:tcW w:w="761" w:type="dxa"/>
            <w:shd w:val="clear" w:color="auto" w:fill="D6E3BC" w:themeFill="accent3" w:themeFillTint="66"/>
            <w:vAlign w:val="center"/>
          </w:tcPr>
          <w:p w14:paraId="407DD4A6" w14:textId="77777777" w:rsidR="008D65A6" w:rsidRPr="00AE4D86" w:rsidRDefault="008D65A6" w:rsidP="00116E25">
            <w:pPr>
              <w:jc w:val="center"/>
              <w:rPr>
                <w:rFonts w:ascii="Arial" w:hAnsi="Arial" w:cs="Arial"/>
                <w:sz w:val="20"/>
                <w:szCs w:val="20"/>
              </w:rPr>
            </w:pPr>
          </w:p>
        </w:tc>
        <w:tc>
          <w:tcPr>
            <w:tcW w:w="706" w:type="dxa"/>
            <w:shd w:val="clear" w:color="auto" w:fill="D6E3BC" w:themeFill="accent3" w:themeFillTint="66"/>
            <w:vAlign w:val="center"/>
          </w:tcPr>
          <w:p w14:paraId="3653C6FC" w14:textId="77777777" w:rsidR="008D65A6" w:rsidRPr="00AE4D86" w:rsidRDefault="008D65A6" w:rsidP="00116E25">
            <w:pPr>
              <w:jc w:val="center"/>
              <w:rPr>
                <w:rFonts w:ascii="Arial" w:hAnsi="Arial" w:cs="Arial"/>
                <w:sz w:val="20"/>
                <w:szCs w:val="20"/>
              </w:rPr>
            </w:pPr>
          </w:p>
        </w:tc>
        <w:tc>
          <w:tcPr>
            <w:tcW w:w="928" w:type="dxa"/>
            <w:shd w:val="clear" w:color="auto" w:fill="D6E3BC" w:themeFill="accent3" w:themeFillTint="66"/>
            <w:vAlign w:val="center"/>
          </w:tcPr>
          <w:p w14:paraId="470593DA" w14:textId="77777777" w:rsidR="008D65A6" w:rsidRPr="00AE4D86" w:rsidRDefault="008D65A6" w:rsidP="00116E25">
            <w:pPr>
              <w:jc w:val="center"/>
              <w:rPr>
                <w:rFonts w:ascii="Arial" w:hAnsi="Arial" w:cs="Arial"/>
                <w:sz w:val="20"/>
                <w:szCs w:val="20"/>
              </w:rPr>
            </w:pPr>
          </w:p>
        </w:tc>
      </w:tr>
      <w:tr w:rsidR="00B22FF7" w14:paraId="69402FF1" w14:textId="77777777" w:rsidTr="00116E25">
        <w:tc>
          <w:tcPr>
            <w:tcW w:w="1503" w:type="dxa"/>
            <w:vAlign w:val="center"/>
          </w:tcPr>
          <w:p w14:paraId="4C08D240" w14:textId="77777777" w:rsidR="008D65A6" w:rsidRPr="00AE4D86" w:rsidRDefault="008D65A6">
            <w:pPr>
              <w:rPr>
                <w:rFonts w:ascii="Arial" w:hAnsi="Arial" w:cs="Arial"/>
                <w:sz w:val="20"/>
                <w:szCs w:val="20"/>
              </w:rPr>
            </w:pPr>
            <w:r w:rsidRPr="16DF0B9C">
              <w:rPr>
                <w:rFonts w:ascii="Arial" w:eastAsia="Arial" w:hAnsi="Arial" w:cs="Arial"/>
                <w:color w:val="000000" w:themeColor="text1"/>
                <w:sz w:val="18"/>
                <w:szCs w:val="18"/>
              </w:rPr>
              <w:t>Jacksons Pharmacy</w:t>
            </w:r>
          </w:p>
        </w:tc>
        <w:tc>
          <w:tcPr>
            <w:tcW w:w="737" w:type="dxa"/>
            <w:vAlign w:val="center"/>
          </w:tcPr>
          <w:p w14:paraId="0976B373" w14:textId="77777777" w:rsidR="008D65A6" w:rsidRPr="00AE4D86" w:rsidRDefault="008D65A6">
            <w:pPr>
              <w:rPr>
                <w:rFonts w:ascii="Arial" w:hAnsi="Arial" w:cs="Arial"/>
                <w:sz w:val="20"/>
                <w:szCs w:val="20"/>
              </w:rPr>
            </w:pPr>
            <w:r w:rsidRPr="16DF0B9C">
              <w:rPr>
                <w:rFonts w:ascii="Arial" w:eastAsia="Arial" w:hAnsi="Arial" w:cs="Arial"/>
                <w:sz w:val="18"/>
                <w:szCs w:val="18"/>
              </w:rPr>
              <w:t>WA10 4HA</w:t>
            </w:r>
          </w:p>
        </w:tc>
        <w:tc>
          <w:tcPr>
            <w:tcW w:w="661" w:type="dxa"/>
            <w:shd w:val="clear" w:color="auto" w:fill="CCC0D9" w:themeFill="accent4" w:themeFillTint="66"/>
            <w:vAlign w:val="center"/>
          </w:tcPr>
          <w:p w14:paraId="05483C17" w14:textId="19EB9B34" w:rsidR="008D65A6" w:rsidRPr="00116E25" w:rsidRDefault="00116E25" w:rsidP="00116E25">
            <w:pPr>
              <w:jc w:val="center"/>
            </w:pPr>
            <w:r>
              <w:rPr>
                <w:rFonts w:ascii="Arial" w:hAnsi="Arial" w:cs="Arial"/>
                <w:sz w:val="20"/>
                <w:szCs w:val="20"/>
              </w:rPr>
              <w:t>Yes</w:t>
            </w:r>
          </w:p>
        </w:tc>
        <w:tc>
          <w:tcPr>
            <w:tcW w:w="561" w:type="dxa"/>
            <w:shd w:val="clear" w:color="auto" w:fill="CCC0D9" w:themeFill="accent4" w:themeFillTint="66"/>
            <w:vAlign w:val="center"/>
          </w:tcPr>
          <w:p w14:paraId="3F35E65E" w14:textId="29C3EFDB" w:rsidR="008D65A6" w:rsidRPr="00AE4D86" w:rsidRDefault="00116E25" w:rsidP="00116E25">
            <w:pPr>
              <w:jc w:val="center"/>
              <w:rPr>
                <w:rFonts w:ascii="Arial" w:hAnsi="Arial" w:cs="Arial"/>
                <w:sz w:val="20"/>
                <w:szCs w:val="20"/>
              </w:rPr>
            </w:pPr>
            <w:r>
              <w:rPr>
                <w:rFonts w:ascii="Arial" w:hAnsi="Arial" w:cs="Arial"/>
                <w:sz w:val="20"/>
                <w:szCs w:val="20"/>
              </w:rPr>
              <w:t>Yes</w:t>
            </w:r>
          </w:p>
        </w:tc>
        <w:tc>
          <w:tcPr>
            <w:tcW w:w="594" w:type="dxa"/>
            <w:shd w:val="clear" w:color="auto" w:fill="CCC0D9" w:themeFill="accent4" w:themeFillTint="66"/>
            <w:vAlign w:val="center"/>
          </w:tcPr>
          <w:p w14:paraId="11D37DD7" w14:textId="5CD564B2" w:rsidR="008D65A6" w:rsidRPr="00AE4D86" w:rsidRDefault="00116E25" w:rsidP="00116E25">
            <w:pPr>
              <w:jc w:val="center"/>
              <w:rPr>
                <w:rFonts w:ascii="Arial" w:hAnsi="Arial" w:cs="Arial"/>
                <w:sz w:val="20"/>
                <w:szCs w:val="20"/>
              </w:rPr>
            </w:pPr>
            <w:r>
              <w:rPr>
                <w:rFonts w:ascii="Arial" w:hAnsi="Arial" w:cs="Arial"/>
                <w:sz w:val="20"/>
                <w:szCs w:val="20"/>
              </w:rPr>
              <w:t>Yes</w:t>
            </w:r>
          </w:p>
        </w:tc>
        <w:tc>
          <w:tcPr>
            <w:tcW w:w="884" w:type="dxa"/>
            <w:shd w:val="clear" w:color="auto" w:fill="CCC0D9" w:themeFill="accent4" w:themeFillTint="66"/>
            <w:vAlign w:val="center"/>
          </w:tcPr>
          <w:p w14:paraId="798F64D6" w14:textId="430AB7C9" w:rsidR="008D65A6" w:rsidRPr="00AE4D86" w:rsidRDefault="00116E25" w:rsidP="00116E25">
            <w:pPr>
              <w:jc w:val="center"/>
              <w:rPr>
                <w:rFonts w:ascii="Arial" w:hAnsi="Arial" w:cs="Arial"/>
                <w:sz w:val="20"/>
                <w:szCs w:val="20"/>
              </w:rPr>
            </w:pPr>
            <w:r>
              <w:rPr>
                <w:rFonts w:ascii="Arial" w:hAnsi="Arial" w:cs="Arial"/>
                <w:sz w:val="20"/>
                <w:szCs w:val="20"/>
              </w:rPr>
              <w:t>Yes</w:t>
            </w:r>
          </w:p>
        </w:tc>
        <w:tc>
          <w:tcPr>
            <w:tcW w:w="850" w:type="dxa"/>
            <w:shd w:val="clear" w:color="auto" w:fill="CCC0D9" w:themeFill="accent4" w:themeFillTint="66"/>
            <w:vAlign w:val="center"/>
          </w:tcPr>
          <w:p w14:paraId="0D1C6DBE" w14:textId="63883876" w:rsidR="008D65A6" w:rsidRPr="00AE4D86" w:rsidRDefault="00116E25" w:rsidP="00116E25">
            <w:pPr>
              <w:jc w:val="center"/>
              <w:rPr>
                <w:rFonts w:ascii="Arial" w:hAnsi="Arial" w:cs="Arial"/>
                <w:sz w:val="20"/>
                <w:szCs w:val="20"/>
              </w:rPr>
            </w:pPr>
            <w:r>
              <w:rPr>
                <w:rFonts w:ascii="Arial" w:hAnsi="Arial" w:cs="Arial"/>
                <w:sz w:val="20"/>
                <w:szCs w:val="20"/>
              </w:rPr>
              <w:t>Yes</w:t>
            </w:r>
          </w:p>
        </w:tc>
        <w:tc>
          <w:tcPr>
            <w:tcW w:w="694" w:type="dxa"/>
            <w:shd w:val="clear" w:color="auto" w:fill="CCC0D9" w:themeFill="accent4" w:themeFillTint="66"/>
            <w:vAlign w:val="center"/>
          </w:tcPr>
          <w:p w14:paraId="16AAB937" w14:textId="20347D2C" w:rsidR="008D65A6" w:rsidRPr="00AE4D86" w:rsidRDefault="00116E25" w:rsidP="00116E25">
            <w:pPr>
              <w:jc w:val="center"/>
              <w:rPr>
                <w:rFonts w:ascii="Arial" w:hAnsi="Arial" w:cs="Arial"/>
                <w:sz w:val="20"/>
                <w:szCs w:val="20"/>
              </w:rPr>
            </w:pPr>
            <w:r w:rsidRPr="0022711B">
              <w:rPr>
                <w:rFonts w:ascii="Arial" w:hAnsi="Arial" w:cs="Arial"/>
                <w:sz w:val="20"/>
                <w:szCs w:val="20"/>
              </w:rPr>
              <w:t>Yes</w:t>
            </w:r>
          </w:p>
        </w:tc>
        <w:tc>
          <w:tcPr>
            <w:tcW w:w="728" w:type="dxa"/>
            <w:shd w:val="clear" w:color="auto" w:fill="CCC0D9" w:themeFill="accent4" w:themeFillTint="66"/>
            <w:vAlign w:val="center"/>
          </w:tcPr>
          <w:p w14:paraId="2E902662" w14:textId="04C2B5A3" w:rsidR="008D65A6" w:rsidRPr="00AE4D86" w:rsidRDefault="00116E25" w:rsidP="00116E25">
            <w:pPr>
              <w:jc w:val="center"/>
              <w:rPr>
                <w:rFonts w:ascii="Arial" w:hAnsi="Arial" w:cs="Arial"/>
                <w:sz w:val="20"/>
                <w:szCs w:val="20"/>
              </w:rPr>
            </w:pPr>
            <w:r w:rsidRPr="003D2D6C">
              <w:rPr>
                <w:rFonts w:ascii="Arial" w:hAnsi="Arial" w:cs="Arial"/>
                <w:sz w:val="20"/>
                <w:szCs w:val="20"/>
              </w:rPr>
              <w:t>Yes</w:t>
            </w:r>
          </w:p>
        </w:tc>
        <w:tc>
          <w:tcPr>
            <w:tcW w:w="1117" w:type="dxa"/>
            <w:shd w:val="clear" w:color="auto" w:fill="CCECFF"/>
            <w:vAlign w:val="center"/>
          </w:tcPr>
          <w:p w14:paraId="6B1D484E" w14:textId="77777777" w:rsidR="008D65A6" w:rsidRPr="00AE4D86" w:rsidRDefault="008D65A6" w:rsidP="00116E25">
            <w:pPr>
              <w:jc w:val="center"/>
              <w:rPr>
                <w:rFonts w:ascii="Arial" w:hAnsi="Arial" w:cs="Arial"/>
                <w:sz w:val="20"/>
                <w:szCs w:val="20"/>
              </w:rPr>
            </w:pPr>
          </w:p>
        </w:tc>
        <w:tc>
          <w:tcPr>
            <w:tcW w:w="594" w:type="dxa"/>
            <w:shd w:val="clear" w:color="auto" w:fill="FBD4B4" w:themeFill="accent6" w:themeFillTint="66"/>
            <w:vAlign w:val="center"/>
          </w:tcPr>
          <w:p w14:paraId="5D6BB5D8" w14:textId="77777777" w:rsidR="008D65A6" w:rsidRPr="00AE4D86" w:rsidRDefault="008D65A6" w:rsidP="00116E25">
            <w:pPr>
              <w:jc w:val="center"/>
              <w:rPr>
                <w:rFonts w:ascii="Arial" w:hAnsi="Arial" w:cs="Arial"/>
                <w:sz w:val="20"/>
                <w:szCs w:val="20"/>
              </w:rPr>
            </w:pPr>
          </w:p>
        </w:tc>
        <w:tc>
          <w:tcPr>
            <w:tcW w:w="628" w:type="dxa"/>
            <w:shd w:val="clear" w:color="auto" w:fill="FBD4B4" w:themeFill="accent6" w:themeFillTint="66"/>
            <w:vAlign w:val="center"/>
          </w:tcPr>
          <w:p w14:paraId="082C13B0" w14:textId="77777777" w:rsidR="008D65A6" w:rsidRPr="00AE4D86" w:rsidRDefault="008D65A6" w:rsidP="00116E25">
            <w:pPr>
              <w:jc w:val="center"/>
              <w:rPr>
                <w:rFonts w:ascii="Arial" w:hAnsi="Arial" w:cs="Arial"/>
                <w:sz w:val="20"/>
                <w:szCs w:val="20"/>
              </w:rPr>
            </w:pPr>
          </w:p>
        </w:tc>
        <w:tc>
          <w:tcPr>
            <w:tcW w:w="561" w:type="dxa"/>
            <w:shd w:val="clear" w:color="auto" w:fill="FBD4B4" w:themeFill="accent6" w:themeFillTint="66"/>
            <w:vAlign w:val="center"/>
          </w:tcPr>
          <w:p w14:paraId="1DFBEFDA" w14:textId="77777777" w:rsidR="008D65A6" w:rsidRPr="00AE4D86" w:rsidRDefault="008D65A6" w:rsidP="00116E25">
            <w:pPr>
              <w:jc w:val="center"/>
              <w:rPr>
                <w:rFonts w:ascii="Arial" w:hAnsi="Arial" w:cs="Arial"/>
                <w:sz w:val="20"/>
                <w:szCs w:val="20"/>
              </w:rPr>
            </w:pPr>
          </w:p>
        </w:tc>
        <w:tc>
          <w:tcPr>
            <w:tcW w:w="561" w:type="dxa"/>
            <w:shd w:val="clear" w:color="auto" w:fill="FBD4B4" w:themeFill="accent6" w:themeFillTint="66"/>
            <w:vAlign w:val="center"/>
          </w:tcPr>
          <w:p w14:paraId="652D386A" w14:textId="77777777" w:rsidR="008D65A6" w:rsidRPr="00AE4D86" w:rsidRDefault="008D65A6" w:rsidP="00116E25">
            <w:pPr>
              <w:jc w:val="center"/>
              <w:rPr>
                <w:rFonts w:ascii="Arial" w:hAnsi="Arial" w:cs="Arial"/>
                <w:sz w:val="20"/>
                <w:szCs w:val="20"/>
              </w:rPr>
            </w:pPr>
          </w:p>
        </w:tc>
        <w:tc>
          <w:tcPr>
            <w:tcW w:w="561" w:type="dxa"/>
            <w:shd w:val="clear" w:color="auto" w:fill="FBD4B4" w:themeFill="accent6" w:themeFillTint="66"/>
            <w:vAlign w:val="center"/>
          </w:tcPr>
          <w:p w14:paraId="12DA1985" w14:textId="77777777" w:rsidR="008D65A6" w:rsidRPr="00AE4D86" w:rsidRDefault="008D65A6" w:rsidP="00116E25">
            <w:pPr>
              <w:jc w:val="center"/>
              <w:rPr>
                <w:rFonts w:ascii="Arial" w:hAnsi="Arial" w:cs="Arial"/>
                <w:sz w:val="20"/>
                <w:szCs w:val="20"/>
              </w:rPr>
            </w:pPr>
          </w:p>
        </w:tc>
        <w:tc>
          <w:tcPr>
            <w:tcW w:w="639" w:type="dxa"/>
            <w:shd w:val="clear" w:color="auto" w:fill="FBD4B4" w:themeFill="accent6" w:themeFillTint="66"/>
            <w:vAlign w:val="center"/>
          </w:tcPr>
          <w:p w14:paraId="5411C314" w14:textId="77777777" w:rsidR="008D65A6" w:rsidRPr="00AE4D86" w:rsidRDefault="008D65A6" w:rsidP="00116E25">
            <w:pPr>
              <w:jc w:val="center"/>
              <w:rPr>
                <w:rFonts w:ascii="Arial" w:hAnsi="Arial" w:cs="Arial"/>
                <w:sz w:val="20"/>
                <w:szCs w:val="20"/>
              </w:rPr>
            </w:pPr>
          </w:p>
        </w:tc>
        <w:tc>
          <w:tcPr>
            <w:tcW w:w="761" w:type="dxa"/>
            <w:shd w:val="clear" w:color="auto" w:fill="D6E3BC" w:themeFill="accent3" w:themeFillTint="66"/>
            <w:vAlign w:val="center"/>
          </w:tcPr>
          <w:p w14:paraId="4875C635" w14:textId="7F80DFC4" w:rsidR="008D65A6" w:rsidRPr="00AE4D86" w:rsidRDefault="00116E25" w:rsidP="00116E25">
            <w:pPr>
              <w:jc w:val="center"/>
              <w:rPr>
                <w:rFonts w:ascii="Arial" w:hAnsi="Arial" w:cs="Arial"/>
                <w:sz w:val="20"/>
                <w:szCs w:val="20"/>
              </w:rPr>
            </w:pPr>
            <w:r w:rsidRPr="007472CB">
              <w:rPr>
                <w:rFonts w:ascii="Arial" w:hAnsi="Arial" w:cs="Arial"/>
                <w:sz w:val="20"/>
                <w:szCs w:val="20"/>
              </w:rPr>
              <w:t>Yes</w:t>
            </w:r>
          </w:p>
        </w:tc>
        <w:tc>
          <w:tcPr>
            <w:tcW w:w="706" w:type="dxa"/>
            <w:shd w:val="clear" w:color="auto" w:fill="D6E3BC" w:themeFill="accent3" w:themeFillTint="66"/>
            <w:vAlign w:val="center"/>
          </w:tcPr>
          <w:p w14:paraId="6941C754" w14:textId="77777777" w:rsidR="008D65A6" w:rsidRPr="00AE4D86" w:rsidRDefault="008D65A6" w:rsidP="00116E25">
            <w:pPr>
              <w:jc w:val="center"/>
              <w:rPr>
                <w:rFonts w:ascii="Arial" w:hAnsi="Arial" w:cs="Arial"/>
                <w:sz w:val="20"/>
                <w:szCs w:val="20"/>
              </w:rPr>
            </w:pPr>
          </w:p>
        </w:tc>
        <w:tc>
          <w:tcPr>
            <w:tcW w:w="928" w:type="dxa"/>
            <w:shd w:val="clear" w:color="auto" w:fill="D6E3BC" w:themeFill="accent3" w:themeFillTint="66"/>
            <w:vAlign w:val="center"/>
          </w:tcPr>
          <w:p w14:paraId="1B88C6D2" w14:textId="77777777" w:rsidR="008D65A6" w:rsidRPr="00AE4D86" w:rsidRDefault="008D65A6" w:rsidP="00116E25">
            <w:pPr>
              <w:jc w:val="center"/>
              <w:rPr>
                <w:rFonts w:ascii="Arial" w:hAnsi="Arial" w:cs="Arial"/>
                <w:sz w:val="20"/>
                <w:szCs w:val="20"/>
              </w:rPr>
            </w:pPr>
          </w:p>
        </w:tc>
      </w:tr>
      <w:tr w:rsidR="00B22FF7" w14:paraId="0E38F59F" w14:textId="77777777" w:rsidTr="00116E25">
        <w:tc>
          <w:tcPr>
            <w:tcW w:w="1503" w:type="dxa"/>
            <w:vAlign w:val="center"/>
          </w:tcPr>
          <w:p w14:paraId="5E7C1F98" w14:textId="77777777" w:rsidR="008D65A6" w:rsidRPr="00AE4D86" w:rsidRDefault="008D65A6">
            <w:pPr>
              <w:rPr>
                <w:rFonts w:ascii="Arial" w:hAnsi="Arial" w:cs="Arial"/>
                <w:sz w:val="20"/>
                <w:szCs w:val="20"/>
              </w:rPr>
            </w:pPr>
            <w:r w:rsidRPr="16DF0B9C">
              <w:rPr>
                <w:rFonts w:ascii="Arial" w:eastAsia="Arial" w:hAnsi="Arial" w:cs="Arial"/>
                <w:color w:val="000000" w:themeColor="text1"/>
                <w:sz w:val="18"/>
                <w:szCs w:val="18"/>
              </w:rPr>
              <w:t>Jolleys Chemist</w:t>
            </w:r>
          </w:p>
        </w:tc>
        <w:tc>
          <w:tcPr>
            <w:tcW w:w="737" w:type="dxa"/>
            <w:vAlign w:val="center"/>
          </w:tcPr>
          <w:p w14:paraId="5AD4EB66" w14:textId="77777777" w:rsidR="008D65A6" w:rsidRPr="00AE4D86" w:rsidRDefault="008D65A6">
            <w:pPr>
              <w:rPr>
                <w:rFonts w:ascii="Arial" w:hAnsi="Arial" w:cs="Arial"/>
                <w:sz w:val="20"/>
                <w:szCs w:val="20"/>
              </w:rPr>
            </w:pPr>
            <w:r w:rsidRPr="16DF0B9C">
              <w:rPr>
                <w:rFonts w:ascii="Arial" w:eastAsia="Arial" w:hAnsi="Arial" w:cs="Arial"/>
                <w:sz w:val="18"/>
                <w:szCs w:val="18"/>
              </w:rPr>
              <w:t>WA12 9SL</w:t>
            </w:r>
          </w:p>
        </w:tc>
        <w:tc>
          <w:tcPr>
            <w:tcW w:w="661" w:type="dxa"/>
            <w:shd w:val="clear" w:color="auto" w:fill="CCC0D9" w:themeFill="accent4" w:themeFillTint="66"/>
            <w:vAlign w:val="center"/>
          </w:tcPr>
          <w:p w14:paraId="7C8038EF" w14:textId="7E6AF718" w:rsidR="008D65A6" w:rsidRPr="00116E25" w:rsidRDefault="00116E25" w:rsidP="00116E25">
            <w:pPr>
              <w:jc w:val="center"/>
            </w:pPr>
            <w:r>
              <w:rPr>
                <w:rFonts w:ascii="Arial" w:hAnsi="Arial" w:cs="Arial"/>
                <w:sz w:val="20"/>
                <w:szCs w:val="20"/>
              </w:rPr>
              <w:t>Yes</w:t>
            </w:r>
          </w:p>
        </w:tc>
        <w:tc>
          <w:tcPr>
            <w:tcW w:w="561" w:type="dxa"/>
            <w:shd w:val="clear" w:color="auto" w:fill="CCC0D9" w:themeFill="accent4" w:themeFillTint="66"/>
            <w:vAlign w:val="center"/>
          </w:tcPr>
          <w:p w14:paraId="5E151BC3" w14:textId="67DD08D0" w:rsidR="008D65A6" w:rsidRPr="00AE4D86" w:rsidRDefault="00116E25" w:rsidP="00116E25">
            <w:pPr>
              <w:jc w:val="center"/>
              <w:rPr>
                <w:rFonts w:ascii="Arial" w:hAnsi="Arial" w:cs="Arial"/>
                <w:sz w:val="20"/>
                <w:szCs w:val="20"/>
              </w:rPr>
            </w:pPr>
            <w:r>
              <w:rPr>
                <w:rFonts w:ascii="Arial" w:hAnsi="Arial" w:cs="Arial"/>
                <w:sz w:val="20"/>
                <w:szCs w:val="20"/>
              </w:rPr>
              <w:t>Yes</w:t>
            </w:r>
          </w:p>
        </w:tc>
        <w:tc>
          <w:tcPr>
            <w:tcW w:w="594" w:type="dxa"/>
            <w:shd w:val="clear" w:color="auto" w:fill="CCC0D9" w:themeFill="accent4" w:themeFillTint="66"/>
            <w:vAlign w:val="center"/>
          </w:tcPr>
          <w:p w14:paraId="6AD6FA41" w14:textId="25A7F472" w:rsidR="008D65A6" w:rsidRPr="00AE4D86" w:rsidRDefault="00116E25" w:rsidP="00116E25">
            <w:pPr>
              <w:jc w:val="center"/>
              <w:rPr>
                <w:rFonts w:ascii="Arial" w:hAnsi="Arial" w:cs="Arial"/>
                <w:sz w:val="20"/>
                <w:szCs w:val="20"/>
              </w:rPr>
            </w:pPr>
            <w:r>
              <w:rPr>
                <w:rFonts w:ascii="Arial" w:hAnsi="Arial" w:cs="Arial"/>
                <w:sz w:val="20"/>
                <w:szCs w:val="20"/>
              </w:rPr>
              <w:t>Yes</w:t>
            </w:r>
          </w:p>
        </w:tc>
        <w:tc>
          <w:tcPr>
            <w:tcW w:w="884" w:type="dxa"/>
            <w:shd w:val="clear" w:color="auto" w:fill="CCC0D9" w:themeFill="accent4" w:themeFillTint="66"/>
            <w:vAlign w:val="center"/>
          </w:tcPr>
          <w:p w14:paraId="544B7777" w14:textId="37598DEF" w:rsidR="008D65A6" w:rsidRPr="00AE4D86" w:rsidRDefault="008D65A6" w:rsidP="00116E25">
            <w:pPr>
              <w:jc w:val="center"/>
              <w:rPr>
                <w:rFonts w:ascii="Arial" w:hAnsi="Arial" w:cs="Arial"/>
                <w:sz w:val="20"/>
                <w:szCs w:val="20"/>
              </w:rPr>
            </w:pPr>
          </w:p>
        </w:tc>
        <w:tc>
          <w:tcPr>
            <w:tcW w:w="850" w:type="dxa"/>
            <w:shd w:val="clear" w:color="auto" w:fill="CCC0D9" w:themeFill="accent4" w:themeFillTint="66"/>
            <w:vAlign w:val="center"/>
          </w:tcPr>
          <w:p w14:paraId="6E32E0C7" w14:textId="4F4BF47A" w:rsidR="008D65A6" w:rsidRPr="00AE4D86" w:rsidRDefault="00116E25" w:rsidP="00116E25">
            <w:pPr>
              <w:jc w:val="center"/>
              <w:rPr>
                <w:rFonts w:ascii="Arial" w:hAnsi="Arial" w:cs="Arial"/>
                <w:sz w:val="20"/>
                <w:szCs w:val="20"/>
              </w:rPr>
            </w:pPr>
            <w:r>
              <w:rPr>
                <w:rFonts w:ascii="Arial" w:hAnsi="Arial" w:cs="Arial"/>
                <w:sz w:val="20"/>
                <w:szCs w:val="20"/>
              </w:rPr>
              <w:t>Yes</w:t>
            </w:r>
          </w:p>
        </w:tc>
        <w:tc>
          <w:tcPr>
            <w:tcW w:w="694" w:type="dxa"/>
            <w:shd w:val="clear" w:color="auto" w:fill="CCC0D9" w:themeFill="accent4" w:themeFillTint="66"/>
            <w:vAlign w:val="center"/>
          </w:tcPr>
          <w:p w14:paraId="30E61640" w14:textId="1CAD6E6D" w:rsidR="008D65A6" w:rsidRPr="00AE4D86" w:rsidRDefault="00116E25" w:rsidP="00116E25">
            <w:pPr>
              <w:jc w:val="center"/>
              <w:rPr>
                <w:rFonts w:ascii="Arial" w:hAnsi="Arial" w:cs="Arial"/>
                <w:sz w:val="20"/>
                <w:szCs w:val="20"/>
              </w:rPr>
            </w:pPr>
            <w:r w:rsidRPr="0022711B">
              <w:rPr>
                <w:rFonts w:ascii="Arial" w:hAnsi="Arial" w:cs="Arial"/>
                <w:sz w:val="20"/>
                <w:szCs w:val="20"/>
              </w:rPr>
              <w:t>Yes</w:t>
            </w:r>
          </w:p>
        </w:tc>
        <w:tc>
          <w:tcPr>
            <w:tcW w:w="728" w:type="dxa"/>
            <w:shd w:val="clear" w:color="auto" w:fill="CCC0D9" w:themeFill="accent4" w:themeFillTint="66"/>
            <w:vAlign w:val="center"/>
          </w:tcPr>
          <w:p w14:paraId="05F054B8" w14:textId="7F2A9465" w:rsidR="008D65A6" w:rsidRPr="00AE4D86" w:rsidRDefault="00116E25" w:rsidP="00116E25">
            <w:pPr>
              <w:jc w:val="center"/>
              <w:rPr>
                <w:rFonts w:ascii="Arial" w:hAnsi="Arial" w:cs="Arial"/>
                <w:sz w:val="20"/>
                <w:szCs w:val="20"/>
              </w:rPr>
            </w:pPr>
            <w:r w:rsidRPr="003D2D6C">
              <w:rPr>
                <w:rFonts w:ascii="Arial" w:hAnsi="Arial" w:cs="Arial"/>
                <w:sz w:val="20"/>
                <w:szCs w:val="20"/>
              </w:rPr>
              <w:t>Yes</w:t>
            </w:r>
          </w:p>
        </w:tc>
        <w:tc>
          <w:tcPr>
            <w:tcW w:w="1117" w:type="dxa"/>
            <w:shd w:val="clear" w:color="auto" w:fill="CCECFF"/>
            <w:vAlign w:val="center"/>
          </w:tcPr>
          <w:p w14:paraId="6FEEC48C" w14:textId="0E79015F" w:rsidR="008D65A6" w:rsidRPr="00AE4D86" w:rsidRDefault="00116E25" w:rsidP="00116E25">
            <w:pPr>
              <w:jc w:val="center"/>
              <w:rPr>
                <w:rFonts w:ascii="Arial" w:hAnsi="Arial" w:cs="Arial"/>
                <w:sz w:val="20"/>
                <w:szCs w:val="20"/>
              </w:rPr>
            </w:pPr>
            <w:r w:rsidRPr="00A67AF6">
              <w:rPr>
                <w:rFonts w:ascii="Arial" w:hAnsi="Arial" w:cs="Arial"/>
                <w:sz w:val="20"/>
                <w:szCs w:val="20"/>
              </w:rPr>
              <w:t>Yes</w:t>
            </w:r>
          </w:p>
        </w:tc>
        <w:tc>
          <w:tcPr>
            <w:tcW w:w="594" w:type="dxa"/>
            <w:shd w:val="clear" w:color="auto" w:fill="FBD4B4" w:themeFill="accent6" w:themeFillTint="66"/>
            <w:vAlign w:val="center"/>
          </w:tcPr>
          <w:p w14:paraId="35F7276C" w14:textId="01A6DF79" w:rsidR="008D65A6" w:rsidRPr="00AE4D86" w:rsidRDefault="00116E25" w:rsidP="00116E25">
            <w:pPr>
              <w:jc w:val="center"/>
              <w:rPr>
                <w:rFonts w:ascii="Arial" w:hAnsi="Arial" w:cs="Arial"/>
                <w:sz w:val="20"/>
                <w:szCs w:val="20"/>
              </w:rPr>
            </w:pPr>
            <w:r>
              <w:rPr>
                <w:rFonts w:ascii="Arial" w:hAnsi="Arial" w:cs="Arial"/>
                <w:sz w:val="20"/>
                <w:szCs w:val="20"/>
              </w:rPr>
              <w:t>Yes</w:t>
            </w:r>
          </w:p>
        </w:tc>
        <w:tc>
          <w:tcPr>
            <w:tcW w:w="628" w:type="dxa"/>
            <w:shd w:val="clear" w:color="auto" w:fill="FBD4B4" w:themeFill="accent6" w:themeFillTint="66"/>
            <w:vAlign w:val="center"/>
          </w:tcPr>
          <w:p w14:paraId="2F8BFF76" w14:textId="5D924536" w:rsidR="008D65A6" w:rsidRPr="00AE4D86" w:rsidRDefault="00116E25" w:rsidP="00116E25">
            <w:pPr>
              <w:jc w:val="center"/>
              <w:rPr>
                <w:rFonts w:ascii="Arial" w:hAnsi="Arial" w:cs="Arial"/>
                <w:sz w:val="20"/>
                <w:szCs w:val="20"/>
              </w:rPr>
            </w:pPr>
            <w:r w:rsidRPr="00E91845">
              <w:rPr>
                <w:rFonts w:ascii="Arial" w:hAnsi="Arial" w:cs="Arial"/>
                <w:sz w:val="20"/>
                <w:szCs w:val="20"/>
              </w:rPr>
              <w:t>Yes</w:t>
            </w:r>
          </w:p>
        </w:tc>
        <w:tc>
          <w:tcPr>
            <w:tcW w:w="561" w:type="dxa"/>
            <w:shd w:val="clear" w:color="auto" w:fill="FBD4B4" w:themeFill="accent6" w:themeFillTint="66"/>
            <w:vAlign w:val="center"/>
          </w:tcPr>
          <w:p w14:paraId="28D41C1F" w14:textId="79D7C9AB" w:rsidR="008D65A6" w:rsidRPr="00AE4D86" w:rsidRDefault="008D65A6" w:rsidP="00116E25">
            <w:pPr>
              <w:jc w:val="center"/>
              <w:rPr>
                <w:rFonts w:ascii="Arial" w:hAnsi="Arial" w:cs="Arial"/>
                <w:sz w:val="20"/>
                <w:szCs w:val="20"/>
              </w:rPr>
            </w:pPr>
          </w:p>
        </w:tc>
        <w:tc>
          <w:tcPr>
            <w:tcW w:w="561" w:type="dxa"/>
            <w:shd w:val="clear" w:color="auto" w:fill="FBD4B4" w:themeFill="accent6" w:themeFillTint="66"/>
            <w:vAlign w:val="center"/>
          </w:tcPr>
          <w:p w14:paraId="6C47AB53" w14:textId="77777777" w:rsidR="008D65A6" w:rsidRPr="00AE4D86" w:rsidRDefault="008D65A6" w:rsidP="00116E25">
            <w:pPr>
              <w:jc w:val="center"/>
              <w:rPr>
                <w:rFonts w:ascii="Arial" w:hAnsi="Arial" w:cs="Arial"/>
                <w:sz w:val="20"/>
                <w:szCs w:val="20"/>
              </w:rPr>
            </w:pPr>
          </w:p>
        </w:tc>
        <w:tc>
          <w:tcPr>
            <w:tcW w:w="561" w:type="dxa"/>
            <w:shd w:val="clear" w:color="auto" w:fill="FBD4B4" w:themeFill="accent6" w:themeFillTint="66"/>
            <w:vAlign w:val="center"/>
          </w:tcPr>
          <w:p w14:paraId="148475BB" w14:textId="6660A579" w:rsidR="008D65A6" w:rsidRPr="00AE4D86" w:rsidRDefault="008D65A6" w:rsidP="00116E25">
            <w:pPr>
              <w:jc w:val="center"/>
              <w:rPr>
                <w:rFonts w:ascii="Arial" w:hAnsi="Arial" w:cs="Arial"/>
                <w:sz w:val="20"/>
                <w:szCs w:val="20"/>
              </w:rPr>
            </w:pPr>
          </w:p>
        </w:tc>
        <w:tc>
          <w:tcPr>
            <w:tcW w:w="639" w:type="dxa"/>
            <w:shd w:val="clear" w:color="auto" w:fill="FBD4B4" w:themeFill="accent6" w:themeFillTint="66"/>
            <w:vAlign w:val="center"/>
          </w:tcPr>
          <w:p w14:paraId="38A55409" w14:textId="5D5AAD41" w:rsidR="008D65A6" w:rsidRPr="00AE4D86" w:rsidRDefault="00116E25" w:rsidP="00116E25">
            <w:pPr>
              <w:jc w:val="center"/>
              <w:rPr>
                <w:rFonts w:ascii="Arial" w:hAnsi="Arial" w:cs="Arial"/>
                <w:sz w:val="20"/>
                <w:szCs w:val="20"/>
              </w:rPr>
            </w:pPr>
            <w:r w:rsidRPr="006E707C">
              <w:rPr>
                <w:rFonts w:ascii="Arial" w:hAnsi="Arial" w:cs="Arial"/>
                <w:sz w:val="20"/>
                <w:szCs w:val="20"/>
              </w:rPr>
              <w:t>Yes</w:t>
            </w:r>
          </w:p>
        </w:tc>
        <w:tc>
          <w:tcPr>
            <w:tcW w:w="761" w:type="dxa"/>
            <w:shd w:val="clear" w:color="auto" w:fill="D6E3BC" w:themeFill="accent3" w:themeFillTint="66"/>
            <w:vAlign w:val="center"/>
          </w:tcPr>
          <w:p w14:paraId="3995B396" w14:textId="6710AEA5" w:rsidR="008D65A6" w:rsidRPr="00AE4D86" w:rsidRDefault="00116E25" w:rsidP="00116E25">
            <w:pPr>
              <w:jc w:val="center"/>
              <w:rPr>
                <w:rFonts w:ascii="Arial" w:hAnsi="Arial" w:cs="Arial"/>
                <w:sz w:val="20"/>
                <w:szCs w:val="20"/>
              </w:rPr>
            </w:pPr>
            <w:r w:rsidRPr="007472CB">
              <w:rPr>
                <w:rFonts w:ascii="Arial" w:hAnsi="Arial" w:cs="Arial"/>
                <w:sz w:val="20"/>
                <w:szCs w:val="20"/>
              </w:rPr>
              <w:t>Yes</w:t>
            </w:r>
          </w:p>
        </w:tc>
        <w:tc>
          <w:tcPr>
            <w:tcW w:w="706" w:type="dxa"/>
            <w:shd w:val="clear" w:color="auto" w:fill="D6E3BC" w:themeFill="accent3" w:themeFillTint="66"/>
            <w:vAlign w:val="center"/>
          </w:tcPr>
          <w:p w14:paraId="3F1764EC" w14:textId="77777777" w:rsidR="008D65A6" w:rsidRPr="00AE4D86" w:rsidRDefault="008D65A6" w:rsidP="00116E25">
            <w:pPr>
              <w:jc w:val="center"/>
              <w:rPr>
                <w:rFonts w:ascii="Arial" w:hAnsi="Arial" w:cs="Arial"/>
                <w:sz w:val="20"/>
                <w:szCs w:val="20"/>
              </w:rPr>
            </w:pPr>
          </w:p>
        </w:tc>
        <w:tc>
          <w:tcPr>
            <w:tcW w:w="928" w:type="dxa"/>
            <w:shd w:val="clear" w:color="auto" w:fill="D6E3BC" w:themeFill="accent3" w:themeFillTint="66"/>
            <w:vAlign w:val="center"/>
          </w:tcPr>
          <w:p w14:paraId="7F878CFE" w14:textId="77777777" w:rsidR="008D65A6" w:rsidRPr="00AE4D86" w:rsidRDefault="008D65A6" w:rsidP="00116E25">
            <w:pPr>
              <w:jc w:val="center"/>
              <w:rPr>
                <w:rFonts w:ascii="Arial" w:hAnsi="Arial" w:cs="Arial"/>
                <w:sz w:val="20"/>
                <w:szCs w:val="20"/>
              </w:rPr>
            </w:pPr>
          </w:p>
        </w:tc>
      </w:tr>
      <w:tr w:rsidR="00B22FF7" w14:paraId="51B5649A" w14:textId="77777777" w:rsidTr="00116E25">
        <w:tc>
          <w:tcPr>
            <w:tcW w:w="1503" w:type="dxa"/>
            <w:vAlign w:val="center"/>
          </w:tcPr>
          <w:p w14:paraId="3A33864A" w14:textId="77777777" w:rsidR="008D65A6" w:rsidRPr="00AE4D86" w:rsidRDefault="008D65A6">
            <w:pPr>
              <w:rPr>
                <w:rFonts w:ascii="Arial" w:hAnsi="Arial" w:cs="Arial"/>
                <w:sz w:val="20"/>
                <w:szCs w:val="20"/>
              </w:rPr>
            </w:pPr>
            <w:r w:rsidRPr="16DF0B9C">
              <w:rPr>
                <w:rFonts w:ascii="Arial" w:eastAsia="Arial" w:hAnsi="Arial" w:cs="Arial"/>
                <w:color w:val="000000" w:themeColor="text1"/>
                <w:sz w:val="18"/>
                <w:szCs w:val="18"/>
              </w:rPr>
              <w:t>Legh Street Pharmacy</w:t>
            </w:r>
          </w:p>
        </w:tc>
        <w:tc>
          <w:tcPr>
            <w:tcW w:w="737" w:type="dxa"/>
            <w:vAlign w:val="center"/>
          </w:tcPr>
          <w:p w14:paraId="65B3A131" w14:textId="77777777" w:rsidR="008D65A6" w:rsidRPr="00AE4D86" w:rsidRDefault="008D65A6">
            <w:pPr>
              <w:rPr>
                <w:rFonts w:ascii="Arial" w:hAnsi="Arial" w:cs="Arial"/>
                <w:sz w:val="20"/>
                <w:szCs w:val="20"/>
              </w:rPr>
            </w:pPr>
            <w:r w:rsidRPr="16DF0B9C">
              <w:rPr>
                <w:rFonts w:ascii="Arial" w:eastAsia="Arial" w:hAnsi="Arial" w:cs="Arial"/>
                <w:sz w:val="18"/>
                <w:szCs w:val="18"/>
              </w:rPr>
              <w:t>WA12 9NF</w:t>
            </w:r>
          </w:p>
        </w:tc>
        <w:tc>
          <w:tcPr>
            <w:tcW w:w="661" w:type="dxa"/>
            <w:shd w:val="clear" w:color="auto" w:fill="CCC0D9" w:themeFill="accent4" w:themeFillTint="66"/>
            <w:vAlign w:val="center"/>
          </w:tcPr>
          <w:p w14:paraId="0C256786" w14:textId="557F875B" w:rsidR="008D65A6" w:rsidRPr="00116E25" w:rsidRDefault="00116E25" w:rsidP="00116E25">
            <w:pPr>
              <w:jc w:val="center"/>
            </w:pPr>
            <w:r>
              <w:rPr>
                <w:rFonts w:ascii="Arial" w:hAnsi="Arial" w:cs="Arial"/>
                <w:sz w:val="20"/>
                <w:szCs w:val="20"/>
              </w:rPr>
              <w:t>Yes</w:t>
            </w:r>
          </w:p>
        </w:tc>
        <w:tc>
          <w:tcPr>
            <w:tcW w:w="561" w:type="dxa"/>
            <w:shd w:val="clear" w:color="auto" w:fill="CCC0D9" w:themeFill="accent4" w:themeFillTint="66"/>
            <w:vAlign w:val="center"/>
          </w:tcPr>
          <w:p w14:paraId="120133E8" w14:textId="49DD0BAE" w:rsidR="008D65A6" w:rsidRPr="00AE4D86" w:rsidRDefault="00116E25" w:rsidP="00116E25">
            <w:pPr>
              <w:jc w:val="center"/>
              <w:rPr>
                <w:rFonts w:ascii="Arial" w:hAnsi="Arial" w:cs="Arial"/>
                <w:sz w:val="20"/>
                <w:szCs w:val="20"/>
              </w:rPr>
            </w:pPr>
            <w:r>
              <w:rPr>
                <w:rFonts w:ascii="Arial" w:hAnsi="Arial" w:cs="Arial"/>
                <w:sz w:val="20"/>
                <w:szCs w:val="20"/>
              </w:rPr>
              <w:t>Yes</w:t>
            </w:r>
          </w:p>
        </w:tc>
        <w:tc>
          <w:tcPr>
            <w:tcW w:w="594" w:type="dxa"/>
            <w:shd w:val="clear" w:color="auto" w:fill="CCC0D9" w:themeFill="accent4" w:themeFillTint="66"/>
            <w:vAlign w:val="center"/>
          </w:tcPr>
          <w:p w14:paraId="533115E9" w14:textId="4015EAA0" w:rsidR="008D65A6" w:rsidRPr="00AE4D86" w:rsidRDefault="008D65A6" w:rsidP="00116E25">
            <w:pPr>
              <w:jc w:val="center"/>
              <w:rPr>
                <w:rFonts w:ascii="Arial" w:hAnsi="Arial" w:cs="Arial"/>
                <w:sz w:val="20"/>
                <w:szCs w:val="20"/>
              </w:rPr>
            </w:pPr>
          </w:p>
        </w:tc>
        <w:tc>
          <w:tcPr>
            <w:tcW w:w="884" w:type="dxa"/>
            <w:shd w:val="clear" w:color="auto" w:fill="CCC0D9" w:themeFill="accent4" w:themeFillTint="66"/>
            <w:vAlign w:val="center"/>
          </w:tcPr>
          <w:p w14:paraId="1D226230" w14:textId="23D6E2DB" w:rsidR="008D65A6" w:rsidRPr="00AE4D86" w:rsidRDefault="00116E25" w:rsidP="00116E25">
            <w:pPr>
              <w:jc w:val="center"/>
              <w:rPr>
                <w:rFonts w:ascii="Arial" w:hAnsi="Arial" w:cs="Arial"/>
                <w:sz w:val="20"/>
                <w:szCs w:val="20"/>
              </w:rPr>
            </w:pPr>
            <w:r>
              <w:rPr>
                <w:rFonts w:ascii="Arial" w:hAnsi="Arial" w:cs="Arial"/>
                <w:sz w:val="20"/>
                <w:szCs w:val="20"/>
              </w:rPr>
              <w:t>Yes</w:t>
            </w:r>
          </w:p>
        </w:tc>
        <w:tc>
          <w:tcPr>
            <w:tcW w:w="850" w:type="dxa"/>
            <w:shd w:val="clear" w:color="auto" w:fill="CCC0D9" w:themeFill="accent4" w:themeFillTint="66"/>
            <w:vAlign w:val="center"/>
          </w:tcPr>
          <w:p w14:paraId="4B1D9D69" w14:textId="05C9A02A" w:rsidR="008D65A6" w:rsidRPr="00AE4D86" w:rsidRDefault="00116E25" w:rsidP="00116E25">
            <w:pPr>
              <w:jc w:val="center"/>
              <w:rPr>
                <w:rFonts w:ascii="Arial" w:hAnsi="Arial" w:cs="Arial"/>
                <w:sz w:val="20"/>
                <w:szCs w:val="20"/>
              </w:rPr>
            </w:pPr>
            <w:r>
              <w:rPr>
                <w:rFonts w:ascii="Arial" w:hAnsi="Arial" w:cs="Arial"/>
                <w:sz w:val="20"/>
                <w:szCs w:val="20"/>
              </w:rPr>
              <w:t>Yes</w:t>
            </w:r>
          </w:p>
        </w:tc>
        <w:tc>
          <w:tcPr>
            <w:tcW w:w="694" w:type="dxa"/>
            <w:shd w:val="clear" w:color="auto" w:fill="CCC0D9" w:themeFill="accent4" w:themeFillTint="66"/>
            <w:vAlign w:val="center"/>
          </w:tcPr>
          <w:p w14:paraId="4A2C940B" w14:textId="67E28493" w:rsidR="008D65A6" w:rsidRPr="00AE4D86" w:rsidRDefault="00116E25" w:rsidP="00116E25">
            <w:pPr>
              <w:jc w:val="center"/>
              <w:rPr>
                <w:rFonts w:ascii="Arial" w:hAnsi="Arial" w:cs="Arial"/>
                <w:sz w:val="20"/>
                <w:szCs w:val="20"/>
              </w:rPr>
            </w:pPr>
            <w:r w:rsidRPr="0022711B">
              <w:rPr>
                <w:rFonts w:ascii="Arial" w:hAnsi="Arial" w:cs="Arial"/>
                <w:sz w:val="20"/>
                <w:szCs w:val="20"/>
              </w:rPr>
              <w:t>Yes</w:t>
            </w:r>
          </w:p>
        </w:tc>
        <w:tc>
          <w:tcPr>
            <w:tcW w:w="728" w:type="dxa"/>
            <w:shd w:val="clear" w:color="auto" w:fill="CCC0D9" w:themeFill="accent4" w:themeFillTint="66"/>
            <w:vAlign w:val="center"/>
          </w:tcPr>
          <w:p w14:paraId="2B384E1A" w14:textId="55ACCAEF" w:rsidR="008D65A6" w:rsidRPr="00AE4D86" w:rsidRDefault="00116E25" w:rsidP="00116E25">
            <w:pPr>
              <w:jc w:val="center"/>
              <w:rPr>
                <w:rFonts w:ascii="Arial" w:hAnsi="Arial" w:cs="Arial"/>
                <w:sz w:val="20"/>
                <w:szCs w:val="20"/>
              </w:rPr>
            </w:pPr>
            <w:r w:rsidRPr="003D2D6C">
              <w:rPr>
                <w:rFonts w:ascii="Arial" w:hAnsi="Arial" w:cs="Arial"/>
                <w:sz w:val="20"/>
                <w:szCs w:val="20"/>
              </w:rPr>
              <w:t>Yes</w:t>
            </w:r>
          </w:p>
        </w:tc>
        <w:tc>
          <w:tcPr>
            <w:tcW w:w="1117" w:type="dxa"/>
            <w:shd w:val="clear" w:color="auto" w:fill="CCECFF"/>
            <w:vAlign w:val="center"/>
          </w:tcPr>
          <w:p w14:paraId="2A1908B3" w14:textId="645421AB" w:rsidR="008D65A6" w:rsidRPr="00AE4D86" w:rsidRDefault="00116E25" w:rsidP="00116E25">
            <w:pPr>
              <w:jc w:val="center"/>
              <w:rPr>
                <w:rFonts w:ascii="Arial" w:hAnsi="Arial" w:cs="Arial"/>
                <w:sz w:val="20"/>
                <w:szCs w:val="20"/>
              </w:rPr>
            </w:pPr>
            <w:r w:rsidRPr="00A67AF6">
              <w:rPr>
                <w:rFonts w:ascii="Arial" w:hAnsi="Arial" w:cs="Arial"/>
                <w:sz w:val="20"/>
                <w:szCs w:val="20"/>
              </w:rPr>
              <w:t>Yes</w:t>
            </w:r>
          </w:p>
        </w:tc>
        <w:tc>
          <w:tcPr>
            <w:tcW w:w="594" w:type="dxa"/>
            <w:shd w:val="clear" w:color="auto" w:fill="FBD4B4" w:themeFill="accent6" w:themeFillTint="66"/>
            <w:vAlign w:val="center"/>
          </w:tcPr>
          <w:p w14:paraId="1D6F78EC" w14:textId="23120C01" w:rsidR="008D65A6" w:rsidRPr="00AE4D86" w:rsidRDefault="008D65A6" w:rsidP="00116E25">
            <w:pPr>
              <w:jc w:val="center"/>
              <w:rPr>
                <w:rFonts w:ascii="Arial" w:hAnsi="Arial" w:cs="Arial"/>
                <w:sz w:val="20"/>
                <w:szCs w:val="20"/>
              </w:rPr>
            </w:pPr>
          </w:p>
        </w:tc>
        <w:tc>
          <w:tcPr>
            <w:tcW w:w="628" w:type="dxa"/>
            <w:shd w:val="clear" w:color="auto" w:fill="FBD4B4" w:themeFill="accent6" w:themeFillTint="66"/>
            <w:vAlign w:val="center"/>
          </w:tcPr>
          <w:p w14:paraId="0E620BF7" w14:textId="023152AB" w:rsidR="008D65A6" w:rsidRPr="00AE4D86" w:rsidRDefault="00116E25" w:rsidP="00116E25">
            <w:pPr>
              <w:jc w:val="center"/>
              <w:rPr>
                <w:rFonts w:ascii="Arial" w:hAnsi="Arial" w:cs="Arial"/>
                <w:sz w:val="20"/>
                <w:szCs w:val="20"/>
              </w:rPr>
            </w:pPr>
            <w:r w:rsidRPr="00E91845">
              <w:rPr>
                <w:rFonts w:ascii="Arial" w:hAnsi="Arial" w:cs="Arial"/>
                <w:sz w:val="20"/>
                <w:szCs w:val="20"/>
              </w:rPr>
              <w:t>Yes</w:t>
            </w:r>
          </w:p>
        </w:tc>
        <w:tc>
          <w:tcPr>
            <w:tcW w:w="561" w:type="dxa"/>
            <w:shd w:val="clear" w:color="auto" w:fill="FBD4B4" w:themeFill="accent6" w:themeFillTint="66"/>
            <w:vAlign w:val="center"/>
          </w:tcPr>
          <w:p w14:paraId="6271B84D" w14:textId="1D244A61" w:rsidR="008D65A6" w:rsidRPr="00AE4D86" w:rsidRDefault="00116E25" w:rsidP="00116E25">
            <w:pPr>
              <w:jc w:val="center"/>
              <w:rPr>
                <w:rFonts w:ascii="Arial" w:hAnsi="Arial" w:cs="Arial"/>
                <w:sz w:val="20"/>
                <w:szCs w:val="20"/>
              </w:rPr>
            </w:pPr>
            <w:r w:rsidRPr="00F15611">
              <w:rPr>
                <w:rFonts w:ascii="Arial" w:hAnsi="Arial" w:cs="Arial"/>
                <w:sz w:val="20"/>
                <w:szCs w:val="20"/>
              </w:rPr>
              <w:t>Yes</w:t>
            </w:r>
          </w:p>
        </w:tc>
        <w:tc>
          <w:tcPr>
            <w:tcW w:w="561" w:type="dxa"/>
            <w:shd w:val="clear" w:color="auto" w:fill="FBD4B4" w:themeFill="accent6" w:themeFillTint="66"/>
            <w:vAlign w:val="center"/>
          </w:tcPr>
          <w:p w14:paraId="3FB85D4E" w14:textId="4630F080" w:rsidR="008D65A6" w:rsidRPr="00AE4D86" w:rsidRDefault="00116E25" w:rsidP="00116E25">
            <w:pPr>
              <w:jc w:val="center"/>
              <w:rPr>
                <w:rFonts w:ascii="Arial" w:hAnsi="Arial" w:cs="Arial"/>
                <w:sz w:val="20"/>
                <w:szCs w:val="20"/>
              </w:rPr>
            </w:pPr>
            <w:r w:rsidRPr="001005B8">
              <w:rPr>
                <w:rFonts w:ascii="Arial" w:hAnsi="Arial" w:cs="Arial"/>
                <w:sz w:val="20"/>
                <w:szCs w:val="20"/>
              </w:rPr>
              <w:t>Yes</w:t>
            </w:r>
          </w:p>
        </w:tc>
        <w:tc>
          <w:tcPr>
            <w:tcW w:w="561" w:type="dxa"/>
            <w:shd w:val="clear" w:color="auto" w:fill="FBD4B4" w:themeFill="accent6" w:themeFillTint="66"/>
            <w:vAlign w:val="center"/>
          </w:tcPr>
          <w:p w14:paraId="1EE0526E" w14:textId="49D77F48" w:rsidR="008D65A6" w:rsidRPr="00AE4D86" w:rsidRDefault="00116E25" w:rsidP="00116E25">
            <w:pPr>
              <w:jc w:val="center"/>
              <w:rPr>
                <w:rFonts w:ascii="Arial" w:hAnsi="Arial" w:cs="Arial"/>
                <w:sz w:val="20"/>
                <w:szCs w:val="20"/>
              </w:rPr>
            </w:pPr>
            <w:r w:rsidRPr="006F6BCE">
              <w:rPr>
                <w:rFonts w:ascii="Arial" w:hAnsi="Arial" w:cs="Arial"/>
                <w:sz w:val="20"/>
                <w:szCs w:val="20"/>
              </w:rPr>
              <w:t>Yes</w:t>
            </w:r>
          </w:p>
        </w:tc>
        <w:tc>
          <w:tcPr>
            <w:tcW w:w="639" w:type="dxa"/>
            <w:shd w:val="clear" w:color="auto" w:fill="FBD4B4" w:themeFill="accent6" w:themeFillTint="66"/>
            <w:vAlign w:val="center"/>
          </w:tcPr>
          <w:p w14:paraId="1EC6F851" w14:textId="1F7C6EBC" w:rsidR="008D65A6" w:rsidRPr="00AE4D86" w:rsidRDefault="00116E25" w:rsidP="00116E25">
            <w:pPr>
              <w:jc w:val="center"/>
              <w:rPr>
                <w:rFonts w:ascii="Arial" w:hAnsi="Arial" w:cs="Arial"/>
                <w:sz w:val="20"/>
                <w:szCs w:val="20"/>
              </w:rPr>
            </w:pPr>
            <w:r w:rsidRPr="006E707C">
              <w:rPr>
                <w:rFonts w:ascii="Arial" w:hAnsi="Arial" w:cs="Arial"/>
                <w:sz w:val="20"/>
                <w:szCs w:val="20"/>
              </w:rPr>
              <w:t>Yes</w:t>
            </w:r>
          </w:p>
        </w:tc>
        <w:tc>
          <w:tcPr>
            <w:tcW w:w="761" w:type="dxa"/>
            <w:shd w:val="clear" w:color="auto" w:fill="D6E3BC" w:themeFill="accent3" w:themeFillTint="66"/>
            <w:vAlign w:val="center"/>
          </w:tcPr>
          <w:p w14:paraId="5230F14C" w14:textId="1CFD8F21" w:rsidR="008D65A6" w:rsidRPr="00AE4D86" w:rsidRDefault="00116E25" w:rsidP="00116E25">
            <w:pPr>
              <w:jc w:val="center"/>
              <w:rPr>
                <w:rFonts w:ascii="Arial" w:hAnsi="Arial" w:cs="Arial"/>
                <w:sz w:val="20"/>
                <w:szCs w:val="20"/>
              </w:rPr>
            </w:pPr>
            <w:r w:rsidRPr="007472CB">
              <w:rPr>
                <w:rFonts w:ascii="Arial" w:hAnsi="Arial" w:cs="Arial"/>
                <w:sz w:val="20"/>
                <w:szCs w:val="20"/>
              </w:rPr>
              <w:t>Yes</w:t>
            </w:r>
          </w:p>
        </w:tc>
        <w:tc>
          <w:tcPr>
            <w:tcW w:w="706" w:type="dxa"/>
            <w:shd w:val="clear" w:color="auto" w:fill="D6E3BC" w:themeFill="accent3" w:themeFillTint="66"/>
            <w:vAlign w:val="center"/>
          </w:tcPr>
          <w:p w14:paraId="3AA5E174" w14:textId="77777777" w:rsidR="008D65A6" w:rsidRPr="00AE4D86" w:rsidRDefault="008D65A6" w:rsidP="00116E25">
            <w:pPr>
              <w:jc w:val="center"/>
              <w:rPr>
                <w:rFonts w:ascii="Arial" w:hAnsi="Arial" w:cs="Arial"/>
                <w:sz w:val="20"/>
                <w:szCs w:val="20"/>
              </w:rPr>
            </w:pPr>
          </w:p>
        </w:tc>
        <w:tc>
          <w:tcPr>
            <w:tcW w:w="928" w:type="dxa"/>
            <w:shd w:val="clear" w:color="auto" w:fill="D6E3BC" w:themeFill="accent3" w:themeFillTint="66"/>
            <w:vAlign w:val="center"/>
          </w:tcPr>
          <w:p w14:paraId="08C6E7C0" w14:textId="77777777" w:rsidR="008D65A6" w:rsidRPr="00AE4D86" w:rsidRDefault="008D65A6" w:rsidP="00116E25">
            <w:pPr>
              <w:jc w:val="center"/>
              <w:rPr>
                <w:rFonts w:ascii="Arial" w:hAnsi="Arial" w:cs="Arial"/>
                <w:sz w:val="20"/>
                <w:szCs w:val="20"/>
              </w:rPr>
            </w:pPr>
          </w:p>
        </w:tc>
      </w:tr>
      <w:tr w:rsidR="00B22FF7" w14:paraId="2CBD02AA" w14:textId="77777777" w:rsidTr="00116E25">
        <w:tc>
          <w:tcPr>
            <w:tcW w:w="1503" w:type="dxa"/>
            <w:vAlign w:val="center"/>
          </w:tcPr>
          <w:p w14:paraId="36E13619" w14:textId="77777777" w:rsidR="008D65A6" w:rsidRPr="00AE4D86" w:rsidRDefault="008D65A6">
            <w:pPr>
              <w:rPr>
                <w:rFonts w:ascii="Arial" w:hAnsi="Arial" w:cs="Arial"/>
                <w:sz w:val="20"/>
                <w:szCs w:val="20"/>
              </w:rPr>
            </w:pPr>
            <w:r w:rsidRPr="16DF0B9C">
              <w:rPr>
                <w:rFonts w:ascii="Arial" w:eastAsia="Arial" w:hAnsi="Arial" w:cs="Arial"/>
                <w:color w:val="000000" w:themeColor="text1"/>
                <w:sz w:val="18"/>
                <w:szCs w:val="18"/>
              </w:rPr>
              <w:t>Leslie Road Pharmacy</w:t>
            </w:r>
          </w:p>
        </w:tc>
        <w:tc>
          <w:tcPr>
            <w:tcW w:w="737" w:type="dxa"/>
            <w:vAlign w:val="center"/>
          </w:tcPr>
          <w:p w14:paraId="78E521DD" w14:textId="77777777" w:rsidR="008D65A6" w:rsidRPr="00AE4D86" w:rsidRDefault="008D65A6">
            <w:pPr>
              <w:rPr>
                <w:rFonts w:ascii="Arial" w:hAnsi="Arial" w:cs="Arial"/>
                <w:sz w:val="20"/>
                <w:szCs w:val="20"/>
              </w:rPr>
            </w:pPr>
            <w:r w:rsidRPr="16DF0B9C">
              <w:rPr>
                <w:rFonts w:ascii="Arial" w:eastAsia="Arial" w:hAnsi="Arial" w:cs="Arial"/>
                <w:sz w:val="18"/>
                <w:szCs w:val="18"/>
              </w:rPr>
              <w:t>WA10 3EQ</w:t>
            </w:r>
          </w:p>
        </w:tc>
        <w:tc>
          <w:tcPr>
            <w:tcW w:w="661" w:type="dxa"/>
            <w:shd w:val="clear" w:color="auto" w:fill="CCC0D9" w:themeFill="accent4" w:themeFillTint="66"/>
            <w:vAlign w:val="center"/>
          </w:tcPr>
          <w:p w14:paraId="095111C0" w14:textId="0663444E" w:rsidR="008D65A6" w:rsidRDefault="008D65A6" w:rsidP="00116E25">
            <w:pPr>
              <w:jc w:val="center"/>
            </w:pPr>
          </w:p>
          <w:p w14:paraId="0622ACF9" w14:textId="294011D2" w:rsidR="008D65A6" w:rsidRPr="00AE4D86" w:rsidRDefault="008D65A6" w:rsidP="00116E25">
            <w:pPr>
              <w:jc w:val="center"/>
              <w:rPr>
                <w:rFonts w:ascii="Arial" w:hAnsi="Arial" w:cs="Arial"/>
                <w:sz w:val="20"/>
                <w:szCs w:val="20"/>
              </w:rPr>
            </w:pPr>
          </w:p>
        </w:tc>
        <w:tc>
          <w:tcPr>
            <w:tcW w:w="561" w:type="dxa"/>
            <w:shd w:val="clear" w:color="auto" w:fill="CCC0D9" w:themeFill="accent4" w:themeFillTint="66"/>
            <w:vAlign w:val="center"/>
          </w:tcPr>
          <w:p w14:paraId="7B528519" w14:textId="19F86295" w:rsidR="008D65A6" w:rsidRPr="00AE4D86" w:rsidRDefault="00116E25" w:rsidP="00116E25">
            <w:pPr>
              <w:jc w:val="center"/>
              <w:rPr>
                <w:rFonts w:ascii="Arial" w:hAnsi="Arial" w:cs="Arial"/>
                <w:sz w:val="20"/>
                <w:szCs w:val="20"/>
              </w:rPr>
            </w:pPr>
            <w:r>
              <w:rPr>
                <w:rFonts w:ascii="Arial" w:hAnsi="Arial" w:cs="Arial"/>
                <w:sz w:val="20"/>
                <w:szCs w:val="20"/>
              </w:rPr>
              <w:t>Yes</w:t>
            </w:r>
          </w:p>
        </w:tc>
        <w:tc>
          <w:tcPr>
            <w:tcW w:w="594" w:type="dxa"/>
            <w:shd w:val="clear" w:color="auto" w:fill="CCC0D9" w:themeFill="accent4" w:themeFillTint="66"/>
            <w:vAlign w:val="center"/>
          </w:tcPr>
          <w:p w14:paraId="27C91C93" w14:textId="68EAB7EE" w:rsidR="008D65A6" w:rsidRPr="00AE4D86" w:rsidRDefault="00116E25" w:rsidP="00116E25">
            <w:pPr>
              <w:jc w:val="center"/>
              <w:rPr>
                <w:rFonts w:ascii="Arial" w:hAnsi="Arial" w:cs="Arial"/>
                <w:sz w:val="20"/>
                <w:szCs w:val="20"/>
              </w:rPr>
            </w:pPr>
            <w:r>
              <w:rPr>
                <w:rFonts w:ascii="Arial" w:hAnsi="Arial" w:cs="Arial"/>
                <w:sz w:val="20"/>
                <w:szCs w:val="20"/>
              </w:rPr>
              <w:t>Yes</w:t>
            </w:r>
          </w:p>
        </w:tc>
        <w:tc>
          <w:tcPr>
            <w:tcW w:w="884" w:type="dxa"/>
            <w:shd w:val="clear" w:color="auto" w:fill="CCC0D9" w:themeFill="accent4" w:themeFillTint="66"/>
            <w:vAlign w:val="center"/>
          </w:tcPr>
          <w:p w14:paraId="6959FD0E" w14:textId="0F9F2272" w:rsidR="008D65A6" w:rsidRPr="00AE4D86" w:rsidRDefault="00116E25" w:rsidP="00116E25">
            <w:pPr>
              <w:jc w:val="center"/>
              <w:rPr>
                <w:rFonts w:ascii="Arial" w:hAnsi="Arial" w:cs="Arial"/>
                <w:sz w:val="20"/>
                <w:szCs w:val="20"/>
              </w:rPr>
            </w:pPr>
            <w:r>
              <w:rPr>
                <w:rFonts w:ascii="Arial" w:hAnsi="Arial" w:cs="Arial"/>
                <w:sz w:val="20"/>
                <w:szCs w:val="20"/>
              </w:rPr>
              <w:t>Yes</w:t>
            </w:r>
          </w:p>
        </w:tc>
        <w:tc>
          <w:tcPr>
            <w:tcW w:w="850" w:type="dxa"/>
            <w:shd w:val="clear" w:color="auto" w:fill="CCC0D9" w:themeFill="accent4" w:themeFillTint="66"/>
            <w:vAlign w:val="center"/>
          </w:tcPr>
          <w:p w14:paraId="3C4DF121" w14:textId="66F921FD" w:rsidR="008D65A6" w:rsidRPr="00AE4D86" w:rsidRDefault="00116E25" w:rsidP="00116E25">
            <w:pPr>
              <w:jc w:val="center"/>
              <w:rPr>
                <w:rFonts w:ascii="Arial" w:hAnsi="Arial" w:cs="Arial"/>
                <w:sz w:val="20"/>
                <w:szCs w:val="20"/>
              </w:rPr>
            </w:pPr>
            <w:r>
              <w:rPr>
                <w:rFonts w:ascii="Arial" w:hAnsi="Arial" w:cs="Arial"/>
                <w:sz w:val="20"/>
                <w:szCs w:val="20"/>
              </w:rPr>
              <w:t>Yes</w:t>
            </w:r>
          </w:p>
        </w:tc>
        <w:tc>
          <w:tcPr>
            <w:tcW w:w="694" w:type="dxa"/>
            <w:shd w:val="clear" w:color="auto" w:fill="CCC0D9" w:themeFill="accent4" w:themeFillTint="66"/>
            <w:vAlign w:val="center"/>
          </w:tcPr>
          <w:p w14:paraId="1528602C" w14:textId="71D65F3F" w:rsidR="008D65A6" w:rsidRPr="00AE4D86" w:rsidRDefault="00116E25" w:rsidP="00116E25">
            <w:pPr>
              <w:jc w:val="center"/>
              <w:rPr>
                <w:rFonts w:ascii="Arial" w:hAnsi="Arial" w:cs="Arial"/>
                <w:sz w:val="20"/>
                <w:szCs w:val="20"/>
              </w:rPr>
            </w:pPr>
            <w:r w:rsidRPr="0022711B">
              <w:rPr>
                <w:rFonts w:ascii="Arial" w:hAnsi="Arial" w:cs="Arial"/>
                <w:sz w:val="20"/>
                <w:szCs w:val="20"/>
              </w:rPr>
              <w:t>Yes</w:t>
            </w:r>
          </w:p>
        </w:tc>
        <w:tc>
          <w:tcPr>
            <w:tcW w:w="728" w:type="dxa"/>
            <w:shd w:val="clear" w:color="auto" w:fill="CCC0D9" w:themeFill="accent4" w:themeFillTint="66"/>
            <w:vAlign w:val="center"/>
          </w:tcPr>
          <w:p w14:paraId="48FE4203" w14:textId="429A3362" w:rsidR="008D65A6" w:rsidRPr="00AE4D86" w:rsidRDefault="00116E25" w:rsidP="00116E25">
            <w:pPr>
              <w:jc w:val="center"/>
              <w:rPr>
                <w:rFonts w:ascii="Arial" w:hAnsi="Arial" w:cs="Arial"/>
                <w:sz w:val="20"/>
                <w:szCs w:val="20"/>
              </w:rPr>
            </w:pPr>
            <w:r w:rsidRPr="003D2D6C">
              <w:rPr>
                <w:rFonts w:ascii="Arial" w:hAnsi="Arial" w:cs="Arial"/>
                <w:sz w:val="20"/>
                <w:szCs w:val="20"/>
              </w:rPr>
              <w:t>Yes</w:t>
            </w:r>
          </w:p>
        </w:tc>
        <w:tc>
          <w:tcPr>
            <w:tcW w:w="1117" w:type="dxa"/>
            <w:shd w:val="clear" w:color="auto" w:fill="CCECFF"/>
            <w:vAlign w:val="center"/>
          </w:tcPr>
          <w:p w14:paraId="5D37589C" w14:textId="31A8F4BA" w:rsidR="008D65A6" w:rsidRPr="00AE4D86" w:rsidRDefault="00116E25" w:rsidP="00116E25">
            <w:pPr>
              <w:jc w:val="center"/>
              <w:rPr>
                <w:rFonts w:ascii="Arial" w:hAnsi="Arial" w:cs="Arial"/>
                <w:sz w:val="20"/>
                <w:szCs w:val="20"/>
              </w:rPr>
            </w:pPr>
            <w:r w:rsidRPr="00A67AF6">
              <w:rPr>
                <w:rFonts w:ascii="Arial" w:hAnsi="Arial" w:cs="Arial"/>
                <w:sz w:val="20"/>
                <w:szCs w:val="20"/>
              </w:rPr>
              <w:t>Yes</w:t>
            </w:r>
          </w:p>
        </w:tc>
        <w:tc>
          <w:tcPr>
            <w:tcW w:w="594" w:type="dxa"/>
            <w:shd w:val="clear" w:color="auto" w:fill="FBD4B4" w:themeFill="accent6" w:themeFillTint="66"/>
            <w:vAlign w:val="center"/>
          </w:tcPr>
          <w:p w14:paraId="2F4F4B9D" w14:textId="7E99D80C" w:rsidR="008D65A6" w:rsidRPr="00AE4D86" w:rsidRDefault="008D65A6" w:rsidP="00116E25">
            <w:pPr>
              <w:jc w:val="center"/>
              <w:rPr>
                <w:rFonts w:ascii="Arial" w:hAnsi="Arial" w:cs="Arial"/>
                <w:sz w:val="20"/>
                <w:szCs w:val="20"/>
              </w:rPr>
            </w:pPr>
          </w:p>
        </w:tc>
        <w:tc>
          <w:tcPr>
            <w:tcW w:w="628" w:type="dxa"/>
            <w:shd w:val="clear" w:color="auto" w:fill="FBD4B4" w:themeFill="accent6" w:themeFillTint="66"/>
            <w:vAlign w:val="center"/>
          </w:tcPr>
          <w:p w14:paraId="002F7E1B" w14:textId="778B94ED" w:rsidR="008D65A6" w:rsidRPr="00AE4D86" w:rsidRDefault="00116E25" w:rsidP="00116E25">
            <w:pPr>
              <w:jc w:val="center"/>
              <w:rPr>
                <w:rFonts w:ascii="Arial" w:hAnsi="Arial" w:cs="Arial"/>
                <w:sz w:val="20"/>
                <w:szCs w:val="20"/>
              </w:rPr>
            </w:pPr>
            <w:r w:rsidRPr="00E91845">
              <w:rPr>
                <w:rFonts w:ascii="Arial" w:hAnsi="Arial" w:cs="Arial"/>
                <w:sz w:val="20"/>
                <w:szCs w:val="20"/>
              </w:rPr>
              <w:t>Yes</w:t>
            </w:r>
          </w:p>
        </w:tc>
        <w:tc>
          <w:tcPr>
            <w:tcW w:w="561" w:type="dxa"/>
            <w:shd w:val="clear" w:color="auto" w:fill="FBD4B4" w:themeFill="accent6" w:themeFillTint="66"/>
            <w:vAlign w:val="center"/>
          </w:tcPr>
          <w:p w14:paraId="39058416" w14:textId="633FEB31" w:rsidR="008D65A6" w:rsidRPr="00AE4D86" w:rsidRDefault="00116E25" w:rsidP="00116E25">
            <w:pPr>
              <w:jc w:val="center"/>
              <w:rPr>
                <w:rFonts w:ascii="Arial" w:hAnsi="Arial" w:cs="Arial"/>
                <w:sz w:val="20"/>
                <w:szCs w:val="20"/>
              </w:rPr>
            </w:pPr>
            <w:r w:rsidRPr="00F15611">
              <w:rPr>
                <w:rFonts w:ascii="Arial" w:hAnsi="Arial" w:cs="Arial"/>
                <w:sz w:val="20"/>
                <w:szCs w:val="20"/>
              </w:rPr>
              <w:t>Yes</w:t>
            </w:r>
          </w:p>
        </w:tc>
        <w:tc>
          <w:tcPr>
            <w:tcW w:w="561" w:type="dxa"/>
            <w:shd w:val="clear" w:color="auto" w:fill="FBD4B4" w:themeFill="accent6" w:themeFillTint="66"/>
            <w:vAlign w:val="center"/>
          </w:tcPr>
          <w:p w14:paraId="23A91544" w14:textId="03D9DB2C" w:rsidR="008D65A6" w:rsidRPr="00AE4D86" w:rsidRDefault="00116E25" w:rsidP="00116E25">
            <w:pPr>
              <w:jc w:val="center"/>
              <w:rPr>
                <w:rFonts w:ascii="Arial" w:hAnsi="Arial" w:cs="Arial"/>
                <w:sz w:val="20"/>
                <w:szCs w:val="20"/>
              </w:rPr>
            </w:pPr>
            <w:r w:rsidRPr="001005B8">
              <w:rPr>
                <w:rFonts w:ascii="Arial" w:hAnsi="Arial" w:cs="Arial"/>
                <w:sz w:val="20"/>
                <w:szCs w:val="20"/>
              </w:rPr>
              <w:t>Yes</w:t>
            </w:r>
          </w:p>
        </w:tc>
        <w:tc>
          <w:tcPr>
            <w:tcW w:w="561" w:type="dxa"/>
            <w:shd w:val="clear" w:color="auto" w:fill="FBD4B4" w:themeFill="accent6" w:themeFillTint="66"/>
            <w:vAlign w:val="center"/>
          </w:tcPr>
          <w:p w14:paraId="28A18854" w14:textId="48A359CD" w:rsidR="008D65A6" w:rsidRPr="00AE4D86" w:rsidRDefault="00116E25" w:rsidP="00116E25">
            <w:pPr>
              <w:jc w:val="center"/>
              <w:rPr>
                <w:rFonts w:ascii="Arial" w:hAnsi="Arial" w:cs="Arial"/>
                <w:sz w:val="20"/>
                <w:szCs w:val="20"/>
              </w:rPr>
            </w:pPr>
            <w:r w:rsidRPr="006F6BCE">
              <w:rPr>
                <w:rFonts w:ascii="Arial" w:hAnsi="Arial" w:cs="Arial"/>
                <w:sz w:val="20"/>
                <w:szCs w:val="20"/>
              </w:rPr>
              <w:t>Yes</w:t>
            </w:r>
          </w:p>
        </w:tc>
        <w:tc>
          <w:tcPr>
            <w:tcW w:w="639" w:type="dxa"/>
            <w:shd w:val="clear" w:color="auto" w:fill="FBD4B4" w:themeFill="accent6" w:themeFillTint="66"/>
            <w:vAlign w:val="center"/>
          </w:tcPr>
          <w:p w14:paraId="57F7C1F3" w14:textId="34C8FECA" w:rsidR="008D65A6" w:rsidRPr="00AE4D86" w:rsidRDefault="00116E25" w:rsidP="00116E25">
            <w:pPr>
              <w:jc w:val="center"/>
              <w:rPr>
                <w:rFonts w:ascii="Arial" w:hAnsi="Arial" w:cs="Arial"/>
                <w:sz w:val="20"/>
                <w:szCs w:val="20"/>
              </w:rPr>
            </w:pPr>
            <w:r w:rsidRPr="006E707C">
              <w:rPr>
                <w:rFonts w:ascii="Arial" w:hAnsi="Arial" w:cs="Arial"/>
                <w:sz w:val="20"/>
                <w:szCs w:val="20"/>
              </w:rPr>
              <w:t>Yes</w:t>
            </w:r>
          </w:p>
        </w:tc>
        <w:tc>
          <w:tcPr>
            <w:tcW w:w="761" w:type="dxa"/>
            <w:shd w:val="clear" w:color="auto" w:fill="D6E3BC" w:themeFill="accent3" w:themeFillTint="66"/>
            <w:vAlign w:val="center"/>
          </w:tcPr>
          <w:p w14:paraId="56D87366" w14:textId="370F6EFF" w:rsidR="008D65A6" w:rsidRPr="00AE4D86" w:rsidRDefault="00116E25" w:rsidP="00116E25">
            <w:pPr>
              <w:jc w:val="center"/>
              <w:rPr>
                <w:rFonts w:ascii="Arial" w:hAnsi="Arial" w:cs="Arial"/>
                <w:sz w:val="20"/>
                <w:szCs w:val="20"/>
              </w:rPr>
            </w:pPr>
            <w:r w:rsidRPr="007472CB">
              <w:rPr>
                <w:rFonts w:ascii="Arial" w:hAnsi="Arial" w:cs="Arial"/>
                <w:sz w:val="20"/>
                <w:szCs w:val="20"/>
              </w:rPr>
              <w:t>Yes</w:t>
            </w:r>
          </w:p>
        </w:tc>
        <w:tc>
          <w:tcPr>
            <w:tcW w:w="706" w:type="dxa"/>
            <w:shd w:val="clear" w:color="auto" w:fill="D6E3BC" w:themeFill="accent3" w:themeFillTint="66"/>
            <w:vAlign w:val="center"/>
          </w:tcPr>
          <w:p w14:paraId="48CFEE04" w14:textId="41AE8D96" w:rsidR="008D65A6" w:rsidRPr="00AE4D86" w:rsidRDefault="00116E25" w:rsidP="00116E25">
            <w:pPr>
              <w:jc w:val="center"/>
              <w:rPr>
                <w:rFonts w:ascii="Arial" w:hAnsi="Arial" w:cs="Arial"/>
                <w:sz w:val="20"/>
                <w:szCs w:val="20"/>
              </w:rPr>
            </w:pPr>
            <w:r w:rsidRPr="00E84CF7">
              <w:rPr>
                <w:rFonts w:ascii="Arial" w:hAnsi="Arial" w:cs="Arial"/>
                <w:sz w:val="20"/>
                <w:szCs w:val="20"/>
              </w:rPr>
              <w:t>Yes</w:t>
            </w:r>
          </w:p>
        </w:tc>
        <w:tc>
          <w:tcPr>
            <w:tcW w:w="928" w:type="dxa"/>
            <w:shd w:val="clear" w:color="auto" w:fill="D6E3BC" w:themeFill="accent3" w:themeFillTint="66"/>
            <w:vAlign w:val="center"/>
          </w:tcPr>
          <w:p w14:paraId="6BEAE0BF" w14:textId="56A6FD68" w:rsidR="008D65A6" w:rsidRPr="00AE4D86" w:rsidRDefault="00116E25" w:rsidP="00116E25">
            <w:pPr>
              <w:jc w:val="center"/>
              <w:rPr>
                <w:rFonts w:ascii="Arial" w:hAnsi="Arial" w:cs="Arial"/>
                <w:sz w:val="20"/>
                <w:szCs w:val="20"/>
              </w:rPr>
            </w:pPr>
            <w:r w:rsidRPr="00E84CF7">
              <w:rPr>
                <w:rFonts w:ascii="Arial" w:hAnsi="Arial" w:cs="Arial"/>
                <w:sz w:val="20"/>
                <w:szCs w:val="20"/>
              </w:rPr>
              <w:t>Yes</w:t>
            </w:r>
          </w:p>
        </w:tc>
      </w:tr>
      <w:tr w:rsidR="00B22FF7" w14:paraId="0FC7FD1D" w14:textId="77777777" w:rsidTr="00116E25">
        <w:tc>
          <w:tcPr>
            <w:tcW w:w="1503" w:type="dxa"/>
            <w:vAlign w:val="center"/>
          </w:tcPr>
          <w:p w14:paraId="6A1BF039" w14:textId="77777777" w:rsidR="008D65A6" w:rsidRPr="00AE4D86" w:rsidRDefault="008D65A6">
            <w:pPr>
              <w:rPr>
                <w:rFonts w:ascii="Arial" w:hAnsi="Arial" w:cs="Arial"/>
                <w:sz w:val="20"/>
                <w:szCs w:val="20"/>
              </w:rPr>
            </w:pPr>
            <w:r w:rsidRPr="16DF0B9C">
              <w:rPr>
                <w:rFonts w:ascii="Arial" w:eastAsia="Arial" w:hAnsi="Arial" w:cs="Arial"/>
                <w:color w:val="000000" w:themeColor="text1"/>
                <w:sz w:val="18"/>
                <w:szCs w:val="18"/>
              </w:rPr>
              <w:t>Liverpool Road Pharmacy (Liverpool Rd)</w:t>
            </w:r>
          </w:p>
        </w:tc>
        <w:tc>
          <w:tcPr>
            <w:tcW w:w="737" w:type="dxa"/>
            <w:vAlign w:val="center"/>
          </w:tcPr>
          <w:p w14:paraId="4CDBAAF3" w14:textId="77777777" w:rsidR="008D65A6" w:rsidRPr="00AE4D86" w:rsidRDefault="008D65A6">
            <w:pPr>
              <w:rPr>
                <w:rFonts w:ascii="Arial" w:hAnsi="Arial" w:cs="Arial"/>
                <w:sz w:val="20"/>
                <w:szCs w:val="20"/>
              </w:rPr>
            </w:pPr>
            <w:r w:rsidRPr="16DF0B9C">
              <w:rPr>
                <w:rFonts w:ascii="Arial" w:eastAsia="Arial" w:hAnsi="Arial" w:cs="Arial"/>
                <w:sz w:val="18"/>
                <w:szCs w:val="18"/>
              </w:rPr>
              <w:t>WA10 1PQ</w:t>
            </w:r>
          </w:p>
        </w:tc>
        <w:tc>
          <w:tcPr>
            <w:tcW w:w="661" w:type="dxa"/>
            <w:shd w:val="clear" w:color="auto" w:fill="CCC0D9" w:themeFill="accent4" w:themeFillTint="66"/>
            <w:vAlign w:val="center"/>
          </w:tcPr>
          <w:p w14:paraId="2799381B" w14:textId="4B22F9EC" w:rsidR="008D65A6" w:rsidRPr="00116E25" w:rsidRDefault="00116E25" w:rsidP="00116E25">
            <w:pPr>
              <w:jc w:val="center"/>
            </w:pPr>
            <w:r>
              <w:rPr>
                <w:rFonts w:ascii="Arial" w:hAnsi="Arial" w:cs="Arial"/>
                <w:sz w:val="20"/>
                <w:szCs w:val="20"/>
              </w:rPr>
              <w:t>Yes</w:t>
            </w:r>
          </w:p>
        </w:tc>
        <w:tc>
          <w:tcPr>
            <w:tcW w:w="561" w:type="dxa"/>
            <w:shd w:val="clear" w:color="auto" w:fill="CCC0D9" w:themeFill="accent4" w:themeFillTint="66"/>
            <w:vAlign w:val="center"/>
          </w:tcPr>
          <w:p w14:paraId="3C0A2EF6" w14:textId="4DBC4E5B" w:rsidR="008D65A6" w:rsidRPr="00AE4D86" w:rsidRDefault="00116E25" w:rsidP="00116E25">
            <w:pPr>
              <w:jc w:val="center"/>
              <w:rPr>
                <w:rFonts w:ascii="Arial" w:hAnsi="Arial" w:cs="Arial"/>
                <w:sz w:val="20"/>
                <w:szCs w:val="20"/>
              </w:rPr>
            </w:pPr>
            <w:r>
              <w:rPr>
                <w:rFonts w:ascii="Arial" w:hAnsi="Arial" w:cs="Arial"/>
                <w:sz w:val="20"/>
                <w:szCs w:val="20"/>
              </w:rPr>
              <w:t>Yes</w:t>
            </w:r>
          </w:p>
        </w:tc>
        <w:tc>
          <w:tcPr>
            <w:tcW w:w="594" w:type="dxa"/>
            <w:shd w:val="clear" w:color="auto" w:fill="CCC0D9" w:themeFill="accent4" w:themeFillTint="66"/>
            <w:vAlign w:val="center"/>
          </w:tcPr>
          <w:p w14:paraId="6DB87452" w14:textId="5E217535" w:rsidR="008D65A6" w:rsidRPr="00AE4D86" w:rsidRDefault="00116E25" w:rsidP="00116E25">
            <w:pPr>
              <w:jc w:val="center"/>
              <w:rPr>
                <w:rFonts w:ascii="Arial" w:hAnsi="Arial" w:cs="Arial"/>
                <w:sz w:val="20"/>
                <w:szCs w:val="20"/>
              </w:rPr>
            </w:pPr>
            <w:r>
              <w:rPr>
                <w:rFonts w:ascii="Arial" w:hAnsi="Arial" w:cs="Arial"/>
                <w:sz w:val="20"/>
                <w:szCs w:val="20"/>
              </w:rPr>
              <w:t>Yes</w:t>
            </w:r>
          </w:p>
        </w:tc>
        <w:tc>
          <w:tcPr>
            <w:tcW w:w="884" w:type="dxa"/>
            <w:shd w:val="clear" w:color="auto" w:fill="CCC0D9" w:themeFill="accent4" w:themeFillTint="66"/>
            <w:vAlign w:val="center"/>
          </w:tcPr>
          <w:p w14:paraId="58536FA3" w14:textId="6F297D98" w:rsidR="008D65A6" w:rsidRPr="00AE4D86" w:rsidRDefault="00116E25" w:rsidP="00116E25">
            <w:pPr>
              <w:jc w:val="center"/>
              <w:rPr>
                <w:rFonts w:ascii="Arial" w:hAnsi="Arial" w:cs="Arial"/>
                <w:sz w:val="20"/>
                <w:szCs w:val="20"/>
              </w:rPr>
            </w:pPr>
            <w:r>
              <w:rPr>
                <w:rFonts w:ascii="Arial" w:hAnsi="Arial" w:cs="Arial"/>
                <w:sz w:val="20"/>
                <w:szCs w:val="20"/>
              </w:rPr>
              <w:t>Yes</w:t>
            </w:r>
          </w:p>
        </w:tc>
        <w:tc>
          <w:tcPr>
            <w:tcW w:w="850" w:type="dxa"/>
            <w:shd w:val="clear" w:color="auto" w:fill="CCC0D9" w:themeFill="accent4" w:themeFillTint="66"/>
            <w:vAlign w:val="center"/>
          </w:tcPr>
          <w:p w14:paraId="13EEB82E" w14:textId="4C16D8F7" w:rsidR="008D65A6" w:rsidRPr="00AE4D86" w:rsidRDefault="00116E25" w:rsidP="00116E25">
            <w:pPr>
              <w:jc w:val="center"/>
              <w:rPr>
                <w:rFonts w:ascii="Arial" w:hAnsi="Arial" w:cs="Arial"/>
                <w:sz w:val="20"/>
                <w:szCs w:val="20"/>
              </w:rPr>
            </w:pPr>
            <w:r>
              <w:rPr>
                <w:rFonts w:ascii="Arial" w:hAnsi="Arial" w:cs="Arial"/>
                <w:sz w:val="20"/>
                <w:szCs w:val="20"/>
              </w:rPr>
              <w:t>Yes</w:t>
            </w:r>
          </w:p>
        </w:tc>
        <w:tc>
          <w:tcPr>
            <w:tcW w:w="694" w:type="dxa"/>
            <w:shd w:val="clear" w:color="auto" w:fill="CCC0D9" w:themeFill="accent4" w:themeFillTint="66"/>
            <w:vAlign w:val="center"/>
          </w:tcPr>
          <w:p w14:paraId="481C68C5" w14:textId="4AC4C6E2" w:rsidR="008D65A6" w:rsidRPr="00AE4D86" w:rsidRDefault="00116E25" w:rsidP="00116E25">
            <w:pPr>
              <w:jc w:val="center"/>
              <w:rPr>
                <w:rFonts w:ascii="Arial" w:hAnsi="Arial" w:cs="Arial"/>
                <w:sz w:val="20"/>
                <w:szCs w:val="20"/>
              </w:rPr>
            </w:pPr>
            <w:r w:rsidRPr="0022711B">
              <w:rPr>
                <w:rFonts w:ascii="Arial" w:hAnsi="Arial" w:cs="Arial"/>
                <w:sz w:val="20"/>
                <w:szCs w:val="20"/>
              </w:rPr>
              <w:t>Yes</w:t>
            </w:r>
          </w:p>
        </w:tc>
        <w:tc>
          <w:tcPr>
            <w:tcW w:w="728" w:type="dxa"/>
            <w:shd w:val="clear" w:color="auto" w:fill="CCC0D9" w:themeFill="accent4" w:themeFillTint="66"/>
            <w:vAlign w:val="center"/>
          </w:tcPr>
          <w:p w14:paraId="04EC1FEB" w14:textId="3C1EDA5A" w:rsidR="008D65A6" w:rsidRPr="00AE4D86" w:rsidRDefault="00116E25" w:rsidP="00116E25">
            <w:pPr>
              <w:jc w:val="center"/>
              <w:rPr>
                <w:rFonts w:ascii="Arial" w:hAnsi="Arial" w:cs="Arial"/>
                <w:sz w:val="20"/>
                <w:szCs w:val="20"/>
              </w:rPr>
            </w:pPr>
            <w:r w:rsidRPr="003D2D6C">
              <w:rPr>
                <w:rFonts w:ascii="Arial" w:hAnsi="Arial" w:cs="Arial"/>
                <w:sz w:val="20"/>
                <w:szCs w:val="20"/>
              </w:rPr>
              <w:t>Yes</w:t>
            </w:r>
          </w:p>
        </w:tc>
        <w:tc>
          <w:tcPr>
            <w:tcW w:w="1117" w:type="dxa"/>
            <w:shd w:val="clear" w:color="auto" w:fill="CCECFF"/>
            <w:vAlign w:val="center"/>
          </w:tcPr>
          <w:p w14:paraId="71911F62" w14:textId="48F8A486" w:rsidR="008D65A6" w:rsidRPr="00AE4D86" w:rsidRDefault="00116E25" w:rsidP="00116E25">
            <w:pPr>
              <w:jc w:val="center"/>
              <w:rPr>
                <w:rFonts w:ascii="Arial" w:hAnsi="Arial" w:cs="Arial"/>
                <w:sz w:val="20"/>
                <w:szCs w:val="20"/>
              </w:rPr>
            </w:pPr>
            <w:r w:rsidRPr="00A67AF6">
              <w:rPr>
                <w:rFonts w:ascii="Arial" w:hAnsi="Arial" w:cs="Arial"/>
                <w:sz w:val="20"/>
                <w:szCs w:val="20"/>
              </w:rPr>
              <w:t>Yes</w:t>
            </w:r>
          </w:p>
        </w:tc>
        <w:tc>
          <w:tcPr>
            <w:tcW w:w="594" w:type="dxa"/>
            <w:shd w:val="clear" w:color="auto" w:fill="FBD4B4" w:themeFill="accent6" w:themeFillTint="66"/>
            <w:vAlign w:val="center"/>
          </w:tcPr>
          <w:p w14:paraId="676DE876" w14:textId="238E68C1" w:rsidR="008D65A6" w:rsidRPr="00AE4D86" w:rsidRDefault="008D65A6" w:rsidP="00116E25">
            <w:pPr>
              <w:jc w:val="center"/>
              <w:rPr>
                <w:rFonts w:ascii="Arial" w:hAnsi="Arial" w:cs="Arial"/>
                <w:sz w:val="20"/>
                <w:szCs w:val="20"/>
              </w:rPr>
            </w:pPr>
          </w:p>
        </w:tc>
        <w:tc>
          <w:tcPr>
            <w:tcW w:w="628" w:type="dxa"/>
            <w:shd w:val="clear" w:color="auto" w:fill="FBD4B4" w:themeFill="accent6" w:themeFillTint="66"/>
            <w:vAlign w:val="center"/>
          </w:tcPr>
          <w:p w14:paraId="732A1193" w14:textId="04D51C2B" w:rsidR="008D65A6" w:rsidRPr="00AE4D86" w:rsidRDefault="00116E25" w:rsidP="00116E25">
            <w:pPr>
              <w:jc w:val="center"/>
              <w:rPr>
                <w:rFonts w:ascii="Arial" w:hAnsi="Arial" w:cs="Arial"/>
                <w:sz w:val="20"/>
                <w:szCs w:val="20"/>
              </w:rPr>
            </w:pPr>
            <w:r w:rsidRPr="00E91845">
              <w:rPr>
                <w:rFonts w:ascii="Arial" w:hAnsi="Arial" w:cs="Arial"/>
                <w:sz w:val="20"/>
                <w:szCs w:val="20"/>
              </w:rPr>
              <w:t>Yes</w:t>
            </w:r>
          </w:p>
        </w:tc>
        <w:tc>
          <w:tcPr>
            <w:tcW w:w="561" w:type="dxa"/>
            <w:shd w:val="clear" w:color="auto" w:fill="FBD4B4" w:themeFill="accent6" w:themeFillTint="66"/>
            <w:vAlign w:val="center"/>
          </w:tcPr>
          <w:p w14:paraId="2FF11789" w14:textId="64E8444E" w:rsidR="008D65A6" w:rsidRPr="00AE4D86" w:rsidRDefault="00116E25" w:rsidP="00116E25">
            <w:pPr>
              <w:jc w:val="center"/>
              <w:rPr>
                <w:rFonts w:ascii="Arial" w:hAnsi="Arial" w:cs="Arial"/>
                <w:sz w:val="20"/>
                <w:szCs w:val="20"/>
              </w:rPr>
            </w:pPr>
            <w:r w:rsidRPr="00F15611">
              <w:rPr>
                <w:rFonts w:ascii="Arial" w:hAnsi="Arial" w:cs="Arial"/>
                <w:sz w:val="20"/>
                <w:szCs w:val="20"/>
              </w:rPr>
              <w:t>Yes</w:t>
            </w:r>
          </w:p>
        </w:tc>
        <w:tc>
          <w:tcPr>
            <w:tcW w:w="561" w:type="dxa"/>
            <w:shd w:val="clear" w:color="auto" w:fill="FBD4B4" w:themeFill="accent6" w:themeFillTint="66"/>
            <w:vAlign w:val="center"/>
          </w:tcPr>
          <w:p w14:paraId="4F20A23C" w14:textId="0D5B30EF" w:rsidR="008D65A6" w:rsidRPr="00AE4D86" w:rsidRDefault="00116E25" w:rsidP="00116E25">
            <w:pPr>
              <w:jc w:val="center"/>
              <w:rPr>
                <w:rFonts w:ascii="Arial" w:hAnsi="Arial" w:cs="Arial"/>
                <w:sz w:val="20"/>
                <w:szCs w:val="20"/>
              </w:rPr>
            </w:pPr>
            <w:r w:rsidRPr="001005B8">
              <w:rPr>
                <w:rFonts w:ascii="Arial" w:hAnsi="Arial" w:cs="Arial"/>
                <w:sz w:val="20"/>
                <w:szCs w:val="20"/>
              </w:rPr>
              <w:t>Yes</w:t>
            </w:r>
          </w:p>
        </w:tc>
        <w:tc>
          <w:tcPr>
            <w:tcW w:w="561" w:type="dxa"/>
            <w:shd w:val="clear" w:color="auto" w:fill="FBD4B4" w:themeFill="accent6" w:themeFillTint="66"/>
            <w:vAlign w:val="center"/>
          </w:tcPr>
          <w:p w14:paraId="31FCABDE" w14:textId="78EDC0F9" w:rsidR="008D65A6" w:rsidRPr="00AE4D86" w:rsidRDefault="00116E25" w:rsidP="00116E25">
            <w:pPr>
              <w:jc w:val="center"/>
              <w:rPr>
                <w:rFonts w:ascii="Arial" w:hAnsi="Arial" w:cs="Arial"/>
                <w:sz w:val="20"/>
                <w:szCs w:val="20"/>
              </w:rPr>
            </w:pPr>
            <w:r w:rsidRPr="006F6BCE">
              <w:rPr>
                <w:rFonts w:ascii="Arial" w:hAnsi="Arial" w:cs="Arial"/>
                <w:sz w:val="20"/>
                <w:szCs w:val="20"/>
              </w:rPr>
              <w:t>Yes</w:t>
            </w:r>
          </w:p>
        </w:tc>
        <w:tc>
          <w:tcPr>
            <w:tcW w:w="639" w:type="dxa"/>
            <w:shd w:val="clear" w:color="auto" w:fill="FBD4B4" w:themeFill="accent6" w:themeFillTint="66"/>
            <w:vAlign w:val="center"/>
          </w:tcPr>
          <w:p w14:paraId="455A35D8" w14:textId="352B2A59" w:rsidR="008D65A6" w:rsidRPr="00AE4D86" w:rsidRDefault="00116E25" w:rsidP="00116E25">
            <w:pPr>
              <w:jc w:val="center"/>
              <w:rPr>
                <w:rFonts w:ascii="Arial" w:hAnsi="Arial" w:cs="Arial"/>
                <w:sz w:val="20"/>
                <w:szCs w:val="20"/>
              </w:rPr>
            </w:pPr>
            <w:r w:rsidRPr="006E707C">
              <w:rPr>
                <w:rFonts w:ascii="Arial" w:hAnsi="Arial" w:cs="Arial"/>
                <w:sz w:val="20"/>
                <w:szCs w:val="20"/>
              </w:rPr>
              <w:t>Yes</w:t>
            </w:r>
          </w:p>
        </w:tc>
        <w:tc>
          <w:tcPr>
            <w:tcW w:w="761" w:type="dxa"/>
            <w:shd w:val="clear" w:color="auto" w:fill="D6E3BC" w:themeFill="accent3" w:themeFillTint="66"/>
            <w:vAlign w:val="center"/>
          </w:tcPr>
          <w:p w14:paraId="30D08346" w14:textId="4114B6DD" w:rsidR="008D65A6" w:rsidRPr="00AE4D86" w:rsidRDefault="00116E25" w:rsidP="00116E25">
            <w:pPr>
              <w:jc w:val="center"/>
              <w:rPr>
                <w:rFonts w:ascii="Arial" w:hAnsi="Arial" w:cs="Arial"/>
                <w:sz w:val="20"/>
                <w:szCs w:val="20"/>
              </w:rPr>
            </w:pPr>
            <w:r w:rsidRPr="007472CB">
              <w:rPr>
                <w:rFonts w:ascii="Arial" w:hAnsi="Arial" w:cs="Arial"/>
                <w:sz w:val="20"/>
                <w:szCs w:val="20"/>
              </w:rPr>
              <w:t>Yes</w:t>
            </w:r>
          </w:p>
        </w:tc>
        <w:tc>
          <w:tcPr>
            <w:tcW w:w="706" w:type="dxa"/>
            <w:shd w:val="clear" w:color="auto" w:fill="D6E3BC" w:themeFill="accent3" w:themeFillTint="66"/>
            <w:vAlign w:val="center"/>
          </w:tcPr>
          <w:p w14:paraId="4A48EC2C" w14:textId="77777777" w:rsidR="008D65A6" w:rsidRPr="00AE4D86" w:rsidRDefault="008D65A6" w:rsidP="00116E25">
            <w:pPr>
              <w:jc w:val="center"/>
              <w:rPr>
                <w:rFonts w:ascii="Arial" w:hAnsi="Arial" w:cs="Arial"/>
                <w:sz w:val="20"/>
                <w:szCs w:val="20"/>
              </w:rPr>
            </w:pPr>
          </w:p>
        </w:tc>
        <w:tc>
          <w:tcPr>
            <w:tcW w:w="928" w:type="dxa"/>
            <w:shd w:val="clear" w:color="auto" w:fill="D6E3BC" w:themeFill="accent3" w:themeFillTint="66"/>
            <w:vAlign w:val="center"/>
          </w:tcPr>
          <w:p w14:paraId="6A99225B" w14:textId="77777777" w:rsidR="008D65A6" w:rsidRPr="00AE4D86" w:rsidRDefault="008D65A6" w:rsidP="00116E25">
            <w:pPr>
              <w:jc w:val="center"/>
              <w:rPr>
                <w:rFonts w:ascii="Arial" w:hAnsi="Arial" w:cs="Arial"/>
                <w:sz w:val="20"/>
                <w:szCs w:val="20"/>
              </w:rPr>
            </w:pPr>
          </w:p>
        </w:tc>
      </w:tr>
      <w:tr w:rsidR="00B22FF7" w14:paraId="77F099D8" w14:textId="77777777" w:rsidTr="00116E25">
        <w:tc>
          <w:tcPr>
            <w:tcW w:w="1503" w:type="dxa"/>
            <w:vAlign w:val="center"/>
          </w:tcPr>
          <w:p w14:paraId="06460546" w14:textId="77777777" w:rsidR="008D65A6" w:rsidRPr="00AE4D86" w:rsidRDefault="008D65A6">
            <w:pPr>
              <w:rPr>
                <w:rFonts w:ascii="Arial" w:hAnsi="Arial" w:cs="Arial"/>
                <w:sz w:val="20"/>
                <w:szCs w:val="20"/>
              </w:rPr>
            </w:pPr>
            <w:r w:rsidRPr="16DF0B9C">
              <w:rPr>
                <w:rFonts w:ascii="Arial" w:eastAsia="Arial" w:hAnsi="Arial" w:cs="Arial"/>
                <w:color w:val="000000" w:themeColor="text1"/>
                <w:sz w:val="18"/>
                <w:szCs w:val="18"/>
              </w:rPr>
              <w:t>Longsters Pharmacy</w:t>
            </w:r>
          </w:p>
        </w:tc>
        <w:tc>
          <w:tcPr>
            <w:tcW w:w="737" w:type="dxa"/>
            <w:vAlign w:val="center"/>
          </w:tcPr>
          <w:p w14:paraId="474509B3" w14:textId="77777777" w:rsidR="008D65A6" w:rsidRPr="00AE4D86" w:rsidRDefault="008D65A6">
            <w:pPr>
              <w:rPr>
                <w:rFonts w:ascii="Arial" w:hAnsi="Arial" w:cs="Arial"/>
                <w:sz w:val="20"/>
                <w:szCs w:val="20"/>
              </w:rPr>
            </w:pPr>
            <w:r w:rsidRPr="16DF0B9C">
              <w:rPr>
                <w:rFonts w:ascii="Arial" w:eastAsia="Arial" w:hAnsi="Arial" w:cs="Arial"/>
                <w:sz w:val="18"/>
                <w:szCs w:val="18"/>
              </w:rPr>
              <w:t>L35 4LZ</w:t>
            </w:r>
          </w:p>
        </w:tc>
        <w:tc>
          <w:tcPr>
            <w:tcW w:w="661" w:type="dxa"/>
            <w:shd w:val="clear" w:color="auto" w:fill="CCC0D9" w:themeFill="accent4" w:themeFillTint="66"/>
            <w:vAlign w:val="center"/>
          </w:tcPr>
          <w:p w14:paraId="7E1E58A8" w14:textId="2FDC64DF" w:rsidR="008D65A6" w:rsidRPr="00116E25" w:rsidRDefault="00116E25" w:rsidP="00116E25">
            <w:pPr>
              <w:jc w:val="center"/>
            </w:pPr>
            <w:r>
              <w:rPr>
                <w:rFonts w:ascii="Arial" w:hAnsi="Arial" w:cs="Arial"/>
                <w:sz w:val="20"/>
                <w:szCs w:val="20"/>
              </w:rPr>
              <w:t>Yes</w:t>
            </w:r>
          </w:p>
        </w:tc>
        <w:tc>
          <w:tcPr>
            <w:tcW w:w="561" w:type="dxa"/>
            <w:shd w:val="clear" w:color="auto" w:fill="CCC0D9" w:themeFill="accent4" w:themeFillTint="66"/>
            <w:vAlign w:val="center"/>
          </w:tcPr>
          <w:p w14:paraId="6D3C1A37" w14:textId="66752B5C" w:rsidR="008D65A6" w:rsidRPr="00AE4D86" w:rsidRDefault="00116E25" w:rsidP="00116E25">
            <w:pPr>
              <w:jc w:val="center"/>
              <w:rPr>
                <w:rFonts w:ascii="Arial" w:hAnsi="Arial" w:cs="Arial"/>
                <w:sz w:val="20"/>
                <w:szCs w:val="20"/>
              </w:rPr>
            </w:pPr>
            <w:r>
              <w:rPr>
                <w:rFonts w:ascii="Arial" w:hAnsi="Arial" w:cs="Arial"/>
                <w:sz w:val="20"/>
                <w:szCs w:val="20"/>
              </w:rPr>
              <w:t>Yes</w:t>
            </w:r>
          </w:p>
        </w:tc>
        <w:tc>
          <w:tcPr>
            <w:tcW w:w="594" w:type="dxa"/>
            <w:shd w:val="clear" w:color="auto" w:fill="CCC0D9" w:themeFill="accent4" w:themeFillTint="66"/>
            <w:vAlign w:val="center"/>
          </w:tcPr>
          <w:p w14:paraId="35C6B37B" w14:textId="72DE9983" w:rsidR="008D65A6" w:rsidRPr="00AE4D86" w:rsidRDefault="00116E25" w:rsidP="00116E25">
            <w:pPr>
              <w:jc w:val="center"/>
              <w:rPr>
                <w:rFonts w:ascii="Arial" w:hAnsi="Arial" w:cs="Arial"/>
                <w:sz w:val="20"/>
                <w:szCs w:val="20"/>
              </w:rPr>
            </w:pPr>
            <w:r>
              <w:rPr>
                <w:rFonts w:ascii="Arial" w:hAnsi="Arial" w:cs="Arial"/>
                <w:sz w:val="20"/>
                <w:szCs w:val="20"/>
              </w:rPr>
              <w:t>Yes</w:t>
            </w:r>
          </w:p>
        </w:tc>
        <w:tc>
          <w:tcPr>
            <w:tcW w:w="884" w:type="dxa"/>
            <w:shd w:val="clear" w:color="auto" w:fill="CCC0D9" w:themeFill="accent4" w:themeFillTint="66"/>
            <w:vAlign w:val="center"/>
          </w:tcPr>
          <w:p w14:paraId="22E04722" w14:textId="380D475B" w:rsidR="008D65A6" w:rsidRPr="00AE4D86" w:rsidRDefault="00116E25" w:rsidP="00116E25">
            <w:pPr>
              <w:jc w:val="center"/>
              <w:rPr>
                <w:rFonts w:ascii="Arial" w:hAnsi="Arial" w:cs="Arial"/>
                <w:sz w:val="20"/>
                <w:szCs w:val="20"/>
              </w:rPr>
            </w:pPr>
            <w:r>
              <w:rPr>
                <w:rFonts w:ascii="Arial" w:hAnsi="Arial" w:cs="Arial"/>
                <w:sz w:val="20"/>
                <w:szCs w:val="20"/>
              </w:rPr>
              <w:t>Yes</w:t>
            </w:r>
          </w:p>
        </w:tc>
        <w:tc>
          <w:tcPr>
            <w:tcW w:w="850" w:type="dxa"/>
            <w:shd w:val="clear" w:color="auto" w:fill="CCC0D9" w:themeFill="accent4" w:themeFillTint="66"/>
            <w:vAlign w:val="center"/>
          </w:tcPr>
          <w:p w14:paraId="1115A7D7" w14:textId="70774D37" w:rsidR="008D65A6" w:rsidRPr="00AE4D86" w:rsidRDefault="00116E25" w:rsidP="00116E25">
            <w:pPr>
              <w:jc w:val="center"/>
              <w:rPr>
                <w:rFonts w:ascii="Arial" w:hAnsi="Arial" w:cs="Arial"/>
                <w:sz w:val="20"/>
                <w:szCs w:val="20"/>
              </w:rPr>
            </w:pPr>
            <w:r>
              <w:rPr>
                <w:rFonts w:ascii="Arial" w:hAnsi="Arial" w:cs="Arial"/>
                <w:sz w:val="20"/>
                <w:szCs w:val="20"/>
              </w:rPr>
              <w:t>Yes</w:t>
            </w:r>
          </w:p>
        </w:tc>
        <w:tc>
          <w:tcPr>
            <w:tcW w:w="694" w:type="dxa"/>
            <w:shd w:val="clear" w:color="auto" w:fill="CCC0D9" w:themeFill="accent4" w:themeFillTint="66"/>
            <w:vAlign w:val="center"/>
          </w:tcPr>
          <w:p w14:paraId="06D49756" w14:textId="1D7CD1AF" w:rsidR="008D65A6" w:rsidRPr="00AE4D86" w:rsidRDefault="00116E25" w:rsidP="00116E25">
            <w:pPr>
              <w:jc w:val="center"/>
              <w:rPr>
                <w:rFonts w:ascii="Arial" w:hAnsi="Arial" w:cs="Arial"/>
                <w:sz w:val="20"/>
                <w:szCs w:val="20"/>
              </w:rPr>
            </w:pPr>
            <w:r w:rsidRPr="0022711B">
              <w:rPr>
                <w:rFonts w:ascii="Arial" w:hAnsi="Arial" w:cs="Arial"/>
                <w:sz w:val="20"/>
                <w:szCs w:val="20"/>
              </w:rPr>
              <w:t>Yes</w:t>
            </w:r>
          </w:p>
        </w:tc>
        <w:tc>
          <w:tcPr>
            <w:tcW w:w="728" w:type="dxa"/>
            <w:shd w:val="clear" w:color="auto" w:fill="CCC0D9" w:themeFill="accent4" w:themeFillTint="66"/>
            <w:vAlign w:val="center"/>
          </w:tcPr>
          <w:p w14:paraId="24BE6282" w14:textId="7A3508E2" w:rsidR="008D65A6" w:rsidRPr="00AE4D86" w:rsidRDefault="00116E25" w:rsidP="00116E25">
            <w:pPr>
              <w:jc w:val="center"/>
              <w:rPr>
                <w:rFonts w:ascii="Arial" w:hAnsi="Arial" w:cs="Arial"/>
                <w:sz w:val="20"/>
                <w:szCs w:val="20"/>
              </w:rPr>
            </w:pPr>
            <w:r w:rsidRPr="003D2D6C">
              <w:rPr>
                <w:rFonts w:ascii="Arial" w:hAnsi="Arial" w:cs="Arial"/>
                <w:sz w:val="20"/>
                <w:szCs w:val="20"/>
              </w:rPr>
              <w:t>Yes</w:t>
            </w:r>
          </w:p>
        </w:tc>
        <w:tc>
          <w:tcPr>
            <w:tcW w:w="1117" w:type="dxa"/>
            <w:shd w:val="clear" w:color="auto" w:fill="CCECFF"/>
            <w:vAlign w:val="center"/>
          </w:tcPr>
          <w:p w14:paraId="36D5EBC5" w14:textId="77777777" w:rsidR="008D65A6" w:rsidRPr="00AE4D86" w:rsidRDefault="008D65A6" w:rsidP="00116E25">
            <w:pPr>
              <w:jc w:val="center"/>
              <w:rPr>
                <w:rFonts w:ascii="Arial" w:hAnsi="Arial" w:cs="Arial"/>
                <w:sz w:val="20"/>
                <w:szCs w:val="20"/>
              </w:rPr>
            </w:pPr>
          </w:p>
        </w:tc>
        <w:tc>
          <w:tcPr>
            <w:tcW w:w="594" w:type="dxa"/>
            <w:shd w:val="clear" w:color="auto" w:fill="FBD4B4" w:themeFill="accent6" w:themeFillTint="66"/>
            <w:vAlign w:val="center"/>
          </w:tcPr>
          <w:p w14:paraId="47C2B68A" w14:textId="2BDA2B0C" w:rsidR="008D65A6" w:rsidRPr="00AE4D86" w:rsidRDefault="008D65A6" w:rsidP="00116E25">
            <w:pPr>
              <w:jc w:val="center"/>
              <w:rPr>
                <w:rFonts w:ascii="Arial" w:hAnsi="Arial" w:cs="Arial"/>
                <w:sz w:val="20"/>
                <w:szCs w:val="20"/>
              </w:rPr>
            </w:pPr>
          </w:p>
        </w:tc>
        <w:tc>
          <w:tcPr>
            <w:tcW w:w="628" w:type="dxa"/>
            <w:shd w:val="clear" w:color="auto" w:fill="FBD4B4" w:themeFill="accent6" w:themeFillTint="66"/>
            <w:vAlign w:val="center"/>
          </w:tcPr>
          <w:p w14:paraId="51056602" w14:textId="4D961CD9" w:rsidR="008D65A6" w:rsidRPr="00AE4D86" w:rsidRDefault="00116E25" w:rsidP="00116E25">
            <w:pPr>
              <w:jc w:val="center"/>
              <w:rPr>
                <w:rFonts w:ascii="Arial" w:hAnsi="Arial" w:cs="Arial"/>
                <w:sz w:val="20"/>
                <w:szCs w:val="20"/>
              </w:rPr>
            </w:pPr>
            <w:r w:rsidRPr="00E91845">
              <w:rPr>
                <w:rFonts w:ascii="Arial" w:hAnsi="Arial" w:cs="Arial"/>
                <w:sz w:val="20"/>
                <w:szCs w:val="20"/>
              </w:rPr>
              <w:t>Yes</w:t>
            </w:r>
          </w:p>
        </w:tc>
        <w:tc>
          <w:tcPr>
            <w:tcW w:w="561" w:type="dxa"/>
            <w:shd w:val="clear" w:color="auto" w:fill="FBD4B4" w:themeFill="accent6" w:themeFillTint="66"/>
            <w:vAlign w:val="center"/>
          </w:tcPr>
          <w:p w14:paraId="57274E57" w14:textId="0D4F395E" w:rsidR="008D65A6" w:rsidRPr="00AE4D86" w:rsidRDefault="00116E25" w:rsidP="00116E25">
            <w:pPr>
              <w:jc w:val="center"/>
              <w:rPr>
                <w:rFonts w:ascii="Arial" w:hAnsi="Arial" w:cs="Arial"/>
                <w:sz w:val="20"/>
                <w:szCs w:val="20"/>
              </w:rPr>
            </w:pPr>
            <w:r w:rsidRPr="00F15611">
              <w:rPr>
                <w:rFonts w:ascii="Arial" w:hAnsi="Arial" w:cs="Arial"/>
                <w:sz w:val="20"/>
                <w:szCs w:val="20"/>
              </w:rPr>
              <w:t>Yes</w:t>
            </w:r>
          </w:p>
        </w:tc>
        <w:tc>
          <w:tcPr>
            <w:tcW w:w="561" w:type="dxa"/>
            <w:shd w:val="clear" w:color="auto" w:fill="FBD4B4" w:themeFill="accent6" w:themeFillTint="66"/>
            <w:vAlign w:val="center"/>
          </w:tcPr>
          <w:p w14:paraId="19F543DD" w14:textId="4FAF1041" w:rsidR="008D65A6" w:rsidRPr="00AE4D86" w:rsidRDefault="00116E25" w:rsidP="00116E25">
            <w:pPr>
              <w:jc w:val="center"/>
              <w:rPr>
                <w:rFonts w:ascii="Arial" w:hAnsi="Arial" w:cs="Arial"/>
                <w:sz w:val="20"/>
                <w:szCs w:val="20"/>
              </w:rPr>
            </w:pPr>
            <w:r w:rsidRPr="001005B8">
              <w:rPr>
                <w:rFonts w:ascii="Arial" w:hAnsi="Arial" w:cs="Arial"/>
                <w:sz w:val="20"/>
                <w:szCs w:val="20"/>
              </w:rPr>
              <w:t>Yes</w:t>
            </w:r>
          </w:p>
        </w:tc>
        <w:tc>
          <w:tcPr>
            <w:tcW w:w="561" w:type="dxa"/>
            <w:shd w:val="clear" w:color="auto" w:fill="FBD4B4" w:themeFill="accent6" w:themeFillTint="66"/>
            <w:vAlign w:val="center"/>
          </w:tcPr>
          <w:p w14:paraId="71392A1B" w14:textId="2DBEB4E2" w:rsidR="008D65A6" w:rsidRPr="00AE4D86" w:rsidRDefault="00116E25" w:rsidP="00116E25">
            <w:pPr>
              <w:jc w:val="center"/>
              <w:rPr>
                <w:rFonts w:ascii="Arial" w:hAnsi="Arial" w:cs="Arial"/>
                <w:sz w:val="20"/>
                <w:szCs w:val="20"/>
              </w:rPr>
            </w:pPr>
            <w:r w:rsidRPr="006F6BCE">
              <w:rPr>
                <w:rFonts w:ascii="Arial" w:hAnsi="Arial" w:cs="Arial"/>
                <w:sz w:val="20"/>
                <w:szCs w:val="20"/>
              </w:rPr>
              <w:t>Yes</w:t>
            </w:r>
          </w:p>
        </w:tc>
        <w:tc>
          <w:tcPr>
            <w:tcW w:w="639" w:type="dxa"/>
            <w:shd w:val="clear" w:color="auto" w:fill="FBD4B4" w:themeFill="accent6" w:themeFillTint="66"/>
            <w:vAlign w:val="center"/>
          </w:tcPr>
          <w:p w14:paraId="3911502F" w14:textId="49E7904B" w:rsidR="008D65A6" w:rsidRPr="00AE4D86" w:rsidRDefault="00116E25" w:rsidP="00116E25">
            <w:pPr>
              <w:jc w:val="center"/>
              <w:rPr>
                <w:rFonts w:ascii="Arial" w:hAnsi="Arial" w:cs="Arial"/>
                <w:sz w:val="20"/>
                <w:szCs w:val="20"/>
              </w:rPr>
            </w:pPr>
            <w:r w:rsidRPr="006E707C">
              <w:rPr>
                <w:rFonts w:ascii="Arial" w:hAnsi="Arial" w:cs="Arial"/>
                <w:sz w:val="20"/>
                <w:szCs w:val="20"/>
              </w:rPr>
              <w:t>Yes</w:t>
            </w:r>
          </w:p>
        </w:tc>
        <w:tc>
          <w:tcPr>
            <w:tcW w:w="761" w:type="dxa"/>
            <w:shd w:val="clear" w:color="auto" w:fill="D6E3BC" w:themeFill="accent3" w:themeFillTint="66"/>
            <w:vAlign w:val="center"/>
          </w:tcPr>
          <w:p w14:paraId="683DF702" w14:textId="7D2CA4A9" w:rsidR="008D65A6" w:rsidRPr="00AE4D86" w:rsidRDefault="00116E25" w:rsidP="00116E25">
            <w:pPr>
              <w:jc w:val="center"/>
              <w:rPr>
                <w:rFonts w:ascii="Arial" w:hAnsi="Arial" w:cs="Arial"/>
                <w:sz w:val="20"/>
                <w:szCs w:val="20"/>
              </w:rPr>
            </w:pPr>
            <w:r w:rsidRPr="007472CB">
              <w:rPr>
                <w:rFonts w:ascii="Arial" w:hAnsi="Arial" w:cs="Arial"/>
                <w:sz w:val="20"/>
                <w:szCs w:val="20"/>
              </w:rPr>
              <w:t>Yes</w:t>
            </w:r>
          </w:p>
        </w:tc>
        <w:tc>
          <w:tcPr>
            <w:tcW w:w="706" w:type="dxa"/>
            <w:shd w:val="clear" w:color="auto" w:fill="D6E3BC" w:themeFill="accent3" w:themeFillTint="66"/>
            <w:vAlign w:val="center"/>
          </w:tcPr>
          <w:p w14:paraId="2C3A030F" w14:textId="77777777" w:rsidR="008D65A6" w:rsidRPr="00AE4D86" w:rsidRDefault="008D65A6" w:rsidP="00116E25">
            <w:pPr>
              <w:jc w:val="center"/>
              <w:rPr>
                <w:rFonts w:ascii="Arial" w:hAnsi="Arial" w:cs="Arial"/>
                <w:sz w:val="20"/>
                <w:szCs w:val="20"/>
              </w:rPr>
            </w:pPr>
          </w:p>
        </w:tc>
        <w:tc>
          <w:tcPr>
            <w:tcW w:w="928" w:type="dxa"/>
            <w:shd w:val="clear" w:color="auto" w:fill="D6E3BC" w:themeFill="accent3" w:themeFillTint="66"/>
            <w:vAlign w:val="center"/>
          </w:tcPr>
          <w:p w14:paraId="48942F8A" w14:textId="0E614AFC" w:rsidR="008D65A6" w:rsidRPr="00AE4D86" w:rsidRDefault="00116E25" w:rsidP="00116E25">
            <w:pPr>
              <w:jc w:val="center"/>
              <w:rPr>
                <w:rFonts w:ascii="Arial" w:hAnsi="Arial" w:cs="Arial"/>
                <w:sz w:val="20"/>
                <w:szCs w:val="20"/>
              </w:rPr>
            </w:pPr>
            <w:r>
              <w:rPr>
                <w:rFonts w:ascii="Arial" w:hAnsi="Arial" w:cs="Arial"/>
                <w:sz w:val="20"/>
                <w:szCs w:val="20"/>
              </w:rPr>
              <w:t>Yes</w:t>
            </w:r>
          </w:p>
        </w:tc>
      </w:tr>
      <w:tr w:rsidR="00B22FF7" w14:paraId="2E490682" w14:textId="77777777" w:rsidTr="00116E25">
        <w:tc>
          <w:tcPr>
            <w:tcW w:w="1503" w:type="dxa"/>
            <w:vAlign w:val="center"/>
          </w:tcPr>
          <w:p w14:paraId="644AF611" w14:textId="77777777" w:rsidR="008D65A6" w:rsidRPr="00AE4D86" w:rsidRDefault="008D65A6">
            <w:pPr>
              <w:rPr>
                <w:rFonts w:ascii="Arial" w:hAnsi="Arial" w:cs="Arial"/>
                <w:sz w:val="20"/>
                <w:szCs w:val="20"/>
              </w:rPr>
            </w:pPr>
            <w:r w:rsidRPr="16DF0B9C">
              <w:rPr>
                <w:rFonts w:ascii="Arial" w:eastAsia="Arial" w:hAnsi="Arial" w:cs="Arial"/>
                <w:color w:val="000000" w:themeColor="text1"/>
                <w:sz w:val="18"/>
                <w:szCs w:val="18"/>
              </w:rPr>
              <w:t>Millennium Pharmacy</w:t>
            </w:r>
          </w:p>
        </w:tc>
        <w:tc>
          <w:tcPr>
            <w:tcW w:w="737" w:type="dxa"/>
            <w:vAlign w:val="center"/>
          </w:tcPr>
          <w:p w14:paraId="2ACEDB18" w14:textId="77777777" w:rsidR="008D65A6" w:rsidRPr="00AE4D86" w:rsidRDefault="008D65A6">
            <w:pPr>
              <w:rPr>
                <w:rFonts w:ascii="Arial" w:hAnsi="Arial" w:cs="Arial"/>
                <w:sz w:val="20"/>
                <w:szCs w:val="20"/>
              </w:rPr>
            </w:pPr>
            <w:r w:rsidRPr="16DF0B9C">
              <w:rPr>
                <w:rFonts w:ascii="Arial" w:eastAsia="Arial" w:hAnsi="Arial" w:cs="Arial"/>
                <w:sz w:val="18"/>
                <w:szCs w:val="18"/>
              </w:rPr>
              <w:t>WA10 1DG</w:t>
            </w:r>
          </w:p>
        </w:tc>
        <w:tc>
          <w:tcPr>
            <w:tcW w:w="661" w:type="dxa"/>
            <w:shd w:val="clear" w:color="auto" w:fill="CCC0D9" w:themeFill="accent4" w:themeFillTint="66"/>
            <w:vAlign w:val="center"/>
          </w:tcPr>
          <w:p w14:paraId="1896CE57" w14:textId="1CBC28BE" w:rsidR="008D65A6" w:rsidRPr="00116E25" w:rsidRDefault="00116E25" w:rsidP="00116E25">
            <w:pPr>
              <w:jc w:val="center"/>
            </w:pPr>
            <w:r>
              <w:rPr>
                <w:rFonts w:ascii="Arial" w:hAnsi="Arial" w:cs="Arial"/>
                <w:sz w:val="20"/>
                <w:szCs w:val="20"/>
              </w:rPr>
              <w:t>Yes</w:t>
            </w:r>
          </w:p>
        </w:tc>
        <w:tc>
          <w:tcPr>
            <w:tcW w:w="561" w:type="dxa"/>
            <w:shd w:val="clear" w:color="auto" w:fill="CCC0D9" w:themeFill="accent4" w:themeFillTint="66"/>
            <w:vAlign w:val="center"/>
          </w:tcPr>
          <w:p w14:paraId="6C76AE21" w14:textId="3445B090" w:rsidR="008D65A6" w:rsidRPr="00AE4D86" w:rsidRDefault="00116E25" w:rsidP="00116E25">
            <w:pPr>
              <w:jc w:val="center"/>
              <w:rPr>
                <w:rFonts w:ascii="Arial" w:hAnsi="Arial" w:cs="Arial"/>
                <w:sz w:val="20"/>
                <w:szCs w:val="20"/>
              </w:rPr>
            </w:pPr>
            <w:r>
              <w:rPr>
                <w:rFonts w:ascii="Arial" w:hAnsi="Arial" w:cs="Arial"/>
                <w:sz w:val="20"/>
                <w:szCs w:val="20"/>
              </w:rPr>
              <w:t>Yes</w:t>
            </w:r>
          </w:p>
        </w:tc>
        <w:tc>
          <w:tcPr>
            <w:tcW w:w="594" w:type="dxa"/>
            <w:shd w:val="clear" w:color="auto" w:fill="CCC0D9" w:themeFill="accent4" w:themeFillTint="66"/>
            <w:vAlign w:val="center"/>
          </w:tcPr>
          <w:p w14:paraId="20030F9E" w14:textId="70934B7E" w:rsidR="008D65A6" w:rsidRPr="00AE4D86" w:rsidRDefault="00116E25" w:rsidP="00116E25">
            <w:pPr>
              <w:jc w:val="center"/>
              <w:rPr>
                <w:rFonts w:ascii="Arial" w:hAnsi="Arial" w:cs="Arial"/>
                <w:sz w:val="20"/>
                <w:szCs w:val="20"/>
              </w:rPr>
            </w:pPr>
            <w:r>
              <w:rPr>
                <w:rFonts w:ascii="Arial" w:hAnsi="Arial" w:cs="Arial"/>
                <w:sz w:val="20"/>
                <w:szCs w:val="20"/>
              </w:rPr>
              <w:t>Yes</w:t>
            </w:r>
          </w:p>
        </w:tc>
        <w:tc>
          <w:tcPr>
            <w:tcW w:w="884" w:type="dxa"/>
            <w:shd w:val="clear" w:color="auto" w:fill="CCC0D9" w:themeFill="accent4" w:themeFillTint="66"/>
            <w:vAlign w:val="center"/>
          </w:tcPr>
          <w:p w14:paraId="307ADBF8" w14:textId="5DC4100A" w:rsidR="008D65A6" w:rsidRPr="00AE4D86" w:rsidRDefault="00116E25" w:rsidP="00116E25">
            <w:pPr>
              <w:jc w:val="center"/>
              <w:rPr>
                <w:rFonts w:ascii="Arial" w:hAnsi="Arial" w:cs="Arial"/>
                <w:sz w:val="20"/>
                <w:szCs w:val="20"/>
              </w:rPr>
            </w:pPr>
            <w:r>
              <w:rPr>
                <w:rFonts w:ascii="Arial" w:hAnsi="Arial" w:cs="Arial"/>
                <w:sz w:val="20"/>
                <w:szCs w:val="20"/>
              </w:rPr>
              <w:t>Yes</w:t>
            </w:r>
          </w:p>
        </w:tc>
        <w:tc>
          <w:tcPr>
            <w:tcW w:w="850" w:type="dxa"/>
            <w:shd w:val="clear" w:color="auto" w:fill="CCC0D9" w:themeFill="accent4" w:themeFillTint="66"/>
            <w:vAlign w:val="center"/>
          </w:tcPr>
          <w:p w14:paraId="74557C14" w14:textId="2CD73BBE" w:rsidR="008D65A6" w:rsidRPr="00AE4D86" w:rsidRDefault="00116E25" w:rsidP="00116E25">
            <w:pPr>
              <w:jc w:val="center"/>
              <w:rPr>
                <w:rFonts w:ascii="Arial" w:hAnsi="Arial" w:cs="Arial"/>
                <w:sz w:val="20"/>
                <w:szCs w:val="20"/>
              </w:rPr>
            </w:pPr>
            <w:r w:rsidRPr="003A24E4">
              <w:rPr>
                <w:rFonts w:ascii="Arial" w:hAnsi="Arial" w:cs="Arial"/>
                <w:sz w:val="20"/>
                <w:szCs w:val="20"/>
              </w:rPr>
              <w:t>Yes</w:t>
            </w:r>
          </w:p>
        </w:tc>
        <w:tc>
          <w:tcPr>
            <w:tcW w:w="694" w:type="dxa"/>
            <w:shd w:val="clear" w:color="auto" w:fill="CCC0D9" w:themeFill="accent4" w:themeFillTint="66"/>
            <w:vAlign w:val="center"/>
          </w:tcPr>
          <w:p w14:paraId="0E85F3F2" w14:textId="7E8255CD" w:rsidR="008D65A6" w:rsidRPr="00AE4D86" w:rsidRDefault="00116E25" w:rsidP="00116E25">
            <w:pPr>
              <w:jc w:val="center"/>
              <w:rPr>
                <w:rFonts w:ascii="Arial" w:hAnsi="Arial" w:cs="Arial"/>
                <w:sz w:val="20"/>
                <w:szCs w:val="20"/>
              </w:rPr>
            </w:pPr>
            <w:r w:rsidRPr="0022711B">
              <w:rPr>
                <w:rFonts w:ascii="Arial" w:hAnsi="Arial" w:cs="Arial"/>
                <w:sz w:val="20"/>
                <w:szCs w:val="20"/>
              </w:rPr>
              <w:t>Yes</w:t>
            </w:r>
          </w:p>
        </w:tc>
        <w:tc>
          <w:tcPr>
            <w:tcW w:w="728" w:type="dxa"/>
            <w:shd w:val="clear" w:color="auto" w:fill="CCC0D9" w:themeFill="accent4" w:themeFillTint="66"/>
            <w:vAlign w:val="center"/>
          </w:tcPr>
          <w:p w14:paraId="43EC34F3" w14:textId="01316070" w:rsidR="008D65A6" w:rsidRPr="00AE4D86" w:rsidRDefault="00116E25" w:rsidP="00116E25">
            <w:pPr>
              <w:jc w:val="center"/>
              <w:rPr>
                <w:rFonts w:ascii="Arial" w:hAnsi="Arial" w:cs="Arial"/>
                <w:sz w:val="20"/>
                <w:szCs w:val="20"/>
              </w:rPr>
            </w:pPr>
            <w:r w:rsidRPr="003D2D6C">
              <w:rPr>
                <w:rFonts w:ascii="Arial" w:hAnsi="Arial" w:cs="Arial"/>
                <w:sz w:val="20"/>
                <w:szCs w:val="20"/>
              </w:rPr>
              <w:t>Yes</w:t>
            </w:r>
          </w:p>
        </w:tc>
        <w:tc>
          <w:tcPr>
            <w:tcW w:w="1117" w:type="dxa"/>
            <w:shd w:val="clear" w:color="auto" w:fill="CCECFF"/>
            <w:vAlign w:val="center"/>
          </w:tcPr>
          <w:p w14:paraId="57B8244B" w14:textId="7C43FB48" w:rsidR="008D65A6" w:rsidRPr="00AE4D86" w:rsidRDefault="00116E25" w:rsidP="00116E25">
            <w:pPr>
              <w:jc w:val="center"/>
              <w:rPr>
                <w:rFonts w:ascii="Arial" w:hAnsi="Arial" w:cs="Arial"/>
                <w:sz w:val="20"/>
                <w:szCs w:val="20"/>
              </w:rPr>
            </w:pPr>
            <w:r>
              <w:rPr>
                <w:rFonts w:ascii="Arial" w:hAnsi="Arial" w:cs="Arial"/>
                <w:sz w:val="20"/>
                <w:szCs w:val="20"/>
              </w:rPr>
              <w:t>Yes</w:t>
            </w:r>
          </w:p>
        </w:tc>
        <w:tc>
          <w:tcPr>
            <w:tcW w:w="594" w:type="dxa"/>
            <w:shd w:val="clear" w:color="auto" w:fill="FBD4B4" w:themeFill="accent6" w:themeFillTint="66"/>
            <w:vAlign w:val="center"/>
          </w:tcPr>
          <w:p w14:paraId="4E553F2A" w14:textId="5FFFCF89" w:rsidR="008D65A6" w:rsidRPr="00AE4D86" w:rsidRDefault="00116E25" w:rsidP="00116E25">
            <w:pPr>
              <w:jc w:val="center"/>
              <w:rPr>
                <w:rFonts w:ascii="Arial" w:hAnsi="Arial" w:cs="Arial"/>
                <w:sz w:val="20"/>
                <w:szCs w:val="20"/>
              </w:rPr>
            </w:pPr>
            <w:r w:rsidRPr="00C652DF">
              <w:rPr>
                <w:rFonts w:ascii="Arial" w:hAnsi="Arial" w:cs="Arial"/>
                <w:sz w:val="20"/>
                <w:szCs w:val="20"/>
              </w:rPr>
              <w:t>Yes</w:t>
            </w:r>
          </w:p>
        </w:tc>
        <w:tc>
          <w:tcPr>
            <w:tcW w:w="628" w:type="dxa"/>
            <w:shd w:val="clear" w:color="auto" w:fill="FBD4B4" w:themeFill="accent6" w:themeFillTint="66"/>
            <w:vAlign w:val="center"/>
          </w:tcPr>
          <w:p w14:paraId="3CA379D8" w14:textId="597C6A61" w:rsidR="008D65A6" w:rsidRPr="00AE4D86" w:rsidRDefault="00116E25" w:rsidP="00116E25">
            <w:pPr>
              <w:jc w:val="center"/>
              <w:rPr>
                <w:rFonts w:ascii="Arial" w:hAnsi="Arial" w:cs="Arial"/>
                <w:sz w:val="20"/>
                <w:szCs w:val="20"/>
              </w:rPr>
            </w:pPr>
            <w:r w:rsidRPr="00E91845">
              <w:rPr>
                <w:rFonts w:ascii="Arial" w:hAnsi="Arial" w:cs="Arial"/>
                <w:sz w:val="20"/>
                <w:szCs w:val="20"/>
              </w:rPr>
              <w:t>Yes</w:t>
            </w:r>
          </w:p>
        </w:tc>
        <w:tc>
          <w:tcPr>
            <w:tcW w:w="561" w:type="dxa"/>
            <w:shd w:val="clear" w:color="auto" w:fill="FBD4B4" w:themeFill="accent6" w:themeFillTint="66"/>
            <w:vAlign w:val="center"/>
          </w:tcPr>
          <w:p w14:paraId="6686395F" w14:textId="687C8993" w:rsidR="008D65A6" w:rsidRPr="00AE4D86" w:rsidRDefault="00116E25" w:rsidP="00116E25">
            <w:pPr>
              <w:jc w:val="center"/>
              <w:rPr>
                <w:rFonts w:ascii="Arial" w:hAnsi="Arial" w:cs="Arial"/>
                <w:sz w:val="20"/>
                <w:szCs w:val="20"/>
              </w:rPr>
            </w:pPr>
            <w:r w:rsidRPr="00F15611">
              <w:rPr>
                <w:rFonts w:ascii="Arial" w:hAnsi="Arial" w:cs="Arial"/>
                <w:sz w:val="20"/>
                <w:szCs w:val="20"/>
              </w:rPr>
              <w:t>Yes</w:t>
            </w:r>
          </w:p>
        </w:tc>
        <w:tc>
          <w:tcPr>
            <w:tcW w:w="561" w:type="dxa"/>
            <w:shd w:val="clear" w:color="auto" w:fill="FBD4B4" w:themeFill="accent6" w:themeFillTint="66"/>
            <w:vAlign w:val="center"/>
          </w:tcPr>
          <w:p w14:paraId="4653CC8D" w14:textId="0D31511B" w:rsidR="008D65A6" w:rsidRPr="00AE4D86" w:rsidRDefault="00116E25" w:rsidP="00116E25">
            <w:pPr>
              <w:jc w:val="center"/>
              <w:rPr>
                <w:rFonts w:ascii="Arial" w:hAnsi="Arial" w:cs="Arial"/>
                <w:sz w:val="20"/>
                <w:szCs w:val="20"/>
              </w:rPr>
            </w:pPr>
            <w:r w:rsidRPr="001005B8">
              <w:rPr>
                <w:rFonts w:ascii="Arial" w:hAnsi="Arial" w:cs="Arial"/>
                <w:sz w:val="20"/>
                <w:szCs w:val="20"/>
              </w:rPr>
              <w:t>Yes</w:t>
            </w:r>
          </w:p>
        </w:tc>
        <w:tc>
          <w:tcPr>
            <w:tcW w:w="561" w:type="dxa"/>
            <w:shd w:val="clear" w:color="auto" w:fill="FBD4B4" w:themeFill="accent6" w:themeFillTint="66"/>
            <w:vAlign w:val="center"/>
          </w:tcPr>
          <w:p w14:paraId="17DB0B4D" w14:textId="6BB0A132" w:rsidR="008D65A6" w:rsidRPr="00AE4D86" w:rsidRDefault="00116E25" w:rsidP="00116E25">
            <w:pPr>
              <w:jc w:val="center"/>
              <w:rPr>
                <w:rFonts w:ascii="Arial" w:hAnsi="Arial" w:cs="Arial"/>
                <w:sz w:val="20"/>
                <w:szCs w:val="20"/>
              </w:rPr>
            </w:pPr>
            <w:r w:rsidRPr="006F6BCE">
              <w:rPr>
                <w:rFonts w:ascii="Arial" w:hAnsi="Arial" w:cs="Arial"/>
                <w:sz w:val="20"/>
                <w:szCs w:val="20"/>
              </w:rPr>
              <w:t>Yes</w:t>
            </w:r>
          </w:p>
        </w:tc>
        <w:tc>
          <w:tcPr>
            <w:tcW w:w="639" w:type="dxa"/>
            <w:shd w:val="clear" w:color="auto" w:fill="FBD4B4" w:themeFill="accent6" w:themeFillTint="66"/>
            <w:vAlign w:val="center"/>
          </w:tcPr>
          <w:p w14:paraId="494D46CA" w14:textId="7379FBBB" w:rsidR="008D65A6" w:rsidRPr="00AE4D86" w:rsidRDefault="00116E25" w:rsidP="00116E25">
            <w:pPr>
              <w:jc w:val="center"/>
              <w:rPr>
                <w:rFonts w:ascii="Arial" w:hAnsi="Arial" w:cs="Arial"/>
                <w:sz w:val="20"/>
                <w:szCs w:val="20"/>
              </w:rPr>
            </w:pPr>
            <w:r w:rsidRPr="006E707C">
              <w:rPr>
                <w:rFonts w:ascii="Arial" w:hAnsi="Arial" w:cs="Arial"/>
                <w:sz w:val="20"/>
                <w:szCs w:val="20"/>
              </w:rPr>
              <w:t>Yes</w:t>
            </w:r>
          </w:p>
        </w:tc>
        <w:tc>
          <w:tcPr>
            <w:tcW w:w="761" w:type="dxa"/>
            <w:shd w:val="clear" w:color="auto" w:fill="D6E3BC" w:themeFill="accent3" w:themeFillTint="66"/>
            <w:vAlign w:val="center"/>
          </w:tcPr>
          <w:p w14:paraId="34A1879A" w14:textId="42997DB6" w:rsidR="008D65A6" w:rsidRPr="00AE4D86" w:rsidRDefault="00116E25" w:rsidP="00116E25">
            <w:pPr>
              <w:jc w:val="center"/>
              <w:rPr>
                <w:rFonts w:ascii="Arial" w:hAnsi="Arial" w:cs="Arial"/>
                <w:sz w:val="20"/>
                <w:szCs w:val="20"/>
              </w:rPr>
            </w:pPr>
            <w:r w:rsidRPr="007472CB">
              <w:rPr>
                <w:rFonts w:ascii="Arial" w:hAnsi="Arial" w:cs="Arial"/>
                <w:sz w:val="20"/>
                <w:szCs w:val="20"/>
              </w:rPr>
              <w:t>Yes</w:t>
            </w:r>
          </w:p>
        </w:tc>
        <w:tc>
          <w:tcPr>
            <w:tcW w:w="706" w:type="dxa"/>
            <w:shd w:val="clear" w:color="auto" w:fill="D6E3BC" w:themeFill="accent3" w:themeFillTint="66"/>
            <w:vAlign w:val="center"/>
          </w:tcPr>
          <w:p w14:paraId="33DBFF14" w14:textId="552F24C7" w:rsidR="008D65A6" w:rsidRPr="00AE4D86" w:rsidRDefault="00116E25" w:rsidP="00116E25">
            <w:pPr>
              <w:jc w:val="center"/>
              <w:rPr>
                <w:rFonts w:ascii="Arial" w:hAnsi="Arial" w:cs="Arial"/>
                <w:sz w:val="20"/>
                <w:szCs w:val="20"/>
              </w:rPr>
            </w:pPr>
            <w:r w:rsidRPr="00D50995">
              <w:rPr>
                <w:rFonts w:ascii="Arial" w:hAnsi="Arial" w:cs="Arial"/>
                <w:sz w:val="20"/>
                <w:szCs w:val="20"/>
              </w:rPr>
              <w:t>Yes</w:t>
            </w:r>
          </w:p>
        </w:tc>
        <w:tc>
          <w:tcPr>
            <w:tcW w:w="928" w:type="dxa"/>
            <w:shd w:val="clear" w:color="auto" w:fill="D6E3BC" w:themeFill="accent3" w:themeFillTint="66"/>
            <w:vAlign w:val="center"/>
          </w:tcPr>
          <w:p w14:paraId="19D57DD5" w14:textId="5ECDBAB0" w:rsidR="008D65A6" w:rsidRPr="00AE4D86" w:rsidRDefault="00116E25" w:rsidP="00116E25">
            <w:pPr>
              <w:jc w:val="center"/>
              <w:rPr>
                <w:rFonts w:ascii="Arial" w:hAnsi="Arial" w:cs="Arial"/>
                <w:sz w:val="20"/>
                <w:szCs w:val="20"/>
              </w:rPr>
            </w:pPr>
            <w:r w:rsidRPr="00D50995">
              <w:rPr>
                <w:rFonts w:ascii="Arial" w:hAnsi="Arial" w:cs="Arial"/>
                <w:sz w:val="20"/>
                <w:szCs w:val="20"/>
              </w:rPr>
              <w:t>Yes</w:t>
            </w:r>
          </w:p>
        </w:tc>
      </w:tr>
      <w:tr w:rsidR="00B22FF7" w14:paraId="717DA2B1" w14:textId="77777777" w:rsidTr="00116E25">
        <w:tc>
          <w:tcPr>
            <w:tcW w:w="1503" w:type="dxa"/>
            <w:vAlign w:val="center"/>
          </w:tcPr>
          <w:p w14:paraId="428B708F" w14:textId="77777777" w:rsidR="008D65A6" w:rsidRDefault="008D65A6">
            <w:r w:rsidRPr="16DF0B9C">
              <w:rPr>
                <w:rFonts w:ascii="Arial" w:eastAsia="Arial" w:hAnsi="Arial" w:cs="Arial"/>
                <w:color w:val="000000" w:themeColor="text1"/>
                <w:sz w:val="18"/>
                <w:szCs w:val="18"/>
              </w:rPr>
              <w:t>PA White Chemist</w:t>
            </w:r>
          </w:p>
        </w:tc>
        <w:tc>
          <w:tcPr>
            <w:tcW w:w="737" w:type="dxa"/>
            <w:vAlign w:val="center"/>
          </w:tcPr>
          <w:p w14:paraId="7A69F4CA" w14:textId="77777777" w:rsidR="008D65A6" w:rsidRDefault="008D65A6">
            <w:r w:rsidRPr="16DF0B9C">
              <w:rPr>
                <w:rFonts w:ascii="Arial" w:eastAsia="Arial" w:hAnsi="Arial" w:cs="Arial"/>
                <w:sz w:val="18"/>
                <w:szCs w:val="18"/>
              </w:rPr>
              <w:t>WA10 2TR</w:t>
            </w:r>
          </w:p>
        </w:tc>
        <w:tc>
          <w:tcPr>
            <w:tcW w:w="661" w:type="dxa"/>
            <w:shd w:val="clear" w:color="auto" w:fill="CCC0D9" w:themeFill="accent4" w:themeFillTint="66"/>
            <w:vAlign w:val="center"/>
          </w:tcPr>
          <w:p w14:paraId="45ADB100" w14:textId="6EF85DB4" w:rsidR="008D65A6" w:rsidRDefault="00116E25" w:rsidP="00116E25">
            <w:pPr>
              <w:jc w:val="center"/>
            </w:pPr>
            <w:r>
              <w:rPr>
                <w:rFonts w:ascii="Arial" w:hAnsi="Arial" w:cs="Arial"/>
                <w:sz w:val="20"/>
                <w:szCs w:val="20"/>
              </w:rPr>
              <w:t>Yes</w:t>
            </w:r>
          </w:p>
        </w:tc>
        <w:tc>
          <w:tcPr>
            <w:tcW w:w="561" w:type="dxa"/>
            <w:shd w:val="clear" w:color="auto" w:fill="CCC0D9" w:themeFill="accent4" w:themeFillTint="66"/>
            <w:vAlign w:val="center"/>
          </w:tcPr>
          <w:p w14:paraId="336C1A2D" w14:textId="28BC00A9" w:rsidR="008D65A6" w:rsidRDefault="00116E25" w:rsidP="00116E25">
            <w:pPr>
              <w:jc w:val="center"/>
            </w:pPr>
            <w:r>
              <w:rPr>
                <w:rFonts w:ascii="Arial" w:hAnsi="Arial" w:cs="Arial"/>
                <w:sz w:val="20"/>
                <w:szCs w:val="20"/>
              </w:rPr>
              <w:t>Yes</w:t>
            </w:r>
          </w:p>
        </w:tc>
        <w:tc>
          <w:tcPr>
            <w:tcW w:w="594" w:type="dxa"/>
            <w:shd w:val="clear" w:color="auto" w:fill="CCC0D9" w:themeFill="accent4" w:themeFillTint="66"/>
            <w:vAlign w:val="center"/>
          </w:tcPr>
          <w:p w14:paraId="55350DA2" w14:textId="4F721F72" w:rsidR="008D65A6" w:rsidRDefault="008D65A6" w:rsidP="00116E25">
            <w:pPr>
              <w:jc w:val="center"/>
            </w:pPr>
          </w:p>
        </w:tc>
        <w:tc>
          <w:tcPr>
            <w:tcW w:w="884" w:type="dxa"/>
            <w:shd w:val="clear" w:color="auto" w:fill="CCC0D9" w:themeFill="accent4" w:themeFillTint="66"/>
            <w:vAlign w:val="center"/>
          </w:tcPr>
          <w:p w14:paraId="6F58DF28" w14:textId="682D4043" w:rsidR="008D65A6" w:rsidRDefault="008D65A6" w:rsidP="00116E25">
            <w:pPr>
              <w:jc w:val="center"/>
            </w:pPr>
          </w:p>
        </w:tc>
        <w:tc>
          <w:tcPr>
            <w:tcW w:w="850" w:type="dxa"/>
            <w:shd w:val="clear" w:color="auto" w:fill="CCC0D9" w:themeFill="accent4" w:themeFillTint="66"/>
            <w:vAlign w:val="center"/>
          </w:tcPr>
          <w:p w14:paraId="3F760388" w14:textId="37AA7DD8" w:rsidR="008D65A6" w:rsidRDefault="00116E25" w:rsidP="00116E25">
            <w:pPr>
              <w:jc w:val="center"/>
            </w:pPr>
            <w:r w:rsidRPr="003A24E4">
              <w:rPr>
                <w:rFonts w:ascii="Arial" w:hAnsi="Arial" w:cs="Arial"/>
                <w:sz w:val="20"/>
                <w:szCs w:val="20"/>
              </w:rPr>
              <w:t>Yes</w:t>
            </w:r>
          </w:p>
        </w:tc>
        <w:tc>
          <w:tcPr>
            <w:tcW w:w="694" w:type="dxa"/>
            <w:shd w:val="clear" w:color="auto" w:fill="CCC0D9" w:themeFill="accent4" w:themeFillTint="66"/>
            <w:vAlign w:val="center"/>
          </w:tcPr>
          <w:p w14:paraId="2D7257F1" w14:textId="2B07411A" w:rsidR="008D65A6" w:rsidRDefault="008D65A6" w:rsidP="00116E25">
            <w:pPr>
              <w:jc w:val="center"/>
            </w:pPr>
          </w:p>
        </w:tc>
        <w:tc>
          <w:tcPr>
            <w:tcW w:w="728" w:type="dxa"/>
            <w:shd w:val="clear" w:color="auto" w:fill="CCC0D9" w:themeFill="accent4" w:themeFillTint="66"/>
            <w:vAlign w:val="center"/>
          </w:tcPr>
          <w:p w14:paraId="16A482BC" w14:textId="50595876" w:rsidR="008D65A6" w:rsidRDefault="008D65A6" w:rsidP="00116E25">
            <w:pPr>
              <w:jc w:val="center"/>
            </w:pPr>
          </w:p>
        </w:tc>
        <w:tc>
          <w:tcPr>
            <w:tcW w:w="1117" w:type="dxa"/>
            <w:shd w:val="clear" w:color="auto" w:fill="CCECFF"/>
            <w:vAlign w:val="center"/>
          </w:tcPr>
          <w:p w14:paraId="40381308" w14:textId="77777777" w:rsidR="008D65A6" w:rsidRDefault="008D65A6" w:rsidP="00116E25">
            <w:pPr>
              <w:jc w:val="center"/>
            </w:pPr>
          </w:p>
        </w:tc>
        <w:tc>
          <w:tcPr>
            <w:tcW w:w="594" w:type="dxa"/>
            <w:shd w:val="clear" w:color="auto" w:fill="FBD4B4" w:themeFill="accent6" w:themeFillTint="66"/>
            <w:vAlign w:val="center"/>
          </w:tcPr>
          <w:p w14:paraId="423EDE3E" w14:textId="171D78EF" w:rsidR="008D65A6" w:rsidRDefault="00116E25" w:rsidP="00116E25">
            <w:pPr>
              <w:jc w:val="center"/>
            </w:pPr>
            <w:r w:rsidRPr="00C652DF">
              <w:rPr>
                <w:rFonts w:ascii="Arial" w:hAnsi="Arial" w:cs="Arial"/>
                <w:sz w:val="20"/>
                <w:szCs w:val="20"/>
              </w:rPr>
              <w:t>Yes</w:t>
            </w:r>
          </w:p>
        </w:tc>
        <w:tc>
          <w:tcPr>
            <w:tcW w:w="628" w:type="dxa"/>
            <w:shd w:val="clear" w:color="auto" w:fill="FBD4B4" w:themeFill="accent6" w:themeFillTint="66"/>
            <w:vAlign w:val="center"/>
          </w:tcPr>
          <w:p w14:paraId="48C63A38" w14:textId="36F989B3" w:rsidR="008D65A6" w:rsidRDefault="00116E25" w:rsidP="00116E25">
            <w:pPr>
              <w:jc w:val="center"/>
            </w:pPr>
            <w:r w:rsidRPr="00E91845">
              <w:rPr>
                <w:rFonts w:ascii="Arial" w:hAnsi="Arial" w:cs="Arial"/>
                <w:sz w:val="20"/>
                <w:szCs w:val="20"/>
              </w:rPr>
              <w:t>Yes</w:t>
            </w:r>
          </w:p>
        </w:tc>
        <w:tc>
          <w:tcPr>
            <w:tcW w:w="561" w:type="dxa"/>
            <w:shd w:val="clear" w:color="auto" w:fill="FBD4B4" w:themeFill="accent6" w:themeFillTint="66"/>
            <w:vAlign w:val="center"/>
          </w:tcPr>
          <w:p w14:paraId="77B44C22" w14:textId="596A23C9" w:rsidR="008D65A6" w:rsidRDefault="00116E25" w:rsidP="00116E25">
            <w:pPr>
              <w:jc w:val="center"/>
            </w:pPr>
            <w:r w:rsidRPr="00F15611">
              <w:rPr>
                <w:rFonts w:ascii="Arial" w:hAnsi="Arial" w:cs="Arial"/>
                <w:sz w:val="20"/>
                <w:szCs w:val="20"/>
              </w:rPr>
              <w:t>Yes</w:t>
            </w:r>
          </w:p>
        </w:tc>
        <w:tc>
          <w:tcPr>
            <w:tcW w:w="561" w:type="dxa"/>
            <w:shd w:val="clear" w:color="auto" w:fill="FBD4B4" w:themeFill="accent6" w:themeFillTint="66"/>
            <w:vAlign w:val="center"/>
          </w:tcPr>
          <w:p w14:paraId="5AD9BF31" w14:textId="2382165C" w:rsidR="008D65A6" w:rsidRDefault="00116E25" w:rsidP="00116E25">
            <w:pPr>
              <w:jc w:val="center"/>
            </w:pPr>
            <w:r w:rsidRPr="001005B8">
              <w:rPr>
                <w:rFonts w:ascii="Arial" w:hAnsi="Arial" w:cs="Arial"/>
                <w:sz w:val="20"/>
                <w:szCs w:val="20"/>
              </w:rPr>
              <w:t>Yes</w:t>
            </w:r>
          </w:p>
        </w:tc>
        <w:tc>
          <w:tcPr>
            <w:tcW w:w="561" w:type="dxa"/>
            <w:shd w:val="clear" w:color="auto" w:fill="FBD4B4" w:themeFill="accent6" w:themeFillTint="66"/>
            <w:vAlign w:val="center"/>
          </w:tcPr>
          <w:p w14:paraId="6E88AAF7" w14:textId="0EA394CA" w:rsidR="008D65A6" w:rsidRDefault="008D65A6" w:rsidP="00116E25">
            <w:pPr>
              <w:jc w:val="center"/>
            </w:pPr>
          </w:p>
        </w:tc>
        <w:tc>
          <w:tcPr>
            <w:tcW w:w="639" w:type="dxa"/>
            <w:shd w:val="clear" w:color="auto" w:fill="FBD4B4" w:themeFill="accent6" w:themeFillTint="66"/>
            <w:vAlign w:val="center"/>
          </w:tcPr>
          <w:p w14:paraId="0C13C2B7" w14:textId="348FCEC4" w:rsidR="008D65A6" w:rsidRDefault="008D65A6" w:rsidP="00116E25">
            <w:pPr>
              <w:jc w:val="center"/>
            </w:pPr>
          </w:p>
        </w:tc>
        <w:tc>
          <w:tcPr>
            <w:tcW w:w="761" w:type="dxa"/>
            <w:shd w:val="clear" w:color="auto" w:fill="D6E3BC" w:themeFill="accent3" w:themeFillTint="66"/>
            <w:vAlign w:val="center"/>
          </w:tcPr>
          <w:p w14:paraId="6D21990E" w14:textId="49AFAD42" w:rsidR="008D65A6" w:rsidRDefault="00116E25" w:rsidP="00116E25">
            <w:pPr>
              <w:jc w:val="center"/>
            </w:pPr>
            <w:r w:rsidRPr="007472CB">
              <w:rPr>
                <w:rFonts w:ascii="Arial" w:hAnsi="Arial" w:cs="Arial"/>
                <w:sz w:val="20"/>
                <w:szCs w:val="20"/>
              </w:rPr>
              <w:t>Yes</w:t>
            </w:r>
          </w:p>
        </w:tc>
        <w:tc>
          <w:tcPr>
            <w:tcW w:w="706" w:type="dxa"/>
            <w:shd w:val="clear" w:color="auto" w:fill="D6E3BC" w:themeFill="accent3" w:themeFillTint="66"/>
            <w:vAlign w:val="center"/>
          </w:tcPr>
          <w:p w14:paraId="3CF99F3A" w14:textId="77777777" w:rsidR="008D65A6" w:rsidRDefault="008D65A6" w:rsidP="00116E25">
            <w:pPr>
              <w:jc w:val="center"/>
            </w:pPr>
          </w:p>
        </w:tc>
        <w:tc>
          <w:tcPr>
            <w:tcW w:w="928" w:type="dxa"/>
            <w:shd w:val="clear" w:color="auto" w:fill="D6E3BC" w:themeFill="accent3" w:themeFillTint="66"/>
            <w:vAlign w:val="center"/>
          </w:tcPr>
          <w:p w14:paraId="4F5E58B3" w14:textId="77777777" w:rsidR="008D65A6" w:rsidRDefault="008D65A6" w:rsidP="00116E25">
            <w:pPr>
              <w:jc w:val="center"/>
            </w:pPr>
          </w:p>
        </w:tc>
      </w:tr>
      <w:tr w:rsidR="00B22FF7" w14:paraId="24B44E4A" w14:textId="77777777" w:rsidTr="00116E25">
        <w:tc>
          <w:tcPr>
            <w:tcW w:w="1503" w:type="dxa"/>
            <w:vAlign w:val="center"/>
          </w:tcPr>
          <w:p w14:paraId="7BD74E11" w14:textId="77777777" w:rsidR="008D65A6" w:rsidRDefault="008D65A6">
            <w:r w:rsidRPr="16DF0B9C">
              <w:rPr>
                <w:rFonts w:ascii="Arial" w:eastAsia="Arial" w:hAnsi="Arial" w:cs="Arial"/>
                <w:color w:val="000000" w:themeColor="text1"/>
                <w:sz w:val="18"/>
                <w:szCs w:val="18"/>
              </w:rPr>
              <w:lastRenderedPageBreak/>
              <w:t>Peak Pharmacy (PARR)</w:t>
            </w:r>
          </w:p>
        </w:tc>
        <w:tc>
          <w:tcPr>
            <w:tcW w:w="737" w:type="dxa"/>
            <w:vAlign w:val="center"/>
          </w:tcPr>
          <w:p w14:paraId="0DDAE66D" w14:textId="77777777" w:rsidR="008D65A6" w:rsidRDefault="008D65A6">
            <w:r w:rsidRPr="16DF0B9C">
              <w:rPr>
                <w:rFonts w:ascii="Arial" w:eastAsia="Arial" w:hAnsi="Arial" w:cs="Arial"/>
                <w:sz w:val="18"/>
                <w:szCs w:val="18"/>
              </w:rPr>
              <w:t>WA9 3Q</w:t>
            </w:r>
            <w:r>
              <w:rPr>
                <w:rFonts w:ascii="Arial" w:eastAsia="Arial" w:hAnsi="Arial" w:cs="Arial"/>
                <w:sz w:val="18"/>
                <w:szCs w:val="18"/>
              </w:rPr>
              <w:t>W</w:t>
            </w:r>
          </w:p>
        </w:tc>
        <w:tc>
          <w:tcPr>
            <w:tcW w:w="661" w:type="dxa"/>
            <w:shd w:val="clear" w:color="auto" w:fill="CCC0D9" w:themeFill="accent4" w:themeFillTint="66"/>
            <w:vAlign w:val="center"/>
          </w:tcPr>
          <w:p w14:paraId="5E0E1E00" w14:textId="55F294F1" w:rsidR="008D65A6" w:rsidRDefault="00116E25" w:rsidP="00116E25">
            <w:pPr>
              <w:jc w:val="center"/>
            </w:pPr>
            <w:r>
              <w:rPr>
                <w:rFonts w:ascii="Arial" w:hAnsi="Arial" w:cs="Arial"/>
                <w:sz w:val="20"/>
                <w:szCs w:val="20"/>
              </w:rPr>
              <w:t>Yes</w:t>
            </w:r>
          </w:p>
        </w:tc>
        <w:tc>
          <w:tcPr>
            <w:tcW w:w="561" w:type="dxa"/>
            <w:shd w:val="clear" w:color="auto" w:fill="CCC0D9" w:themeFill="accent4" w:themeFillTint="66"/>
            <w:vAlign w:val="center"/>
          </w:tcPr>
          <w:p w14:paraId="5EA1C455" w14:textId="361AAC5C" w:rsidR="008D65A6" w:rsidRDefault="00116E25" w:rsidP="00116E25">
            <w:pPr>
              <w:jc w:val="center"/>
            </w:pPr>
            <w:r>
              <w:rPr>
                <w:rFonts w:ascii="Arial" w:hAnsi="Arial" w:cs="Arial"/>
                <w:sz w:val="20"/>
                <w:szCs w:val="20"/>
              </w:rPr>
              <w:t>Yes</w:t>
            </w:r>
          </w:p>
        </w:tc>
        <w:tc>
          <w:tcPr>
            <w:tcW w:w="594" w:type="dxa"/>
            <w:shd w:val="clear" w:color="auto" w:fill="CCC0D9" w:themeFill="accent4" w:themeFillTint="66"/>
            <w:vAlign w:val="center"/>
          </w:tcPr>
          <w:p w14:paraId="7EF5E504" w14:textId="3853137F" w:rsidR="008D65A6" w:rsidRDefault="00116E25" w:rsidP="00116E25">
            <w:pPr>
              <w:jc w:val="center"/>
            </w:pPr>
            <w:r>
              <w:rPr>
                <w:rFonts w:ascii="Arial" w:hAnsi="Arial" w:cs="Arial"/>
                <w:sz w:val="20"/>
                <w:szCs w:val="20"/>
              </w:rPr>
              <w:t>Yes</w:t>
            </w:r>
          </w:p>
        </w:tc>
        <w:tc>
          <w:tcPr>
            <w:tcW w:w="884" w:type="dxa"/>
            <w:shd w:val="clear" w:color="auto" w:fill="CCC0D9" w:themeFill="accent4" w:themeFillTint="66"/>
            <w:vAlign w:val="center"/>
          </w:tcPr>
          <w:p w14:paraId="3A5FB91F" w14:textId="661FD350" w:rsidR="008D65A6" w:rsidRDefault="008D65A6" w:rsidP="00116E25">
            <w:pPr>
              <w:jc w:val="center"/>
            </w:pPr>
          </w:p>
        </w:tc>
        <w:tc>
          <w:tcPr>
            <w:tcW w:w="850" w:type="dxa"/>
            <w:shd w:val="clear" w:color="auto" w:fill="CCC0D9" w:themeFill="accent4" w:themeFillTint="66"/>
            <w:vAlign w:val="center"/>
          </w:tcPr>
          <w:p w14:paraId="054DBF0B" w14:textId="04A54046" w:rsidR="008D65A6" w:rsidRDefault="00116E25" w:rsidP="00116E25">
            <w:pPr>
              <w:jc w:val="center"/>
            </w:pPr>
            <w:r w:rsidRPr="003A24E4">
              <w:rPr>
                <w:rFonts w:ascii="Arial" w:hAnsi="Arial" w:cs="Arial"/>
                <w:sz w:val="20"/>
                <w:szCs w:val="20"/>
              </w:rPr>
              <w:t>Yes</w:t>
            </w:r>
          </w:p>
        </w:tc>
        <w:tc>
          <w:tcPr>
            <w:tcW w:w="694" w:type="dxa"/>
            <w:shd w:val="clear" w:color="auto" w:fill="CCC0D9" w:themeFill="accent4" w:themeFillTint="66"/>
            <w:vAlign w:val="center"/>
          </w:tcPr>
          <w:p w14:paraId="12A6C83D" w14:textId="74A608F4" w:rsidR="008D65A6" w:rsidRDefault="00116E25" w:rsidP="00116E25">
            <w:pPr>
              <w:jc w:val="center"/>
            </w:pPr>
            <w:r w:rsidRPr="00B30113">
              <w:rPr>
                <w:rFonts w:ascii="Arial" w:hAnsi="Arial" w:cs="Arial"/>
                <w:sz w:val="20"/>
                <w:szCs w:val="20"/>
              </w:rPr>
              <w:t>Yes</w:t>
            </w:r>
          </w:p>
        </w:tc>
        <w:tc>
          <w:tcPr>
            <w:tcW w:w="728" w:type="dxa"/>
            <w:shd w:val="clear" w:color="auto" w:fill="CCC0D9" w:themeFill="accent4" w:themeFillTint="66"/>
            <w:vAlign w:val="center"/>
          </w:tcPr>
          <w:p w14:paraId="235C8B54" w14:textId="288D0781" w:rsidR="008D65A6" w:rsidRDefault="00116E25" w:rsidP="00116E25">
            <w:pPr>
              <w:jc w:val="center"/>
            </w:pPr>
            <w:r w:rsidRPr="00717EF8">
              <w:rPr>
                <w:rFonts w:ascii="Arial" w:hAnsi="Arial" w:cs="Arial"/>
                <w:sz w:val="20"/>
                <w:szCs w:val="20"/>
              </w:rPr>
              <w:t>Yes</w:t>
            </w:r>
          </w:p>
        </w:tc>
        <w:tc>
          <w:tcPr>
            <w:tcW w:w="1117" w:type="dxa"/>
            <w:shd w:val="clear" w:color="auto" w:fill="CCECFF"/>
            <w:vAlign w:val="center"/>
          </w:tcPr>
          <w:p w14:paraId="3059CDB7" w14:textId="77777777" w:rsidR="008D65A6" w:rsidRDefault="008D65A6" w:rsidP="00116E25">
            <w:pPr>
              <w:jc w:val="center"/>
            </w:pPr>
          </w:p>
        </w:tc>
        <w:tc>
          <w:tcPr>
            <w:tcW w:w="594" w:type="dxa"/>
            <w:shd w:val="clear" w:color="auto" w:fill="FBD4B4" w:themeFill="accent6" w:themeFillTint="66"/>
            <w:vAlign w:val="center"/>
          </w:tcPr>
          <w:p w14:paraId="0035A1CD" w14:textId="6DFA9EA5" w:rsidR="008D65A6" w:rsidRDefault="008D65A6" w:rsidP="00116E25">
            <w:pPr>
              <w:jc w:val="center"/>
            </w:pPr>
          </w:p>
        </w:tc>
        <w:tc>
          <w:tcPr>
            <w:tcW w:w="628" w:type="dxa"/>
            <w:shd w:val="clear" w:color="auto" w:fill="FBD4B4" w:themeFill="accent6" w:themeFillTint="66"/>
            <w:vAlign w:val="center"/>
          </w:tcPr>
          <w:p w14:paraId="4E165556" w14:textId="73EF88D2" w:rsidR="008D65A6" w:rsidRDefault="00116E25" w:rsidP="00116E25">
            <w:pPr>
              <w:jc w:val="center"/>
            </w:pPr>
            <w:r w:rsidRPr="00E91845">
              <w:rPr>
                <w:rFonts w:ascii="Arial" w:hAnsi="Arial" w:cs="Arial"/>
                <w:sz w:val="20"/>
                <w:szCs w:val="20"/>
              </w:rPr>
              <w:t>Yes</w:t>
            </w:r>
          </w:p>
        </w:tc>
        <w:tc>
          <w:tcPr>
            <w:tcW w:w="561" w:type="dxa"/>
            <w:shd w:val="clear" w:color="auto" w:fill="FBD4B4" w:themeFill="accent6" w:themeFillTint="66"/>
            <w:vAlign w:val="center"/>
          </w:tcPr>
          <w:p w14:paraId="49D4A6B3" w14:textId="42A50013" w:rsidR="008D65A6" w:rsidRDefault="008D65A6" w:rsidP="00116E25">
            <w:pPr>
              <w:jc w:val="center"/>
            </w:pPr>
          </w:p>
        </w:tc>
        <w:tc>
          <w:tcPr>
            <w:tcW w:w="561" w:type="dxa"/>
            <w:shd w:val="clear" w:color="auto" w:fill="FBD4B4" w:themeFill="accent6" w:themeFillTint="66"/>
            <w:vAlign w:val="center"/>
          </w:tcPr>
          <w:p w14:paraId="7E0BEE6D" w14:textId="77777777" w:rsidR="008D65A6" w:rsidRDefault="008D65A6" w:rsidP="00116E25">
            <w:pPr>
              <w:jc w:val="center"/>
            </w:pPr>
          </w:p>
        </w:tc>
        <w:tc>
          <w:tcPr>
            <w:tcW w:w="561" w:type="dxa"/>
            <w:shd w:val="clear" w:color="auto" w:fill="FBD4B4" w:themeFill="accent6" w:themeFillTint="66"/>
            <w:vAlign w:val="center"/>
          </w:tcPr>
          <w:p w14:paraId="2AC6BDCA" w14:textId="25DF8892" w:rsidR="008D65A6" w:rsidRDefault="00116E25" w:rsidP="00116E25">
            <w:pPr>
              <w:jc w:val="center"/>
            </w:pPr>
            <w:r w:rsidRPr="00C5215A">
              <w:rPr>
                <w:rFonts w:ascii="Arial" w:hAnsi="Arial" w:cs="Arial"/>
                <w:sz w:val="20"/>
                <w:szCs w:val="20"/>
              </w:rPr>
              <w:t>Yes</w:t>
            </w:r>
          </w:p>
        </w:tc>
        <w:tc>
          <w:tcPr>
            <w:tcW w:w="639" w:type="dxa"/>
            <w:shd w:val="clear" w:color="auto" w:fill="FBD4B4" w:themeFill="accent6" w:themeFillTint="66"/>
            <w:vAlign w:val="center"/>
          </w:tcPr>
          <w:p w14:paraId="256BC155" w14:textId="55E2767E" w:rsidR="008D65A6" w:rsidRDefault="00116E25" w:rsidP="00116E25">
            <w:pPr>
              <w:jc w:val="center"/>
            </w:pPr>
            <w:r w:rsidRPr="00C5215A">
              <w:rPr>
                <w:rFonts w:ascii="Arial" w:hAnsi="Arial" w:cs="Arial"/>
                <w:sz w:val="20"/>
                <w:szCs w:val="20"/>
              </w:rPr>
              <w:t>Yes</w:t>
            </w:r>
          </w:p>
        </w:tc>
        <w:tc>
          <w:tcPr>
            <w:tcW w:w="761" w:type="dxa"/>
            <w:shd w:val="clear" w:color="auto" w:fill="D6E3BC" w:themeFill="accent3" w:themeFillTint="66"/>
            <w:vAlign w:val="center"/>
          </w:tcPr>
          <w:p w14:paraId="31E49047" w14:textId="71951392" w:rsidR="008D65A6" w:rsidRDefault="00116E25" w:rsidP="00116E25">
            <w:pPr>
              <w:jc w:val="center"/>
            </w:pPr>
            <w:r w:rsidRPr="007472CB">
              <w:rPr>
                <w:rFonts w:ascii="Arial" w:hAnsi="Arial" w:cs="Arial"/>
                <w:sz w:val="20"/>
                <w:szCs w:val="20"/>
              </w:rPr>
              <w:t>Yes</w:t>
            </w:r>
          </w:p>
        </w:tc>
        <w:tc>
          <w:tcPr>
            <w:tcW w:w="706" w:type="dxa"/>
            <w:shd w:val="clear" w:color="auto" w:fill="D6E3BC" w:themeFill="accent3" w:themeFillTint="66"/>
            <w:vAlign w:val="center"/>
          </w:tcPr>
          <w:p w14:paraId="287FC8B0" w14:textId="0F2C3214" w:rsidR="008D65A6" w:rsidRDefault="00116E25" w:rsidP="00116E25">
            <w:pPr>
              <w:jc w:val="center"/>
            </w:pPr>
            <w:r w:rsidRPr="007E3AB5">
              <w:rPr>
                <w:rFonts w:ascii="Arial" w:hAnsi="Arial" w:cs="Arial"/>
                <w:sz w:val="20"/>
                <w:szCs w:val="20"/>
              </w:rPr>
              <w:t>Yes</w:t>
            </w:r>
          </w:p>
        </w:tc>
        <w:tc>
          <w:tcPr>
            <w:tcW w:w="928" w:type="dxa"/>
            <w:shd w:val="clear" w:color="auto" w:fill="D6E3BC" w:themeFill="accent3" w:themeFillTint="66"/>
            <w:vAlign w:val="center"/>
          </w:tcPr>
          <w:p w14:paraId="4942DA0F" w14:textId="1D5371C9" w:rsidR="008D65A6" w:rsidRDefault="00116E25" w:rsidP="00116E25">
            <w:pPr>
              <w:jc w:val="center"/>
            </w:pPr>
            <w:r w:rsidRPr="007E3AB5">
              <w:rPr>
                <w:rFonts w:ascii="Arial" w:hAnsi="Arial" w:cs="Arial"/>
                <w:sz w:val="20"/>
                <w:szCs w:val="20"/>
              </w:rPr>
              <w:t>Yes</w:t>
            </w:r>
          </w:p>
        </w:tc>
      </w:tr>
      <w:tr w:rsidR="00B22FF7" w14:paraId="0B970D0F" w14:textId="77777777" w:rsidTr="00116E25">
        <w:tc>
          <w:tcPr>
            <w:tcW w:w="1503" w:type="dxa"/>
            <w:vAlign w:val="center"/>
          </w:tcPr>
          <w:p w14:paraId="342C2262" w14:textId="77777777" w:rsidR="008D65A6" w:rsidRDefault="008D65A6">
            <w:r w:rsidRPr="16DF0B9C">
              <w:rPr>
                <w:rFonts w:ascii="Arial" w:eastAsia="Arial" w:hAnsi="Arial" w:cs="Arial"/>
                <w:color w:val="000000" w:themeColor="text1"/>
                <w:sz w:val="18"/>
                <w:szCs w:val="18"/>
              </w:rPr>
              <w:t>Rainbow Pharmacy</w:t>
            </w:r>
          </w:p>
        </w:tc>
        <w:tc>
          <w:tcPr>
            <w:tcW w:w="737" w:type="dxa"/>
            <w:vAlign w:val="center"/>
          </w:tcPr>
          <w:p w14:paraId="1C2FD79B" w14:textId="77777777" w:rsidR="008D65A6" w:rsidRDefault="008D65A6">
            <w:r w:rsidRPr="16DF0B9C">
              <w:rPr>
                <w:rFonts w:ascii="Arial" w:eastAsia="Arial" w:hAnsi="Arial" w:cs="Arial"/>
                <w:sz w:val="18"/>
                <w:szCs w:val="18"/>
              </w:rPr>
              <w:t>WA9 3PN</w:t>
            </w:r>
          </w:p>
        </w:tc>
        <w:tc>
          <w:tcPr>
            <w:tcW w:w="661" w:type="dxa"/>
            <w:shd w:val="clear" w:color="auto" w:fill="CCC0D9" w:themeFill="accent4" w:themeFillTint="66"/>
            <w:vAlign w:val="center"/>
          </w:tcPr>
          <w:p w14:paraId="293232E0" w14:textId="0E74104F" w:rsidR="008D65A6" w:rsidRDefault="00116E25" w:rsidP="00116E25">
            <w:pPr>
              <w:jc w:val="center"/>
            </w:pPr>
            <w:r>
              <w:rPr>
                <w:rFonts w:ascii="Arial" w:hAnsi="Arial" w:cs="Arial"/>
                <w:sz w:val="20"/>
                <w:szCs w:val="20"/>
              </w:rPr>
              <w:t>Yes</w:t>
            </w:r>
          </w:p>
        </w:tc>
        <w:tc>
          <w:tcPr>
            <w:tcW w:w="561" w:type="dxa"/>
            <w:shd w:val="clear" w:color="auto" w:fill="CCC0D9" w:themeFill="accent4" w:themeFillTint="66"/>
            <w:vAlign w:val="center"/>
          </w:tcPr>
          <w:p w14:paraId="05D674D9" w14:textId="49B3176E" w:rsidR="008D65A6" w:rsidRDefault="00116E25" w:rsidP="00116E25">
            <w:pPr>
              <w:jc w:val="center"/>
            </w:pPr>
            <w:r>
              <w:rPr>
                <w:rFonts w:ascii="Arial" w:hAnsi="Arial" w:cs="Arial"/>
                <w:sz w:val="20"/>
                <w:szCs w:val="20"/>
              </w:rPr>
              <w:t>Yes</w:t>
            </w:r>
          </w:p>
        </w:tc>
        <w:tc>
          <w:tcPr>
            <w:tcW w:w="594" w:type="dxa"/>
            <w:shd w:val="clear" w:color="auto" w:fill="CCC0D9" w:themeFill="accent4" w:themeFillTint="66"/>
            <w:vAlign w:val="center"/>
          </w:tcPr>
          <w:p w14:paraId="0F4D6886" w14:textId="1B028248" w:rsidR="008D65A6" w:rsidRDefault="00116E25" w:rsidP="00116E25">
            <w:pPr>
              <w:jc w:val="center"/>
            </w:pPr>
            <w:r>
              <w:rPr>
                <w:rFonts w:ascii="Arial" w:hAnsi="Arial" w:cs="Arial"/>
                <w:sz w:val="20"/>
                <w:szCs w:val="20"/>
              </w:rPr>
              <w:t>Yes</w:t>
            </w:r>
          </w:p>
        </w:tc>
        <w:tc>
          <w:tcPr>
            <w:tcW w:w="884" w:type="dxa"/>
            <w:shd w:val="clear" w:color="auto" w:fill="CCC0D9" w:themeFill="accent4" w:themeFillTint="66"/>
            <w:vAlign w:val="center"/>
          </w:tcPr>
          <w:p w14:paraId="27AF9F4B" w14:textId="7696AE2D" w:rsidR="008D65A6" w:rsidRDefault="008D65A6" w:rsidP="00116E25">
            <w:pPr>
              <w:jc w:val="center"/>
            </w:pPr>
          </w:p>
        </w:tc>
        <w:tc>
          <w:tcPr>
            <w:tcW w:w="850" w:type="dxa"/>
            <w:shd w:val="clear" w:color="auto" w:fill="CCC0D9" w:themeFill="accent4" w:themeFillTint="66"/>
            <w:vAlign w:val="center"/>
          </w:tcPr>
          <w:p w14:paraId="177EC615" w14:textId="4BA3EFF8" w:rsidR="008D65A6" w:rsidRDefault="00116E25" w:rsidP="00116E25">
            <w:pPr>
              <w:jc w:val="center"/>
            </w:pPr>
            <w:r w:rsidRPr="003A24E4">
              <w:rPr>
                <w:rFonts w:ascii="Arial" w:hAnsi="Arial" w:cs="Arial"/>
                <w:sz w:val="20"/>
                <w:szCs w:val="20"/>
              </w:rPr>
              <w:t>Yes</w:t>
            </w:r>
          </w:p>
        </w:tc>
        <w:tc>
          <w:tcPr>
            <w:tcW w:w="694" w:type="dxa"/>
            <w:shd w:val="clear" w:color="auto" w:fill="CCC0D9" w:themeFill="accent4" w:themeFillTint="66"/>
            <w:vAlign w:val="center"/>
          </w:tcPr>
          <w:p w14:paraId="7581D231" w14:textId="76E769D6" w:rsidR="008D65A6" w:rsidRDefault="00116E25" w:rsidP="00116E25">
            <w:pPr>
              <w:jc w:val="center"/>
            </w:pPr>
            <w:r w:rsidRPr="00B30113">
              <w:rPr>
                <w:rFonts w:ascii="Arial" w:hAnsi="Arial" w:cs="Arial"/>
                <w:sz w:val="20"/>
                <w:szCs w:val="20"/>
              </w:rPr>
              <w:t>Yes</w:t>
            </w:r>
          </w:p>
        </w:tc>
        <w:tc>
          <w:tcPr>
            <w:tcW w:w="728" w:type="dxa"/>
            <w:shd w:val="clear" w:color="auto" w:fill="CCC0D9" w:themeFill="accent4" w:themeFillTint="66"/>
            <w:vAlign w:val="center"/>
          </w:tcPr>
          <w:p w14:paraId="10699558" w14:textId="681C7C62" w:rsidR="008D65A6" w:rsidRDefault="00116E25" w:rsidP="00116E25">
            <w:pPr>
              <w:jc w:val="center"/>
            </w:pPr>
            <w:r w:rsidRPr="00717EF8">
              <w:rPr>
                <w:rFonts w:ascii="Arial" w:hAnsi="Arial" w:cs="Arial"/>
                <w:sz w:val="20"/>
                <w:szCs w:val="20"/>
              </w:rPr>
              <w:t>Yes</w:t>
            </w:r>
          </w:p>
        </w:tc>
        <w:tc>
          <w:tcPr>
            <w:tcW w:w="1117" w:type="dxa"/>
            <w:shd w:val="clear" w:color="auto" w:fill="CCECFF"/>
            <w:vAlign w:val="center"/>
          </w:tcPr>
          <w:p w14:paraId="3D93080B" w14:textId="3C1D3C04" w:rsidR="008D65A6" w:rsidRDefault="00116E25" w:rsidP="00116E25">
            <w:pPr>
              <w:jc w:val="center"/>
            </w:pPr>
            <w:r>
              <w:rPr>
                <w:rFonts w:ascii="Arial" w:hAnsi="Arial" w:cs="Arial"/>
                <w:sz w:val="20"/>
                <w:szCs w:val="20"/>
              </w:rPr>
              <w:t>Yes</w:t>
            </w:r>
          </w:p>
        </w:tc>
        <w:tc>
          <w:tcPr>
            <w:tcW w:w="594" w:type="dxa"/>
            <w:shd w:val="clear" w:color="auto" w:fill="FBD4B4" w:themeFill="accent6" w:themeFillTint="66"/>
            <w:vAlign w:val="center"/>
          </w:tcPr>
          <w:p w14:paraId="4CA854E1" w14:textId="0DA4DEAD" w:rsidR="008D65A6" w:rsidRDefault="008D65A6" w:rsidP="00116E25">
            <w:pPr>
              <w:jc w:val="center"/>
            </w:pPr>
          </w:p>
        </w:tc>
        <w:tc>
          <w:tcPr>
            <w:tcW w:w="628" w:type="dxa"/>
            <w:shd w:val="clear" w:color="auto" w:fill="FBD4B4" w:themeFill="accent6" w:themeFillTint="66"/>
            <w:vAlign w:val="center"/>
          </w:tcPr>
          <w:p w14:paraId="05CA6B90" w14:textId="6B600A35" w:rsidR="008D65A6" w:rsidRDefault="00116E25" w:rsidP="00116E25">
            <w:pPr>
              <w:jc w:val="center"/>
            </w:pPr>
            <w:r w:rsidRPr="00E91845">
              <w:rPr>
                <w:rFonts w:ascii="Arial" w:hAnsi="Arial" w:cs="Arial"/>
                <w:sz w:val="20"/>
                <w:szCs w:val="20"/>
              </w:rPr>
              <w:t>Yes</w:t>
            </w:r>
          </w:p>
        </w:tc>
        <w:tc>
          <w:tcPr>
            <w:tcW w:w="561" w:type="dxa"/>
            <w:shd w:val="clear" w:color="auto" w:fill="FBD4B4" w:themeFill="accent6" w:themeFillTint="66"/>
            <w:vAlign w:val="center"/>
          </w:tcPr>
          <w:p w14:paraId="418D2F7B" w14:textId="491A60F9" w:rsidR="008D65A6" w:rsidRDefault="00116E25" w:rsidP="00116E25">
            <w:pPr>
              <w:jc w:val="center"/>
            </w:pPr>
            <w:r>
              <w:rPr>
                <w:rFonts w:ascii="Arial" w:hAnsi="Arial" w:cs="Arial"/>
                <w:sz w:val="20"/>
                <w:szCs w:val="20"/>
              </w:rPr>
              <w:t>Yes</w:t>
            </w:r>
          </w:p>
        </w:tc>
        <w:tc>
          <w:tcPr>
            <w:tcW w:w="561" w:type="dxa"/>
            <w:shd w:val="clear" w:color="auto" w:fill="FBD4B4" w:themeFill="accent6" w:themeFillTint="66"/>
            <w:vAlign w:val="center"/>
          </w:tcPr>
          <w:p w14:paraId="6063560D" w14:textId="61BBE43D" w:rsidR="008D65A6" w:rsidRDefault="00116E25" w:rsidP="00116E25">
            <w:pPr>
              <w:jc w:val="center"/>
            </w:pPr>
            <w:r w:rsidRPr="006D5D3E">
              <w:rPr>
                <w:rFonts w:ascii="Arial" w:hAnsi="Arial" w:cs="Arial"/>
                <w:sz w:val="20"/>
                <w:szCs w:val="20"/>
              </w:rPr>
              <w:t>Yes</w:t>
            </w:r>
          </w:p>
        </w:tc>
        <w:tc>
          <w:tcPr>
            <w:tcW w:w="561" w:type="dxa"/>
            <w:shd w:val="clear" w:color="auto" w:fill="FBD4B4" w:themeFill="accent6" w:themeFillTint="66"/>
            <w:vAlign w:val="center"/>
          </w:tcPr>
          <w:p w14:paraId="5DE91ECA" w14:textId="4AE1FEC2" w:rsidR="008D65A6" w:rsidRDefault="00116E25" w:rsidP="00116E25">
            <w:pPr>
              <w:jc w:val="center"/>
            </w:pPr>
            <w:r w:rsidRPr="006D5D3E">
              <w:rPr>
                <w:rFonts w:ascii="Arial" w:hAnsi="Arial" w:cs="Arial"/>
                <w:sz w:val="20"/>
                <w:szCs w:val="20"/>
              </w:rPr>
              <w:t>Yes</w:t>
            </w:r>
          </w:p>
        </w:tc>
        <w:tc>
          <w:tcPr>
            <w:tcW w:w="639" w:type="dxa"/>
            <w:shd w:val="clear" w:color="auto" w:fill="FBD4B4" w:themeFill="accent6" w:themeFillTint="66"/>
            <w:vAlign w:val="center"/>
          </w:tcPr>
          <w:p w14:paraId="534F2511" w14:textId="5A93F37D" w:rsidR="008D65A6" w:rsidRDefault="00116E25" w:rsidP="00116E25">
            <w:pPr>
              <w:jc w:val="center"/>
            </w:pPr>
            <w:r w:rsidRPr="006D5D3E">
              <w:rPr>
                <w:rFonts w:ascii="Arial" w:hAnsi="Arial" w:cs="Arial"/>
                <w:sz w:val="20"/>
                <w:szCs w:val="20"/>
              </w:rPr>
              <w:t>Yes</w:t>
            </w:r>
          </w:p>
        </w:tc>
        <w:tc>
          <w:tcPr>
            <w:tcW w:w="761" w:type="dxa"/>
            <w:shd w:val="clear" w:color="auto" w:fill="D6E3BC" w:themeFill="accent3" w:themeFillTint="66"/>
            <w:vAlign w:val="center"/>
          </w:tcPr>
          <w:p w14:paraId="1E4DD66B" w14:textId="0DC7C972" w:rsidR="008D65A6" w:rsidRDefault="00116E25" w:rsidP="00116E25">
            <w:pPr>
              <w:jc w:val="center"/>
            </w:pPr>
            <w:r w:rsidRPr="007472CB">
              <w:rPr>
                <w:rFonts w:ascii="Arial" w:hAnsi="Arial" w:cs="Arial"/>
                <w:sz w:val="20"/>
                <w:szCs w:val="20"/>
              </w:rPr>
              <w:t>Yes</w:t>
            </w:r>
          </w:p>
        </w:tc>
        <w:tc>
          <w:tcPr>
            <w:tcW w:w="706" w:type="dxa"/>
            <w:shd w:val="clear" w:color="auto" w:fill="D6E3BC" w:themeFill="accent3" w:themeFillTint="66"/>
            <w:vAlign w:val="center"/>
          </w:tcPr>
          <w:p w14:paraId="2B278729" w14:textId="77777777" w:rsidR="008D65A6" w:rsidRDefault="008D65A6" w:rsidP="00116E25">
            <w:pPr>
              <w:jc w:val="center"/>
            </w:pPr>
          </w:p>
        </w:tc>
        <w:tc>
          <w:tcPr>
            <w:tcW w:w="928" w:type="dxa"/>
            <w:shd w:val="clear" w:color="auto" w:fill="D6E3BC" w:themeFill="accent3" w:themeFillTint="66"/>
            <w:vAlign w:val="center"/>
          </w:tcPr>
          <w:p w14:paraId="267903E4" w14:textId="77777777" w:rsidR="008D65A6" w:rsidRDefault="008D65A6" w:rsidP="00116E25">
            <w:pPr>
              <w:jc w:val="center"/>
            </w:pPr>
          </w:p>
        </w:tc>
      </w:tr>
      <w:tr w:rsidR="00B22FF7" w14:paraId="5C7304F8" w14:textId="77777777" w:rsidTr="00116E25">
        <w:tc>
          <w:tcPr>
            <w:tcW w:w="1503" w:type="dxa"/>
            <w:vAlign w:val="center"/>
          </w:tcPr>
          <w:p w14:paraId="3CDCBA03" w14:textId="77777777" w:rsidR="008D65A6" w:rsidRDefault="008D65A6">
            <w:r w:rsidRPr="16DF0B9C">
              <w:rPr>
                <w:rFonts w:ascii="Arial" w:eastAsia="Arial" w:hAnsi="Arial" w:cs="Arial"/>
                <w:color w:val="000000" w:themeColor="text1"/>
                <w:sz w:val="18"/>
                <w:szCs w:val="18"/>
              </w:rPr>
              <w:t>Rainhill Pharmacy</w:t>
            </w:r>
          </w:p>
        </w:tc>
        <w:tc>
          <w:tcPr>
            <w:tcW w:w="737" w:type="dxa"/>
            <w:vAlign w:val="center"/>
          </w:tcPr>
          <w:p w14:paraId="7AD8DC74" w14:textId="77777777" w:rsidR="008D65A6" w:rsidRDefault="008D65A6">
            <w:r w:rsidRPr="16DF0B9C">
              <w:rPr>
                <w:rFonts w:ascii="Arial" w:eastAsia="Arial" w:hAnsi="Arial" w:cs="Arial"/>
                <w:sz w:val="18"/>
                <w:szCs w:val="18"/>
              </w:rPr>
              <w:t>L35 4LL</w:t>
            </w:r>
          </w:p>
        </w:tc>
        <w:tc>
          <w:tcPr>
            <w:tcW w:w="661" w:type="dxa"/>
            <w:shd w:val="clear" w:color="auto" w:fill="CCC0D9" w:themeFill="accent4" w:themeFillTint="66"/>
            <w:vAlign w:val="center"/>
          </w:tcPr>
          <w:p w14:paraId="292FA56D" w14:textId="2A23C537" w:rsidR="008D65A6" w:rsidRDefault="00116E25" w:rsidP="00116E25">
            <w:pPr>
              <w:jc w:val="center"/>
            </w:pPr>
            <w:r w:rsidRPr="00716949">
              <w:rPr>
                <w:rFonts w:ascii="Arial" w:hAnsi="Arial" w:cs="Arial"/>
                <w:sz w:val="20"/>
                <w:szCs w:val="20"/>
              </w:rPr>
              <w:t>Yes</w:t>
            </w:r>
          </w:p>
        </w:tc>
        <w:tc>
          <w:tcPr>
            <w:tcW w:w="561" w:type="dxa"/>
            <w:shd w:val="clear" w:color="auto" w:fill="CCC0D9" w:themeFill="accent4" w:themeFillTint="66"/>
            <w:vAlign w:val="center"/>
          </w:tcPr>
          <w:p w14:paraId="23EA0F81" w14:textId="4CCE79D3" w:rsidR="008D65A6" w:rsidRDefault="00116E25" w:rsidP="00116E25">
            <w:pPr>
              <w:jc w:val="center"/>
            </w:pPr>
            <w:r w:rsidRPr="001C1B65">
              <w:rPr>
                <w:rFonts w:ascii="Arial" w:hAnsi="Arial" w:cs="Arial"/>
                <w:sz w:val="20"/>
                <w:szCs w:val="20"/>
              </w:rPr>
              <w:t>Yes</w:t>
            </w:r>
          </w:p>
        </w:tc>
        <w:tc>
          <w:tcPr>
            <w:tcW w:w="594" w:type="dxa"/>
            <w:shd w:val="clear" w:color="auto" w:fill="CCC0D9" w:themeFill="accent4" w:themeFillTint="66"/>
            <w:vAlign w:val="center"/>
          </w:tcPr>
          <w:p w14:paraId="65619796" w14:textId="0AF7ABB0" w:rsidR="008D65A6" w:rsidRDefault="008D65A6" w:rsidP="00116E25">
            <w:pPr>
              <w:jc w:val="center"/>
            </w:pPr>
          </w:p>
        </w:tc>
        <w:tc>
          <w:tcPr>
            <w:tcW w:w="884" w:type="dxa"/>
            <w:shd w:val="clear" w:color="auto" w:fill="CCC0D9" w:themeFill="accent4" w:themeFillTint="66"/>
            <w:vAlign w:val="center"/>
          </w:tcPr>
          <w:p w14:paraId="6C013985" w14:textId="0EE43B7C" w:rsidR="008D65A6" w:rsidRDefault="00116E25" w:rsidP="00116E25">
            <w:pPr>
              <w:jc w:val="center"/>
            </w:pPr>
            <w:r w:rsidRPr="00EF2419">
              <w:rPr>
                <w:rFonts w:ascii="Arial" w:hAnsi="Arial" w:cs="Arial"/>
                <w:sz w:val="20"/>
                <w:szCs w:val="20"/>
              </w:rPr>
              <w:t>Yes</w:t>
            </w:r>
          </w:p>
        </w:tc>
        <w:tc>
          <w:tcPr>
            <w:tcW w:w="850" w:type="dxa"/>
            <w:shd w:val="clear" w:color="auto" w:fill="CCC0D9" w:themeFill="accent4" w:themeFillTint="66"/>
            <w:vAlign w:val="center"/>
          </w:tcPr>
          <w:p w14:paraId="06088FF7" w14:textId="51709005" w:rsidR="008D65A6" w:rsidRDefault="00116E25" w:rsidP="00116E25">
            <w:pPr>
              <w:jc w:val="center"/>
            </w:pPr>
            <w:r w:rsidRPr="00EF2419">
              <w:rPr>
                <w:rFonts w:ascii="Arial" w:hAnsi="Arial" w:cs="Arial"/>
                <w:sz w:val="20"/>
                <w:szCs w:val="20"/>
              </w:rPr>
              <w:t>Yes</w:t>
            </w:r>
          </w:p>
        </w:tc>
        <w:tc>
          <w:tcPr>
            <w:tcW w:w="694" w:type="dxa"/>
            <w:shd w:val="clear" w:color="auto" w:fill="CCC0D9" w:themeFill="accent4" w:themeFillTint="66"/>
            <w:vAlign w:val="center"/>
          </w:tcPr>
          <w:p w14:paraId="1187B8E5" w14:textId="72E77C63" w:rsidR="008D65A6" w:rsidRDefault="00116E25" w:rsidP="00116E25">
            <w:pPr>
              <w:jc w:val="center"/>
            </w:pPr>
            <w:r w:rsidRPr="00EF2419">
              <w:rPr>
                <w:rFonts w:ascii="Arial" w:hAnsi="Arial" w:cs="Arial"/>
                <w:sz w:val="20"/>
                <w:szCs w:val="20"/>
              </w:rPr>
              <w:t>Yes</w:t>
            </w:r>
          </w:p>
        </w:tc>
        <w:tc>
          <w:tcPr>
            <w:tcW w:w="728" w:type="dxa"/>
            <w:shd w:val="clear" w:color="auto" w:fill="CCC0D9" w:themeFill="accent4" w:themeFillTint="66"/>
            <w:vAlign w:val="center"/>
          </w:tcPr>
          <w:p w14:paraId="1ECCEB95" w14:textId="34694999" w:rsidR="008D65A6" w:rsidRDefault="00116E25" w:rsidP="00116E25">
            <w:pPr>
              <w:jc w:val="center"/>
            </w:pPr>
            <w:r w:rsidRPr="00EF2419">
              <w:rPr>
                <w:rFonts w:ascii="Arial" w:hAnsi="Arial" w:cs="Arial"/>
                <w:sz w:val="20"/>
                <w:szCs w:val="20"/>
              </w:rPr>
              <w:t>Yes</w:t>
            </w:r>
          </w:p>
        </w:tc>
        <w:tc>
          <w:tcPr>
            <w:tcW w:w="1117" w:type="dxa"/>
            <w:shd w:val="clear" w:color="auto" w:fill="CCECFF"/>
            <w:vAlign w:val="center"/>
          </w:tcPr>
          <w:p w14:paraId="3676640F" w14:textId="5A0F7D41" w:rsidR="008D65A6" w:rsidRDefault="00116E25" w:rsidP="00116E25">
            <w:pPr>
              <w:jc w:val="center"/>
            </w:pPr>
            <w:r w:rsidRPr="00CB5C1B">
              <w:rPr>
                <w:rFonts w:ascii="Arial" w:hAnsi="Arial" w:cs="Arial"/>
                <w:sz w:val="20"/>
                <w:szCs w:val="20"/>
              </w:rPr>
              <w:t>Yes</w:t>
            </w:r>
          </w:p>
        </w:tc>
        <w:tc>
          <w:tcPr>
            <w:tcW w:w="594" w:type="dxa"/>
            <w:shd w:val="clear" w:color="auto" w:fill="FBD4B4" w:themeFill="accent6" w:themeFillTint="66"/>
            <w:vAlign w:val="center"/>
          </w:tcPr>
          <w:p w14:paraId="76E95E60" w14:textId="77777777" w:rsidR="008D65A6" w:rsidRDefault="008D65A6">
            <w:r w:rsidRPr="16DF0B9C">
              <w:rPr>
                <w:rFonts w:ascii="Arial" w:eastAsia="Arial" w:hAnsi="Arial" w:cs="Arial"/>
                <w:sz w:val="22"/>
                <w:szCs w:val="22"/>
              </w:rPr>
              <w:t xml:space="preserve"> </w:t>
            </w:r>
          </w:p>
        </w:tc>
        <w:tc>
          <w:tcPr>
            <w:tcW w:w="628" w:type="dxa"/>
            <w:shd w:val="clear" w:color="auto" w:fill="FBD4B4" w:themeFill="accent6" w:themeFillTint="66"/>
            <w:vAlign w:val="center"/>
          </w:tcPr>
          <w:p w14:paraId="4C44ADCF" w14:textId="5B82A28F" w:rsidR="008D65A6" w:rsidRDefault="00116E25">
            <w:r w:rsidRPr="0026480A">
              <w:rPr>
                <w:rFonts w:ascii="Arial" w:hAnsi="Arial" w:cs="Arial"/>
                <w:sz w:val="20"/>
                <w:szCs w:val="20"/>
              </w:rPr>
              <w:t>Yes</w:t>
            </w:r>
          </w:p>
        </w:tc>
        <w:tc>
          <w:tcPr>
            <w:tcW w:w="561" w:type="dxa"/>
            <w:shd w:val="clear" w:color="auto" w:fill="FBD4B4" w:themeFill="accent6" w:themeFillTint="66"/>
            <w:vAlign w:val="center"/>
          </w:tcPr>
          <w:p w14:paraId="01CCB5A5" w14:textId="363CEBA7" w:rsidR="008D65A6" w:rsidRDefault="00116E25">
            <w:r w:rsidRPr="0026480A">
              <w:rPr>
                <w:rFonts w:ascii="Arial" w:hAnsi="Arial" w:cs="Arial"/>
                <w:sz w:val="20"/>
                <w:szCs w:val="20"/>
              </w:rPr>
              <w:t>Yes</w:t>
            </w:r>
          </w:p>
        </w:tc>
        <w:tc>
          <w:tcPr>
            <w:tcW w:w="561" w:type="dxa"/>
            <w:shd w:val="clear" w:color="auto" w:fill="FBD4B4" w:themeFill="accent6" w:themeFillTint="66"/>
            <w:vAlign w:val="center"/>
          </w:tcPr>
          <w:p w14:paraId="25612D72" w14:textId="35468DE6" w:rsidR="008D65A6" w:rsidRDefault="00116E25">
            <w:r w:rsidRPr="0026480A">
              <w:rPr>
                <w:rFonts w:ascii="Arial" w:hAnsi="Arial" w:cs="Arial"/>
                <w:sz w:val="20"/>
                <w:szCs w:val="20"/>
              </w:rPr>
              <w:t>Yes</w:t>
            </w:r>
          </w:p>
        </w:tc>
        <w:tc>
          <w:tcPr>
            <w:tcW w:w="561" w:type="dxa"/>
            <w:shd w:val="clear" w:color="auto" w:fill="FBD4B4" w:themeFill="accent6" w:themeFillTint="66"/>
            <w:vAlign w:val="center"/>
          </w:tcPr>
          <w:p w14:paraId="1C19323B" w14:textId="77777777" w:rsidR="008D65A6" w:rsidRDefault="008D65A6">
            <w:r w:rsidRPr="16DF0B9C">
              <w:rPr>
                <w:rFonts w:ascii="Arial" w:eastAsia="Arial" w:hAnsi="Arial" w:cs="Arial"/>
                <w:sz w:val="22"/>
                <w:szCs w:val="22"/>
              </w:rPr>
              <w:t xml:space="preserve"> </w:t>
            </w:r>
          </w:p>
        </w:tc>
        <w:tc>
          <w:tcPr>
            <w:tcW w:w="639" w:type="dxa"/>
            <w:shd w:val="clear" w:color="auto" w:fill="FBD4B4" w:themeFill="accent6" w:themeFillTint="66"/>
            <w:vAlign w:val="center"/>
          </w:tcPr>
          <w:p w14:paraId="0DA8B450" w14:textId="44621928" w:rsidR="008D65A6" w:rsidRDefault="00116E25">
            <w:r w:rsidRPr="00A61C19">
              <w:rPr>
                <w:rFonts w:ascii="Arial" w:hAnsi="Arial" w:cs="Arial"/>
                <w:sz w:val="20"/>
                <w:szCs w:val="20"/>
              </w:rPr>
              <w:t>Yes</w:t>
            </w:r>
          </w:p>
        </w:tc>
        <w:tc>
          <w:tcPr>
            <w:tcW w:w="761" w:type="dxa"/>
            <w:shd w:val="clear" w:color="auto" w:fill="D6E3BC" w:themeFill="accent3" w:themeFillTint="66"/>
            <w:vAlign w:val="center"/>
          </w:tcPr>
          <w:p w14:paraId="1C1A215A" w14:textId="7F0B8360" w:rsidR="008D65A6" w:rsidRDefault="00116E25" w:rsidP="00116E25">
            <w:pPr>
              <w:jc w:val="center"/>
            </w:pPr>
            <w:r w:rsidRPr="00A61C19">
              <w:rPr>
                <w:rFonts w:ascii="Arial" w:hAnsi="Arial" w:cs="Arial"/>
                <w:sz w:val="20"/>
                <w:szCs w:val="20"/>
              </w:rPr>
              <w:t>Yes</w:t>
            </w:r>
          </w:p>
        </w:tc>
        <w:tc>
          <w:tcPr>
            <w:tcW w:w="706" w:type="dxa"/>
            <w:shd w:val="clear" w:color="auto" w:fill="D6E3BC" w:themeFill="accent3" w:themeFillTint="66"/>
            <w:vAlign w:val="center"/>
          </w:tcPr>
          <w:p w14:paraId="317E4DB1" w14:textId="77777777" w:rsidR="008D65A6" w:rsidRDefault="008D65A6" w:rsidP="00116E25">
            <w:pPr>
              <w:jc w:val="center"/>
            </w:pPr>
          </w:p>
        </w:tc>
        <w:tc>
          <w:tcPr>
            <w:tcW w:w="928" w:type="dxa"/>
            <w:shd w:val="clear" w:color="auto" w:fill="D6E3BC" w:themeFill="accent3" w:themeFillTint="66"/>
            <w:vAlign w:val="center"/>
          </w:tcPr>
          <w:p w14:paraId="55774A87" w14:textId="77777777" w:rsidR="008D65A6" w:rsidRDefault="008D65A6" w:rsidP="00116E25">
            <w:pPr>
              <w:jc w:val="center"/>
            </w:pPr>
          </w:p>
        </w:tc>
      </w:tr>
      <w:tr w:rsidR="00B22FF7" w14:paraId="7ECD82A1" w14:textId="77777777" w:rsidTr="00116E25">
        <w:tc>
          <w:tcPr>
            <w:tcW w:w="1503" w:type="dxa"/>
            <w:vAlign w:val="center"/>
          </w:tcPr>
          <w:p w14:paraId="43927576" w14:textId="77777777" w:rsidR="008D65A6" w:rsidRDefault="008D65A6">
            <w:r w:rsidRPr="16DF0B9C">
              <w:rPr>
                <w:rFonts w:ascii="Arial" w:eastAsia="Arial" w:hAnsi="Arial" w:cs="Arial"/>
                <w:color w:val="000000" w:themeColor="text1"/>
                <w:sz w:val="18"/>
                <w:szCs w:val="18"/>
              </w:rPr>
              <w:t>Rowlands Pharmacy (Branch: 1345 - Newton Le Willows (Branch 1345))</w:t>
            </w:r>
          </w:p>
        </w:tc>
        <w:tc>
          <w:tcPr>
            <w:tcW w:w="737" w:type="dxa"/>
            <w:vAlign w:val="center"/>
          </w:tcPr>
          <w:p w14:paraId="64B101C3" w14:textId="77777777" w:rsidR="008D65A6" w:rsidRDefault="008D65A6">
            <w:r w:rsidRPr="16DF0B9C">
              <w:rPr>
                <w:rFonts w:ascii="Arial" w:eastAsia="Arial" w:hAnsi="Arial" w:cs="Arial"/>
                <w:sz w:val="18"/>
                <w:szCs w:val="18"/>
              </w:rPr>
              <w:t>WA12 9BS</w:t>
            </w:r>
          </w:p>
        </w:tc>
        <w:tc>
          <w:tcPr>
            <w:tcW w:w="661" w:type="dxa"/>
            <w:shd w:val="clear" w:color="auto" w:fill="CCC0D9" w:themeFill="accent4" w:themeFillTint="66"/>
            <w:vAlign w:val="center"/>
          </w:tcPr>
          <w:p w14:paraId="36E2F494" w14:textId="0E8477E1" w:rsidR="008D65A6" w:rsidRDefault="00116E25" w:rsidP="00116E25">
            <w:pPr>
              <w:jc w:val="center"/>
            </w:pPr>
            <w:r w:rsidRPr="00716949">
              <w:rPr>
                <w:rFonts w:ascii="Arial" w:hAnsi="Arial" w:cs="Arial"/>
                <w:sz w:val="20"/>
                <w:szCs w:val="20"/>
              </w:rPr>
              <w:t>Y</w:t>
            </w:r>
            <w:r>
              <w:rPr>
                <w:rFonts w:ascii="Arial" w:hAnsi="Arial" w:cs="Arial"/>
                <w:sz w:val="20"/>
                <w:szCs w:val="20"/>
              </w:rPr>
              <w:t>e</w:t>
            </w:r>
            <w:r w:rsidRPr="00716949">
              <w:rPr>
                <w:rFonts w:ascii="Arial" w:hAnsi="Arial" w:cs="Arial"/>
                <w:sz w:val="20"/>
                <w:szCs w:val="20"/>
              </w:rPr>
              <w:t>s</w:t>
            </w:r>
          </w:p>
        </w:tc>
        <w:tc>
          <w:tcPr>
            <w:tcW w:w="561" w:type="dxa"/>
            <w:shd w:val="clear" w:color="auto" w:fill="CCC0D9" w:themeFill="accent4" w:themeFillTint="66"/>
            <w:vAlign w:val="center"/>
          </w:tcPr>
          <w:p w14:paraId="3BCD9EB8" w14:textId="1880ACD6" w:rsidR="008D65A6" w:rsidRDefault="00116E25" w:rsidP="00116E25">
            <w:pPr>
              <w:jc w:val="center"/>
            </w:pPr>
            <w:r w:rsidRPr="001C1B65">
              <w:rPr>
                <w:rFonts w:ascii="Arial" w:hAnsi="Arial" w:cs="Arial"/>
                <w:sz w:val="20"/>
                <w:szCs w:val="20"/>
              </w:rPr>
              <w:t>Yes</w:t>
            </w:r>
          </w:p>
        </w:tc>
        <w:tc>
          <w:tcPr>
            <w:tcW w:w="594" w:type="dxa"/>
            <w:shd w:val="clear" w:color="auto" w:fill="CCC0D9" w:themeFill="accent4" w:themeFillTint="66"/>
            <w:vAlign w:val="center"/>
          </w:tcPr>
          <w:p w14:paraId="5A4EC139" w14:textId="65848031" w:rsidR="008D65A6" w:rsidRDefault="00116E25" w:rsidP="00116E25">
            <w:pPr>
              <w:jc w:val="center"/>
            </w:pPr>
            <w:r w:rsidRPr="00131DEC">
              <w:rPr>
                <w:rFonts w:ascii="Arial" w:hAnsi="Arial" w:cs="Arial"/>
                <w:sz w:val="20"/>
                <w:szCs w:val="20"/>
              </w:rPr>
              <w:t>Yes</w:t>
            </w:r>
          </w:p>
        </w:tc>
        <w:tc>
          <w:tcPr>
            <w:tcW w:w="884" w:type="dxa"/>
            <w:shd w:val="clear" w:color="auto" w:fill="CCC0D9" w:themeFill="accent4" w:themeFillTint="66"/>
            <w:vAlign w:val="center"/>
          </w:tcPr>
          <w:p w14:paraId="1A579362" w14:textId="7C96A0B7" w:rsidR="008D65A6" w:rsidRDefault="00116E25" w:rsidP="00116E25">
            <w:pPr>
              <w:jc w:val="center"/>
            </w:pPr>
            <w:r w:rsidRPr="00131DEC">
              <w:rPr>
                <w:rFonts w:ascii="Arial" w:hAnsi="Arial" w:cs="Arial"/>
                <w:sz w:val="20"/>
                <w:szCs w:val="20"/>
              </w:rPr>
              <w:t>Yes</w:t>
            </w:r>
          </w:p>
        </w:tc>
        <w:tc>
          <w:tcPr>
            <w:tcW w:w="850" w:type="dxa"/>
            <w:shd w:val="clear" w:color="auto" w:fill="CCC0D9" w:themeFill="accent4" w:themeFillTint="66"/>
            <w:vAlign w:val="center"/>
          </w:tcPr>
          <w:p w14:paraId="2CBDCAC1" w14:textId="156FECE2" w:rsidR="008D65A6" w:rsidRDefault="00116E25" w:rsidP="00116E25">
            <w:pPr>
              <w:jc w:val="center"/>
            </w:pPr>
            <w:r w:rsidRPr="00012C86">
              <w:rPr>
                <w:rFonts w:ascii="Arial" w:hAnsi="Arial" w:cs="Arial"/>
                <w:sz w:val="20"/>
                <w:szCs w:val="20"/>
              </w:rPr>
              <w:t>Yes</w:t>
            </w:r>
          </w:p>
        </w:tc>
        <w:tc>
          <w:tcPr>
            <w:tcW w:w="694" w:type="dxa"/>
            <w:shd w:val="clear" w:color="auto" w:fill="CCC0D9" w:themeFill="accent4" w:themeFillTint="66"/>
            <w:vAlign w:val="center"/>
          </w:tcPr>
          <w:p w14:paraId="081811C7" w14:textId="6EB2D84E" w:rsidR="008D65A6" w:rsidRDefault="00116E25" w:rsidP="00116E25">
            <w:pPr>
              <w:jc w:val="center"/>
            </w:pPr>
            <w:r w:rsidRPr="00012C86">
              <w:rPr>
                <w:rFonts w:ascii="Arial" w:hAnsi="Arial" w:cs="Arial"/>
                <w:sz w:val="20"/>
                <w:szCs w:val="20"/>
              </w:rPr>
              <w:t>Yes</w:t>
            </w:r>
          </w:p>
        </w:tc>
        <w:tc>
          <w:tcPr>
            <w:tcW w:w="728" w:type="dxa"/>
            <w:shd w:val="clear" w:color="auto" w:fill="CCC0D9" w:themeFill="accent4" w:themeFillTint="66"/>
            <w:vAlign w:val="center"/>
          </w:tcPr>
          <w:p w14:paraId="1E6EB398" w14:textId="386DC6C6" w:rsidR="008D65A6" w:rsidRDefault="00116E25" w:rsidP="00116E25">
            <w:pPr>
              <w:jc w:val="center"/>
            </w:pPr>
            <w:r w:rsidRPr="00012C86">
              <w:rPr>
                <w:rFonts w:ascii="Arial" w:hAnsi="Arial" w:cs="Arial"/>
                <w:sz w:val="20"/>
                <w:szCs w:val="20"/>
              </w:rPr>
              <w:t>Yes</w:t>
            </w:r>
          </w:p>
        </w:tc>
        <w:tc>
          <w:tcPr>
            <w:tcW w:w="1117" w:type="dxa"/>
            <w:shd w:val="clear" w:color="auto" w:fill="CCECFF"/>
            <w:vAlign w:val="center"/>
          </w:tcPr>
          <w:p w14:paraId="17EC9FD2" w14:textId="37EF7421" w:rsidR="008D65A6" w:rsidRDefault="00116E25" w:rsidP="00116E25">
            <w:pPr>
              <w:jc w:val="center"/>
            </w:pPr>
            <w:r w:rsidRPr="00CB5C1B">
              <w:rPr>
                <w:rFonts w:ascii="Arial" w:hAnsi="Arial" w:cs="Arial"/>
                <w:sz w:val="20"/>
                <w:szCs w:val="20"/>
              </w:rPr>
              <w:t>Yes</w:t>
            </w:r>
          </w:p>
        </w:tc>
        <w:tc>
          <w:tcPr>
            <w:tcW w:w="594" w:type="dxa"/>
            <w:shd w:val="clear" w:color="auto" w:fill="FBD4B4" w:themeFill="accent6" w:themeFillTint="66"/>
            <w:vAlign w:val="center"/>
          </w:tcPr>
          <w:p w14:paraId="6BBBE758" w14:textId="5A823436" w:rsidR="008D65A6" w:rsidRDefault="00116E25">
            <w:r>
              <w:rPr>
                <w:rFonts w:ascii="Arial" w:hAnsi="Arial" w:cs="Arial"/>
                <w:sz w:val="20"/>
                <w:szCs w:val="20"/>
              </w:rPr>
              <w:t>Yes</w:t>
            </w:r>
          </w:p>
        </w:tc>
        <w:tc>
          <w:tcPr>
            <w:tcW w:w="628" w:type="dxa"/>
            <w:shd w:val="clear" w:color="auto" w:fill="FBD4B4" w:themeFill="accent6" w:themeFillTint="66"/>
            <w:vAlign w:val="center"/>
          </w:tcPr>
          <w:p w14:paraId="7EAAC5A9" w14:textId="3A47E688" w:rsidR="008D65A6" w:rsidRDefault="00116E25">
            <w:r w:rsidRPr="0026480A">
              <w:rPr>
                <w:rFonts w:ascii="Arial" w:hAnsi="Arial" w:cs="Arial"/>
                <w:sz w:val="20"/>
                <w:szCs w:val="20"/>
              </w:rPr>
              <w:t>Yes</w:t>
            </w:r>
          </w:p>
        </w:tc>
        <w:tc>
          <w:tcPr>
            <w:tcW w:w="561" w:type="dxa"/>
            <w:shd w:val="clear" w:color="auto" w:fill="FBD4B4" w:themeFill="accent6" w:themeFillTint="66"/>
            <w:vAlign w:val="center"/>
          </w:tcPr>
          <w:p w14:paraId="786DE139" w14:textId="7C8FE339" w:rsidR="008D65A6" w:rsidRDefault="00116E25">
            <w:r w:rsidRPr="0026480A">
              <w:rPr>
                <w:rFonts w:ascii="Arial" w:hAnsi="Arial" w:cs="Arial"/>
                <w:sz w:val="20"/>
                <w:szCs w:val="20"/>
              </w:rPr>
              <w:t>Yes</w:t>
            </w:r>
          </w:p>
        </w:tc>
        <w:tc>
          <w:tcPr>
            <w:tcW w:w="561" w:type="dxa"/>
            <w:shd w:val="clear" w:color="auto" w:fill="FBD4B4" w:themeFill="accent6" w:themeFillTint="66"/>
            <w:vAlign w:val="center"/>
          </w:tcPr>
          <w:p w14:paraId="2A66393A" w14:textId="1CC20E08" w:rsidR="008D65A6" w:rsidRDefault="00116E25">
            <w:r w:rsidRPr="0026480A">
              <w:rPr>
                <w:rFonts w:ascii="Arial" w:hAnsi="Arial" w:cs="Arial"/>
                <w:sz w:val="20"/>
                <w:szCs w:val="20"/>
              </w:rPr>
              <w:t>Yes</w:t>
            </w:r>
          </w:p>
        </w:tc>
        <w:tc>
          <w:tcPr>
            <w:tcW w:w="561" w:type="dxa"/>
            <w:shd w:val="clear" w:color="auto" w:fill="FBD4B4" w:themeFill="accent6" w:themeFillTint="66"/>
            <w:vAlign w:val="center"/>
          </w:tcPr>
          <w:p w14:paraId="2EAE20BE" w14:textId="18A227D1" w:rsidR="008D65A6" w:rsidRDefault="00116E25">
            <w:r w:rsidRPr="000C016A">
              <w:rPr>
                <w:rFonts w:ascii="Arial" w:hAnsi="Arial" w:cs="Arial"/>
                <w:sz w:val="20"/>
                <w:szCs w:val="20"/>
              </w:rPr>
              <w:t>Yes</w:t>
            </w:r>
          </w:p>
        </w:tc>
        <w:tc>
          <w:tcPr>
            <w:tcW w:w="639" w:type="dxa"/>
            <w:shd w:val="clear" w:color="auto" w:fill="FBD4B4" w:themeFill="accent6" w:themeFillTint="66"/>
            <w:vAlign w:val="center"/>
          </w:tcPr>
          <w:p w14:paraId="692AD51D" w14:textId="77777777" w:rsidR="008D65A6" w:rsidRDefault="008D65A6">
            <w:r w:rsidRPr="16DF0B9C">
              <w:rPr>
                <w:rFonts w:ascii="Arial" w:eastAsia="Arial" w:hAnsi="Arial" w:cs="Arial"/>
                <w:sz w:val="22"/>
                <w:szCs w:val="22"/>
              </w:rPr>
              <w:t xml:space="preserve"> </w:t>
            </w:r>
          </w:p>
        </w:tc>
        <w:tc>
          <w:tcPr>
            <w:tcW w:w="761" w:type="dxa"/>
            <w:shd w:val="clear" w:color="auto" w:fill="D6E3BC" w:themeFill="accent3" w:themeFillTint="66"/>
            <w:vAlign w:val="center"/>
          </w:tcPr>
          <w:p w14:paraId="2B3EAD4D" w14:textId="6BFE6B2C" w:rsidR="008D65A6" w:rsidRDefault="00116E25" w:rsidP="00116E25">
            <w:pPr>
              <w:jc w:val="center"/>
            </w:pPr>
            <w:r>
              <w:rPr>
                <w:rFonts w:ascii="Arial" w:hAnsi="Arial" w:cs="Arial"/>
                <w:sz w:val="20"/>
                <w:szCs w:val="20"/>
              </w:rPr>
              <w:t>Yes</w:t>
            </w:r>
          </w:p>
        </w:tc>
        <w:tc>
          <w:tcPr>
            <w:tcW w:w="706" w:type="dxa"/>
            <w:shd w:val="clear" w:color="auto" w:fill="D6E3BC" w:themeFill="accent3" w:themeFillTint="66"/>
            <w:vAlign w:val="center"/>
          </w:tcPr>
          <w:p w14:paraId="1E8B2ECD" w14:textId="77777777" w:rsidR="008D65A6" w:rsidRDefault="008D65A6" w:rsidP="00116E25">
            <w:pPr>
              <w:jc w:val="center"/>
            </w:pPr>
          </w:p>
        </w:tc>
        <w:tc>
          <w:tcPr>
            <w:tcW w:w="928" w:type="dxa"/>
            <w:shd w:val="clear" w:color="auto" w:fill="D6E3BC" w:themeFill="accent3" w:themeFillTint="66"/>
            <w:vAlign w:val="center"/>
          </w:tcPr>
          <w:p w14:paraId="5C8F416B" w14:textId="6923E23B" w:rsidR="008D65A6" w:rsidRDefault="00116E25" w:rsidP="00116E25">
            <w:pPr>
              <w:jc w:val="center"/>
            </w:pPr>
            <w:r>
              <w:rPr>
                <w:rFonts w:ascii="Arial" w:hAnsi="Arial" w:cs="Arial"/>
                <w:sz w:val="20"/>
                <w:szCs w:val="20"/>
              </w:rPr>
              <w:t>Yes</w:t>
            </w:r>
          </w:p>
        </w:tc>
      </w:tr>
      <w:tr w:rsidR="00B22FF7" w14:paraId="7204B1E3" w14:textId="77777777" w:rsidTr="00116E25">
        <w:tc>
          <w:tcPr>
            <w:tcW w:w="1503" w:type="dxa"/>
            <w:vAlign w:val="center"/>
          </w:tcPr>
          <w:p w14:paraId="2D1955BF" w14:textId="77777777" w:rsidR="008D65A6" w:rsidRDefault="008D65A6">
            <w:r w:rsidRPr="16DF0B9C">
              <w:rPr>
                <w:rFonts w:ascii="Arial" w:eastAsia="Arial" w:hAnsi="Arial" w:cs="Arial"/>
                <w:color w:val="000000" w:themeColor="text1"/>
                <w:sz w:val="18"/>
                <w:szCs w:val="18"/>
              </w:rPr>
              <w:t>ST HELENS PHARMACY (Branch: 000)</w:t>
            </w:r>
          </w:p>
        </w:tc>
        <w:tc>
          <w:tcPr>
            <w:tcW w:w="737" w:type="dxa"/>
            <w:vAlign w:val="center"/>
          </w:tcPr>
          <w:p w14:paraId="3FFB5295" w14:textId="77777777" w:rsidR="008D65A6" w:rsidRDefault="008D65A6">
            <w:r w:rsidRPr="16DF0B9C">
              <w:rPr>
                <w:rFonts w:ascii="Arial" w:eastAsia="Arial" w:hAnsi="Arial" w:cs="Arial"/>
                <w:sz w:val="18"/>
                <w:szCs w:val="18"/>
              </w:rPr>
              <w:t>WA10 2JL</w:t>
            </w:r>
          </w:p>
        </w:tc>
        <w:tc>
          <w:tcPr>
            <w:tcW w:w="661" w:type="dxa"/>
            <w:shd w:val="clear" w:color="auto" w:fill="CCC0D9" w:themeFill="accent4" w:themeFillTint="66"/>
            <w:vAlign w:val="center"/>
          </w:tcPr>
          <w:p w14:paraId="279C01EF" w14:textId="77777777" w:rsidR="008D65A6" w:rsidRDefault="008D65A6" w:rsidP="00116E25">
            <w:pPr>
              <w:jc w:val="center"/>
            </w:pPr>
          </w:p>
        </w:tc>
        <w:tc>
          <w:tcPr>
            <w:tcW w:w="561" w:type="dxa"/>
            <w:shd w:val="clear" w:color="auto" w:fill="CCC0D9" w:themeFill="accent4" w:themeFillTint="66"/>
            <w:vAlign w:val="center"/>
          </w:tcPr>
          <w:p w14:paraId="27030591" w14:textId="3162DE74" w:rsidR="008D65A6" w:rsidRDefault="00116E25" w:rsidP="00116E25">
            <w:pPr>
              <w:jc w:val="center"/>
            </w:pPr>
            <w:r w:rsidRPr="001C1B65">
              <w:rPr>
                <w:rFonts w:ascii="Arial" w:hAnsi="Arial" w:cs="Arial"/>
                <w:sz w:val="20"/>
                <w:szCs w:val="20"/>
              </w:rPr>
              <w:t>Yes</w:t>
            </w:r>
          </w:p>
        </w:tc>
        <w:tc>
          <w:tcPr>
            <w:tcW w:w="594" w:type="dxa"/>
            <w:shd w:val="clear" w:color="auto" w:fill="CCC0D9" w:themeFill="accent4" w:themeFillTint="66"/>
            <w:vAlign w:val="center"/>
          </w:tcPr>
          <w:p w14:paraId="39F95A0D" w14:textId="77777777" w:rsidR="008D65A6" w:rsidRDefault="008D65A6" w:rsidP="00116E25">
            <w:pPr>
              <w:jc w:val="center"/>
            </w:pPr>
          </w:p>
        </w:tc>
        <w:tc>
          <w:tcPr>
            <w:tcW w:w="884" w:type="dxa"/>
            <w:shd w:val="clear" w:color="auto" w:fill="CCC0D9" w:themeFill="accent4" w:themeFillTint="66"/>
            <w:vAlign w:val="center"/>
          </w:tcPr>
          <w:p w14:paraId="2E007E6A" w14:textId="77777777" w:rsidR="008D65A6" w:rsidRDefault="008D65A6" w:rsidP="00116E25">
            <w:pPr>
              <w:jc w:val="center"/>
            </w:pPr>
          </w:p>
        </w:tc>
        <w:tc>
          <w:tcPr>
            <w:tcW w:w="850" w:type="dxa"/>
            <w:shd w:val="clear" w:color="auto" w:fill="CCC0D9" w:themeFill="accent4" w:themeFillTint="66"/>
            <w:vAlign w:val="center"/>
          </w:tcPr>
          <w:p w14:paraId="63FE6C3E" w14:textId="77777777" w:rsidR="008D65A6" w:rsidRDefault="008D65A6" w:rsidP="00116E25">
            <w:pPr>
              <w:jc w:val="center"/>
            </w:pPr>
          </w:p>
        </w:tc>
        <w:tc>
          <w:tcPr>
            <w:tcW w:w="694" w:type="dxa"/>
            <w:shd w:val="clear" w:color="auto" w:fill="CCC0D9" w:themeFill="accent4" w:themeFillTint="66"/>
            <w:vAlign w:val="center"/>
          </w:tcPr>
          <w:p w14:paraId="328B6828" w14:textId="77777777" w:rsidR="008D65A6" w:rsidRDefault="008D65A6" w:rsidP="00116E25">
            <w:pPr>
              <w:jc w:val="center"/>
            </w:pPr>
          </w:p>
        </w:tc>
        <w:tc>
          <w:tcPr>
            <w:tcW w:w="728" w:type="dxa"/>
            <w:shd w:val="clear" w:color="auto" w:fill="CCC0D9" w:themeFill="accent4" w:themeFillTint="66"/>
            <w:vAlign w:val="center"/>
          </w:tcPr>
          <w:p w14:paraId="29279402" w14:textId="77777777" w:rsidR="008D65A6" w:rsidRDefault="008D65A6" w:rsidP="00116E25">
            <w:pPr>
              <w:jc w:val="center"/>
            </w:pPr>
          </w:p>
        </w:tc>
        <w:tc>
          <w:tcPr>
            <w:tcW w:w="1117" w:type="dxa"/>
            <w:shd w:val="clear" w:color="auto" w:fill="CCECFF"/>
            <w:vAlign w:val="center"/>
          </w:tcPr>
          <w:p w14:paraId="6E65E385" w14:textId="42126E9B" w:rsidR="008D65A6" w:rsidRDefault="00116E25" w:rsidP="00116E25">
            <w:pPr>
              <w:jc w:val="center"/>
            </w:pPr>
            <w:r w:rsidRPr="00D3015C">
              <w:rPr>
                <w:rFonts w:ascii="Arial" w:hAnsi="Arial" w:cs="Arial"/>
                <w:sz w:val="20"/>
                <w:szCs w:val="20"/>
              </w:rPr>
              <w:t>Yes</w:t>
            </w:r>
          </w:p>
        </w:tc>
        <w:tc>
          <w:tcPr>
            <w:tcW w:w="594" w:type="dxa"/>
            <w:shd w:val="clear" w:color="auto" w:fill="FBD4B4" w:themeFill="accent6" w:themeFillTint="66"/>
            <w:vAlign w:val="center"/>
          </w:tcPr>
          <w:p w14:paraId="55D65A81" w14:textId="0715C0B4" w:rsidR="008D65A6" w:rsidRDefault="008D65A6" w:rsidP="00116E25">
            <w:pPr>
              <w:jc w:val="center"/>
            </w:pPr>
          </w:p>
        </w:tc>
        <w:tc>
          <w:tcPr>
            <w:tcW w:w="628" w:type="dxa"/>
            <w:shd w:val="clear" w:color="auto" w:fill="FBD4B4" w:themeFill="accent6" w:themeFillTint="66"/>
            <w:vAlign w:val="center"/>
          </w:tcPr>
          <w:p w14:paraId="08E9A560" w14:textId="572EFBEB" w:rsidR="008D65A6" w:rsidRDefault="00116E25" w:rsidP="00116E25">
            <w:pPr>
              <w:jc w:val="center"/>
            </w:pPr>
            <w:r w:rsidRPr="0026480A">
              <w:rPr>
                <w:rFonts w:ascii="Arial" w:hAnsi="Arial" w:cs="Arial"/>
                <w:sz w:val="20"/>
                <w:szCs w:val="20"/>
              </w:rPr>
              <w:t>Yes</w:t>
            </w:r>
          </w:p>
        </w:tc>
        <w:tc>
          <w:tcPr>
            <w:tcW w:w="561" w:type="dxa"/>
            <w:shd w:val="clear" w:color="auto" w:fill="FBD4B4" w:themeFill="accent6" w:themeFillTint="66"/>
            <w:vAlign w:val="center"/>
          </w:tcPr>
          <w:p w14:paraId="067A1165" w14:textId="05F5BD17" w:rsidR="008D65A6" w:rsidRDefault="00116E25" w:rsidP="00116E25">
            <w:pPr>
              <w:jc w:val="center"/>
            </w:pPr>
            <w:r w:rsidRPr="0026480A">
              <w:rPr>
                <w:rFonts w:ascii="Arial" w:hAnsi="Arial" w:cs="Arial"/>
                <w:sz w:val="20"/>
                <w:szCs w:val="20"/>
              </w:rPr>
              <w:t>Yes</w:t>
            </w:r>
          </w:p>
        </w:tc>
        <w:tc>
          <w:tcPr>
            <w:tcW w:w="561" w:type="dxa"/>
            <w:shd w:val="clear" w:color="auto" w:fill="FBD4B4" w:themeFill="accent6" w:themeFillTint="66"/>
            <w:vAlign w:val="center"/>
          </w:tcPr>
          <w:p w14:paraId="13FA080A" w14:textId="4DB96256" w:rsidR="008D65A6" w:rsidRDefault="00116E25" w:rsidP="00116E25">
            <w:pPr>
              <w:jc w:val="center"/>
            </w:pPr>
            <w:r w:rsidRPr="0026480A">
              <w:rPr>
                <w:rFonts w:ascii="Arial" w:hAnsi="Arial" w:cs="Arial"/>
                <w:sz w:val="20"/>
                <w:szCs w:val="20"/>
              </w:rPr>
              <w:t>Yes</w:t>
            </w:r>
          </w:p>
        </w:tc>
        <w:tc>
          <w:tcPr>
            <w:tcW w:w="561" w:type="dxa"/>
            <w:shd w:val="clear" w:color="auto" w:fill="FBD4B4" w:themeFill="accent6" w:themeFillTint="66"/>
            <w:vAlign w:val="center"/>
          </w:tcPr>
          <w:p w14:paraId="7A1331E2" w14:textId="2B1EA3A4" w:rsidR="008D65A6" w:rsidRDefault="00116E25" w:rsidP="00116E25">
            <w:pPr>
              <w:jc w:val="center"/>
            </w:pPr>
            <w:r w:rsidRPr="000C016A">
              <w:rPr>
                <w:rFonts w:ascii="Arial" w:hAnsi="Arial" w:cs="Arial"/>
                <w:sz w:val="20"/>
                <w:szCs w:val="20"/>
              </w:rPr>
              <w:t>Yes</w:t>
            </w:r>
          </w:p>
        </w:tc>
        <w:tc>
          <w:tcPr>
            <w:tcW w:w="639" w:type="dxa"/>
            <w:shd w:val="clear" w:color="auto" w:fill="FBD4B4" w:themeFill="accent6" w:themeFillTint="66"/>
            <w:vAlign w:val="center"/>
          </w:tcPr>
          <w:p w14:paraId="4D6DAB87" w14:textId="1EF5A523" w:rsidR="008D65A6" w:rsidRDefault="00116E25" w:rsidP="00116E25">
            <w:pPr>
              <w:jc w:val="center"/>
            </w:pPr>
            <w:r w:rsidRPr="00DA1571">
              <w:rPr>
                <w:rFonts w:ascii="Arial" w:hAnsi="Arial" w:cs="Arial"/>
                <w:sz w:val="20"/>
                <w:szCs w:val="20"/>
              </w:rPr>
              <w:t>Yes</w:t>
            </w:r>
          </w:p>
        </w:tc>
        <w:tc>
          <w:tcPr>
            <w:tcW w:w="761" w:type="dxa"/>
            <w:shd w:val="clear" w:color="auto" w:fill="D6E3BC" w:themeFill="accent3" w:themeFillTint="66"/>
            <w:vAlign w:val="center"/>
          </w:tcPr>
          <w:p w14:paraId="035A40C6" w14:textId="65D37ED1" w:rsidR="008D65A6" w:rsidRDefault="00116E25" w:rsidP="00116E25">
            <w:pPr>
              <w:jc w:val="center"/>
            </w:pPr>
            <w:r>
              <w:rPr>
                <w:rFonts w:ascii="Arial" w:hAnsi="Arial" w:cs="Arial"/>
                <w:sz w:val="20"/>
                <w:szCs w:val="20"/>
              </w:rPr>
              <w:t>Yes</w:t>
            </w:r>
          </w:p>
        </w:tc>
        <w:tc>
          <w:tcPr>
            <w:tcW w:w="706" w:type="dxa"/>
            <w:shd w:val="clear" w:color="auto" w:fill="D6E3BC" w:themeFill="accent3" w:themeFillTint="66"/>
            <w:vAlign w:val="center"/>
          </w:tcPr>
          <w:p w14:paraId="3873A088" w14:textId="77777777" w:rsidR="008D65A6" w:rsidRDefault="008D65A6" w:rsidP="00116E25">
            <w:pPr>
              <w:jc w:val="center"/>
            </w:pPr>
          </w:p>
        </w:tc>
        <w:tc>
          <w:tcPr>
            <w:tcW w:w="928" w:type="dxa"/>
            <w:shd w:val="clear" w:color="auto" w:fill="D6E3BC" w:themeFill="accent3" w:themeFillTint="66"/>
            <w:vAlign w:val="center"/>
          </w:tcPr>
          <w:p w14:paraId="46E24883" w14:textId="77777777" w:rsidR="008D65A6" w:rsidRDefault="008D65A6" w:rsidP="00116E25">
            <w:pPr>
              <w:jc w:val="center"/>
            </w:pPr>
          </w:p>
        </w:tc>
      </w:tr>
      <w:tr w:rsidR="00B22FF7" w14:paraId="29C22B0D" w14:textId="77777777" w:rsidTr="00116E25">
        <w:tc>
          <w:tcPr>
            <w:tcW w:w="1503" w:type="dxa"/>
            <w:vAlign w:val="center"/>
          </w:tcPr>
          <w:p w14:paraId="39294BAC" w14:textId="77777777" w:rsidR="008D65A6" w:rsidRDefault="008D65A6">
            <w:r w:rsidRPr="16DF0B9C">
              <w:rPr>
                <w:rFonts w:ascii="Arial" w:eastAsia="Arial" w:hAnsi="Arial" w:cs="Arial"/>
                <w:color w:val="000000" w:themeColor="text1"/>
                <w:sz w:val="18"/>
                <w:szCs w:val="18"/>
              </w:rPr>
              <w:t>Taylors Pharmacy</w:t>
            </w:r>
          </w:p>
        </w:tc>
        <w:tc>
          <w:tcPr>
            <w:tcW w:w="737" w:type="dxa"/>
            <w:vAlign w:val="center"/>
          </w:tcPr>
          <w:p w14:paraId="0048E938" w14:textId="77777777" w:rsidR="008D65A6" w:rsidRDefault="008D65A6">
            <w:r w:rsidRPr="16DF0B9C">
              <w:rPr>
                <w:rFonts w:ascii="Arial" w:eastAsia="Arial" w:hAnsi="Arial" w:cs="Arial"/>
                <w:sz w:val="18"/>
                <w:szCs w:val="18"/>
              </w:rPr>
              <w:t>WA11 0AN</w:t>
            </w:r>
          </w:p>
        </w:tc>
        <w:tc>
          <w:tcPr>
            <w:tcW w:w="661" w:type="dxa"/>
            <w:shd w:val="clear" w:color="auto" w:fill="CCC0D9" w:themeFill="accent4" w:themeFillTint="66"/>
            <w:vAlign w:val="center"/>
          </w:tcPr>
          <w:p w14:paraId="7627C59C" w14:textId="0FB9886B" w:rsidR="008D65A6" w:rsidRDefault="00116E25" w:rsidP="00116E25">
            <w:pPr>
              <w:jc w:val="center"/>
            </w:pPr>
            <w:r w:rsidRPr="00076361">
              <w:rPr>
                <w:rFonts w:ascii="Arial" w:hAnsi="Arial" w:cs="Arial"/>
                <w:sz w:val="20"/>
                <w:szCs w:val="20"/>
              </w:rPr>
              <w:t>Yes</w:t>
            </w:r>
          </w:p>
        </w:tc>
        <w:tc>
          <w:tcPr>
            <w:tcW w:w="561" w:type="dxa"/>
            <w:shd w:val="clear" w:color="auto" w:fill="CCC0D9" w:themeFill="accent4" w:themeFillTint="66"/>
            <w:vAlign w:val="center"/>
          </w:tcPr>
          <w:p w14:paraId="6ED4D95C" w14:textId="57EF11EF" w:rsidR="008D65A6" w:rsidRDefault="00116E25" w:rsidP="00116E25">
            <w:pPr>
              <w:jc w:val="center"/>
            </w:pPr>
            <w:r w:rsidRPr="001C1B65">
              <w:rPr>
                <w:rFonts w:ascii="Arial" w:hAnsi="Arial" w:cs="Arial"/>
                <w:sz w:val="20"/>
                <w:szCs w:val="20"/>
              </w:rPr>
              <w:t>Yes</w:t>
            </w:r>
          </w:p>
        </w:tc>
        <w:tc>
          <w:tcPr>
            <w:tcW w:w="594" w:type="dxa"/>
            <w:shd w:val="clear" w:color="auto" w:fill="CCC0D9" w:themeFill="accent4" w:themeFillTint="66"/>
            <w:vAlign w:val="center"/>
          </w:tcPr>
          <w:p w14:paraId="76A39E79" w14:textId="7F61224E" w:rsidR="008D65A6" w:rsidRDefault="00116E25" w:rsidP="00116E25">
            <w:pPr>
              <w:jc w:val="center"/>
            </w:pPr>
            <w:r w:rsidRPr="009F72B4">
              <w:rPr>
                <w:rFonts w:ascii="Arial" w:hAnsi="Arial" w:cs="Arial"/>
                <w:sz w:val="20"/>
                <w:szCs w:val="20"/>
              </w:rPr>
              <w:t>Yes</w:t>
            </w:r>
          </w:p>
        </w:tc>
        <w:tc>
          <w:tcPr>
            <w:tcW w:w="884" w:type="dxa"/>
            <w:shd w:val="clear" w:color="auto" w:fill="CCC0D9" w:themeFill="accent4" w:themeFillTint="66"/>
            <w:vAlign w:val="center"/>
          </w:tcPr>
          <w:p w14:paraId="7E037221" w14:textId="6BDCEE26" w:rsidR="008D65A6" w:rsidRDefault="00116E25" w:rsidP="00116E25">
            <w:pPr>
              <w:jc w:val="center"/>
            </w:pPr>
            <w:r w:rsidRPr="009F72B4">
              <w:rPr>
                <w:rFonts w:ascii="Arial" w:hAnsi="Arial" w:cs="Arial"/>
                <w:sz w:val="20"/>
                <w:szCs w:val="20"/>
              </w:rPr>
              <w:t>Yes</w:t>
            </w:r>
          </w:p>
        </w:tc>
        <w:tc>
          <w:tcPr>
            <w:tcW w:w="850" w:type="dxa"/>
            <w:shd w:val="clear" w:color="auto" w:fill="CCC0D9" w:themeFill="accent4" w:themeFillTint="66"/>
            <w:vAlign w:val="center"/>
          </w:tcPr>
          <w:p w14:paraId="653E44A9" w14:textId="786ED3D4" w:rsidR="008D65A6" w:rsidRDefault="00116E25" w:rsidP="00116E25">
            <w:pPr>
              <w:jc w:val="center"/>
            </w:pPr>
            <w:r w:rsidRPr="000B0045">
              <w:rPr>
                <w:rFonts w:ascii="Arial" w:hAnsi="Arial" w:cs="Arial"/>
                <w:sz w:val="20"/>
                <w:szCs w:val="20"/>
              </w:rPr>
              <w:t>Yes</w:t>
            </w:r>
          </w:p>
        </w:tc>
        <w:tc>
          <w:tcPr>
            <w:tcW w:w="694" w:type="dxa"/>
            <w:shd w:val="clear" w:color="auto" w:fill="CCC0D9" w:themeFill="accent4" w:themeFillTint="66"/>
            <w:vAlign w:val="center"/>
          </w:tcPr>
          <w:p w14:paraId="20DCFE28" w14:textId="62785D7D" w:rsidR="008D65A6" w:rsidRDefault="00116E25" w:rsidP="00116E25">
            <w:pPr>
              <w:jc w:val="center"/>
            </w:pPr>
            <w:r w:rsidRPr="000B0045">
              <w:rPr>
                <w:rFonts w:ascii="Arial" w:hAnsi="Arial" w:cs="Arial"/>
                <w:sz w:val="20"/>
                <w:szCs w:val="20"/>
              </w:rPr>
              <w:t>Yes</w:t>
            </w:r>
          </w:p>
        </w:tc>
        <w:tc>
          <w:tcPr>
            <w:tcW w:w="728" w:type="dxa"/>
            <w:shd w:val="clear" w:color="auto" w:fill="CCC0D9" w:themeFill="accent4" w:themeFillTint="66"/>
            <w:vAlign w:val="center"/>
          </w:tcPr>
          <w:p w14:paraId="590F1A8C" w14:textId="62E2C9CD" w:rsidR="008D65A6" w:rsidRDefault="00116E25" w:rsidP="00116E25">
            <w:pPr>
              <w:jc w:val="center"/>
            </w:pPr>
            <w:r w:rsidRPr="000B0045">
              <w:rPr>
                <w:rFonts w:ascii="Arial" w:hAnsi="Arial" w:cs="Arial"/>
                <w:sz w:val="20"/>
                <w:szCs w:val="20"/>
              </w:rPr>
              <w:t>Yes</w:t>
            </w:r>
          </w:p>
        </w:tc>
        <w:tc>
          <w:tcPr>
            <w:tcW w:w="1117" w:type="dxa"/>
            <w:shd w:val="clear" w:color="auto" w:fill="CCECFF"/>
            <w:vAlign w:val="center"/>
          </w:tcPr>
          <w:p w14:paraId="337A5AC8" w14:textId="5DCBDCE2" w:rsidR="008D65A6" w:rsidRDefault="00116E25" w:rsidP="00116E25">
            <w:pPr>
              <w:jc w:val="center"/>
            </w:pPr>
            <w:r w:rsidRPr="00D3015C">
              <w:rPr>
                <w:rFonts w:ascii="Arial" w:hAnsi="Arial" w:cs="Arial"/>
                <w:sz w:val="20"/>
                <w:szCs w:val="20"/>
              </w:rPr>
              <w:t>Yes</w:t>
            </w:r>
          </w:p>
        </w:tc>
        <w:tc>
          <w:tcPr>
            <w:tcW w:w="594" w:type="dxa"/>
            <w:shd w:val="clear" w:color="auto" w:fill="FBD4B4" w:themeFill="accent6" w:themeFillTint="66"/>
            <w:vAlign w:val="center"/>
          </w:tcPr>
          <w:p w14:paraId="77F97009" w14:textId="688E6A64" w:rsidR="008D65A6" w:rsidRDefault="00116E25" w:rsidP="00116E25">
            <w:pPr>
              <w:jc w:val="center"/>
            </w:pPr>
            <w:r>
              <w:rPr>
                <w:rFonts w:ascii="Arial" w:hAnsi="Arial" w:cs="Arial"/>
                <w:sz w:val="20"/>
                <w:szCs w:val="20"/>
              </w:rPr>
              <w:t>Yes</w:t>
            </w:r>
          </w:p>
        </w:tc>
        <w:tc>
          <w:tcPr>
            <w:tcW w:w="628" w:type="dxa"/>
            <w:shd w:val="clear" w:color="auto" w:fill="FBD4B4" w:themeFill="accent6" w:themeFillTint="66"/>
            <w:vAlign w:val="center"/>
          </w:tcPr>
          <w:p w14:paraId="7C396B82" w14:textId="081A9415" w:rsidR="008D65A6" w:rsidRDefault="00116E25" w:rsidP="00116E25">
            <w:pPr>
              <w:jc w:val="center"/>
            </w:pPr>
            <w:r w:rsidRPr="0026480A">
              <w:rPr>
                <w:rFonts w:ascii="Arial" w:hAnsi="Arial" w:cs="Arial"/>
                <w:sz w:val="20"/>
                <w:szCs w:val="20"/>
              </w:rPr>
              <w:t>Yes</w:t>
            </w:r>
          </w:p>
        </w:tc>
        <w:tc>
          <w:tcPr>
            <w:tcW w:w="561" w:type="dxa"/>
            <w:shd w:val="clear" w:color="auto" w:fill="FBD4B4" w:themeFill="accent6" w:themeFillTint="66"/>
            <w:vAlign w:val="center"/>
          </w:tcPr>
          <w:p w14:paraId="41DE6299" w14:textId="71F73F13" w:rsidR="008D65A6" w:rsidRDefault="00116E25" w:rsidP="00116E25">
            <w:pPr>
              <w:jc w:val="center"/>
            </w:pPr>
            <w:r w:rsidRPr="0026480A">
              <w:rPr>
                <w:rFonts w:ascii="Arial" w:hAnsi="Arial" w:cs="Arial"/>
                <w:sz w:val="20"/>
                <w:szCs w:val="20"/>
              </w:rPr>
              <w:t>Yes</w:t>
            </w:r>
          </w:p>
        </w:tc>
        <w:tc>
          <w:tcPr>
            <w:tcW w:w="561" w:type="dxa"/>
            <w:shd w:val="clear" w:color="auto" w:fill="FBD4B4" w:themeFill="accent6" w:themeFillTint="66"/>
            <w:vAlign w:val="center"/>
          </w:tcPr>
          <w:p w14:paraId="0B79518A" w14:textId="493CBCD5" w:rsidR="008D65A6" w:rsidRDefault="00116E25" w:rsidP="00116E25">
            <w:pPr>
              <w:jc w:val="center"/>
            </w:pPr>
            <w:r w:rsidRPr="0026480A">
              <w:rPr>
                <w:rFonts w:ascii="Arial" w:hAnsi="Arial" w:cs="Arial"/>
                <w:sz w:val="20"/>
                <w:szCs w:val="20"/>
              </w:rPr>
              <w:t>Yes</w:t>
            </w:r>
          </w:p>
        </w:tc>
        <w:tc>
          <w:tcPr>
            <w:tcW w:w="561" w:type="dxa"/>
            <w:shd w:val="clear" w:color="auto" w:fill="FBD4B4" w:themeFill="accent6" w:themeFillTint="66"/>
            <w:vAlign w:val="center"/>
          </w:tcPr>
          <w:p w14:paraId="4839D953" w14:textId="1B3A3AB4" w:rsidR="008D65A6" w:rsidRDefault="00116E25" w:rsidP="00116E25">
            <w:pPr>
              <w:jc w:val="center"/>
            </w:pPr>
            <w:r w:rsidRPr="000C016A">
              <w:rPr>
                <w:rFonts w:ascii="Arial" w:hAnsi="Arial" w:cs="Arial"/>
                <w:sz w:val="20"/>
                <w:szCs w:val="20"/>
              </w:rPr>
              <w:t>Yes</w:t>
            </w:r>
          </w:p>
        </w:tc>
        <w:tc>
          <w:tcPr>
            <w:tcW w:w="639" w:type="dxa"/>
            <w:shd w:val="clear" w:color="auto" w:fill="FBD4B4" w:themeFill="accent6" w:themeFillTint="66"/>
            <w:vAlign w:val="center"/>
          </w:tcPr>
          <w:p w14:paraId="6E5315D9" w14:textId="620EBF9F" w:rsidR="008D65A6" w:rsidRDefault="00116E25" w:rsidP="00116E25">
            <w:pPr>
              <w:jc w:val="center"/>
            </w:pPr>
            <w:r w:rsidRPr="00DA1571">
              <w:rPr>
                <w:rFonts w:ascii="Arial" w:hAnsi="Arial" w:cs="Arial"/>
                <w:sz w:val="20"/>
                <w:szCs w:val="20"/>
              </w:rPr>
              <w:t>Yes</w:t>
            </w:r>
          </w:p>
        </w:tc>
        <w:tc>
          <w:tcPr>
            <w:tcW w:w="761" w:type="dxa"/>
            <w:shd w:val="clear" w:color="auto" w:fill="D6E3BC" w:themeFill="accent3" w:themeFillTint="66"/>
            <w:vAlign w:val="center"/>
          </w:tcPr>
          <w:p w14:paraId="047A17BA" w14:textId="38CC3189" w:rsidR="008D65A6" w:rsidRDefault="00116E25" w:rsidP="00116E25">
            <w:pPr>
              <w:jc w:val="center"/>
            </w:pPr>
            <w:r w:rsidRPr="00A602A0">
              <w:rPr>
                <w:rFonts w:ascii="Arial" w:hAnsi="Arial" w:cs="Arial"/>
                <w:sz w:val="20"/>
                <w:szCs w:val="20"/>
              </w:rPr>
              <w:t>Yes</w:t>
            </w:r>
          </w:p>
        </w:tc>
        <w:tc>
          <w:tcPr>
            <w:tcW w:w="706" w:type="dxa"/>
            <w:shd w:val="clear" w:color="auto" w:fill="D6E3BC" w:themeFill="accent3" w:themeFillTint="66"/>
            <w:vAlign w:val="center"/>
          </w:tcPr>
          <w:p w14:paraId="5AECF1A4" w14:textId="515531EA" w:rsidR="008D65A6" w:rsidRDefault="00116E25" w:rsidP="00116E25">
            <w:pPr>
              <w:jc w:val="center"/>
            </w:pPr>
            <w:r w:rsidRPr="00A602A0">
              <w:rPr>
                <w:rFonts w:ascii="Arial" w:hAnsi="Arial" w:cs="Arial"/>
                <w:sz w:val="20"/>
                <w:szCs w:val="20"/>
              </w:rPr>
              <w:t>Yes</w:t>
            </w:r>
          </w:p>
        </w:tc>
        <w:tc>
          <w:tcPr>
            <w:tcW w:w="928" w:type="dxa"/>
            <w:shd w:val="clear" w:color="auto" w:fill="D6E3BC" w:themeFill="accent3" w:themeFillTint="66"/>
            <w:vAlign w:val="center"/>
          </w:tcPr>
          <w:p w14:paraId="4EFF0DD3" w14:textId="77777777" w:rsidR="008D65A6" w:rsidRDefault="008D65A6" w:rsidP="00116E25">
            <w:pPr>
              <w:jc w:val="center"/>
            </w:pPr>
          </w:p>
        </w:tc>
      </w:tr>
      <w:tr w:rsidR="00B22FF7" w14:paraId="2F979620" w14:textId="77777777" w:rsidTr="00116E25">
        <w:tc>
          <w:tcPr>
            <w:tcW w:w="1503" w:type="dxa"/>
            <w:vAlign w:val="center"/>
          </w:tcPr>
          <w:p w14:paraId="18FA4B92" w14:textId="77777777" w:rsidR="008D65A6" w:rsidRDefault="008D65A6">
            <w:r w:rsidRPr="16DF0B9C">
              <w:rPr>
                <w:rFonts w:ascii="Arial" w:eastAsia="Arial" w:hAnsi="Arial" w:cs="Arial"/>
                <w:color w:val="000000" w:themeColor="text1"/>
                <w:sz w:val="18"/>
                <w:szCs w:val="18"/>
              </w:rPr>
              <w:t>Tesco Instore Pharmacy (Branch: 6504 - St Helens)</w:t>
            </w:r>
          </w:p>
        </w:tc>
        <w:tc>
          <w:tcPr>
            <w:tcW w:w="737" w:type="dxa"/>
            <w:vAlign w:val="center"/>
          </w:tcPr>
          <w:p w14:paraId="5531DC35" w14:textId="77777777" w:rsidR="008D65A6" w:rsidRDefault="008D65A6">
            <w:r w:rsidRPr="16DF0B9C">
              <w:rPr>
                <w:rFonts w:ascii="Arial" w:eastAsia="Arial" w:hAnsi="Arial" w:cs="Arial"/>
                <w:sz w:val="18"/>
                <w:szCs w:val="18"/>
              </w:rPr>
              <w:t>WA9 3AL</w:t>
            </w:r>
          </w:p>
        </w:tc>
        <w:tc>
          <w:tcPr>
            <w:tcW w:w="661" w:type="dxa"/>
            <w:shd w:val="clear" w:color="auto" w:fill="CCC0D9" w:themeFill="accent4" w:themeFillTint="66"/>
            <w:vAlign w:val="center"/>
          </w:tcPr>
          <w:p w14:paraId="5E800ED4" w14:textId="05E77515" w:rsidR="008D65A6" w:rsidRDefault="00116E25" w:rsidP="00116E25">
            <w:pPr>
              <w:jc w:val="center"/>
            </w:pPr>
            <w:r w:rsidRPr="00076361">
              <w:rPr>
                <w:rFonts w:ascii="Arial" w:hAnsi="Arial" w:cs="Arial"/>
                <w:sz w:val="20"/>
                <w:szCs w:val="20"/>
              </w:rPr>
              <w:t>Yes</w:t>
            </w:r>
          </w:p>
        </w:tc>
        <w:tc>
          <w:tcPr>
            <w:tcW w:w="561" w:type="dxa"/>
            <w:shd w:val="clear" w:color="auto" w:fill="CCC0D9" w:themeFill="accent4" w:themeFillTint="66"/>
            <w:vAlign w:val="center"/>
          </w:tcPr>
          <w:p w14:paraId="71C5D4C5" w14:textId="6E8803F8" w:rsidR="008D65A6" w:rsidRDefault="00116E25" w:rsidP="00116E25">
            <w:pPr>
              <w:jc w:val="center"/>
            </w:pPr>
            <w:r w:rsidRPr="001C1B65">
              <w:rPr>
                <w:rFonts w:ascii="Arial" w:hAnsi="Arial" w:cs="Arial"/>
                <w:sz w:val="20"/>
                <w:szCs w:val="20"/>
              </w:rPr>
              <w:t>Yes</w:t>
            </w:r>
          </w:p>
        </w:tc>
        <w:tc>
          <w:tcPr>
            <w:tcW w:w="594" w:type="dxa"/>
            <w:shd w:val="clear" w:color="auto" w:fill="CCC0D9" w:themeFill="accent4" w:themeFillTint="66"/>
            <w:vAlign w:val="center"/>
          </w:tcPr>
          <w:p w14:paraId="4D809023" w14:textId="32A8B820" w:rsidR="008D65A6" w:rsidRDefault="00116E25" w:rsidP="00116E25">
            <w:pPr>
              <w:jc w:val="center"/>
            </w:pPr>
            <w:r w:rsidRPr="009F72B4">
              <w:rPr>
                <w:rFonts w:ascii="Arial" w:hAnsi="Arial" w:cs="Arial"/>
                <w:sz w:val="20"/>
                <w:szCs w:val="20"/>
              </w:rPr>
              <w:t>Yes</w:t>
            </w:r>
          </w:p>
        </w:tc>
        <w:tc>
          <w:tcPr>
            <w:tcW w:w="884" w:type="dxa"/>
            <w:shd w:val="clear" w:color="auto" w:fill="CCC0D9" w:themeFill="accent4" w:themeFillTint="66"/>
            <w:vAlign w:val="center"/>
          </w:tcPr>
          <w:p w14:paraId="5826713F" w14:textId="126B6957" w:rsidR="008D65A6" w:rsidRDefault="00116E25" w:rsidP="00116E25">
            <w:pPr>
              <w:jc w:val="center"/>
            </w:pPr>
            <w:r w:rsidRPr="009F72B4">
              <w:rPr>
                <w:rFonts w:ascii="Arial" w:hAnsi="Arial" w:cs="Arial"/>
                <w:sz w:val="20"/>
                <w:szCs w:val="20"/>
              </w:rPr>
              <w:t>Yes</w:t>
            </w:r>
          </w:p>
        </w:tc>
        <w:tc>
          <w:tcPr>
            <w:tcW w:w="850" w:type="dxa"/>
            <w:shd w:val="clear" w:color="auto" w:fill="CCC0D9" w:themeFill="accent4" w:themeFillTint="66"/>
            <w:vAlign w:val="center"/>
          </w:tcPr>
          <w:p w14:paraId="55D35241" w14:textId="6E5E66B5" w:rsidR="008D65A6" w:rsidRDefault="00116E25" w:rsidP="00116E25">
            <w:pPr>
              <w:jc w:val="center"/>
            </w:pPr>
            <w:r w:rsidRPr="000B0045">
              <w:rPr>
                <w:rFonts w:ascii="Arial" w:hAnsi="Arial" w:cs="Arial"/>
                <w:sz w:val="20"/>
                <w:szCs w:val="20"/>
              </w:rPr>
              <w:t>Yes</w:t>
            </w:r>
          </w:p>
        </w:tc>
        <w:tc>
          <w:tcPr>
            <w:tcW w:w="694" w:type="dxa"/>
            <w:shd w:val="clear" w:color="auto" w:fill="CCC0D9" w:themeFill="accent4" w:themeFillTint="66"/>
            <w:vAlign w:val="center"/>
          </w:tcPr>
          <w:p w14:paraId="270775AF" w14:textId="37A37A3B" w:rsidR="008D65A6" w:rsidRDefault="00116E25" w:rsidP="00116E25">
            <w:pPr>
              <w:jc w:val="center"/>
            </w:pPr>
            <w:r w:rsidRPr="000B0045">
              <w:rPr>
                <w:rFonts w:ascii="Arial" w:hAnsi="Arial" w:cs="Arial"/>
                <w:sz w:val="20"/>
                <w:szCs w:val="20"/>
              </w:rPr>
              <w:t>Yes</w:t>
            </w:r>
          </w:p>
        </w:tc>
        <w:tc>
          <w:tcPr>
            <w:tcW w:w="728" w:type="dxa"/>
            <w:shd w:val="clear" w:color="auto" w:fill="CCC0D9" w:themeFill="accent4" w:themeFillTint="66"/>
            <w:vAlign w:val="center"/>
          </w:tcPr>
          <w:p w14:paraId="643A8DE5" w14:textId="7BD400CF" w:rsidR="008D65A6" w:rsidRDefault="00116E25" w:rsidP="00116E25">
            <w:pPr>
              <w:jc w:val="center"/>
            </w:pPr>
            <w:r w:rsidRPr="000B0045">
              <w:rPr>
                <w:rFonts w:ascii="Arial" w:hAnsi="Arial" w:cs="Arial"/>
                <w:sz w:val="20"/>
                <w:szCs w:val="20"/>
              </w:rPr>
              <w:t>Yes</w:t>
            </w:r>
          </w:p>
        </w:tc>
        <w:tc>
          <w:tcPr>
            <w:tcW w:w="1117" w:type="dxa"/>
            <w:shd w:val="clear" w:color="auto" w:fill="CCECFF"/>
            <w:vAlign w:val="center"/>
          </w:tcPr>
          <w:p w14:paraId="3562636F" w14:textId="77777777" w:rsidR="008D65A6" w:rsidRDefault="008D65A6" w:rsidP="00116E25">
            <w:pPr>
              <w:jc w:val="center"/>
            </w:pPr>
          </w:p>
        </w:tc>
        <w:tc>
          <w:tcPr>
            <w:tcW w:w="594" w:type="dxa"/>
            <w:shd w:val="clear" w:color="auto" w:fill="FBD4B4" w:themeFill="accent6" w:themeFillTint="66"/>
            <w:vAlign w:val="center"/>
          </w:tcPr>
          <w:p w14:paraId="1A8D599E" w14:textId="3A947697" w:rsidR="008D65A6" w:rsidRDefault="008D65A6" w:rsidP="00116E25">
            <w:pPr>
              <w:jc w:val="center"/>
            </w:pPr>
          </w:p>
        </w:tc>
        <w:tc>
          <w:tcPr>
            <w:tcW w:w="628" w:type="dxa"/>
            <w:shd w:val="clear" w:color="auto" w:fill="FBD4B4" w:themeFill="accent6" w:themeFillTint="66"/>
            <w:vAlign w:val="center"/>
          </w:tcPr>
          <w:p w14:paraId="7774EE22" w14:textId="344D0DE9" w:rsidR="008D65A6" w:rsidRDefault="00116E25" w:rsidP="00116E25">
            <w:pPr>
              <w:jc w:val="center"/>
            </w:pPr>
            <w:r w:rsidRPr="0026480A">
              <w:rPr>
                <w:rFonts w:ascii="Arial" w:hAnsi="Arial" w:cs="Arial"/>
                <w:sz w:val="20"/>
                <w:szCs w:val="20"/>
              </w:rPr>
              <w:t>Yes</w:t>
            </w:r>
          </w:p>
        </w:tc>
        <w:tc>
          <w:tcPr>
            <w:tcW w:w="561" w:type="dxa"/>
            <w:shd w:val="clear" w:color="auto" w:fill="FBD4B4" w:themeFill="accent6" w:themeFillTint="66"/>
            <w:vAlign w:val="center"/>
          </w:tcPr>
          <w:p w14:paraId="5BE07647" w14:textId="4F8C8AE7" w:rsidR="008D65A6" w:rsidRDefault="00116E25" w:rsidP="00116E25">
            <w:pPr>
              <w:jc w:val="center"/>
            </w:pPr>
            <w:r w:rsidRPr="0026480A">
              <w:rPr>
                <w:rFonts w:ascii="Arial" w:hAnsi="Arial" w:cs="Arial"/>
                <w:sz w:val="20"/>
                <w:szCs w:val="20"/>
              </w:rPr>
              <w:t>Yes</w:t>
            </w:r>
          </w:p>
        </w:tc>
        <w:tc>
          <w:tcPr>
            <w:tcW w:w="561" w:type="dxa"/>
            <w:shd w:val="clear" w:color="auto" w:fill="FBD4B4" w:themeFill="accent6" w:themeFillTint="66"/>
            <w:vAlign w:val="center"/>
          </w:tcPr>
          <w:p w14:paraId="4D26593C" w14:textId="3BF858AC" w:rsidR="008D65A6" w:rsidRDefault="00116E25" w:rsidP="00116E25">
            <w:pPr>
              <w:jc w:val="center"/>
            </w:pPr>
            <w:r w:rsidRPr="0026480A">
              <w:rPr>
                <w:rFonts w:ascii="Arial" w:hAnsi="Arial" w:cs="Arial"/>
                <w:sz w:val="20"/>
                <w:szCs w:val="20"/>
              </w:rPr>
              <w:t>Yes</w:t>
            </w:r>
          </w:p>
        </w:tc>
        <w:tc>
          <w:tcPr>
            <w:tcW w:w="561" w:type="dxa"/>
            <w:shd w:val="clear" w:color="auto" w:fill="FBD4B4" w:themeFill="accent6" w:themeFillTint="66"/>
            <w:vAlign w:val="center"/>
          </w:tcPr>
          <w:p w14:paraId="533A2BA9" w14:textId="4A6CBED6" w:rsidR="008D65A6" w:rsidRDefault="008D65A6" w:rsidP="00116E25">
            <w:pPr>
              <w:jc w:val="center"/>
            </w:pPr>
          </w:p>
        </w:tc>
        <w:tc>
          <w:tcPr>
            <w:tcW w:w="639" w:type="dxa"/>
            <w:shd w:val="clear" w:color="auto" w:fill="FBD4B4" w:themeFill="accent6" w:themeFillTint="66"/>
            <w:vAlign w:val="center"/>
          </w:tcPr>
          <w:p w14:paraId="79A9DC91" w14:textId="4EC6870F" w:rsidR="008D65A6" w:rsidRDefault="00116E25" w:rsidP="00116E25">
            <w:pPr>
              <w:jc w:val="center"/>
            </w:pPr>
            <w:r w:rsidRPr="00DA1571">
              <w:rPr>
                <w:rFonts w:ascii="Arial" w:hAnsi="Arial" w:cs="Arial"/>
                <w:sz w:val="20"/>
                <w:szCs w:val="20"/>
              </w:rPr>
              <w:t>Yes</w:t>
            </w:r>
          </w:p>
        </w:tc>
        <w:tc>
          <w:tcPr>
            <w:tcW w:w="761" w:type="dxa"/>
            <w:shd w:val="clear" w:color="auto" w:fill="D6E3BC" w:themeFill="accent3" w:themeFillTint="66"/>
            <w:vAlign w:val="center"/>
          </w:tcPr>
          <w:p w14:paraId="047F8F48" w14:textId="77777777" w:rsidR="008D65A6" w:rsidRDefault="008D65A6" w:rsidP="00116E25">
            <w:pPr>
              <w:jc w:val="center"/>
            </w:pPr>
          </w:p>
        </w:tc>
        <w:tc>
          <w:tcPr>
            <w:tcW w:w="706" w:type="dxa"/>
            <w:shd w:val="clear" w:color="auto" w:fill="D6E3BC" w:themeFill="accent3" w:themeFillTint="66"/>
            <w:vAlign w:val="center"/>
          </w:tcPr>
          <w:p w14:paraId="2CA86026" w14:textId="77777777" w:rsidR="008D65A6" w:rsidRDefault="008D65A6" w:rsidP="00116E25">
            <w:pPr>
              <w:jc w:val="center"/>
            </w:pPr>
          </w:p>
        </w:tc>
        <w:tc>
          <w:tcPr>
            <w:tcW w:w="928" w:type="dxa"/>
            <w:shd w:val="clear" w:color="auto" w:fill="D6E3BC" w:themeFill="accent3" w:themeFillTint="66"/>
            <w:vAlign w:val="center"/>
          </w:tcPr>
          <w:p w14:paraId="527D64F9" w14:textId="77777777" w:rsidR="008D65A6" w:rsidRDefault="008D65A6" w:rsidP="00116E25">
            <w:pPr>
              <w:jc w:val="center"/>
            </w:pPr>
          </w:p>
        </w:tc>
      </w:tr>
      <w:tr w:rsidR="00B22FF7" w14:paraId="7749DA09" w14:textId="77777777" w:rsidTr="00116E25">
        <w:tc>
          <w:tcPr>
            <w:tcW w:w="1503" w:type="dxa"/>
            <w:vAlign w:val="center"/>
          </w:tcPr>
          <w:p w14:paraId="65671227" w14:textId="77777777" w:rsidR="008D65A6" w:rsidRDefault="008D65A6">
            <w:r w:rsidRPr="16DF0B9C">
              <w:rPr>
                <w:rFonts w:ascii="Arial" w:eastAsia="Arial" w:hAnsi="Arial" w:cs="Arial"/>
                <w:color w:val="000000" w:themeColor="text1"/>
                <w:sz w:val="18"/>
                <w:szCs w:val="18"/>
              </w:rPr>
              <w:t>Well (Rainford)</w:t>
            </w:r>
          </w:p>
        </w:tc>
        <w:tc>
          <w:tcPr>
            <w:tcW w:w="737" w:type="dxa"/>
            <w:vAlign w:val="center"/>
          </w:tcPr>
          <w:p w14:paraId="3E305BC7" w14:textId="77777777" w:rsidR="008D65A6" w:rsidRDefault="008D65A6">
            <w:r w:rsidRPr="16DF0B9C">
              <w:rPr>
                <w:rFonts w:ascii="Arial" w:eastAsia="Arial" w:hAnsi="Arial" w:cs="Arial"/>
                <w:sz w:val="18"/>
                <w:szCs w:val="18"/>
              </w:rPr>
              <w:t>WA11 8HE</w:t>
            </w:r>
          </w:p>
        </w:tc>
        <w:tc>
          <w:tcPr>
            <w:tcW w:w="661" w:type="dxa"/>
            <w:shd w:val="clear" w:color="auto" w:fill="CCC0D9" w:themeFill="accent4" w:themeFillTint="66"/>
            <w:vAlign w:val="center"/>
          </w:tcPr>
          <w:p w14:paraId="3A1E8616" w14:textId="1727C660" w:rsidR="008D65A6" w:rsidRDefault="00116E25" w:rsidP="00116E25">
            <w:pPr>
              <w:jc w:val="center"/>
            </w:pPr>
            <w:r w:rsidRPr="00076361">
              <w:rPr>
                <w:rFonts w:ascii="Arial" w:hAnsi="Arial" w:cs="Arial"/>
                <w:sz w:val="20"/>
                <w:szCs w:val="20"/>
              </w:rPr>
              <w:t>Yes</w:t>
            </w:r>
          </w:p>
        </w:tc>
        <w:tc>
          <w:tcPr>
            <w:tcW w:w="561" w:type="dxa"/>
            <w:shd w:val="clear" w:color="auto" w:fill="CCC0D9" w:themeFill="accent4" w:themeFillTint="66"/>
            <w:vAlign w:val="center"/>
          </w:tcPr>
          <w:p w14:paraId="400ACD9D" w14:textId="5E4135C6" w:rsidR="008D65A6" w:rsidRDefault="00116E25" w:rsidP="00116E25">
            <w:pPr>
              <w:jc w:val="center"/>
            </w:pPr>
            <w:r w:rsidRPr="001C1B65">
              <w:rPr>
                <w:rFonts w:ascii="Arial" w:hAnsi="Arial" w:cs="Arial"/>
                <w:sz w:val="20"/>
                <w:szCs w:val="20"/>
              </w:rPr>
              <w:t>Yes</w:t>
            </w:r>
          </w:p>
        </w:tc>
        <w:tc>
          <w:tcPr>
            <w:tcW w:w="594" w:type="dxa"/>
            <w:shd w:val="clear" w:color="auto" w:fill="CCC0D9" w:themeFill="accent4" w:themeFillTint="66"/>
            <w:vAlign w:val="center"/>
          </w:tcPr>
          <w:p w14:paraId="797ECEC8" w14:textId="2B4DC750" w:rsidR="008D65A6" w:rsidRDefault="00116E25" w:rsidP="00116E25">
            <w:pPr>
              <w:jc w:val="center"/>
            </w:pPr>
            <w:r w:rsidRPr="009F72B4">
              <w:rPr>
                <w:rFonts w:ascii="Arial" w:hAnsi="Arial" w:cs="Arial"/>
                <w:sz w:val="20"/>
                <w:szCs w:val="20"/>
              </w:rPr>
              <w:t>Yes</w:t>
            </w:r>
          </w:p>
        </w:tc>
        <w:tc>
          <w:tcPr>
            <w:tcW w:w="884" w:type="dxa"/>
            <w:shd w:val="clear" w:color="auto" w:fill="CCC0D9" w:themeFill="accent4" w:themeFillTint="66"/>
            <w:vAlign w:val="center"/>
          </w:tcPr>
          <w:p w14:paraId="10CFCB31" w14:textId="60BF20E0" w:rsidR="008D65A6" w:rsidRDefault="00116E25" w:rsidP="00116E25">
            <w:pPr>
              <w:jc w:val="center"/>
            </w:pPr>
            <w:r w:rsidRPr="009F72B4">
              <w:rPr>
                <w:rFonts w:ascii="Arial" w:hAnsi="Arial" w:cs="Arial"/>
                <w:sz w:val="20"/>
                <w:szCs w:val="20"/>
              </w:rPr>
              <w:t>Yes</w:t>
            </w:r>
          </w:p>
        </w:tc>
        <w:tc>
          <w:tcPr>
            <w:tcW w:w="850" w:type="dxa"/>
            <w:shd w:val="clear" w:color="auto" w:fill="CCC0D9" w:themeFill="accent4" w:themeFillTint="66"/>
            <w:vAlign w:val="center"/>
          </w:tcPr>
          <w:p w14:paraId="0EB2C615" w14:textId="5F2A1494" w:rsidR="008D65A6" w:rsidRDefault="00116E25" w:rsidP="00116E25">
            <w:pPr>
              <w:jc w:val="center"/>
            </w:pPr>
            <w:r w:rsidRPr="000B0045">
              <w:rPr>
                <w:rFonts w:ascii="Arial" w:hAnsi="Arial" w:cs="Arial"/>
                <w:sz w:val="20"/>
                <w:szCs w:val="20"/>
              </w:rPr>
              <w:t>Yes</w:t>
            </w:r>
          </w:p>
        </w:tc>
        <w:tc>
          <w:tcPr>
            <w:tcW w:w="694" w:type="dxa"/>
            <w:shd w:val="clear" w:color="auto" w:fill="CCC0D9" w:themeFill="accent4" w:themeFillTint="66"/>
            <w:vAlign w:val="center"/>
          </w:tcPr>
          <w:p w14:paraId="7B65DEB4" w14:textId="0F86334C" w:rsidR="008D65A6" w:rsidRDefault="00116E25" w:rsidP="00116E25">
            <w:pPr>
              <w:jc w:val="center"/>
            </w:pPr>
            <w:r w:rsidRPr="000B0045">
              <w:rPr>
                <w:rFonts w:ascii="Arial" w:hAnsi="Arial" w:cs="Arial"/>
                <w:sz w:val="20"/>
                <w:szCs w:val="20"/>
              </w:rPr>
              <w:t>Yes</w:t>
            </w:r>
          </w:p>
        </w:tc>
        <w:tc>
          <w:tcPr>
            <w:tcW w:w="728" w:type="dxa"/>
            <w:shd w:val="clear" w:color="auto" w:fill="CCC0D9" w:themeFill="accent4" w:themeFillTint="66"/>
            <w:vAlign w:val="center"/>
          </w:tcPr>
          <w:p w14:paraId="0E1D9FBF" w14:textId="3DDC4E4E" w:rsidR="008D65A6" w:rsidRDefault="00116E25" w:rsidP="00116E25">
            <w:pPr>
              <w:jc w:val="center"/>
            </w:pPr>
            <w:r w:rsidRPr="000B0045">
              <w:rPr>
                <w:rFonts w:ascii="Arial" w:hAnsi="Arial" w:cs="Arial"/>
                <w:sz w:val="20"/>
                <w:szCs w:val="20"/>
              </w:rPr>
              <w:t>Yes</w:t>
            </w:r>
          </w:p>
        </w:tc>
        <w:tc>
          <w:tcPr>
            <w:tcW w:w="1117" w:type="dxa"/>
            <w:shd w:val="clear" w:color="auto" w:fill="CCECFF"/>
            <w:vAlign w:val="center"/>
          </w:tcPr>
          <w:p w14:paraId="21861BB6" w14:textId="77777777" w:rsidR="008D65A6" w:rsidRDefault="008D65A6" w:rsidP="00116E25">
            <w:pPr>
              <w:jc w:val="center"/>
            </w:pPr>
          </w:p>
        </w:tc>
        <w:tc>
          <w:tcPr>
            <w:tcW w:w="594" w:type="dxa"/>
            <w:shd w:val="clear" w:color="auto" w:fill="FBD4B4" w:themeFill="accent6" w:themeFillTint="66"/>
            <w:vAlign w:val="center"/>
          </w:tcPr>
          <w:p w14:paraId="30E1C6DF" w14:textId="48E2067C" w:rsidR="008D65A6" w:rsidRDefault="008D65A6" w:rsidP="00116E25">
            <w:pPr>
              <w:jc w:val="center"/>
            </w:pPr>
          </w:p>
        </w:tc>
        <w:tc>
          <w:tcPr>
            <w:tcW w:w="628" w:type="dxa"/>
            <w:shd w:val="clear" w:color="auto" w:fill="FBD4B4" w:themeFill="accent6" w:themeFillTint="66"/>
            <w:vAlign w:val="center"/>
          </w:tcPr>
          <w:p w14:paraId="2147C0BC" w14:textId="0301667C" w:rsidR="008D65A6" w:rsidRDefault="00116E25" w:rsidP="00116E25">
            <w:pPr>
              <w:jc w:val="center"/>
            </w:pPr>
            <w:r w:rsidRPr="00C06F68">
              <w:rPr>
                <w:rFonts w:ascii="Arial" w:hAnsi="Arial" w:cs="Arial"/>
                <w:sz w:val="20"/>
                <w:szCs w:val="20"/>
              </w:rPr>
              <w:t>Yes</w:t>
            </w:r>
          </w:p>
        </w:tc>
        <w:tc>
          <w:tcPr>
            <w:tcW w:w="561" w:type="dxa"/>
            <w:shd w:val="clear" w:color="auto" w:fill="FBD4B4" w:themeFill="accent6" w:themeFillTint="66"/>
            <w:vAlign w:val="center"/>
          </w:tcPr>
          <w:p w14:paraId="58B9B1E7" w14:textId="07CF6719" w:rsidR="008D65A6" w:rsidRDefault="00116E25" w:rsidP="00116E25">
            <w:pPr>
              <w:jc w:val="center"/>
            </w:pPr>
            <w:r w:rsidRPr="000C40BA">
              <w:rPr>
                <w:rFonts w:ascii="Arial" w:hAnsi="Arial" w:cs="Arial"/>
                <w:sz w:val="20"/>
                <w:szCs w:val="20"/>
              </w:rPr>
              <w:t>Yes</w:t>
            </w:r>
          </w:p>
        </w:tc>
        <w:tc>
          <w:tcPr>
            <w:tcW w:w="561" w:type="dxa"/>
            <w:shd w:val="clear" w:color="auto" w:fill="FBD4B4" w:themeFill="accent6" w:themeFillTint="66"/>
            <w:vAlign w:val="center"/>
          </w:tcPr>
          <w:p w14:paraId="66EAE14D" w14:textId="7C437919" w:rsidR="008D65A6" w:rsidRDefault="00116E25" w:rsidP="00116E25">
            <w:pPr>
              <w:jc w:val="center"/>
            </w:pPr>
            <w:r w:rsidRPr="000C40BA">
              <w:rPr>
                <w:rFonts w:ascii="Arial" w:hAnsi="Arial" w:cs="Arial"/>
                <w:sz w:val="20"/>
                <w:szCs w:val="20"/>
              </w:rPr>
              <w:t>Yes</w:t>
            </w:r>
          </w:p>
        </w:tc>
        <w:tc>
          <w:tcPr>
            <w:tcW w:w="561" w:type="dxa"/>
            <w:shd w:val="clear" w:color="auto" w:fill="FBD4B4" w:themeFill="accent6" w:themeFillTint="66"/>
            <w:vAlign w:val="center"/>
          </w:tcPr>
          <w:p w14:paraId="5BD246E0" w14:textId="221FAEB9" w:rsidR="008D65A6" w:rsidRDefault="008D65A6" w:rsidP="00116E25">
            <w:pPr>
              <w:jc w:val="center"/>
            </w:pPr>
          </w:p>
        </w:tc>
        <w:tc>
          <w:tcPr>
            <w:tcW w:w="639" w:type="dxa"/>
            <w:shd w:val="clear" w:color="auto" w:fill="FBD4B4" w:themeFill="accent6" w:themeFillTint="66"/>
            <w:vAlign w:val="center"/>
          </w:tcPr>
          <w:p w14:paraId="2CF5DB8A" w14:textId="53AC6758" w:rsidR="008D65A6" w:rsidRDefault="00116E25" w:rsidP="00116E25">
            <w:pPr>
              <w:jc w:val="center"/>
            </w:pPr>
            <w:r w:rsidRPr="00DA1571">
              <w:rPr>
                <w:rFonts w:ascii="Arial" w:hAnsi="Arial" w:cs="Arial"/>
                <w:sz w:val="20"/>
                <w:szCs w:val="20"/>
              </w:rPr>
              <w:t>Yes</w:t>
            </w:r>
          </w:p>
        </w:tc>
        <w:tc>
          <w:tcPr>
            <w:tcW w:w="761" w:type="dxa"/>
            <w:shd w:val="clear" w:color="auto" w:fill="D6E3BC" w:themeFill="accent3" w:themeFillTint="66"/>
            <w:vAlign w:val="center"/>
          </w:tcPr>
          <w:p w14:paraId="6EF400A4" w14:textId="199D1F6A" w:rsidR="008D65A6" w:rsidRDefault="00116E25" w:rsidP="00116E25">
            <w:pPr>
              <w:jc w:val="center"/>
            </w:pPr>
            <w:r w:rsidRPr="00F80F3E">
              <w:rPr>
                <w:rFonts w:ascii="Arial" w:hAnsi="Arial" w:cs="Arial"/>
                <w:sz w:val="20"/>
                <w:szCs w:val="20"/>
              </w:rPr>
              <w:t>Yes</w:t>
            </w:r>
          </w:p>
        </w:tc>
        <w:tc>
          <w:tcPr>
            <w:tcW w:w="706" w:type="dxa"/>
            <w:shd w:val="clear" w:color="auto" w:fill="D6E3BC" w:themeFill="accent3" w:themeFillTint="66"/>
            <w:vAlign w:val="center"/>
          </w:tcPr>
          <w:p w14:paraId="21C986AC" w14:textId="6FCACF07" w:rsidR="008D65A6" w:rsidRDefault="00116E25" w:rsidP="00116E25">
            <w:pPr>
              <w:jc w:val="center"/>
            </w:pPr>
            <w:r w:rsidRPr="00F80F3E">
              <w:rPr>
                <w:rFonts w:ascii="Arial" w:hAnsi="Arial" w:cs="Arial"/>
                <w:sz w:val="20"/>
                <w:szCs w:val="20"/>
              </w:rPr>
              <w:t>Yes</w:t>
            </w:r>
          </w:p>
        </w:tc>
        <w:tc>
          <w:tcPr>
            <w:tcW w:w="928" w:type="dxa"/>
            <w:shd w:val="clear" w:color="auto" w:fill="D6E3BC" w:themeFill="accent3" w:themeFillTint="66"/>
            <w:vAlign w:val="center"/>
          </w:tcPr>
          <w:p w14:paraId="4B4027F6" w14:textId="77777777" w:rsidR="008D65A6" w:rsidRDefault="008D65A6" w:rsidP="00116E25">
            <w:pPr>
              <w:jc w:val="center"/>
            </w:pPr>
          </w:p>
        </w:tc>
      </w:tr>
      <w:tr w:rsidR="00B22FF7" w14:paraId="571D1457" w14:textId="77777777" w:rsidTr="00116E25">
        <w:tc>
          <w:tcPr>
            <w:tcW w:w="1503" w:type="dxa"/>
            <w:vAlign w:val="center"/>
          </w:tcPr>
          <w:p w14:paraId="673E8B05" w14:textId="77777777" w:rsidR="008D65A6" w:rsidRDefault="008D65A6">
            <w:r w:rsidRPr="16DF0B9C">
              <w:rPr>
                <w:rFonts w:ascii="Arial" w:eastAsia="Arial" w:hAnsi="Arial" w:cs="Arial"/>
                <w:color w:val="000000" w:themeColor="text1"/>
                <w:sz w:val="18"/>
                <w:szCs w:val="18"/>
              </w:rPr>
              <w:t>Well (Rainford)</w:t>
            </w:r>
          </w:p>
        </w:tc>
        <w:tc>
          <w:tcPr>
            <w:tcW w:w="737" w:type="dxa"/>
            <w:vAlign w:val="center"/>
          </w:tcPr>
          <w:p w14:paraId="6568337A" w14:textId="77777777" w:rsidR="008D65A6" w:rsidRDefault="008D65A6">
            <w:r w:rsidRPr="16DF0B9C">
              <w:rPr>
                <w:rFonts w:ascii="Arial" w:eastAsia="Arial" w:hAnsi="Arial" w:cs="Arial"/>
                <w:sz w:val="18"/>
                <w:szCs w:val="18"/>
              </w:rPr>
              <w:t>WA11 8HD</w:t>
            </w:r>
          </w:p>
        </w:tc>
        <w:tc>
          <w:tcPr>
            <w:tcW w:w="661" w:type="dxa"/>
            <w:shd w:val="clear" w:color="auto" w:fill="CCC0D9" w:themeFill="accent4" w:themeFillTint="66"/>
            <w:vAlign w:val="center"/>
          </w:tcPr>
          <w:p w14:paraId="329405A3" w14:textId="3EA0A23D" w:rsidR="008D65A6" w:rsidRDefault="00116E25" w:rsidP="00116E25">
            <w:pPr>
              <w:jc w:val="center"/>
            </w:pPr>
            <w:r w:rsidRPr="00076361">
              <w:rPr>
                <w:rFonts w:ascii="Arial" w:hAnsi="Arial" w:cs="Arial"/>
                <w:sz w:val="20"/>
                <w:szCs w:val="20"/>
              </w:rPr>
              <w:t>Yes</w:t>
            </w:r>
          </w:p>
        </w:tc>
        <w:tc>
          <w:tcPr>
            <w:tcW w:w="561" w:type="dxa"/>
            <w:shd w:val="clear" w:color="auto" w:fill="CCC0D9" w:themeFill="accent4" w:themeFillTint="66"/>
            <w:vAlign w:val="center"/>
          </w:tcPr>
          <w:p w14:paraId="73A91F78" w14:textId="790D4C7A" w:rsidR="008D65A6" w:rsidRDefault="00116E25" w:rsidP="00116E25">
            <w:pPr>
              <w:jc w:val="center"/>
            </w:pPr>
            <w:r w:rsidRPr="001C1B65">
              <w:rPr>
                <w:rFonts w:ascii="Arial" w:hAnsi="Arial" w:cs="Arial"/>
                <w:sz w:val="20"/>
                <w:szCs w:val="20"/>
              </w:rPr>
              <w:t>Yes</w:t>
            </w:r>
          </w:p>
        </w:tc>
        <w:tc>
          <w:tcPr>
            <w:tcW w:w="594" w:type="dxa"/>
            <w:shd w:val="clear" w:color="auto" w:fill="CCC0D9" w:themeFill="accent4" w:themeFillTint="66"/>
            <w:vAlign w:val="center"/>
          </w:tcPr>
          <w:p w14:paraId="3A2935F5" w14:textId="04B0F23A" w:rsidR="008D65A6" w:rsidRDefault="00116E25" w:rsidP="00116E25">
            <w:pPr>
              <w:jc w:val="center"/>
            </w:pPr>
            <w:r w:rsidRPr="009F72B4">
              <w:rPr>
                <w:rFonts w:ascii="Arial" w:hAnsi="Arial" w:cs="Arial"/>
                <w:sz w:val="20"/>
                <w:szCs w:val="20"/>
              </w:rPr>
              <w:t>Yes</w:t>
            </w:r>
          </w:p>
        </w:tc>
        <w:tc>
          <w:tcPr>
            <w:tcW w:w="884" w:type="dxa"/>
            <w:shd w:val="clear" w:color="auto" w:fill="CCC0D9" w:themeFill="accent4" w:themeFillTint="66"/>
            <w:vAlign w:val="center"/>
          </w:tcPr>
          <w:p w14:paraId="5A07B91E" w14:textId="5180D7C3" w:rsidR="008D65A6" w:rsidRDefault="00116E25" w:rsidP="00116E25">
            <w:pPr>
              <w:jc w:val="center"/>
            </w:pPr>
            <w:r w:rsidRPr="009F72B4">
              <w:rPr>
                <w:rFonts w:ascii="Arial" w:hAnsi="Arial" w:cs="Arial"/>
                <w:sz w:val="20"/>
                <w:szCs w:val="20"/>
              </w:rPr>
              <w:t>Yes</w:t>
            </w:r>
          </w:p>
        </w:tc>
        <w:tc>
          <w:tcPr>
            <w:tcW w:w="850" w:type="dxa"/>
            <w:shd w:val="clear" w:color="auto" w:fill="CCC0D9" w:themeFill="accent4" w:themeFillTint="66"/>
            <w:vAlign w:val="center"/>
          </w:tcPr>
          <w:p w14:paraId="755587D1" w14:textId="5E4AEFC4" w:rsidR="008D65A6" w:rsidRDefault="00116E25" w:rsidP="00116E25">
            <w:pPr>
              <w:jc w:val="center"/>
            </w:pPr>
            <w:r w:rsidRPr="000B0045">
              <w:rPr>
                <w:rFonts w:ascii="Arial" w:hAnsi="Arial" w:cs="Arial"/>
                <w:sz w:val="20"/>
                <w:szCs w:val="20"/>
              </w:rPr>
              <w:t>Yes</w:t>
            </w:r>
          </w:p>
        </w:tc>
        <w:tc>
          <w:tcPr>
            <w:tcW w:w="694" w:type="dxa"/>
            <w:shd w:val="clear" w:color="auto" w:fill="CCC0D9" w:themeFill="accent4" w:themeFillTint="66"/>
            <w:vAlign w:val="center"/>
          </w:tcPr>
          <w:p w14:paraId="6D48478C" w14:textId="56EF0749" w:rsidR="008D65A6" w:rsidRDefault="00116E25" w:rsidP="00116E25">
            <w:pPr>
              <w:jc w:val="center"/>
            </w:pPr>
            <w:r w:rsidRPr="000B0045">
              <w:rPr>
                <w:rFonts w:ascii="Arial" w:hAnsi="Arial" w:cs="Arial"/>
                <w:sz w:val="20"/>
                <w:szCs w:val="20"/>
              </w:rPr>
              <w:t>Yes</w:t>
            </w:r>
          </w:p>
        </w:tc>
        <w:tc>
          <w:tcPr>
            <w:tcW w:w="728" w:type="dxa"/>
            <w:shd w:val="clear" w:color="auto" w:fill="CCC0D9" w:themeFill="accent4" w:themeFillTint="66"/>
            <w:vAlign w:val="center"/>
          </w:tcPr>
          <w:p w14:paraId="08EDB1FC" w14:textId="7F17A664" w:rsidR="008D65A6" w:rsidRDefault="00116E25" w:rsidP="00116E25">
            <w:pPr>
              <w:jc w:val="center"/>
            </w:pPr>
            <w:r w:rsidRPr="000B0045">
              <w:rPr>
                <w:rFonts w:ascii="Arial" w:hAnsi="Arial" w:cs="Arial"/>
                <w:sz w:val="20"/>
                <w:szCs w:val="20"/>
              </w:rPr>
              <w:t>Yes</w:t>
            </w:r>
          </w:p>
        </w:tc>
        <w:tc>
          <w:tcPr>
            <w:tcW w:w="1117" w:type="dxa"/>
            <w:shd w:val="clear" w:color="auto" w:fill="CCECFF"/>
            <w:vAlign w:val="center"/>
          </w:tcPr>
          <w:p w14:paraId="21D1C839" w14:textId="6146A043" w:rsidR="008D65A6" w:rsidRDefault="00116E25" w:rsidP="00116E25">
            <w:pPr>
              <w:jc w:val="center"/>
            </w:pPr>
            <w:r w:rsidRPr="00080DFC">
              <w:rPr>
                <w:rFonts w:ascii="Arial" w:hAnsi="Arial" w:cs="Arial"/>
                <w:sz w:val="20"/>
                <w:szCs w:val="20"/>
              </w:rPr>
              <w:t>Yes</w:t>
            </w:r>
          </w:p>
        </w:tc>
        <w:tc>
          <w:tcPr>
            <w:tcW w:w="594" w:type="dxa"/>
            <w:shd w:val="clear" w:color="auto" w:fill="FBD4B4" w:themeFill="accent6" w:themeFillTint="66"/>
            <w:vAlign w:val="center"/>
          </w:tcPr>
          <w:p w14:paraId="07FAE49D" w14:textId="347EA35C" w:rsidR="008D65A6" w:rsidRDefault="008D65A6" w:rsidP="00116E25">
            <w:pPr>
              <w:jc w:val="center"/>
            </w:pPr>
          </w:p>
        </w:tc>
        <w:tc>
          <w:tcPr>
            <w:tcW w:w="628" w:type="dxa"/>
            <w:shd w:val="clear" w:color="auto" w:fill="FBD4B4" w:themeFill="accent6" w:themeFillTint="66"/>
            <w:vAlign w:val="center"/>
          </w:tcPr>
          <w:p w14:paraId="720E4B12" w14:textId="1A66CF68" w:rsidR="008D65A6" w:rsidRDefault="00116E25" w:rsidP="00116E25">
            <w:pPr>
              <w:jc w:val="center"/>
            </w:pPr>
            <w:r w:rsidRPr="00C06F68">
              <w:rPr>
                <w:rFonts w:ascii="Arial" w:hAnsi="Arial" w:cs="Arial"/>
                <w:sz w:val="20"/>
                <w:szCs w:val="20"/>
              </w:rPr>
              <w:t>Yes</w:t>
            </w:r>
          </w:p>
        </w:tc>
        <w:tc>
          <w:tcPr>
            <w:tcW w:w="561" w:type="dxa"/>
            <w:shd w:val="clear" w:color="auto" w:fill="FBD4B4" w:themeFill="accent6" w:themeFillTint="66"/>
            <w:vAlign w:val="center"/>
          </w:tcPr>
          <w:p w14:paraId="2962DE43" w14:textId="794DC414" w:rsidR="008D65A6" w:rsidRDefault="008D65A6" w:rsidP="00116E25">
            <w:pPr>
              <w:jc w:val="center"/>
            </w:pPr>
          </w:p>
        </w:tc>
        <w:tc>
          <w:tcPr>
            <w:tcW w:w="561" w:type="dxa"/>
            <w:shd w:val="clear" w:color="auto" w:fill="FBD4B4" w:themeFill="accent6" w:themeFillTint="66"/>
            <w:vAlign w:val="center"/>
          </w:tcPr>
          <w:p w14:paraId="50F57965" w14:textId="77777777" w:rsidR="008D65A6" w:rsidRDefault="008D65A6" w:rsidP="00116E25">
            <w:pPr>
              <w:jc w:val="center"/>
            </w:pPr>
          </w:p>
        </w:tc>
        <w:tc>
          <w:tcPr>
            <w:tcW w:w="561" w:type="dxa"/>
            <w:shd w:val="clear" w:color="auto" w:fill="FBD4B4" w:themeFill="accent6" w:themeFillTint="66"/>
            <w:vAlign w:val="center"/>
          </w:tcPr>
          <w:p w14:paraId="743EF559" w14:textId="3E309976" w:rsidR="008D65A6" w:rsidRDefault="00116E25" w:rsidP="00116E25">
            <w:pPr>
              <w:jc w:val="center"/>
            </w:pPr>
            <w:r w:rsidRPr="005B0CF1">
              <w:rPr>
                <w:rFonts w:ascii="Arial" w:hAnsi="Arial" w:cs="Arial"/>
                <w:sz w:val="20"/>
                <w:szCs w:val="20"/>
              </w:rPr>
              <w:t>Yes</w:t>
            </w:r>
          </w:p>
        </w:tc>
        <w:tc>
          <w:tcPr>
            <w:tcW w:w="639" w:type="dxa"/>
            <w:shd w:val="clear" w:color="auto" w:fill="FBD4B4" w:themeFill="accent6" w:themeFillTint="66"/>
            <w:vAlign w:val="center"/>
          </w:tcPr>
          <w:p w14:paraId="2E57597C" w14:textId="56DD7955" w:rsidR="008D65A6" w:rsidRDefault="00116E25" w:rsidP="00116E25">
            <w:pPr>
              <w:jc w:val="center"/>
            </w:pPr>
            <w:r w:rsidRPr="005B0CF1">
              <w:rPr>
                <w:rFonts w:ascii="Arial" w:hAnsi="Arial" w:cs="Arial"/>
                <w:sz w:val="20"/>
                <w:szCs w:val="20"/>
              </w:rPr>
              <w:t>Yes</w:t>
            </w:r>
          </w:p>
        </w:tc>
        <w:tc>
          <w:tcPr>
            <w:tcW w:w="761" w:type="dxa"/>
            <w:shd w:val="clear" w:color="auto" w:fill="D6E3BC" w:themeFill="accent3" w:themeFillTint="66"/>
            <w:vAlign w:val="center"/>
          </w:tcPr>
          <w:p w14:paraId="6810B127" w14:textId="438F895C" w:rsidR="008D65A6" w:rsidRDefault="00116E25" w:rsidP="00116E25">
            <w:pPr>
              <w:jc w:val="center"/>
            </w:pPr>
            <w:r w:rsidRPr="00DB6301">
              <w:rPr>
                <w:rFonts w:ascii="Arial" w:hAnsi="Arial" w:cs="Arial"/>
                <w:sz w:val="20"/>
                <w:szCs w:val="20"/>
              </w:rPr>
              <w:t>Yes</w:t>
            </w:r>
          </w:p>
        </w:tc>
        <w:tc>
          <w:tcPr>
            <w:tcW w:w="706" w:type="dxa"/>
            <w:shd w:val="clear" w:color="auto" w:fill="D6E3BC" w:themeFill="accent3" w:themeFillTint="66"/>
            <w:vAlign w:val="center"/>
          </w:tcPr>
          <w:p w14:paraId="63690D77" w14:textId="77777777" w:rsidR="008D65A6" w:rsidRDefault="008D65A6" w:rsidP="00116E25">
            <w:pPr>
              <w:jc w:val="center"/>
            </w:pPr>
          </w:p>
        </w:tc>
        <w:tc>
          <w:tcPr>
            <w:tcW w:w="928" w:type="dxa"/>
            <w:shd w:val="clear" w:color="auto" w:fill="D6E3BC" w:themeFill="accent3" w:themeFillTint="66"/>
            <w:vAlign w:val="center"/>
          </w:tcPr>
          <w:p w14:paraId="50368870" w14:textId="77777777" w:rsidR="008D65A6" w:rsidRDefault="008D65A6" w:rsidP="00116E25">
            <w:pPr>
              <w:jc w:val="center"/>
            </w:pPr>
          </w:p>
        </w:tc>
      </w:tr>
      <w:tr w:rsidR="00B22FF7" w14:paraId="50B4C042" w14:textId="77777777" w:rsidTr="00116E25">
        <w:tc>
          <w:tcPr>
            <w:tcW w:w="1503" w:type="dxa"/>
            <w:vAlign w:val="center"/>
          </w:tcPr>
          <w:p w14:paraId="11A23DC7" w14:textId="77777777" w:rsidR="008D65A6" w:rsidRDefault="008D65A6">
            <w:r w:rsidRPr="16DF0B9C">
              <w:rPr>
                <w:rFonts w:ascii="Arial" w:eastAsia="Arial" w:hAnsi="Arial" w:cs="Arial"/>
                <w:color w:val="000000" w:themeColor="text1"/>
                <w:sz w:val="18"/>
                <w:szCs w:val="18"/>
              </w:rPr>
              <w:t>Well (Crab Street)</w:t>
            </w:r>
          </w:p>
        </w:tc>
        <w:tc>
          <w:tcPr>
            <w:tcW w:w="737" w:type="dxa"/>
            <w:vAlign w:val="center"/>
          </w:tcPr>
          <w:p w14:paraId="1828AB8D" w14:textId="77777777" w:rsidR="008D65A6" w:rsidRDefault="008D65A6">
            <w:r w:rsidRPr="16DF0B9C">
              <w:rPr>
                <w:rFonts w:ascii="Arial" w:eastAsia="Arial" w:hAnsi="Arial" w:cs="Arial"/>
                <w:sz w:val="18"/>
                <w:szCs w:val="18"/>
              </w:rPr>
              <w:t>WA10 2DJ</w:t>
            </w:r>
          </w:p>
        </w:tc>
        <w:tc>
          <w:tcPr>
            <w:tcW w:w="661" w:type="dxa"/>
            <w:shd w:val="clear" w:color="auto" w:fill="CCC0D9" w:themeFill="accent4" w:themeFillTint="66"/>
            <w:vAlign w:val="center"/>
          </w:tcPr>
          <w:p w14:paraId="0EF46D41" w14:textId="56CAD16E" w:rsidR="008D65A6" w:rsidRDefault="00116E25" w:rsidP="00116E25">
            <w:pPr>
              <w:jc w:val="center"/>
            </w:pPr>
            <w:r w:rsidRPr="00076361">
              <w:rPr>
                <w:rFonts w:ascii="Arial" w:hAnsi="Arial" w:cs="Arial"/>
                <w:sz w:val="20"/>
                <w:szCs w:val="20"/>
              </w:rPr>
              <w:t>Yes</w:t>
            </w:r>
          </w:p>
        </w:tc>
        <w:tc>
          <w:tcPr>
            <w:tcW w:w="561" w:type="dxa"/>
            <w:shd w:val="clear" w:color="auto" w:fill="CCC0D9" w:themeFill="accent4" w:themeFillTint="66"/>
            <w:vAlign w:val="center"/>
          </w:tcPr>
          <w:p w14:paraId="521014E1" w14:textId="2AC07A2B" w:rsidR="008D65A6" w:rsidRDefault="00116E25" w:rsidP="00116E25">
            <w:pPr>
              <w:jc w:val="center"/>
            </w:pPr>
            <w:r w:rsidRPr="001C1B65">
              <w:rPr>
                <w:rFonts w:ascii="Arial" w:hAnsi="Arial" w:cs="Arial"/>
                <w:sz w:val="20"/>
                <w:szCs w:val="20"/>
              </w:rPr>
              <w:t>Yes</w:t>
            </w:r>
          </w:p>
        </w:tc>
        <w:tc>
          <w:tcPr>
            <w:tcW w:w="594" w:type="dxa"/>
            <w:shd w:val="clear" w:color="auto" w:fill="CCC0D9" w:themeFill="accent4" w:themeFillTint="66"/>
            <w:vAlign w:val="center"/>
          </w:tcPr>
          <w:p w14:paraId="4DFDD367" w14:textId="7FC4321A" w:rsidR="008D65A6" w:rsidRDefault="00116E25" w:rsidP="00116E25">
            <w:pPr>
              <w:jc w:val="center"/>
            </w:pPr>
            <w:r w:rsidRPr="009F72B4">
              <w:rPr>
                <w:rFonts w:ascii="Arial" w:hAnsi="Arial" w:cs="Arial"/>
                <w:sz w:val="20"/>
                <w:szCs w:val="20"/>
              </w:rPr>
              <w:t>Yes</w:t>
            </w:r>
          </w:p>
        </w:tc>
        <w:tc>
          <w:tcPr>
            <w:tcW w:w="884" w:type="dxa"/>
            <w:shd w:val="clear" w:color="auto" w:fill="CCC0D9" w:themeFill="accent4" w:themeFillTint="66"/>
            <w:vAlign w:val="center"/>
          </w:tcPr>
          <w:p w14:paraId="1DA40431" w14:textId="3DD9DF91" w:rsidR="008D65A6" w:rsidRDefault="00116E25" w:rsidP="00116E25">
            <w:pPr>
              <w:jc w:val="center"/>
            </w:pPr>
            <w:r w:rsidRPr="009F72B4">
              <w:rPr>
                <w:rFonts w:ascii="Arial" w:hAnsi="Arial" w:cs="Arial"/>
                <w:sz w:val="20"/>
                <w:szCs w:val="20"/>
              </w:rPr>
              <w:t>Yes</w:t>
            </w:r>
          </w:p>
        </w:tc>
        <w:tc>
          <w:tcPr>
            <w:tcW w:w="850" w:type="dxa"/>
            <w:shd w:val="clear" w:color="auto" w:fill="CCC0D9" w:themeFill="accent4" w:themeFillTint="66"/>
            <w:vAlign w:val="center"/>
          </w:tcPr>
          <w:p w14:paraId="38418340" w14:textId="69F015FE" w:rsidR="008D65A6" w:rsidRDefault="00116E25" w:rsidP="00116E25">
            <w:pPr>
              <w:jc w:val="center"/>
            </w:pPr>
            <w:r w:rsidRPr="000B0045">
              <w:rPr>
                <w:rFonts w:ascii="Arial" w:hAnsi="Arial" w:cs="Arial"/>
                <w:sz w:val="20"/>
                <w:szCs w:val="20"/>
              </w:rPr>
              <w:t>Yes</w:t>
            </w:r>
          </w:p>
        </w:tc>
        <w:tc>
          <w:tcPr>
            <w:tcW w:w="694" w:type="dxa"/>
            <w:shd w:val="clear" w:color="auto" w:fill="CCC0D9" w:themeFill="accent4" w:themeFillTint="66"/>
            <w:vAlign w:val="center"/>
          </w:tcPr>
          <w:p w14:paraId="4454F19C" w14:textId="6D8CBC5A" w:rsidR="008D65A6" w:rsidRDefault="00116E25" w:rsidP="00116E25">
            <w:pPr>
              <w:jc w:val="center"/>
            </w:pPr>
            <w:r w:rsidRPr="000B0045">
              <w:rPr>
                <w:rFonts w:ascii="Arial" w:hAnsi="Arial" w:cs="Arial"/>
                <w:sz w:val="20"/>
                <w:szCs w:val="20"/>
              </w:rPr>
              <w:t>Yes</w:t>
            </w:r>
          </w:p>
        </w:tc>
        <w:tc>
          <w:tcPr>
            <w:tcW w:w="728" w:type="dxa"/>
            <w:shd w:val="clear" w:color="auto" w:fill="CCC0D9" w:themeFill="accent4" w:themeFillTint="66"/>
            <w:vAlign w:val="center"/>
          </w:tcPr>
          <w:p w14:paraId="09C5D2D4" w14:textId="325D9167" w:rsidR="008D65A6" w:rsidRDefault="00116E25" w:rsidP="00116E25">
            <w:pPr>
              <w:jc w:val="center"/>
            </w:pPr>
            <w:r w:rsidRPr="000B0045">
              <w:rPr>
                <w:rFonts w:ascii="Arial" w:hAnsi="Arial" w:cs="Arial"/>
                <w:sz w:val="20"/>
                <w:szCs w:val="20"/>
              </w:rPr>
              <w:t>Yes</w:t>
            </w:r>
          </w:p>
        </w:tc>
        <w:tc>
          <w:tcPr>
            <w:tcW w:w="1117" w:type="dxa"/>
            <w:shd w:val="clear" w:color="auto" w:fill="CCECFF"/>
            <w:vAlign w:val="center"/>
          </w:tcPr>
          <w:p w14:paraId="0535CABD" w14:textId="40D53C16" w:rsidR="008D65A6" w:rsidRDefault="00116E25" w:rsidP="00116E25">
            <w:pPr>
              <w:jc w:val="center"/>
            </w:pPr>
            <w:r w:rsidRPr="00080DFC">
              <w:rPr>
                <w:rFonts w:ascii="Arial" w:hAnsi="Arial" w:cs="Arial"/>
                <w:sz w:val="20"/>
                <w:szCs w:val="20"/>
              </w:rPr>
              <w:t>Yes</w:t>
            </w:r>
          </w:p>
        </w:tc>
        <w:tc>
          <w:tcPr>
            <w:tcW w:w="594" w:type="dxa"/>
            <w:shd w:val="clear" w:color="auto" w:fill="FBD4B4" w:themeFill="accent6" w:themeFillTint="66"/>
            <w:vAlign w:val="center"/>
          </w:tcPr>
          <w:p w14:paraId="7BAF5F37" w14:textId="3768344B" w:rsidR="008D65A6" w:rsidRDefault="008D65A6" w:rsidP="00116E25">
            <w:pPr>
              <w:jc w:val="center"/>
            </w:pPr>
          </w:p>
        </w:tc>
        <w:tc>
          <w:tcPr>
            <w:tcW w:w="628" w:type="dxa"/>
            <w:shd w:val="clear" w:color="auto" w:fill="FBD4B4" w:themeFill="accent6" w:themeFillTint="66"/>
            <w:vAlign w:val="center"/>
          </w:tcPr>
          <w:p w14:paraId="10D0EE72" w14:textId="7D528BF7" w:rsidR="008D65A6" w:rsidRDefault="00116E25" w:rsidP="00116E25">
            <w:pPr>
              <w:jc w:val="center"/>
            </w:pPr>
            <w:r w:rsidRPr="00071C56">
              <w:rPr>
                <w:rFonts w:ascii="Arial" w:hAnsi="Arial" w:cs="Arial"/>
                <w:sz w:val="20"/>
                <w:szCs w:val="20"/>
              </w:rPr>
              <w:t>Yes</w:t>
            </w:r>
          </w:p>
        </w:tc>
        <w:tc>
          <w:tcPr>
            <w:tcW w:w="561" w:type="dxa"/>
            <w:shd w:val="clear" w:color="auto" w:fill="FBD4B4" w:themeFill="accent6" w:themeFillTint="66"/>
            <w:vAlign w:val="center"/>
          </w:tcPr>
          <w:p w14:paraId="3A583407" w14:textId="71E037BA" w:rsidR="008D65A6" w:rsidRDefault="00116E25" w:rsidP="00116E25">
            <w:pPr>
              <w:jc w:val="center"/>
            </w:pPr>
            <w:r w:rsidRPr="00071C56">
              <w:rPr>
                <w:rFonts w:ascii="Arial" w:hAnsi="Arial" w:cs="Arial"/>
                <w:sz w:val="20"/>
                <w:szCs w:val="20"/>
              </w:rPr>
              <w:t>Yes</w:t>
            </w:r>
          </w:p>
        </w:tc>
        <w:tc>
          <w:tcPr>
            <w:tcW w:w="561" w:type="dxa"/>
            <w:shd w:val="clear" w:color="auto" w:fill="FBD4B4" w:themeFill="accent6" w:themeFillTint="66"/>
            <w:vAlign w:val="center"/>
          </w:tcPr>
          <w:p w14:paraId="64D0B540" w14:textId="03342195" w:rsidR="008D65A6" w:rsidRDefault="00116E25" w:rsidP="00116E25">
            <w:pPr>
              <w:jc w:val="center"/>
            </w:pPr>
            <w:r w:rsidRPr="00071C56">
              <w:rPr>
                <w:rFonts w:ascii="Arial" w:hAnsi="Arial" w:cs="Arial"/>
                <w:sz w:val="20"/>
                <w:szCs w:val="20"/>
              </w:rPr>
              <w:t>Yes</w:t>
            </w:r>
          </w:p>
        </w:tc>
        <w:tc>
          <w:tcPr>
            <w:tcW w:w="561" w:type="dxa"/>
            <w:shd w:val="clear" w:color="auto" w:fill="FBD4B4" w:themeFill="accent6" w:themeFillTint="66"/>
            <w:vAlign w:val="center"/>
          </w:tcPr>
          <w:p w14:paraId="35C647BF" w14:textId="48BCA549" w:rsidR="008D65A6" w:rsidRDefault="00116E25" w:rsidP="00116E25">
            <w:pPr>
              <w:jc w:val="center"/>
            </w:pPr>
            <w:r w:rsidRPr="00071C56">
              <w:rPr>
                <w:rFonts w:ascii="Arial" w:hAnsi="Arial" w:cs="Arial"/>
                <w:sz w:val="20"/>
                <w:szCs w:val="20"/>
              </w:rPr>
              <w:t>Yes</w:t>
            </w:r>
          </w:p>
        </w:tc>
        <w:tc>
          <w:tcPr>
            <w:tcW w:w="639" w:type="dxa"/>
            <w:shd w:val="clear" w:color="auto" w:fill="FBD4B4" w:themeFill="accent6" w:themeFillTint="66"/>
            <w:vAlign w:val="center"/>
          </w:tcPr>
          <w:p w14:paraId="12BB28A8" w14:textId="779DDC9A" w:rsidR="008D65A6" w:rsidRDefault="00116E25" w:rsidP="00116E25">
            <w:pPr>
              <w:jc w:val="center"/>
            </w:pPr>
            <w:r w:rsidRPr="00071C56">
              <w:rPr>
                <w:rFonts w:ascii="Arial" w:hAnsi="Arial" w:cs="Arial"/>
                <w:sz w:val="20"/>
                <w:szCs w:val="20"/>
              </w:rPr>
              <w:t>Yes</w:t>
            </w:r>
          </w:p>
        </w:tc>
        <w:tc>
          <w:tcPr>
            <w:tcW w:w="761" w:type="dxa"/>
            <w:shd w:val="clear" w:color="auto" w:fill="D6E3BC" w:themeFill="accent3" w:themeFillTint="66"/>
            <w:vAlign w:val="center"/>
          </w:tcPr>
          <w:p w14:paraId="31136656" w14:textId="20E4FA00" w:rsidR="008D65A6" w:rsidRDefault="00116E25" w:rsidP="00116E25">
            <w:pPr>
              <w:jc w:val="center"/>
            </w:pPr>
            <w:r w:rsidRPr="00DB6301">
              <w:rPr>
                <w:rFonts w:ascii="Arial" w:hAnsi="Arial" w:cs="Arial"/>
                <w:sz w:val="20"/>
                <w:szCs w:val="20"/>
              </w:rPr>
              <w:t>Yes</w:t>
            </w:r>
          </w:p>
        </w:tc>
        <w:tc>
          <w:tcPr>
            <w:tcW w:w="706" w:type="dxa"/>
            <w:shd w:val="clear" w:color="auto" w:fill="D6E3BC" w:themeFill="accent3" w:themeFillTint="66"/>
            <w:vAlign w:val="center"/>
          </w:tcPr>
          <w:p w14:paraId="5049B8A6" w14:textId="77777777" w:rsidR="008D65A6" w:rsidRDefault="008D65A6" w:rsidP="00116E25">
            <w:pPr>
              <w:jc w:val="center"/>
            </w:pPr>
          </w:p>
        </w:tc>
        <w:tc>
          <w:tcPr>
            <w:tcW w:w="928" w:type="dxa"/>
            <w:shd w:val="clear" w:color="auto" w:fill="D6E3BC" w:themeFill="accent3" w:themeFillTint="66"/>
            <w:vAlign w:val="center"/>
          </w:tcPr>
          <w:p w14:paraId="373D961E" w14:textId="77777777" w:rsidR="008D65A6" w:rsidRDefault="008D65A6" w:rsidP="00116E25">
            <w:pPr>
              <w:jc w:val="center"/>
            </w:pPr>
          </w:p>
        </w:tc>
      </w:tr>
      <w:tr w:rsidR="00B22FF7" w14:paraId="466F27CB" w14:textId="77777777" w:rsidTr="00116E25">
        <w:tc>
          <w:tcPr>
            <w:tcW w:w="1503" w:type="dxa"/>
            <w:vAlign w:val="center"/>
          </w:tcPr>
          <w:p w14:paraId="41408921" w14:textId="77777777" w:rsidR="008D65A6" w:rsidRDefault="008D65A6">
            <w:r w:rsidRPr="16DF0B9C">
              <w:rPr>
                <w:rFonts w:ascii="Arial" w:eastAsia="Arial" w:hAnsi="Arial" w:cs="Arial"/>
                <w:color w:val="000000" w:themeColor="text1"/>
                <w:sz w:val="18"/>
                <w:szCs w:val="18"/>
              </w:rPr>
              <w:t>Well (Mill Stre</w:t>
            </w:r>
            <w:r>
              <w:rPr>
                <w:rFonts w:ascii="Arial" w:eastAsia="Arial" w:hAnsi="Arial" w:cs="Arial"/>
                <w:color w:val="000000" w:themeColor="text1"/>
                <w:sz w:val="18"/>
                <w:szCs w:val="18"/>
              </w:rPr>
              <w:t>e</w:t>
            </w:r>
            <w:r w:rsidRPr="16DF0B9C">
              <w:rPr>
                <w:rFonts w:ascii="Arial" w:eastAsia="Arial" w:hAnsi="Arial" w:cs="Arial"/>
                <w:color w:val="000000" w:themeColor="text1"/>
                <w:sz w:val="18"/>
                <w:szCs w:val="18"/>
              </w:rPr>
              <w:t>t)</w:t>
            </w:r>
          </w:p>
        </w:tc>
        <w:tc>
          <w:tcPr>
            <w:tcW w:w="737" w:type="dxa"/>
            <w:vAlign w:val="center"/>
          </w:tcPr>
          <w:p w14:paraId="63D99911" w14:textId="77777777" w:rsidR="008D65A6" w:rsidRDefault="008D65A6">
            <w:r w:rsidRPr="16DF0B9C">
              <w:rPr>
                <w:rFonts w:ascii="Arial" w:eastAsia="Arial" w:hAnsi="Arial" w:cs="Arial"/>
                <w:sz w:val="18"/>
                <w:szCs w:val="18"/>
              </w:rPr>
              <w:t>WA10 2BD</w:t>
            </w:r>
          </w:p>
        </w:tc>
        <w:tc>
          <w:tcPr>
            <w:tcW w:w="661" w:type="dxa"/>
            <w:shd w:val="clear" w:color="auto" w:fill="CCC0D9" w:themeFill="accent4" w:themeFillTint="66"/>
            <w:vAlign w:val="center"/>
          </w:tcPr>
          <w:p w14:paraId="7001474C" w14:textId="227AA770" w:rsidR="008D65A6" w:rsidRDefault="00116E25" w:rsidP="00116E25">
            <w:pPr>
              <w:jc w:val="center"/>
            </w:pPr>
            <w:r w:rsidRPr="00076361">
              <w:rPr>
                <w:rFonts w:ascii="Arial" w:hAnsi="Arial" w:cs="Arial"/>
                <w:sz w:val="20"/>
                <w:szCs w:val="20"/>
              </w:rPr>
              <w:t>Yes</w:t>
            </w:r>
          </w:p>
        </w:tc>
        <w:tc>
          <w:tcPr>
            <w:tcW w:w="561" w:type="dxa"/>
            <w:shd w:val="clear" w:color="auto" w:fill="CCC0D9" w:themeFill="accent4" w:themeFillTint="66"/>
            <w:vAlign w:val="center"/>
          </w:tcPr>
          <w:p w14:paraId="7C19260B" w14:textId="7F326C83" w:rsidR="008D65A6" w:rsidRDefault="00116E25" w:rsidP="00116E25">
            <w:pPr>
              <w:jc w:val="center"/>
            </w:pPr>
            <w:r w:rsidRPr="001C1B65">
              <w:rPr>
                <w:rFonts w:ascii="Arial" w:hAnsi="Arial" w:cs="Arial"/>
                <w:sz w:val="20"/>
                <w:szCs w:val="20"/>
              </w:rPr>
              <w:t>Yes</w:t>
            </w:r>
          </w:p>
        </w:tc>
        <w:tc>
          <w:tcPr>
            <w:tcW w:w="594" w:type="dxa"/>
            <w:shd w:val="clear" w:color="auto" w:fill="CCC0D9" w:themeFill="accent4" w:themeFillTint="66"/>
            <w:vAlign w:val="center"/>
          </w:tcPr>
          <w:p w14:paraId="6BD56283" w14:textId="6C38EE15" w:rsidR="008D65A6" w:rsidRDefault="00116E25" w:rsidP="00116E25">
            <w:pPr>
              <w:jc w:val="center"/>
            </w:pPr>
            <w:r w:rsidRPr="009F72B4">
              <w:rPr>
                <w:rFonts w:ascii="Arial" w:hAnsi="Arial" w:cs="Arial"/>
                <w:sz w:val="20"/>
                <w:szCs w:val="20"/>
              </w:rPr>
              <w:t>Yes</w:t>
            </w:r>
          </w:p>
        </w:tc>
        <w:tc>
          <w:tcPr>
            <w:tcW w:w="884" w:type="dxa"/>
            <w:shd w:val="clear" w:color="auto" w:fill="CCC0D9" w:themeFill="accent4" w:themeFillTint="66"/>
            <w:vAlign w:val="center"/>
          </w:tcPr>
          <w:p w14:paraId="743138CB" w14:textId="5FD1FD5C" w:rsidR="008D65A6" w:rsidRDefault="00116E25" w:rsidP="00116E25">
            <w:pPr>
              <w:jc w:val="center"/>
            </w:pPr>
            <w:r w:rsidRPr="009F72B4">
              <w:rPr>
                <w:rFonts w:ascii="Arial" w:hAnsi="Arial" w:cs="Arial"/>
                <w:sz w:val="20"/>
                <w:szCs w:val="20"/>
              </w:rPr>
              <w:t>Yes</w:t>
            </w:r>
          </w:p>
        </w:tc>
        <w:tc>
          <w:tcPr>
            <w:tcW w:w="850" w:type="dxa"/>
            <w:shd w:val="clear" w:color="auto" w:fill="CCC0D9" w:themeFill="accent4" w:themeFillTint="66"/>
            <w:vAlign w:val="center"/>
          </w:tcPr>
          <w:p w14:paraId="1F5CB1AB" w14:textId="289A6C2B" w:rsidR="008D65A6" w:rsidRDefault="00116E25" w:rsidP="00116E25">
            <w:pPr>
              <w:jc w:val="center"/>
            </w:pPr>
            <w:r w:rsidRPr="000B0045">
              <w:rPr>
                <w:rFonts w:ascii="Arial" w:hAnsi="Arial" w:cs="Arial"/>
                <w:sz w:val="20"/>
                <w:szCs w:val="20"/>
              </w:rPr>
              <w:t>Yes</w:t>
            </w:r>
          </w:p>
        </w:tc>
        <w:tc>
          <w:tcPr>
            <w:tcW w:w="694" w:type="dxa"/>
            <w:shd w:val="clear" w:color="auto" w:fill="CCC0D9" w:themeFill="accent4" w:themeFillTint="66"/>
            <w:vAlign w:val="center"/>
          </w:tcPr>
          <w:p w14:paraId="4218B294" w14:textId="0BED2612" w:rsidR="008D65A6" w:rsidRDefault="00116E25" w:rsidP="00116E25">
            <w:pPr>
              <w:jc w:val="center"/>
            </w:pPr>
            <w:r w:rsidRPr="000B0045">
              <w:rPr>
                <w:rFonts w:ascii="Arial" w:hAnsi="Arial" w:cs="Arial"/>
                <w:sz w:val="20"/>
                <w:szCs w:val="20"/>
              </w:rPr>
              <w:t>Yes</w:t>
            </w:r>
          </w:p>
        </w:tc>
        <w:tc>
          <w:tcPr>
            <w:tcW w:w="728" w:type="dxa"/>
            <w:shd w:val="clear" w:color="auto" w:fill="CCC0D9" w:themeFill="accent4" w:themeFillTint="66"/>
            <w:vAlign w:val="center"/>
          </w:tcPr>
          <w:p w14:paraId="4887C037" w14:textId="72EB53D9" w:rsidR="008D65A6" w:rsidRDefault="00116E25" w:rsidP="00116E25">
            <w:pPr>
              <w:jc w:val="center"/>
            </w:pPr>
            <w:r w:rsidRPr="000B0045">
              <w:rPr>
                <w:rFonts w:ascii="Arial" w:hAnsi="Arial" w:cs="Arial"/>
                <w:sz w:val="20"/>
                <w:szCs w:val="20"/>
              </w:rPr>
              <w:t>Yes</w:t>
            </w:r>
          </w:p>
        </w:tc>
        <w:tc>
          <w:tcPr>
            <w:tcW w:w="1117" w:type="dxa"/>
            <w:shd w:val="clear" w:color="auto" w:fill="CCECFF"/>
            <w:vAlign w:val="center"/>
          </w:tcPr>
          <w:p w14:paraId="1AE5DFC4" w14:textId="6B8E6916" w:rsidR="008D65A6" w:rsidRDefault="00116E25" w:rsidP="00116E25">
            <w:pPr>
              <w:jc w:val="center"/>
            </w:pPr>
            <w:r w:rsidRPr="00080DFC">
              <w:rPr>
                <w:rFonts w:ascii="Arial" w:hAnsi="Arial" w:cs="Arial"/>
                <w:sz w:val="20"/>
                <w:szCs w:val="20"/>
              </w:rPr>
              <w:t>Yes</w:t>
            </w:r>
          </w:p>
        </w:tc>
        <w:tc>
          <w:tcPr>
            <w:tcW w:w="594" w:type="dxa"/>
            <w:shd w:val="clear" w:color="auto" w:fill="FBD4B4" w:themeFill="accent6" w:themeFillTint="66"/>
            <w:vAlign w:val="center"/>
          </w:tcPr>
          <w:p w14:paraId="7FC61740" w14:textId="77777777" w:rsidR="008D65A6" w:rsidRDefault="008D65A6" w:rsidP="00116E25">
            <w:pPr>
              <w:jc w:val="center"/>
            </w:pPr>
          </w:p>
        </w:tc>
        <w:tc>
          <w:tcPr>
            <w:tcW w:w="628" w:type="dxa"/>
            <w:shd w:val="clear" w:color="auto" w:fill="FBD4B4" w:themeFill="accent6" w:themeFillTint="66"/>
            <w:vAlign w:val="center"/>
          </w:tcPr>
          <w:p w14:paraId="6D76E32A" w14:textId="77777777" w:rsidR="008D65A6" w:rsidRDefault="008D65A6" w:rsidP="00116E25">
            <w:pPr>
              <w:jc w:val="center"/>
            </w:pPr>
          </w:p>
        </w:tc>
        <w:tc>
          <w:tcPr>
            <w:tcW w:w="561" w:type="dxa"/>
            <w:shd w:val="clear" w:color="auto" w:fill="FBD4B4" w:themeFill="accent6" w:themeFillTint="66"/>
            <w:vAlign w:val="center"/>
          </w:tcPr>
          <w:p w14:paraId="04F5B846" w14:textId="77777777" w:rsidR="008D65A6" w:rsidRDefault="008D65A6" w:rsidP="00116E25">
            <w:pPr>
              <w:jc w:val="center"/>
            </w:pPr>
          </w:p>
        </w:tc>
        <w:tc>
          <w:tcPr>
            <w:tcW w:w="561" w:type="dxa"/>
            <w:shd w:val="clear" w:color="auto" w:fill="FBD4B4" w:themeFill="accent6" w:themeFillTint="66"/>
            <w:vAlign w:val="center"/>
          </w:tcPr>
          <w:p w14:paraId="61AB0C33" w14:textId="77777777" w:rsidR="008D65A6" w:rsidRDefault="008D65A6" w:rsidP="00116E25">
            <w:pPr>
              <w:jc w:val="center"/>
            </w:pPr>
          </w:p>
        </w:tc>
        <w:tc>
          <w:tcPr>
            <w:tcW w:w="561" w:type="dxa"/>
            <w:shd w:val="clear" w:color="auto" w:fill="FBD4B4" w:themeFill="accent6" w:themeFillTint="66"/>
            <w:vAlign w:val="center"/>
          </w:tcPr>
          <w:p w14:paraId="79FFF842" w14:textId="77777777" w:rsidR="008D65A6" w:rsidRDefault="008D65A6" w:rsidP="00116E25">
            <w:pPr>
              <w:jc w:val="center"/>
            </w:pPr>
          </w:p>
        </w:tc>
        <w:tc>
          <w:tcPr>
            <w:tcW w:w="639" w:type="dxa"/>
            <w:shd w:val="clear" w:color="auto" w:fill="FBD4B4" w:themeFill="accent6" w:themeFillTint="66"/>
            <w:vAlign w:val="center"/>
          </w:tcPr>
          <w:p w14:paraId="6BE40638" w14:textId="6CB324B0" w:rsidR="008D65A6" w:rsidRDefault="00116E25" w:rsidP="00116E25">
            <w:pPr>
              <w:jc w:val="center"/>
            </w:pPr>
            <w:r>
              <w:rPr>
                <w:rFonts w:ascii="Arial" w:hAnsi="Arial" w:cs="Arial"/>
                <w:sz w:val="20"/>
                <w:szCs w:val="20"/>
              </w:rPr>
              <w:t>Yes</w:t>
            </w:r>
          </w:p>
        </w:tc>
        <w:tc>
          <w:tcPr>
            <w:tcW w:w="761" w:type="dxa"/>
            <w:shd w:val="clear" w:color="auto" w:fill="D6E3BC" w:themeFill="accent3" w:themeFillTint="66"/>
            <w:vAlign w:val="center"/>
          </w:tcPr>
          <w:p w14:paraId="25CF7121" w14:textId="39185A70" w:rsidR="008D65A6" w:rsidRDefault="00116E25" w:rsidP="00116E25">
            <w:pPr>
              <w:jc w:val="center"/>
            </w:pPr>
            <w:r w:rsidRPr="00DB6301">
              <w:rPr>
                <w:rFonts w:ascii="Arial" w:hAnsi="Arial" w:cs="Arial"/>
                <w:sz w:val="20"/>
                <w:szCs w:val="20"/>
              </w:rPr>
              <w:t>Yes</w:t>
            </w:r>
          </w:p>
        </w:tc>
        <w:tc>
          <w:tcPr>
            <w:tcW w:w="706" w:type="dxa"/>
            <w:shd w:val="clear" w:color="auto" w:fill="D6E3BC" w:themeFill="accent3" w:themeFillTint="66"/>
            <w:vAlign w:val="center"/>
          </w:tcPr>
          <w:p w14:paraId="2233D04A" w14:textId="77777777" w:rsidR="008D65A6" w:rsidRDefault="008D65A6" w:rsidP="00116E25">
            <w:pPr>
              <w:jc w:val="center"/>
            </w:pPr>
          </w:p>
        </w:tc>
        <w:tc>
          <w:tcPr>
            <w:tcW w:w="928" w:type="dxa"/>
            <w:shd w:val="clear" w:color="auto" w:fill="D6E3BC" w:themeFill="accent3" w:themeFillTint="66"/>
            <w:vAlign w:val="center"/>
          </w:tcPr>
          <w:p w14:paraId="38CA5D6E" w14:textId="77777777" w:rsidR="008D65A6" w:rsidRDefault="008D65A6" w:rsidP="00116E25">
            <w:pPr>
              <w:jc w:val="center"/>
            </w:pPr>
          </w:p>
        </w:tc>
      </w:tr>
      <w:tr w:rsidR="00B22FF7" w14:paraId="58AE4BE5" w14:textId="77777777" w:rsidTr="00116E25">
        <w:tc>
          <w:tcPr>
            <w:tcW w:w="1503" w:type="dxa"/>
            <w:vAlign w:val="center"/>
          </w:tcPr>
          <w:p w14:paraId="315660A0" w14:textId="77777777" w:rsidR="008D65A6" w:rsidRDefault="008D65A6">
            <w:r w:rsidRPr="16DF0B9C">
              <w:rPr>
                <w:rFonts w:ascii="Arial" w:eastAsia="Arial" w:hAnsi="Arial" w:cs="Arial"/>
                <w:color w:val="000000" w:themeColor="text1"/>
                <w:sz w:val="18"/>
                <w:szCs w:val="18"/>
              </w:rPr>
              <w:t>Well (Billinge)</w:t>
            </w:r>
          </w:p>
        </w:tc>
        <w:tc>
          <w:tcPr>
            <w:tcW w:w="737" w:type="dxa"/>
            <w:vAlign w:val="center"/>
          </w:tcPr>
          <w:p w14:paraId="59C5B7B6" w14:textId="77777777" w:rsidR="008D65A6" w:rsidRDefault="008D65A6">
            <w:r w:rsidRPr="16DF0B9C">
              <w:rPr>
                <w:rFonts w:ascii="Arial" w:eastAsia="Arial" w:hAnsi="Arial" w:cs="Arial"/>
                <w:sz w:val="18"/>
                <w:szCs w:val="18"/>
              </w:rPr>
              <w:t>WN5 7PF</w:t>
            </w:r>
          </w:p>
        </w:tc>
        <w:tc>
          <w:tcPr>
            <w:tcW w:w="661" w:type="dxa"/>
            <w:shd w:val="clear" w:color="auto" w:fill="CCC0D9" w:themeFill="accent4" w:themeFillTint="66"/>
            <w:vAlign w:val="center"/>
          </w:tcPr>
          <w:p w14:paraId="69F5E357" w14:textId="0E983E9F" w:rsidR="008D65A6" w:rsidRDefault="00116E25" w:rsidP="00116E25">
            <w:pPr>
              <w:jc w:val="center"/>
            </w:pPr>
            <w:r w:rsidRPr="00076361">
              <w:rPr>
                <w:rFonts w:ascii="Arial" w:hAnsi="Arial" w:cs="Arial"/>
                <w:sz w:val="20"/>
                <w:szCs w:val="20"/>
              </w:rPr>
              <w:t>Yes</w:t>
            </w:r>
          </w:p>
        </w:tc>
        <w:tc>
          <w:tcPr>
            <w:tcW w:w="561" w:type="dxa"/>
            <w:shd w:val="clear" w:color="auto" w:fill="CCC0D9" w:themeFill="accent4" w:themeFillTint="66"/>
            <w:vAlign w:val="center"/>
          </w:tcPr>
          <w:p w14:paraId="191F6191" w14:textId="77224A63" w:rsidR="008D65A6" w:rsidRDefault="00116E25" w:rsidP="00116E25">
            <w:pPr>
              <w:jc w:val="center"/>
            </w:pPr>
            <w:r w:rsidRPr="001C1B65">
              <w:rPr>
                <w:rFonts w:ascii="Arial" w:hAnsi="Arial" w:cs="Arial"/>
                <w:sz w:val="20"/>
                <w:szCs w:val="20"/>
              </w:rPr>
              <w:t>Yes</w:t>
            </w:r>
          </w:p>
        </w:tc>
        <w:tc>
          <w:tcPr>
            <w:tcW w:w="594" w:type="dxa"/>
            <w:shd w:val="clear" w:color="auto" w:fill="CCC0D9" w:themeFill="accent4" w:themeFillTint="66"/>
            <w:vAlign w:val="center"/>
          </w:tcPr>
          <w:p w14:paraId="63EEACCC" w14:textId="67CBADE1" w:rsidR="008D65A6" w:rsidRDefault="00116E25" w:rsidP="00116E25">
            <w:pPr>
              <w:jc w:val="center"/>
            </w:pPr>
            <w:r w:rsidRPr="009F72B4">
              <w:rPr>
                <w:rFonts w:ascii="Arial" w:hAnsi="Arial" w:cs="Arial"/>
                <w:sz w:val="20"/>
                <w:szCs w:val="20"/>
              </w:rPr>
              <w:t>Yes</w:t>
            </w:r>
          </w:p>
        </w:tc>
        <w:tc>
          <w:tcPr>
            <w:tcW w:w="884" w:type="dxa"/>
            <w:shd w:val="clear" w:color="auto" w:fill="CCC0D9" w:themeFill="accent4" w:themeFillTint="66"/>
            <w:vAlign w:val="center"/>
          </w:tcPr>
          <w:p w14:paraId="566805FE" w14:textId="735EA14E" w:rsidR="008D65A6" w:rsidRDefault="00116E25" w:rsidP="00116E25">
            <w:pPr>
              <w:jc w:val="center"/>
            </w:pPr>
            <w:r w:rsidRPr="009F72B4">
              <w:rPr>
                <w:rFonts w:ascii="Arial" w:hAnsi="Arial" w:cs="Arial"/>
                <w:sz w:val="20"/>
                <w:szCs w:val="20"/>
              </w:rPr>
              <w:t>Yes</w:t>
            </w:r>
          </w:p>
        </w:tc>
        <w:tc>
          <w:tcPr>
            <w:tcW w:w="850" w:type="dxa"/>
            <w:shd w:val="clear" w:color="auto" w:fill="CCC0D9" w:themeFill="accent4" w:themeFillTint="66"/>
            <w:vAlign w:val="center"/>
          </w:tcPr>
          <w:p w14:paraId="6FBAD316" w14:textId="41217ADF" w:rsidR="008D65A6" w:rsidRDefault="00116E25" w:rsidP="00116E25">
            <w:pPr>
              <w:jc w:val="center"/>
            </w:pPr>
            <w:r w:rsidRPr="000B0045">
              <w:rPr>
                <w:rFonts w:ascii="Arial" w:hAnsi="Arial" w:cs="Arial"/>
                <w:sz w:val="20"/>
                <w:szCs w:val="20"/>
              </w:rPr>
              <w:t>Yes</w:t>
            </w:r>
          </w:p>
        </w:tc>
        <w:tc>
          <w:tcPr>
            <w:tcW w:w="694" w:type="dxa"/>
            <w:shd w:val="clear" w:color="auto" w:fill="CCC0D9" w:themeFill="accent4" w:themeFillTint="66"/>
            <w:vAlign w:val="center"/>
          </w:tcPr>
          <w:p w14:paraId="6D40EFD2" w14:textId="05076F42" w:rsidR="008D65A6" w:rsidRDefault="00116E25" w:rsidP="00116E25">
            <w:pPr>
              <w:jc w:val="center"/>
            </w:pPr>
            <w:r w:rsidRPr="000B0045">
              <w:rPr>
                <w:rFonts w:ascii="Arial" w:hAnsi="Arial" w:cs="Arial"/>
                <w:sz w:val="20"/>
                <w:szCs w:val="20"/>
              </w:rPr>
              <w:t>Yes</w:t>
            </w:r>
          </w:p>
        </w:tc>
        <w:tc>
          <w:tcPr>
            <w:tcW w:w="728" w:type="dxa"/>
            <w:shd w:val="clear" w:color="auto" w:fill="CCC0D9" w:themeFill="accent4" w:themeFillTint="66"/>
            <w:vAlign w:val="center"/>
          </w:tcPr>
          <w:p w14:paraId="6F3D3CCE" w14:textId="1EDC9867" w:rsidR="008D65A6" w:rsidRDefault="00116E25" w:rsidP="00116E25">
            <w:pPr>
              <w:jc w:val="center"/>
            </w:pPr>
            <w:r w:rsidRPr="000B0045">
              <w:rPr>
                <w:rFonts w:ascii="Arial" w:hAnsi="Arial" w:cs="Arial"/>
                <w:sz w:val="20"/>
                <w:szCs w:val="20"/>
              </w:rPr>
              <w:t>Yes</w:t>
            </w:r>
          </w:p>
        </w:tc>
        <w:tc>
          <w:tcPr>
            <w:tcW w:w="1117" w:type="dxa"/>
            <w:shd w:val="clear" w:color="auto" w:fill="CCECFF"/>
            <w:vAlign w:val="center"/>
          </w:tcPr>
          <w:p w14:paraId="1B528BDF" w14:textId="474A2C2C" w:rsidR="008D65A6" w:rsidRDefault="00116E25" w:rsidP="00116E25">
            <w:pPr>
              <w:jc w:val="center"/>
            </w:pPr>
            <w:r w:rsidRPr="00080DFC">
              <w:rPr>
                <w:rFonts w:ascii="Arial" w:hAnsi="Arial" w:cs="Arial"/>
                <w:sz w:val="20"/>
                <w:szCs w:val="20"/>
              </w:rPr>
              <w:t>Yes</w:t>
            </w:r>
          </w:p>
        </w:tc>
        <w:tc>
          <w:tcPr>
            <w:tcW w:w="594" w:type="dxa"/>
            <w:shd w:val="clear" w:color="auto" w:fill="FBD4B4" w:themeFill="accent6" w:themeFillTint="66"/>
            <w:vAlign w:val="center"/>
          </w:tcPr>
          <w:p w14:paraId="48CCA62E" w14:textId="33AAF2FE" w:rsidR="008D65A6" w:rsidRDefault="008D65A6" w:rsidP="00116E25">
            <w:pPr>
              <w:jc w:val="center"/>
            </w:pPr>
          </w:p>
        </w:tc>
        <w:tc>
          <w:tcPr>
            <w:tcW w:w="628" w:type="dxa"/>
            <w:shd w:val="clear" w:color="auto" w:fill="FBD4B4" w:themeFill="accent6" w:themeFillTint="66"/>
            <w:vAlign w:val="center"/>
          </w:tcPr>
          <w:p w14:paraId="77EC7855" w14:textId="1DDFBCF8" w:rsidR="008D65A6" w:rsidRDefault="00116E25" w:rsidP="00116E25">
            <w:pPr>
              <w:jc w:val="center"/>
            </w:pPr>
            <w:r w:rsidRPr="00E55DFC">
              <w:rPr>
                <w:rFonts w:ascii="Arial" w:hAnsi="Arial" w:cs="Arial"/>
                <w:sz w:val="20"/>
                <w:szCs w:val="20"/>
              </w:rPr>
              <w:t>Yes</w:t>
            </w:r>
          </w:p>
        </w:tc>
        <w:tc>
          <w:tcPr>
            <w:tcW w:w="561" w:type="dxa"/>
            <w:shd w:val="clear" w:color="auto" w:fill="FBD4B4" w:themeFill="accent6" w:themeFillTint="66"/>
            <w:vAlign w:val="center"/>
          </w:tcPr>
          <w:p w14:paraId="45D14EA3" w14:textId="5D97F56C" w:rsidR="008D65A6" w:rsidRDefault="00116E25" w:rsidP="00116E25">
            <w:pPr>
              <w:jc w:val="center"/>
            </w:pPr>
            <w:r w:rsidRPr="00E55DFC">
              <w:rPr>
                <w:rFonts w:ascii="Arial" w:hAnsi="Arial" w:cs="Arial"/>
                <w:sz w:val="20"/>
                <w:szCs w:val="20"/>
              </w:rPr>
              <w:t>Yes</w:t>
            </w:r>
          </w:p>
        </w:tc>
        <w:tc>
          <w:tcPr>
            <w:tcW w:w="561" w:type="dxa"/>
            <w:shd w:val="clear" w:color="auto" w:fill="FBD4B4" w:themeFill="accent6" w:themeFillTint="66"/>
            <w:vAlign w:val="center"/>
          </w:tcPr>
          <w:p w14:paraId="09C2A380" w14:textId="41697777" w:rsidR="008D65A6" w:rsidRDefault="00116E25" w:rsidP="00116E25">
            <w:pPr>
              <w:jc w:val="center"/>
            </w:pPr>
            <w:r w:rsidRPr="00E55DFC">
              <w:rPr>
                <w:rFonts w:ascii="Arial" w:hAnsi="Arial" w:cs="Arial"/>
                <w:sz w:val="20"/>
                <w:szCs w:val="20"/>
              </w:rPr>
              <w:t>Yes</w:t>
            </w:r>
          </w:p>
        </w:tc>
        <w:tc>
          <w:tcPr>
            <w:tcW w:w="561" w:type="dxa"/>
            <w:shd w:val="clear" w:color="auto" w:fill="FBD4B4" w:themeFill="accent6" w:themeFillTint="66"/>
            <w:vAlign w:val="center"/>
          </w:tcPr>
          <w:p w14:paraId="0B0728A4" w14:textId="6737B6A1" w:rsidR="008D65A6" w:rsidRDefault="00116E25" w:rsidP="00116E25">
            <w:pPr>
              <w:jc w:val="center"/>
            </w:pPr>
            <w:r w:rsidRPr="006050B6">
              <w:rPr>
                <w:rFonts w:ascii="Arial" w:hAnsi="Arial" w:cs="Arial"/>
                <w:sz w:val="20"/>
                <w:szCs w:val="20"/>
              </w:rPr>
              <w:t>Yes</w:t>
            </w:r>
          </w:p>
        </w:tc>
        <w:tc>
          <w:tcPr>
            <w:tcW w:w="639" w:type="dxa"/>
            <w:shd w:val="clear" w:color="auto" w:fill="FBD4B4" w:themeFill="accent6" w:themeFillTint="66"/>
            <w:vAlign w:val="center"/>
          </w:tcPr>
          <w:p w14:paraId="2CAEC577" w14:textId="6E779561" w:rsidR="008D65A6" w:rsidRDefault="00116E25" w:rsidP="00116E25">
            <w:pPr>
              <w:jc w:val="center"/>
            </w:pPr>
            <w:r w:rsidRPr="006050B6">
              <w:rPr>
                <w:rFonts w:ascii="Arial" w:hAnsi="Arial" w:cs="Arial"/>
                <w:sz w:val="20"/>
                <w:szCs w:val="20"/>
              </w:rPr>
              <w:t>Yes</w:t>
            </w:r>
          </w:p>
        </w:tc>
        <w:tc>
          <w:tcPr>
            <w:tcW w:w="761" w:type="dxa"/>
            <w:shd w:val="clear" w:color="auto" w:fill="D6E3BC" w:themeFill="accent3" w:themeFillTint="66"/>
            <w:vAlign w:val="center"/>
          </w:tcPr>
          <w:p w14:paraId="47DA2E50" w14:textId="50E040F0" w:rsidR="008D65A6" w:rsidRDefault="00116E25" w:rsidP="00116E25">
            <w:pPr>
              <w:jc w:val="center"/>
            </w:pPr>
            <w:r w:rsidRPr="00DB6301">
              <w:rPr>
                <w:rFonts w:ascii="Arial" w:hAnsi="Arial" w:cs="Arial"/>
                <w:sz w:val="20"/>
                <w:szCs w:val="20"/>
              </w:rPr>
              <w:t>Yes</w:t>
            </w:r>
          </w:p>
        </w:tc>
        <w:tc>
          <w:tcPr>
            <w:tcW w:w="706" w:type="dxa"/>
            <w:shd w:val="clear" w:color="auto" w:fill="D6E3BC" w:themeFill="accent3" w:themeFillTint="66"/>
            <w:vAlign w:val="center"/>
          </w:tcPr>
          <w:p w14:paraId="182F82DD" w14:textId="77777777" w:rsidR="008D65A6" w:rsidRDefault="008D65A6" w:rsidP="00116E25">
            <w:pPr>
              <w:jc w:val="center"/>
            </w:pPr>
          </w:p>
        </w:tc>
        <w:tc>
          <w:tcPr>
            <w:tcW w:w="928" w:type="dxa"/>
            <w:shd w:val="clear" w:color="auto" w:fill="D6E3BC" w:themeFill="accent3" w:themeFillTint="66"/>
            <w:vAlign w:val="center"/>
          </w:tcPr>
          <w:p w14:paraId="71BC1CEB" w14:textId="77777777" w:rsidR="008D65A6" w:rsidRDefault="008D65A6" w:rsidP="00116E25">
            <w:pPr>
              <w:jc w:val="center"/>
            </w:pPr>
          </w:p>
        </w:tc>
      </w:tr>
      <w:tr w:rsidR="00B22FF7" w14:paraId="239EC288" w14:textId="77777777" w:rsidTr="00116E25">
        <w:tc>
          <w:tcPr>
            <w:tcW w:w="1503" w:type="dxa"/>
            <w:vAlign w:val="center"/>
          </w:tcPr>
          <w:p w14:paraId="31A27904" w14:textId="77777777" w:rsidR="008D65A6" w:rsidRDefault="008D65A6">
            <w:r w:rsidRPr="16DF0B9C">
              <w:rPr>
                <w:rFonts w:ascii="Arial" w:eastAsia="Arial" w:hAnsi="Arial" w:cs="Arial"/>
                <w:color w:val="000000" w:themeColor="text1"/>
                <w:sz w:val="18"/>
                <w:szCs w:val="18"/>
              </w:rPr>
              <w:t>Well (Recreation Drive)</w:t>
            </w:r>
          </w:p>
        </w:tc>
        <w:tc>
          <w:tcPr>
            <w:tcW w:w="737" w:type="dxa"/>
            <w:vAlign w:val="center"/>
          </w:tcPr>
          <w:p w14:paraId="41096CB7" w14:textId="77777777" w:rsidR="008D65A6" w:rsidRDefault="008D65A6">
            <w:r w:rsidRPr="16DF0B9C">
              <w:rPr>
                <w:rFonts w:ascii="Arial" w:eastAsia="Arial" w:hAnsi="Arial" w:cs="Arial"/>
                <w:sz w:val="18"/>
                <w:szCs w:val="18"/>
              </w:rPr>
              <w:t>WN5 7LY</w:t>
            </w:r>
          </w:p>
        </w:tc>
        <w:tc>
          <w:tcPr>
            <w:tcW w:w="661" w:type="dxa"/>
            <w:shd w:val="clear" w:color="auto" w:fill="CCC0D9" w:themeFill="accent4" w:themeFillTint="66"/>
            <w:vAlign w:val="center"/>
          </w:tcPr>
          <w:p w14:paraId="09663650" w14:textId="02295E06" w:rsidR="008D65A6" w:rsidRDefault="00116E25" w:rsidP="00116E25">
            <w:pPr>
              <w:jc w:val="center"/>
            </w:pPr>
            <w:r w:rsidRPr="00076361">
              <w:rPr>
                <w:rFonts w:ascii="Arial" w:hAnsi="Arial" w:cs="Arial"/>
                <w:sz w:val="20"/>
                <w:szCs w:val="20"/>
              </w:rPr>
              <w:t>Yes</w:t>
            </w:r>
          </w:p>
        </w:tc>
        <w:tc>
          <w:tcPr>
            <w:tcW w:w="561" w:type="dxa"/>
            <w:shd w:val="clear" w:color="auto" w:fill="CCC0D9" w:themeFill="accent4" w:themeFillTint="66"/>
            <w:vAlign w:val="center"/>
          </w:tcPr>
          <w:p w14:paraId="313E5908" w14:textId="27203455" w:rsidR="008D65A6" w:rsidRDefault="00116E25" w:rsidP="00116E25">
            <w:pPr>
              <w:jc w:val="center"/>
            </w:pPr>
            <w:r w:rsidRPr="001C1B65">
              <w:rPr>
                <w:rFonts w:ascii="Arial" w:hAnsi="Arial" w:cs="Arial"/>
                <w:sz w:val="20"/>
                <w:szCs w:val="20"/>
              </w:rPr>
              <w:t>Yes</w:t>
            </w:r>
          </w:p>
        </w:tc>
        <w:tc>
          <w:tcPr>
            <w:tcW w:w="594" w:type="dxa"/>
            <w:shd w:val="clear" w:color="auto" w:fill="CCC0D9" w:themeFill="accent4" w:themeFillTint="66"/>
            <w:vAlign w:val="center"/>
          </w:tcPr>
          <w:p w14:paraId="3FEA43B3" w14:textId="59846FE8" w:rsidR="008D65A6" w:rsidRDefault="00116E25" w:rsidP="00116E25">
            <w:pPr>
              <w:jc w:val="center"/>
            </w:pPr>
            <w:r w:rsidRPr="009F72B4">
              <w:rPr>
                <w:rFonts w:ascii="Arial" w:hAnsi="Arial" w:cs="Arial"/>
                <w:sz w:val="20"/>
                <w:szCs w:val="20"/>
              </w:rPr>
              <w:t>Yes</w:t>
            </w:r>
          </w:p>
        </w:tc>
        <w:tc>
          <w:tcPr>
            <w:tcW w:w="884" w:type="dxa"/>
            <w:shd w:val="clear" w:color="auto" w:fill="CCC0D9" w:themeFill="accent4" w:themeFillTint="66"/>
            <w:vAlign w:val="center"/>
          </w:tcPr>
          <w:p w14:paraId="193401EC" w14:textId="2BCAD6AE" w:rsidR="008D65A6" w:rsidRDefault="00116E25" w:rsidP="00116E25">
            <w:pPr>
              <w:jc w:val="center"/>
            </w:pPr>
            <w:r w:rsidRPr="009F72B4">
              <w:rPr>
                <w:rFonts w:ascii="Arial" w:hAnsi="Arial" w:cs="Arial"/>
                <w:sz w:val="20"/>
                <w:szCs w:val="20"/>
              </w:rPr>
              <w:t>Yes</w:t>
            </w:r>
          </w:p>
        </w:tc>
        <w:tc>
          <w:tcPr>
            <w:tcW w:w="850" w:type="dxa"/>
            <w:shd w:val="clear" w:color="auto" w:fill="CCC0D9" w:themeFill="accent4" w:themeFillTint="66"/>
            <w:vAlign w:val="center"/>
          </w:tcPr>
          <w:p w14:paraId="7B3A70AE" w14:textId="3B2F66B1" w:rsidR="008D65A6" w:rsidRDefault="00116E25" w:rsidP="00116E25">
            <w:pPr>
              <w:jc w:val="center"/>
            </w:pPr>
            <w:r w:rsidRPr="000B0045">
              <w:rPr>
                <w:rFonts w:ascii="Arial" w:hAnsi="Arial" w:cs="Arial"/>
                <w:sz w:val="20"/>
                <w:szCs w:val="20"/>
              </w:rPr>
              <w:t>Yes</w:t>
            </w:r>
          </w:p>
        </w:tc>
        <w:tc>
          <w:tcPr>
            <w:tcW w:w="694" w:type="dxa"/>
            <w:shd w:val="clear" w:color="auto" w:fill="CCC0D9" w:themeFill="accent4" w:themeFillTint="66"/>
            <w:vAlign w:val="center"/>
          </w:tcPr>
          <w:p w14:paraId="0C01BB06" w14:textId="0E130F7B" w:rsidR="008D65A6" w:rsidRDefault="00116E25" w:rsidP="00116E25">
            <w:pPr>
              <w:jc w:val="center"/>
            </w:pPr>
            <w:r w:rsidRPr="000B0045">
              <w:rPr>
                <w:rFonts w:ascii="Arial" w:hAnsi="Arial" w:cs="Arial"/>
                <w:sz w:val="20"/>
                <w:szCs w:val="20"/>
              </w:rPr>
              <w:t>Yes</w:t>
            </w:r>
          </w:p>
        </w:tc>
        <w:tc>
          <w:tcPr>
            <w:tcW w:w="728" w:type="dxa"/>
            <w:shd w:val="clear" w:color="auto" w:fill="CCC0D9" w:themeFill="accent4" w:themeFillTint="66"/>
            <w:vAlign w:val="center"/>
          </w:tcPr>
          <w:p w14:paraId="397099BD" w14:textId="23B05468" w:rsidR="008D65A6" w:rsidRDefault="00116E25" w:rsidP="00116E25">
            <w:pPr>
              <w:jc w:val="center"/>
            </w:pPr>
            <w:r w:rsidRPr="000B0045">
              <w:rPr>
                <w:rFonts w:ascii="Arial" w:hAnsi="Arial" w:cs="Arial"/>
                <w:sz w:val="20"/>
                <w:szCs w:val="20"/>
              </w:rPr>
              <w:t>Yes</w:t>
            </w:r>
          </w:p>
        </w:tc>
        <w:tc>
          <w:tcPr>
            <w:tcW w:w="1117" w:type="dxa"/>
            <w:shd w:val="clear" w:color="auto" w:fill="CCECFF"/>
            <w:vAlign w:val="center"/>
          </w:tcPr>
          <w:p w14:paraId="2FC6C938" w14:textId="62D7F38A" w:rsidR="008D65A6" w:rsidRDefault="00116E25" w:rsidP="00116E25">
            <w:pPr>
              <w:jc w:val="center"/>
            </w:pPr>
            <w:r w:rsidRPr="00080DFC">
              <w:rPr>
                <w:rFonts w:ascii="Arial" w:hAnsi="Arial" w:cs="Arial"/>
                <w:sz w:val="20"/>
                <w:szCs w:val="20"/>
              </w:rPr>
              <w:t>Yes</w:t>
            </w:r>
          </w:p>
        </w:tc>
        <w:tc>
          <w:tcPr>
            <w:tcW w:w="594" w:type="dxa"/>
            <w:shd w:val="clear" w:color="auto" w:fill="FBD4B4" w:themeFill="accent6" w:themeFillTint="66"/>
            <w:vAlign w:val="center"/>
          </w:tcPr>
          <w:p w14:paraId="78222FD9" w14:textId="4038DAA2" w:rsidR="008D65A6" w:rsidRDefault="008D65A6" w:rsidP="00116E25">
            <w:pPr>
              <w:jc w:val="center"/>
            </w:pPr>
          </w:p>
        </w:tc>
        <w:tc>
          <w:tcPr>
            <w:tcW w:w="628" w:type="dxa"/>
            <w:shd w:val="clear" w:color="auto" w:fill="FBD4B4" w:themeFill="accent6" w:themeFillTint="66"/>
            <w:vAlign w:val="center"/>
          </w:tcPr>
          <w:p w14:paraId="5C6F47FC" w14:textId="4BD79CF1" w:rsidR="008D65A6" w:rsidRDefault="00116E25" w:rsidP="00116E25">
            <w:pPr>
              <w:jc w:val="center"/>
            </w:pPr>
            <w:r w:rsidRPr="00E55DFC">
              <w:rPr>
                <w:rFonts w:ascii="Arial" w:hAnsi="Arial" w:cs="Arial"/>
                <w:sz w:val="20"/>
                <w:szCs w:val="20"/>
              </w:rPr>
              <w:t>Yes</w:t>
            </w:r>
          </w:p>
        </w:tc>
        <w:tc>
          <w:tcPr>
            <w:tcW w:w="561" w:type="dxa"/>
            <w:shd w:val="clear" w:color="auto" w:fill="FBD4B4" w:themeFill="accent6" w:themeFillTint="66"/>
            <w:vAlign w:val="center"/>
          </w:tcPr>
          <w:p w14:paraId="34296F35" w14:textId="3EC2C2CD" w:rsidR="008D65A6" w:rsidRDefault="00116E25" w:rsidP="00116E25">
            <w:pPr>
              <w:jc w:val="center"/>
            </w:pPr>
            <w:r w:rsidRPr="00E55DFC">
              <w:rPr>
                <w:rFonts w:ascii="Arial" w:hAnsi="Arial" w:cs="Arial"/>
                <w:sz w:val="20"/>
                <w:szCs w:val="20"/>
              </w:rPr>
              <w:t>Yes</w:t>
            </w:r>
          </w:p>
        </w:tc>
        <w:tc>
          <w:tcPr>
            <w:tcW w:w="561" w:type="dxa"/>
            <w:shd w:val="clear" w:color="auto" w:fill="FBD4B4" w:themeFill="accent6" w:themeFillTint="66"/>
            <w:vAlign w:val="center"/>
          </w:tcPr>
          <w:p w14:paraId="349C03DE" w14:textId="04BEA761" w:rsidR="008D65A6" w:rsidRDefault="00116E25" w:rsidP="00116E25">
            <w:pPr>
              <w:jc w:val="center"/>
            </w:pPr>
            <w:r w:rsidRPr="00E55DFC">
              <w:rPr>
                <w:rFonts w:ascii="Arial" w:hAnsi="Arial" w:cs="Arial"/>
                <w:sz w:val="20"/>
                <w:szCs w:val="20"/>
              </w:rPr>
              <w:t>Yes</w:t>
            </w:r>
          </w:p>
        </w:tc>
        <w:tc>
          <w:tcPr>
            <w:tcW w:w="561" w:type="dxa"/>
            <w:shd w:val="clear" w:color="auto" w:fill="FBD4B4" w:themeFill="accent6" w:themeFillTint="66"/>
            <w:vAlign w:val="center"/>
          </w:tcPr>
          <w:p w14:paraId="604D3DA7" w14:textId="602842F4" w:rsidR="008D65A6" w:rsidRDefault="008D65A6" w:rsidP="00116E25">
            <w:pPr>
              <w:jc w:val="center"/>
            </w:pPr>
          </w:p>
        </w:tc>
        <w:tc>
          <w:tcPr>
            <w:tcW w:w="639" w:type="dxa"/>
            <w:shd w:val="clear" w:color="auto" w:fill="FBD4B4" w:themeFill="accent6" w:themeFillTint="66"/>
            <w:vAlign w:val="center"/>
          </w:tcPr>
          <w:p w14:paraId="0E431FFD" w14:textId="039D7D23" w:rsidR="008D65A6" w:rsidRDefault="008D65A6" w:rsidP="00116E25">
            <w:pPr>
              <w:jc w:val="center"/>
            </w:pPr>
          </w:p>
        </w:tc>
        <w:tc>
          <w:tcPr>
            <w:tcW w:w="761" w:type="dxa"/>
            <w:shd w:val="clear" w:color="auto" w:fill="D6E3BC" w:themeFill="accent3" w:themeFillTint="66"/>
            <w:vAlign w:val="center"/>
          </w:tcPr>
          <w:p w14:paraId="402EEB1A" w14:textId="097592FA" w:rsidR="008D65A6" w:rsidRDefault="00116E25" w:rsidP="00116E25">
            <w:pPr>
              <w:jc w:val="center"/>
            </w:pPr>
            <w:r w:rsidRPr="00DB6301">
              <w:rPr>
                <w:rFonts w:ascii="Arial" w:hAnsi="Arial" w:cs="Arial"/>
                <w:sz w:val="20"/>
                <w:szCs w:val="20"/>
              </w:rPr>
              <w:t>Yes</w:t>
            </w:r>
          </w:p>
        </w:tc>
        <w:tc>
          <w:tcPr>
            <w:tcW w:w="706" w:type="dxa"/>
            <w:shd w:val="clear" w:color="auto" w:fill="D6E3BC" w:themeFill="accent3" w:themeFillTint="66"/>
            <w:vAlign w:val="center"/>
          </w:tcPr>
          <w:p w14:paraId="62FE1524" w14:textId="77777777" w:rsidR="008D65A6" w:rsidRDefault="008D65A6" w:rsidP="00116E25">
            <w:pPr>
              <w:jc w:val="center"/>
            </w:pPr>
          </w:p>
        </w:tc>
        <w:tc>
          <w:tcPr>
            <w:tcW w:w="928" w:type="dxa"/>
            <w:shd w:val="clear" w:color="auto" w:fill="D6E3BC" w:themeFill="accent3" w:themeFillTint="66"/>
            <w:vAlign w:val="center"/>
          </w:tcPr>
          <w:p w14:paraId="487DF7F8" w14:textId="77777777" w:rsidR="008D65A6" w:rsidRDefault="008D65A6" w:rsidP="00116E25">
            <w:pPr>
              <w:jc w:val="center"/>
            </w:pPr>
          </w:p>
        </w:tc>
      </w:tr>
    </w:tbl>
    <w:p w14:paraId="61B6BB54" w14:textId="11AB38DA" w:rsidR="00D433F5" w:rsidRDefault="00D433F5" w:rsidP="00AB2DE9">
      <w:pPr>
        <w:spacing w:after="200" w:line="276" w:lineRule="auto"/>
        <w:rPr>
          <w:lang w:val="en-US"/>
        </w:rPr>
      </w:pPr>
    </w:p>
    <w:p w14:paraId="3661711D" w14:textId="77777777" w:rsidR="00D0200D" w:rsidRDefault="00D0200D" w:rsidP="00D433F5">
      <w:pPr>
        <w:spacing w:after="200" w:line="276" w:lineRule="auto"/>
        <w:rPr>
          <w:lang w:val="en-US"/>
        </w:rPr>
        <w:sectPr w:rsidR="00D0200D" w:rsidSect="00D51516">
          <w:footnotePr>
            <w:numFmt w:val="lowerRoman"/>
          </w:footnotePr>
          <w:endnotePr>
            <w:numFmt w:val="decimal"/>
          </w:endnotePr>
          <w:pgSz w:w="16838" w:h="11906" w:orient="landscape"/>
          <w:pgMar w:top="1440" w:right="1440" w:bottom="1440" w:left="1440" w:header="709" w:footer="709" w:gutter="0"/>
          <w:cols w:space="708"/>
          <w:docGrid w:linePitch="360"/>
        </w:sectPr>
      </w:pPr>
    </w:p>
    <w:p w14:paraId="61DA5FE5" w14:textId="5ECD45DC" w:rsidR="00BB0534" w:rsidRPr="00220658" w:rsidRDefault="00BB0534" w:rsidP="00586E5B">
      <w:pPr>
        <w:pStyle w:val="Heading2alt"/>
        <w:rPr>
          <w:rFonts w:ascii="Arial" w:hAnsi="Arial"/>
          <w:lang w:val="en-US"/>
        </w:rPr>
      </w:pPr>
      <w:bookmarkStart w:id="323" w:name="_Toc87628241"/>
      <w:bookmarkStart w:id="324" w:name="_Toc93395759"/>
      <w:bookmarkStart w:id="325" w:name="_Toc94537498"/>
      <w:bookmarkStart w:id="326" w:name="_Toc190355781"/>
      <w:r w:rsidRPr="00220658">
        <w:rPr>
          <w:rFonts w:ascii="Arial" w:hAnsi="Arial"/>
          <w:lang w:val="en-US"/>
        </w:rPr>
        <w:lastRenderedPageBreak/>
        <w:t xml:space="preserve">Appendix </w:t>
      </w:r>
      <w:r w:rsidR="00AB2DE9">
        <w:rPr>
          <w:rFonts w:ascii="Arial" w:hAnsi="Arial"/>
          <w:lang w:val="en-US"/>
        </w:rPr>
        <w:t>3</w:t>
      </w:r>
      <w:r w:rsidRPr="00220658">
        <w:rPr>
          <w:rFonts w:ascii="Arial" w:hAnsi="Arial"/>
          <w:lang w:val="en-US"/>
        </w:rPr>
        <w:t>: Cross border Community Pharmacy service provision</w:t>
      </w:r>
      <w:bookmarkEnd w:id="323"/>
      <w:bookmarkEnd w:id="324"/>
      <w:bookmarkEnd w:id="325"/>
      <w:bookmarkEnd w:id="326"/>
    </w:p>
    <w:tbl>
      <w:tblPr>
        <w:tblW w:w="10196" w:type="dxa"/>
        <w:tblInd w:w="-436" w:type="dxa"/>
        <w:tblLook w:val="04A0" w:firstRow="1" w:lastRow="0" w:firstColumn="1" w:lastColumn="0" w:noHBand="0" w:noVBand="1"/>
      </w:tblPr>
      <w:tblGrid>
        <w:gridCol w:w="1342"/>
        <w:gridCol w:w="2920"/>
        <w:gridCol w:w="4680"/>
        <w:gridCol w:w="1297"/>
      </w:tblGrid>
      <w:tr w:rsidR="00B22FF7" w:rsidRPr="003C3D32" w14:paraId="60ADDF59" w14:textId="77777777" w:rsidTr="00DD139E">
        <w:trPr>
          <w:trHeight w:val="645"/>
        </w:trPr>
        <w:tc>
          <w:tcPr>
            <w:tcW w:w="1342" w:type="dxa"/>
            <w:tcBorders>
              <w:top w:val="single" w:sz="8" w:space="0" w:color="000000"/>
              <w:left w:val="single" w:sz="8" w:space="0" w:color="000000"/>
              <w:bottom w:val="single" w:sz="8" w:space="0" w:color="000000"/>
              <w:right w:val="single" w:sz="4" w:space="0" w:color="000000"/>
            </w:tcBorders>
            <w:shd w:val="clear" w:color="000000" w:fill="FFFFFF"/>
            <w:vAlign w:val="center"/>
            <w:hideMark/>
          </w:tcPr>
          <w:p w14:paraId="758C1157" w14:textId="77777777" w:rsidR="003C3D32" w:rsidRPr="00296A87" w:rsidRDefault="003C3D32">
            <w:pPr>
              <w:rPr>
                <w:rFonts w:ascii="Arial" w:hAnsi="Arial" w:cs="Arial"/>
                <w:b/>
                <w:bCs/>
              </w:rPr>
            </w:pPr>
            <w:r w:rsidRPr="00296A87">
              <w:rPr>
                <w:rFonts w:ascii="Arial" w:hAnsi="Arial" w:cs="Arial"/>
                <w:b/>
                <w:bCs/>
              </w:rPr>
              <w:t>Number on map</w:t>
            </w:r>
          </w:p>
        </w:tc>
        <w:tc>
          <w:tcPr>
            <w:tcW w:w="2920" w:type="dxa"/>
            <w:tcBorders>
              <w:top w:val="single" w:sz="8" w:space="0" w:color="000000"/>
              <w:left w:val="single" w:sz="8" w:space="0" w:color="000000"/>
              <w:bottom w:val="single" w:sz="8" w:space="0" w:color="000000"/>
              <w:right w:val="single" w:sz="4" w:space="0" w:color="000000"/>
            </w:tcBorders>
            <w:shd w:val="clear" w:color="000000" w:fill="FFFFFF"/>
            <w:noWrap/>
            <w:vAlign w:val="center"/>
            <w:hideMark/>
          </w:tcPr>
          <w:p w14:paraId="19823CA8" w14:textId="77777777" w:rsidR="003C3D32" w:rsidRPr="00296A87" w:rsidRDefault="003C3D32" w:rsidP="003C3D32">
            <w:pPr>
              <w:rPr>
                <w:rFonts w:ascii="Arial" w:hAnsi="Arial" w:cs="Arial"/>
                <w:b/>
                <w:bCs/>
              </w:rPr>
            </w:pPr>
            <w:r w:rsidRPr="00296A87">
              <w:rPr>
                <w:rFonts w:ascii="Arial" w:hAnsi="Arial" w:cs="Arial"/>
                <w:b/>
                <w:bCs/>
              </w:rPr>
              <w:t>Pharmacy Name</w:t>
            </w:r>
          </w:p>
        </w:tc>
        <w:tc>
          <w:tcPr>
            <w:tcW w:w="4680" w:type="dxa"/>
            <w:tcBorders>
              <w:top w:val="single" w:sz="8" w:space="0" w:color="000000"/>
              <w:left w:val="nil"/>
              <w:bottom w:val="single" w:sz="8" w:space="0" w:color="000000"/>
              <w:right w:val="single" w:sz="4" w:space="0" w:color="000000"/>
            </w:tcBorders>
            <w:shd w:val="clear" w:color="000000" w:fill="FFFFFF"/>
            <w:noWrap/>
            <w:vAlign w:val="center"/>
            <w:hideMark/>
          </w:tcPr>
          <w:p w14:paraId="345DAADC" w14:textId="77777777" w:rsidR="003C3D32" w:rsidRPr="00296A87" w:rsidRDefault="003C3D32" w:rsidP="003C3D32">
            <w:pPr>
              <w:rPr>
                <w:rFonts w:ascii="Arial" w:hAnsi="Arial" w:cs="Arial"/>
                <w:b/>
                <w:bCs/>
              </w:rPr>
            </w:pPr>
            <w:r w:rsidRPr="00296A87">
              <w:rPr>
                <w:rFonts w:ascii="Arial" w:hAnsi="Arial" w:cs="Arial"/>
                <w:b/>
                <w:bCs/>
              </w:rPr>
              <w:t>Address</w:t>
            </w:r>
          </w:p>
        </w:tc>
        <w:tc>
          <w:tcPr>
            <w:tcW w:w="1254" w:type="dxa"/>
            <w:tcBorders>
              <w:top w:val="single" w:sz="8" w:space="0" w:color="000000"/>
              <w:left w:val="nil"/>
              <w:bottom w:val="single" w:sz="8" w:space="0" w:color="000000"/>
              <w:right w:val="single" w:sz="8" w:space="0" w:color="000000"/>
            </w:tcBorders>
            <w:shd w:val="clear" w:color="000000" w:fill="FFFFFF"/>
            <w:noWrap/>
            <w:vAlign w:val="center"/>
            <w:hideMark/>
          </w:tcPr>
          <w:p w14:paraId="08708BBF" w14:textId="77777777" w:rsidR="003C3D32" w:rsidRPr="00296A87" w:rsidRDefault="003C3D32" w:rsidP="003C3D32">
            <w:pPr>
              <w:rPr>
                <w:rFonts w:ascii="Arial" w:hAnsi="Arial" w:cs="Arial"/>
                <w:b/>
                <w:bCs/>
              </w:rPr>
            </w:pPr>
            <w:r w:rsidRPr="00296A87">
              <w:rPr>
                <w:rFonts w:ascii="Arial" w:hAnsi="Arial" w:cs="Arial"/>
                <w:b/>
                <w:bCs/>
              </w:rPr>
              <w:t>Postcode</w:t>
            </w:r>
          </w:p>
        </w:tc>
      </w:tr>
      <w:tr w:rsidR="00D07972" w:rsidRPr="003C3D32" w14:paraId="2D82A144" w14:textId="77777777" w:rsidTr="00DD139E">
        <w:trPr>
          <w:trHeight w:val="120"/>
        </w:trPr>
        <w:tc>
          <w:tcPr>
            <w:tcW w:w="1342" w:type="dxa"/>
            <w:tcBorders>
              <w:top w:val="nil"/>
              <w:left w:val="nil"/>
              <w:bottom w:val="single" w:sz="8" w:space="0" w:color="000000"/>
              <w:right w:val="nil"/>
            </w:tcBorders>
            <w:shd w:val="clear" w:color="000000" w:fill="FFFFFF"/>
            <w:vAlign w:val="center"/>
            <w:hideMark/>
          </w:tcPr>
          <w:p w14:paraId="095E45AF" w14:textId="77777777" w:rsidR="003C3D32" w:rsidRPr="003C3D32" w:rsidRDefault="003C3D32" w:rsidP="003C3D32">
            <w:pPr>
              <w:rPr>
                <w:rFonts w:ascii="Calibri" w:hAnsi="Calibri" w:cs="Calibri"/>
                <w:b/>
                <w:bCs/>
                <w:sz w:val="22"/>
                <w:szCs w:val="22"/>
              </w:rPr>
            </w:pPr>
            <w:r w:rsidRPr="003C3D32">
              <w:rPr>
                <w:rFonts w:ascii="Calibri" w:hAnsi="Calibri" w:cs="Calibri"/>
                <w:b/>
                <w:bCs/>
                <w:sz w:val="22"/>
                <w:szCs w:val="22"/>
              </w:rPr>
              <w:t> </w:t>
            </w:r>
          </w:p>
        </w:tc>
        <w:tc>
          <w:tcPr>
            <w:tcW w:w="2920" w:type="dxa"/>
            <w:tcBorders>
              <w:top w:val="nil"/>
              <w:left w:val="nil"/>
              <w:bottom w:val="single" w:sz="8" w:space="0" w:color="000000"/>
              <w:right w:val="nil"/>
            </w:tcBorders>
            <w:shd w:val="clear" w:color="000000" w:fill="FFFFFF"/>
            <w:noWrap/>
            <w:vAlign w:val="center"/>
            <w:hideMark/>
          </w:tcPr>
          <w:p w14:paraId="00A3F0B8" w14:textId="77777777" w:rsidR="003C3D32" w:rsidRPr="003C3D32" w:rsidRDefault="003C3D32" w:rsidP="003C3D32">
            <w:pPr>
              <w:rPr>
                <w:rFonts w:ascii="Calibri" w:hAnsi="Calibri" w:cs="Calibri"/>
                <w:b/>
                <w:bCs/>
                <w:sz w:val="22"/>
                <w:szCs w:val="22"/>
              </w:rPr>
            </w:pPr>
            <w:r w:rsidRPr="003C3D32">
              <w:rPr>
                <w:rFonts w:ascii="Calibri" w:hAnsi="Calibri" w:cs="Calibri"/>
                <w:b/>
                <w:bCs/>
                <w:sz w:val="22"/>
                <w:szCs w:val="22"/>
              </w:rPr>
              <w:t> </w:t>
            </w:r>
          </w:p>
        </w:tc>
        <w:tc>
          <w:tcPr>
            <w:tcW w:w="4680" w:type="dxa"/>
            <w:tcBorders>
              <w:top w:val="nil"/>
              <w:left w:val="nil"/>
              <w:bottom w:val="single" w:sz="8" w:space="0" w:color="000000"/>
              <w:right w:val="nil"/>
            </w:tcBorders>
            <w:shd w:val="clear" w:color="000000" w:fill="FFFFFF"/>
            <w:noWrap/>
            <w:vAlign w:val="center"/>
            <w:hideMark/>
          </w:tcPr>
          <w:p w14:paraId="2C56616B" w14:textId="77777777" w:rsidR="003C3D32" w:rsidRPr="003C3D32" w:rsidRDefault="003C3D32" w:rsidP="003C3D32">
            <w:pPr>
              <w:rPr>
                <w:rFonts w:ascii="Calibri" w:hAnsi="Calibri" w:cs="Calibri"/>
                <w:b/>
                <w:bCs/>
                <w:sz w:val="22"/>
                <w:szCs w:val="22"/>
              </w:rPr>
            </w:pPr>
            <w:r w:rsidRPr="003C3D32">
              <w:rPr>
                <w:rFonts w:ascii="Calibri" w:hAnsi="Calibri" w:cs="Calibri"/>
                <w:b/>
                <w:bCs/>
                <w:sz w:val="22"/>
                <w:szCs w:val="22"/>
              </w:rPr>
              <w:t> </w:t>
            </w:r>
          </w:p>
        </w:tc>
        <w:tc>
          <w:tcPr>
            <w:tcW w:w="1254" w:type="dxa"/>
            <w:tcBorders>
              <w:top w:val="nil"/>
              <w:left w:val="nil"/>
              <w:bottom w:val="single" w:sz="8" w:space="0" w:color="000000"/>
              <w:right w:val="nil"/>
            </w:tcBorders>
            <w:shd w:val="clear" w:color="000000" w:fill="FFFFFF"/>
            <w:noWrap/>
            <w:vAlign w:val="center"/>
            <w:hideMark/>
          </w:tcPr>
          <w:p w14:paraId="08E3FD8C" w14:textId="77777777" w:rsidR="003C3D32" w:rsidRPr="003C3D32" w:rsidRDefault="003C3D32" w:rsidP="003C3D32">
            <w:pPr>
              <w:rPr>
                <w:rFonts w:ascii="Calibri" w:hAnsi="Calibri" w:cs="Calibri"/>
                <w:b/>
                <w:bCs/>
                <w:sz w:val="22"/>
                <w:szCs w:val="22"/>
              </w:rPr>
            </w:pPr>
            <w:r w:rsidRPr="003C3D32">
              <w:rPr>
                <w:rFonts w:ascii="Calibri" w:hAnsi="Calibri" w:cs="Calibri"/>
                <w:b/>
                <w:bCs/>
                <w:sz w:val="22"/>
                <w:szCs w:val="22"/>
              </w:rPr>
              <w:t> </w:t>
            </w:r>
          </w:p>
        </w:tc>
      </w:tr>
      <w:tr w:rsidR="00B22FF7" w:rsidRPr="003C3D32" w14:paraId="66D4EE4C" w14:textId="77777777" w:rsidTr="00DD139E">
        <w:trPr>
          <w:trHeight w:val="315"/>
        </w:trPr>
        <w:tc>
          <w:tcPr>
            <w:tcW w:w="4262" w:type="dxa"/>
            <w:gridSpan w:val="2"/>
            <w:tcBorders>
              <w:top w:val="nil"/>
              <w:left w:val="single" w:sz="8" w:space="0" w:color="auto"/>
              <w:bottom w:val="single" w:sz="4" w:space="0" w:color="auto"/>
              <w:right w:val="nil"/>
            </w:tcBorders>
            <w:shd w:val="clear" w:color="000000" w:fill="FCD5B4"/>
            <w:noWrap/>
            <w:vAlign w:val="bottom"/>
            <w:hideMark/>
          </w:tcPr>
          <w:p w14:paraId="07716EC8" w14:textId="5E2AF6D8" w:rsidR="003C3D32" w:rsidRPr="00084F38" w:rsidRDefault="00084F38" w:rsidP="003C3D32">
            <w:pPr>
              <w:rPr>
                <w:rFonts w:ascii="Arial" w:hAnsi="Arial" w:cs="Arial"/>
                <w:b/>
                <w:bCs/>
                <w:color w:val="000000"/>
              </w:rPr>
            </w:pPr>
            <w:r w:rsidRPr="00084F38">
              <w:rPr>
                <w:rFonts w:ascii="Arial" w:hAnsi="Arial" w:cs="Arial"/>
                <w:b/>
                <w:bCs/>
                <w:color w:val="000000"/>
              </w:rPr>
              <w:t>KNOWSLEY</w:t>
            </w:r>
          </w:p>
        </w:tc>
        <w:tc>
          <w:tcPr>
            <w:tcW w:w="4680" w:type="dxa"/>
            <w:tcBorders>
              <w:top w:val="nil"/>
              <w:left w:val="nil"/>
              <w:bottom w:val="single" w:sz="4" w:space="0" w:color="auto"/>
              <w:right w:val="nil"/>
            </w:tcBorders>
            <w:shd w:val="clear" w:color="000000" w:fill="FCD5B4"/>
            <w:noWrap/>
            <w:vAlign w:val="bottom"/>
            <w:hideMark/>
          </w:tcPr>
          <w:p w14:paraId="25B3ABE9" w14:textId="77777777" w:rsidR="003C3D32" w:rsidRPr="003C3D32" w:rsidRDefault="003C3D32" w:rsidP="003C3D32">
            <w:pPr>
              <w:rPr>
                <w:rFonts w:ascii="Calibri" w:hAnsi="Calibri" w:cs="Calibri"/>
                <w:color w:val="000000"/>
              </w:rPr>
            </w:pPr>
            <w:r w:rsidRPr="003C3D32">
              <w:rPr>
                <w:rFonts w:ascii="Calibri" w:hAnsi="Calibri" w:cs="Calibri"/>
                <w:color w:val="000000"/>
              </w:rPr>
              <w:t> </w:t>
            </w:r>
          </w:p>
        </w:tc>
        <w:tc>
          <w:tcPr>
            <w:tcW w:w="1254" w:type="dxa"/>
            <w:tcBorders>
              <w:top w:val="nil"/>
              <w:left w:val="nil"/>
              <w:bottom w:val="single" w:sz="4" w:space="0" w:color="auto"/>
              <w:right w:val="single" w:sz="8" w:space="0" w:color="auto"/>
            </w:tcBorders>
            <w:shd w:val="clear" w:color="000000" w:fill="FCD5B4"/>
            <w:noWrap/>
            <w:vAlign w:val="bottom"/>
            <w:hideMark/>
          </w:tcPr>
          <w:p w14:paraId="78D6E325" w14:textId="77777777" w:rsidR="003C3D32" w:rsidRPr="003C3D32" w:rsidRDefault="003C3D32" w:rsidP="003C3D32">
            <w:pPr>
              <w:rPr>
                <w:rFonts w:ascii="Calibri" w:hAnsi="Calibri" w:cs="Calibri"/>
                <w:color w:val="000000"/>
                <w:sz w:val="22"/>
                <w:szCs w:val="22"/>
              </w:rPr>
            </w:pPr>
            <w:r w:rsidRPr="003C3D32">
              <w:rPr>
                <w:rFonts w:ascii="Calibri" w:hAnsi="Calibri" w:cs="Calibri"/>
                <w:color w:val="000000"/>
                <w:sz w:val="22"/>
                <w:szCs w:val="22"/>
              </w:rPr>
              <w:t> </w:t>
            </w:r>
          </w:p>
        </w:tc>
      </w:tr>
      <w:tr w:rsidR="00D07972" w:rsidRPr="003C3D32" w14:paraId="6A830A58" w14:textId="77777777" w:rsidTr="00DD139E">
        <w:trPr>
          <w:trHeight w:val="300"/>
        </w:trPr>
        <w:tc>
          <w:tcPr>
            <w:tcW w:w="1342" w:type="dxa"/>
            <w:tcBorders>
              <w:top w:val="single" w:sz="4" w:space="0" w:color="auto"/>
              <w:left w:val="single" w:sz="4" w:space="0" w:color="auto"/>
              <w:bottom w:val="single" w:sz="4" w:space="0" w:color="auto"/>
              <w:right w:val="single" w:sz="4" w:space="0" w:color="auto"/>
            </w:tcBorders>
            <w:shd w:val="clear" w:color="000000" w:fill="FCD5B4"/>
            <w:noWrap/>
            <w:vAlign w:val="bottom"/>
            <w:hideMark/>
          </w:tcPr>
          <w:p w14:paraId="11C6D8C4" w14:textId="77777777" w:rsidR="003C3D32" w:rsidRPr="00084F38" w:rsidRDefault="003C3D32" w:rsidP="003C3D32">
            <w:pPr>
              <w:rPr>
                <w:rFonts w:ascii="Arial" w:hAnsi="Arial" w:cs="Arial"/>
                <w:color w:val="000000"/>
                <w:sz w:val="22"/>
                <w:szCs w:val="22"/>
              </w:rPr>
            </w:pPr>
            <w:r w:rsidRPr="00084F38">
              <w:rPr>
                <w:rFonts w:ascii="Arial" w:hAnsi="Arial" w:cs="Arial"/>
                <w:color w:val="000000"/>
                <w:sz w:val="22"/>
                <w:szCs w:val="22"/>
              </w:rPr>
              <w:t>1</w:t>
            </w:r>
          </w:p>
        </w:tc>
        <w:tc>
          <w:tcPr>
            <w:tcW w:w="2920" w:type="dxa"/>
            <w:tcBorders>
              <w:top w:val="single" w:sz="4" w:space="0" w:color="auto"/>
              <w:left w:val="single" w:sz="4" w:space="0" w:color="auto"/>
              <w:bottom w:val="single" w:sz="4" w:space="0" w:color="auto"/>
              <w:right w:val="single" w:sz="4" w:space="0" w:color="auto"/>
            </w:tcBorders>
            <w:shd w:val="clear" w:color="000000" w:fill="FCD5B4"/>
            <w:noWrap/>
            <w:vAlign w:val="bottom"/>
          </w:tcPr>
          <w:p w14:paraId="1476940C" w14:textId="607E4DDA" w:rsidR="003C3D32" w:rsidRPr="00084F38" w:rsidRDefault="00DF6195" w:rsidP="003C3D32">
            <w:pPr>
              <w:rPr>
                <w:rFonts w:ascii="Arial" w:hAnsi="Arial" w:cs="Arial"/>
                <w:color w:val="000000"/>
                <w:sz w:val="22"/>
                <w:szCs w:val="22"/>
              </w:rPr>
            </w:pPr>
            <w:r>
              <w:rPr>
                <w:rFonts w:ascii="Arial" w:hAnsi="Arial" w:cs="Arial"/>
                <w:color w:val="000000"/>
                <w:sz w:val="22"/>
                <w:szCs w:val="22"/>
              </w:rPr>
              <w:t>Rowlands Pharmacy</w:t>
            </w:r>
          </w:p>
        </w:tc>
        <w:tc>
          <w:tcPr>
            <w:tcW w:w="4680" w:type="dxa"/>
            <w:tcBorders>
              <w:top w:val="single" w:sz="4" w:space="0" w:color="auto"/>
              <w:left w:val="single" w:sz="4" w:space="0" w:color="auto"/>
              <w:bottom w:val="single" w:sz="4" w:space="0" w:color="auto"/>
              <w:right w:val="single" w:sz="4" w:space="0" w:color="auto"/>
            </w:tcBorders>
            <w:shd w:val="clear" w:color="000000" w:fill="FCD5B4"/>
            <w:noWrap/>
            <w:vAlign w:val="bottom"/>
          </w:tcPr>
          <w:p w14:paraId="241A56B8" w14:textId="7814F72C" w:rsidR="003C3D32" w:rsidRPr="00084F38" w:rsidRDefault="00DF6195" w:rsidP="003C3D32">
            <w:pPr>
              <w:rPr>
                <w:rFonts w:ascii="Arial" w:hAnsi="Arial" w:cs="Arial"/>
                <w:color w:val="000000"/>
                <w:sz w:val="22"/>
                <w:szCs w:val="22"/>
              </w:rPr>
            </w:pPr>
            <w:r>
              <w:rPr>
                <w:rFonts w:ascii="Arial" w:hAnsi="Arial" w:cs="Arial"/>
                <w:color w:val="000000"/>
                <w:sz w:val="22"/>
                <w:szCs w:val="22"/>
              </w:rPr>
              <w:t>42 Eccleston Street, Prescot</w:t>
            </w:r>
          </w:p>
        </w:tc>
        <w:tc>
          <w:tcPr>
            <w:tcW w:w="1254" w:type="dxa"/>
            <w:tcBorders>
              <w:top w:val="single" w:sz="4" w:space="0" w:color="auto"/>
              <w:left w:val="single" w:sz="4" w:space="0" w:color="auto"/>
              <w:bottom w:val="single" w:sz="4" w:space="0" w:color="auto"/>
              <w:right w:val="single" w:sz="4" w:space="0" w:color="auto"/>
            </w:tcBorders>
            <w:shd w:val="clear" w:color="000000" w:fill="FCD5B4"/>
            <w:noWrap/>
            <w:vAlign w:val="bottom"/>
          </w:tcPr>
          <w:p w14:paraId="217D99D3" w14:textId="452ED48D" w:rsidR="003C3D32" w:rsidRPr="00084F38" w:rsidRDefault="00DF6195" w:rsidP="003C3D32">
            <w:pPr>
              <w:rPr>
                <w:rFonts w:ascii="Arial" w:hAnsi="Arial" w:cs="Arial"/>
                <w:color w:val="000000"/>
                <w:sz w:val="22"/>
                <w:szCs w:val="22"/>
              </w:rPr>
            </w:pPr>
            <w:r>
              <w:rPr>
                <w:rFonts w:ascii="Arial" w:hAnsi="Arial" w:cs="Arial"/>
                <w:color w:val="000000"/>
                <w:sz w:val="22"/>
                <w:szCs w:val="22"/>
              </w:rPr>
              <w:t>L34 5QJ</w:t>
            </w:r>
          </w:p>
        </w:tc>
      </w:tr>
      <w:tr w:rsidR="00D07972" w:rsidRPr="003C3D32" w14:paraId="7F750094" w14:textId="77777777" w:rsidTr="00DD139E">
        <w:trPr>
          <w:trHeight w:val="300"/>
        </w:trPr>
        <w:tc>
          <w:tcPr>
            <w:tcW w:w="1342" w:type="dxa"/>
            <w:tcBorders>
              <w:top w:val="single" w:sz="4" w:space="0" w:color="auto"/>
              <w:left w:val="single" w:sz="4" w:space="0" w:color="auto"/>
              <w:bottom w:val="single" w:sz="4" w:space="0" w:color="auto"/>
              <w:right w:val="single" w:sz="4" w:space="0" w:color="auto"/>
            </w:tcBorders>
            <w:shd w:val="clear" w:color="000000" w:fill="FCD5B4"/>
            <w:noWrap/>
            <w:vAlign w:val="bottom"/>
            <w:hideMark/>
          </w:tcPr>
          <w:p w14:paraId="4030B1E1" w14:textId="77777777" w:rsidR="003C3D32" w:rsidRPr="00084F38" w:rsidRDefault="003C3D32" w:rsidP="003C3D32">
            <w:pPr>
              <w:rPr>
                <w:rFonts w:ascii="Arial" w:hAnsi="Arial" w:cs="Arial"/>
                <w:color w:val="000000"/>
                <w:sz w:val="22"/>
                <w:szCs w:val="22"/>
              </w:rPr>
            </w:pPr>
            <w:r w:rsidRPr="00084F38">
              <w:rPr>
                <w:rFonts w:ascii="Arial" w:hAnsi="Arial" w:cs="Arial"/>
                <w:color w:val="000000"/>
                <w:sz w:val="22"/>
                <w:szCs w:val="22"/>
              </w:rPr>
              <w:t>2</w:t>
            </w:r>
          </w:p>
        </w:tc>
        <w:tc>
          <w:tcPr>
            <w:tcW w:w="2920" w:type="dxa"/>
            <w:tcBorders>
              <w:top w:val="single" w:sz="4" w:space="0" w:color="auto"/>
              <w:left w:val="single" w:sz="4" w:space="0" w:color="auto"/>
              <w:bottom w:val="single" w:sz="4" w:space="0" w:color="auto"/>
              <w:right w:val="single" w:sz="4" w:space="0" w:color="auto"/>
            </w:tcBorders>
            <w:shd w:val="clear" w:color="000000" w:fill="FCD5B4"/>
            <w:noWrap/>
            <w:vAlign w:val="bottom"/>
          </w:tcPr>
          <w:p w14:paraId="2724CB66" w14:textId="22CD0838" w:rsidR="003C3D32" w:rsidRPr="00084F38" w:rsidRDefault="001834C6" w:rsidP="003C3D32">
            <w:pPr>
              <w:rPr>
                <w:rFonts w:ascii="Arial" w:hAnsi="Arial" w:cs="Arial"/>
                <w:color w:val="000000"/>
                <w:sz w:val="22"/>
                <w:szCs w:val="22"/>
              </w:rPr>
            </w:pPr>
            <w:r>
              <w:rPr>
                <w:rFonts w:ascii="Arial" w:hAnsi="Arial" w:cs="Arial"/>
                <w:color w:val="000000"/>
                <w:sz w:val="22"/>
                <w:szCs w:val="22"/>
              </w:rPr>
              <w:t>The Dispensing Hub</w:t>
            </w:r>
          </w:p>
        </w:tc>
        <w:tc>
          <w:tcPr>
            <w:tcW w:w="4680" w:type="dxa"/>
            <w:tcBorders>
              <w:top w:val="single" w:sz="4" w:space="0" w:color="auto"/>
              <w:left w:val="single" w:sz="4" w:space="0" w:color="auto"/>
              <w:bottom w:val="single" w:sz="4" w:space="0" w:color="auto"/>
              <w:right w:val="single" w:sz="4" w:space="0" w:color="auto"/>
            </w:tcBorders>
            <w:shd w:val="clear" w:color="000000" w:fill="FCD5B4"/>
            <w:noWrap/>
            <w:vAlign w:val="bottom"/>
          </w:tcPr>
          <w:p w14:paraId="499BC68B" w14:textId="3F81C2EB" w:rsidR="003C3D32" w:rsidRPr="00084F38" w:rsidRDefault="0003472D" w:rsidP="003C3D32">
            <w:pPr>
              <w:rPr>
                <w:rFonts w:ascii="Arial" w:hAnsi="Arial" w:cs="Arial"/>
                <w:color w:val="000000"/>
                <w:sz w:val="22"/>
                <w:szCs w:val="22"/>
              </w:rPr>
            </w:pPr>
            <w:r>
              <w:rPr>
                <w:rFonts w:ascii="Arial" w:hAnsi="Arial" w:cs="Arial"/>
                <w:color w:val="000000"/>
                <w:sz w:val="22"/>
                <w:szCs w:val="22"/>
              </w:rPr>
              <w:t>60 – 66 Sewell Street, Prescot</w:t>
            </w:r>
          </w:p>
        </w:tc>
        <w:tc>
          <w:tcPr>
            <w:tcW w:w="1254" w:type="dxa"/>
            <w:tcBorders>
              <w:top w:val="single" w:sz="4" w:space="0" w:color="auto"/>
              <w:left w:val="single" w:sz="4" w:space="0" w:color="auto"/>
              <w:bottom w:val="single" w:sz="4" w:space="0" w:color="auto"/>
              <w:right w:val="single" w:sz="4" w:space="0" w:color="auto"/>
            </w:tcBorders>
            <w:shd w:val="clear" w:color="000000" w:fill="FCD5B4"/>
            <w:noWrap/>
            <w:vAlign w:val="bottom"/>
          </w:tcPr>
          <w:p w14:paraId="781CAF10" w14:textId="5136E470" w:rsidR="003C3D32" w:rsidRPr="00084F38" w:rsidRDefault="0003472D" w:rsidP="003C3D32">
            <w:pPr>
              <w:rPr>
                <w:rFonts w:ascii="Arial" w:hAnsi="Arial" w:cs="Arial"/>
                <w:color w:val="000000"/>
                <w:sz w:val="22"/>
                <w:szCs w:val="22"/>
              </w:rPr>
            </w:pPr>
            <w:r>
              <w:rPr>
                <w:rFonts w:ascii="Arial" w:hAnsi="Arial" w:cs="Arial"/>
                <w:color w:val="000000"/>
                <w:sz w:val="22"/>
                <w:szCs w:val="22"/>
              </w:rPr>
              <w:t>L34 1ND</w:t>
            </w:r>
          </w:p>
        </w:tc>
      </w:tr>
      <w:tr w:rsidR="00D07972" w:rsidRPr="003C3D32" w14:paraId="1BE2238A" w14:textId="77777777" w:rsidTr="00DD139E">
        <w:trPr>
          <w:trHeight w:val="315"/>
        </w:trPr>
        <w:tc>
          <w:tcPr>
            <w:tcW w:w="1342" w:type="dxa"/>
            <w:tcBorders>
              <w:top w:val="single" w:sz="4" w:space="0" w:color="auto"/>
              <w:left w:val="single" w:sz="4" w:space="0" w:color="auto"/>
              <w:bottom w:val="single" w:sz="4" w:space="0" w:color="auto"/>
              <w:right w:val="single" w:sz="4" w:space="0" w:color="auto"/>
            </w:tcBorders>
            <w:shd w:val="clear" w:color="000000" w:fill="FCD5B4"/>
            <w:noWrap/>
            <w:vAlign w:val="bottom"/>
            <w:hideMark/>
          </w:tcPr>
          <w:p w14:paraId="46A43310" w14:textId="77777777" w:rsidR="003C3D32" w:rsidRPr="00084F38" w:rsidRDefault="003C3D32" w:rsidP="003C3D32">
            <w:pPr>
              <w:rPr>
                <w:rFonts w:ascii="Arial" w:hAnsi="Arial" w:cs="Arial"/>
                <w:color w:val="000000"/>
                <w:sz w:val="22"/>
                <w:szCs w:val="22"/>
              </w:rPr>
            </w:pPr>
            <w:r w:rsidRPr="00084F38">
              <w:rPr>
                <w:rFonts w:ascii="Arial" w:hAnsi="Arial" w:cs="Arial"/>
                <w:color w:val="000000"/>
                <w:sz w:val="22"/>
                <w:szCs w:val="22"/>
              </w:rPr>
              <w:t>3</w:t>
            </w:r>
          </w:p>
        </w:tc>
        <w:tc>
          <w:tcPr>
            <w:tcW w:w="2920" w:type="dxa"/>
            <w:tcBorders>
              <w:top w:val="single" w:sz="4" w:space="0" w:color="auto"/>
              <w:left w:val="single" w:sz="4" w:space="0" w:color="auto"/>
              <w:bottom w:val="single" w:sz="4" w:space="0" w:color="auto"/>
              <w:right w:val="single" w:sz="4" w:space="0" w:color="auto"/>
            </w:tcBorders>
            <w:shd w:val="clear" w:color="000000" w:fill="FCD5B4"/>
            <w:noWrap/>
            <w:vAlign w:val="bottom"/>
          </w:tcPr>
          <w:p w14:paraId="2447CC0C" w14:textId="101E9D9A" w:rsidR="003C3D32" w:rsidRPr="00084F38" w:rsidRDefault="0022694E" w:rsidP="003C3D32">
            <w:pPr>
              <w:rPr>
                <w:rFonts w:ascii="Arial" w:hAnsi="Arial" w:cs="Arial"/>
                <w:color w:val="000000"/>
                <w:sz w:val="22"/>
                <w:szCs w:val="22"/>
              </w:rPr>
            </w:pPr>
            <w:r>
              <w:rPr>
                <w:rFonts w:ascii="Arial" w:hAnsi="Arial" w:cs="Arial"/>
                <w:color w:val="000000"/>
                <w:sz w:val="22"/>
                <w:szCs w:val="22"/>
              </w:rPr>
              <w:t>Tesco Instore Pharmacy</w:t>
            </w:r>
          </w:p>
        </w:tc>
        <w:tc>
          <w:tcPr>
            <w:tcW w:w="4680" w:type="dxa"/>
            <w:tcBorders>
              <w:top w:val="single" w:sz="4" w:space="0" w:color="auto"/>
              <w:left w:val="single" w:sz="4" w:space="0" w:color="auto"/>
              <w:bottom w:val="single" w:sz="4" w:space="0" w:color="auto"/>
              <w:right w:val="single" w:sz="4" w:space="0" w:color="auto"/>
            </w:tcBorders>
            <w:shd w:val="clear" w:color="000000" w:fill="FCD5B4"/>
            <w:noWrap/>
            <w:vAlign w:val="bottom"/>
          </w:tcPr>
          <w:p w14:paraId="716BBD07" w14:textId="260C4362" w:rsidR="003C3D32" w:rsidRPr="00084F38" w:rsidRDefault="008B2AB3" w:rsidP="003C3D32">
            <w:pPr>
              <w:rPr>
                <w:rFonts w:ascii="Arial" w:hAnsi="Arial" w:cs="Arial"/>
                <w:color w:val="000000"/>
                <w:sz w:val="22"/>
                <w:szCs w:val="22"/>
              </w:rPr>
            </w:pPr>
            <w:r>
              <w:rPr>
                <w:rFonts w:ascii="Arial" w:hAnsi="Arial" w:cs="Arial"/>
                <w:color w:val="000000"/>
                <w:sz w:val="22"/>
                <w:szCs w:val="22"/>
              </w:rPr>
              <w:t>Steeley Way, Prescot</w:t>
            </w:r>
          </w:p>
        </w:tc>
        <w:tc>
          <w:tcPr>
            <w:tcW w:w="1254" w:type="dxa"/>
            <w:tcBorders>
              <w:top w:val="single" w:sz="4" w:space="0" w:color="auto"/>
              <w:left w:val="single" w:sz="4" w:space="0" w:color="auto"/>
              <w:bottom w:val="single" w:sz="4" w:space="0" w:color="auto"/>
              <w:right w:val="single" w:sz="4" w:space="0" w:color="auto"/>
            </w:tcBorders>
            <w:shd w:val="clear" w:color="000000" w:fill="FCD5B4"/>
            <w:noWrap/>
            <w:vAlign w:val="bottom"/>
          </w:tcPr>
          <w:p w14:paraId="4D3F991F" w14:textId="75DB2957" w:rsidR="003C3D32" w:rsidRPr="00084F38" w:rsidRDefault="008B2AB3" w:rsidP="003C3D32">
            <w:pPr>
              <w:rPr>
                <w:rFonts w:ascii="Arial" w:hAnsi="Arial" w:cs="Arial"/>
                <w:color w:val="000000"/>
                <w:sz w:val="22"/>
                <w:szCs w:val="22"/>
              </w:rPr>
            </w:pPr>
            <w:r>
              <w:rPr>
                <w:rFonts w:ascii="Arial" w:hAnsi="Arial" w:cs="Arial"/>
                <w:color w:val="000000"/>
                <w:sz w:val="22"/>
                <w:szCs w:val="22"/>
              </w:rPr>
              <w:t>L34 5NQ</w:t>
            </w:r>
          </w:p>
        </w:tc>
      </w:tr>
      <w:tr w:rsidR="00D07972" w:rsidRPr="003C3D32" w14:paraId="4FB3109C" w14:textId="77777777" w:rsidTr="00DD139E">
        <w:trPr>
          <w:trHeight w:val="315"/>
        </w:trPr>
        <w:tc>
          <w:tcPr>
            <w:tcW w:w="1342" w:type="dxa"/>
            <w:tcBorders>
              <w:top w:val="single" w:sz="4" w:space="0" w:color="auto"/>
              <w:left w:val="single" w:sz="4" w:space="0" w:color="auto"/>
              <w:bottom w:val="single" w:sz="4" w:space="0" w:color="auto"/>
              <w:right w:val="single" w:sz="4" w:space="0" w:color="auto"/>
            </w:tcBorders>
            <w:shd w:val="clear" w:color="000000" w:fill="FCD5B4"/>
            <w:noWrap/>
            <w:vAlign w:val="bottom"/>
          </w:tcPr>
          <w:p w14:paraId="78BF8FC6" w14:textId="239110A8" w:rsidR="008B2AB3" w:rsidRPr="00084F38" w:rsidRDefault="008B2AB3" w:rsidP="003C3D32">
            <w:pPr>
              <w:rPr>
                <w:rFonts w:ascii="Arial" w:hAnsi="Arial" w:cs="Arial"/>
                <w:color w:val="000000"/>
                <w:sz w:val="22"/>
                <w:szCs w:val="22"/>
              </w:rPr>
            </w:pPr>
            <w:r>
              <w:rPr>
                <w:rFonts w:ascii="Arial" w:hAnsi="Arial" w:cs="Arial"/>
                <w:color w:val="000000"/>
                <w:sz w:val="22"/>
                <w:szCs w:val="22"/>
              </w:rPr>
              <w:t>4</w:t>
            </w:r>
          </w:p>
        </w:tc>
        <w:tc>
          <w:tcPr>
            <w:tcW w:w="2920" w:type="dxa"/>
            <w:tcBorders>
              <w:top w:val="single" w:sz="4" w:space="0" w:color="auto"/>
              <w:left w:val="single" w:sz="4" w:space="0" w:color="auto"/>
              <w:bottom w:val="single" w:sz="4" w:space="0" w:color="auto"/>
              <w:right w:val="single" w:sz="4" w:space="0" w:color="auto"/>
            </w:tcBorders>
            <w:shd w:val="clear" w:color="000000" w:fill="FCD5B4"/>
            <w:noWrap/>
            <w:vAlign w:val="bottom"/>
          </w:tcPr>
          <w:p w14:paraId="67FBA87F" w14:textId="401381AE" w:rsidR="008B2AB3" w:rsidRDefault="009D24E2" w:rsidP="003C3D32">
            <w:pPr>
              <w:rPr>
                <w:rFonts w:ascii="Arial" w:hAnsi="Arial" w:cs="Arial"/>
                <w:color w:val="000000"/>
                <w:sz w:val="22"/>
                <w:szCs w:val="22"/>
              </w:rPr>
            </w:pPr>
            <w:r>
              <w:rPr>
                <w:rFonts w:ascii="Arial" w:hAnsi="Arial" w:cs="Arial"/>
                <w:color w:val="000000"/>
                <w:sz w:val="22"/>
                <w:szCs w:val="22"/>
              </w:rPr>
              <w:t>Boots Pharmacy</w:t>
            </w:r>
          </w:p>
        </w:tc>
        <w:tc>
          <w:tcPr>
            <w:tcW w:w="4680" w:type="dxa"/>
            <w:tcBorders>
              <w:top w:val="single" w:sz="4" w:space="0" w:color="auto"/>
              <w:left w:val="single" w:sz="4" w:space="0" w:color="auto"/>
              <w:bottom w:val="single" w:sz="4" w:space="0" w:color="auto"/>
              <w:right w:val="single" w:sz="4" w:space="0" w:color="auto"/>
            </w:tcBorders>
            <w:shd w:val="clear" w:color="000000" w:fill="FCD5B4"/>
            <w:noWrap/>
            <w:vAlign w:val="bottom"/>
          </w:tcPr>
          <w:p w14:paraId="3C7BFCDC" w14:textId="555D837D" w:rsidR="008B2AB3" w:rsidRDefault="009D24E2" w:rsidP="003C3D32">
            <w:pPr>
              <w:rPr>
                <w:rFonts w:ascii="Arial" w:hAnsi="Arial" w:cs="Arial"/>
                <w:color w:val="000000"/>
                <w:sz w:val="22"/>
                <w:szCs w:val="22"/>
              </w:rPr>
            </w:pPr>
            <w:r>
              <w:rPr>
                <w:rFonts w:ascii="Arial" w:hAnsi="Arial" w:cs="Arial"/>
                <w:color w:val="000000"/>
                <w:sz w:val="22"/>
                <w:szCs w:val="22"/>
              </w:rPr>
              <w:t>Unit D, Block 4, Cables Retail Park, Prescot</w:t>
            </w:r>
          </w:p>
        </w:tc>
        <w:tc>
          <w:tcPr>
            <w:tcW w:w="1254" w:type="dxa"/>
            <w:tcBorders>
              <w:top w:val="single" w:sz="4" w:space="0" w:color="auto"/>
              <w:left w:val="single" w:sz="4" w:space="0" w:color="auto"/>
              <w:bottom w:val="single" w:sz="4" w:space="0" w:color="auto"/>
              <w:right w:val="single" w:sz="4" w:space="0" w:color="auto"/>
            </w:tcBorders>
            <w:shd w:val="clear" w:color="000000" w:fill="FCD5B4"/>
            <w:noWrap/>
            <w:vAlign w:val="bottom"/>
          </w:tcPr>
          <w:p w14:paraId="7BA04CE6" w14:textId="2BB74C1C" w:rsidR="008B2AB3" w:rsidRDefault="009D24E2" w:rsidP="003C3D32">
            <w:pPr>
              <w:rPr>
                <w:rFonts w:ascii="Arial" w:hAnsi="Arial" w:cs="Arial"/>
                <w:color w:val="000000"/>
                <w:sz w:val="22"/>
                <w:szCs w:val="22"/>
              </w:rPr>
            </w:pPr>
            <w:r>
              <w:rPr>
                <w:rFonts w:ascii="Arial" w:hAnsi="Arial" w:cs="Arial"/>
                <w:color w:val="000000"/>
                <w:sz w:val="22"/>
                <w:szCs w:val="22"/>
              </w:rPr>
              <w:t>L34 5NQ</w:t>
            </w:r>
          </w:p>
        </w:tc>
      </w:tr>
      <w:tr w:rsidR="00D07972" w:rsidRPr="003C3D32" w14:paraId="01CF5C74" w14:textId="77777777" w:rsidTr="00DD139E">
        <w:trPr>
          <w:trHeight w:val="315"/>
        </w:trPr>
        <w:tc>
          <w:tcPr>
            <w:tcW w:w="1342" w:type="dxa"/>
            <w:tcBorders>
              <w:top w:val="single" w:sz="4" w:space="0" w:color="auto"/>
              <w:left w:val="single" w:sz="4" w:space="0" w:color="auto"/>
              <w:bottom w:val="single" w:sz="4" w:space="0" w:color="auto"/>
              <w:right w:val="single" w:sz="4" w:space="0" w:color="auto"/>
            </w:tcBorders>
            <w:shd w:val="clear" w:color="000000" w:fill="FCD5B4"/>
            <w:noWrap/>
            <w:vAlign w:val="bottom"/>
          </w:tcPr>
          <w:p w14:paraId="21F29080" w14:textId="0B1A8D9C" w:rsidR="009D24E2" w:rsidRDefault="009D24E2" w:rsidP="003C3D32">
            <w:pPr>
              <w:rPr>
                <w:rFonts w:ascii="Arial" w:hAnsi="Arial" w:cs="Arial"/>
                <w:color w:val="000000"/>
                <w:sz w:val="22"/>
                <w:szCs w:val="22"/>
              </w:rPr>
            </w:pPr>
            <w:r>
              <w:rPr>
                <w:rFonts w:ascii="Arial" w:hAnsi="Arial" w:cs="Arial"/>
                <w:color w:val="000000"/>
                <w:sz w:val="22"/>
                <w:szCs w:val="22"/>
              </w:rPr>
              <w:t>5</w:t>
            </w:r>
          </w:p>
        </w:tc>
        <w:tc>
          <w:tcPr>
            <w:tcW w:w="2920" w:type="dxa"/>
            <w:tcBorders>
              <w:top w:val="single" w:sz="4" w:space="0" w:color="auto"/>
              <w:left w:val="single" w:sz="4" w:space="0" w:color="auto"/>
              <w:bottom w:val="single" w:sz="4" w:space="0" w:color="auto"/>
              <w:right w:val="single" w:sz="4" w:space="0" w:color="auto"/>
            </w:tcBorders>
            <w:shd w:val="clear" w:color="000000" w:fill="FCD5B4"/>
            <w:noWrap/>
            <w:vAlign w:val="bottom"/>
          </w:tcPr>
          <w:p w14:paraId="719E3498" w14:textId="297DB350" w:rsidR="009D24E2" w:rsidRDefault="00D9136D" w:rsidP="003C3D32">
            <w:pPr>
              <w:rPr>
                <w:rFonts w:ascii="Arial" w:hAnsi="Arial" w:cs="Arial"/>
                <w:color w:val="000000"/>
                <w:sz w:val="22"/>
                <w:szCs w:val="22"/>
              </w:rPr>
            </w:pPr>
            <w:r>
              <w:rPr>
                <w:rFonts w:ascii="Arial" w:hAnsi="Arial" w:cs="Arial"/>
                <w:color w:val="000000"/>
                <w:sz w:val="22"/>
                <w:szCs w:val="22"/>
              </w:rPr>
              <w:t>Neil’s Pharmacy</w:t>
            </w:r>
          </w:p>
        </w:tc>
        <w:tc>
          <w:tcPr>
            <w:tcW w:w="4680" w:type="dxa"/>
            <w:tcBorders>
              <w:top w:val="single" w:sz="4" w:space="0" w:color="auto"/>
              <w:left w:val="single" w:sz="4" w:space="0" w:color="auto"/>
              <w:bottom w:val="single" w:sz="4" w:space="0" w:color="auto"/>
              <w:right w:val="single" w:sz="4" w:space="0" w:color="auto"/>
            </w:tcBorders>
            <w:shd w:val="clear" w:color="000000" w:fill="FCD5B4"/>
            <w:noWrap/>
            <w:vAlign w:val="bottom"/>
          </w:tcPr>
          <w:p w14:paraId="5D54B0F7" w14:textId="499B074F" w:rsidR="009D24E2" w:rsidRDefault="00D9136D" w:rsidP="003C3D32">
            <w:pPr>
              <w:rPr>
                <w:rFonts w:ascii="Arial" w:hAnsi="Arial" w:cs="Arial"/>
                <w:color w:val="000000"/>
                <w:sz w:val="22"/>
                <w:szCs w:val="22"/>
              </w:rPr>
            </w:pPr>
            <w:r>
              <w:rPr>
                <w:rFonts w:ascii="Arial" w:hAnsi="Arial" w:cs="Arial"/>
                <w:color w:val="000000"/>
                <w:sz w:val="22"/>
                <w:szCs w:val="22"/>
              </w:rPr>
              <w:t>32 Molyneux Drive</w:t>
            </w:r>
            <w:r w:rsidR="0066740E">
              <w:rPr>
                <w:rFonts w:ascii="Arial" w:hAnsi="Arial" w:cs="Arial"/>
                <w:color w:val="000000"/>
                <w:sz w:val="22"/>
                <w:szCs w:val="22"/>
              </w:rPr>
              <w:t>, Prescot</w:t>
            </w:r>
          </w:p>
        </w:tc>
        <w:tc>
          <w:tcPr>
            <w:tcW w:w="1254" w:type="dxa"/>
            <w:tcBorders>
              <w:top w:val="single" w:sz="4" w:space="0" w:color="auto"/>
              <w:left w:val="single" w:sz="4" w:space="0" w:color="auto"/>
              <w:bottom w:val="single" w:sz="4" w:space="0" w:color="auto"/>
              <w:right w:val="single" w:sz="4" w:space="0" w:color="auto"/>
            </w:tcBorders>
            <w:shd w:val="clear" w:color="000000" w:fill="FCD5B4"/>
            <w:noWrap/>
            <w:vAlign w:val="bottom"/>
          </w:tcPr>
          <w:p w14:paraId="1515D66A" w14:textId="208AC8C4" w:rsidR="009D24E2" w:rsidRDefault="0066740E" w:rsidP="003C3D32">
            <w:pPr>
              <w:rPr>
                <w:rFonts w:ascii="Arial" w:hAnsi="Arial" w:cs="Arial"/>
                <w:color w:val="000000"/>
                <w:sz w:val="22"/>
                <w:szCs w:val="22"/>
              </w:rPr>
            </w:pPr>
            <w:r>
              <w:rPr>
                <w:rFonts w:ascii="Arial" w:hAnsi="Arial" w:cs="Arial"/>
                <w:color w:val="000000"/>
                <w:sz w:val="22"/>
                <w:szCs w:val="22"/>
              </w:rPr>
              <w:t>L35 5DY</w:t>
            </w:r>
          </w:p>
        </w:tc>
      </w:tr>
      <w:tr w:rsidR="00D07972" w:rsidRPr="003C3D32" w14:paraId="64697CFA" w14:textId="77777777" w:rsidTr="00DD139E">
        <w:trPr>
          <w:trHeight w:val="315"/>
        </w:trPr>
        <w:tc>
          <w:tcPr>
            <w:tcW w:w="1342" w:type="dxa"/>
            <w:tcBorders>
              <w:top w:val="single" w:sz="4" w:space="0" w:color="auto"/>
              <w:left w:val="single" w:sz="4" w:space="0" w:color="auto"/>
              <w:bottom w:val="single" w:sz="4" w:space="0" w:color="auto"/>
              <w:right w:val="single" w:sz="4" w:space="0" w:color="auto"/>
            </w:tcBorders>
            <w:shd w:val="clear" w:color="000000" w:fill="FCD5B4"/>
            <w:noWrap/>
            <w:vAlign w:val="bottom"/>
          </w:tcPr>
          <w:p w14:paraId="5ACAAE53" w14:textId="3DEC8126" w:rsidR="0066740E" w:rsidRDefault="0066740E" w:rsidP="003C3D32">
            <w:pPr>
              <w:rPr>
                <w:rFonts w:ascii="Arial" w:hAnsi="Arial" w:cs="Arial"/>
                <w:color w:val="000000"/>
                <w:sz w:val="22"/>
                <w:szCs w:val="22"/>
              </w:rPr>
            </w:pPr>
            <w:r>
              <w:rPr>
                <w:rFonts w:ascii="Arial" w:hAnsi="Arial" w:cs="Arial"/>
                <w:color w:val="000000"/>
                <w:sz w:val="22"/>
                <w:szCs w:val="22"/>
              </w:rPr>
              <w:t>6</w:t>
            </w:r>
          </w:p>
        </w:tc>
        <w:tc>
          <w:tcPr>
            <w:tcW w:w="2920" w:type="dxa"/>
            <w:tcBorders>
              <w:top w:val="single" w:sz="4" w:space="0" w:color="auto"/>
              <w:left w:val="single" w:sz="4" w:space="0" w:color="auto"/>
              <w:bottom w:val="single" w:sz="4" w:space="0" w:color="auto"/>
              <w:right w:val="single" w:sz="4" w:space="0" w:color="auto"/>
            </w:tcBorders>
            <w:shd w:val="clear" w:color="000000" w:fill="FCD5B4"/>
            <w:noWrap/>
            <w:vAlign w:val="bottom"/>
          </w:tcPr>
          <w:p w14:paraId="2C8E8ED4" w14:textId="5C5EBEC9" w:rsidR="0066740E" w:rsidRDefault="0066740E" w:rsidP="003C3D32">
            <w:pPr>
              <w:rPr>
                <w:rFonts w:ascii="Arial" w:hAnsi="Arial" w:cs="Arial"/>
                <w:color w:val="000000"/>
                <w:sz w:val="22"/>
                <w:szCs w:val="22"/>
              </w:rPr>
            </w:pPr>
            <w:r>
              <w:rPr>
                <w:rFonts w:ascii="Arial" w:hAnsi="Arial" w:cs="Arial"/>
                <w:color w:val="000000"/>
                <w:sz w:val="22"/>
                <w:szCs w:val="22"/>
              </w:rPr>
              <w:t>Boots Pharmacy</w:t>
            </w:r>
          </w:p>
        </w:tc>
        <w:tc>
          <w:tcPr>
            <w:tcW w:w="4680" w:type="dxa"/>
            <w:tcBorders>
              <w:top w:val="single" w:sz="4" w:space="0" w:color="auto"/>
              <w:left w:val="single" w:sz="4" w:space="0" w:color="auto"/>
              <w:bottom w:val="single" w:sz="4" w:space="0" w:color="auto"/>
              <w:right w:val="single" w:sz="4" w:space="0" w:color="auto"/>
            </w:tcBorders>
            <w:shd w:val="clear" w:color="000000" w:fill="FCD5B4"/>
            <w:noWrap/>
            <w:vAlign w:val="bottom"/>
          </w:tcPr>
          <w:p w14:paraId="740A36CD" w14:textId="00E21477" w:rsidR="0066740E" w:rsidRDefault="0066740E" w:rsidP="003C3D32">
            <w:pPr>
              <w:rPr>
                <w:rFonts w:ascii="Arial" w:hAnsi="Arial" w:cs="Arial"/>
                <w:color w:val="000000"/>
                <w:sz w:val="22"/>
                <w:szCs w:val="22"/>
              </w:rPr>
            </w:pPr>
            <w:r>
              <w:rPr>
                <w:rFonts w:ascii="Arial" w:hAnsi="Arial" w:cs="Arial"/>
                <w:color w:val="000000"/>
                <w:sz w:val="22"/>
                <w:szCs w:val="22"/>
              </w:rPr>
              <w:t>Old Colliery Road, Whiston</w:t>
            </w:r>
          </w:p>
        </w:tc>
        <w:tc>
          <w:tcPr>
            <w:tcW w:w="1254" w:type="dxa"/>
            <w:tcBorders>
              <w:top w:val="single" w:sz="4" w:space="0" w:color="auto"/>
              <w:left w:val="single" w:sz="4" w:space="0" w:color="auto"/>
              <w:bottom w:val="single" w:sz="4" w:space="0" w:color="auto"/>
              <w:right w:val="single" w:sz="4" w:space="0" w:color="auto"/>
            </w:tcBorders>
            <w:shd w:val="clear" w:color="000000" w:fill="FCD5B4"/>
            <w:noWrap/>
            <w:vAlign w:val="bottom"/>
          </w:tcPr>
          <w:p w14:paraId="46E543DE" w14:textId="56264F6C" w:rsidR="0066740E" w:rsidRDefault="0066740E" w:rsidP="003C3D32">
            <w:pPr>
              <w:rPr>
                <w:rFonts w:ascii="Arial" w:hAnsi="Arial" w:cs="Arial"/>
                <w:color w:val="000000"/>
                <w:sz w:val="22"/>
                <w:szCs w:val="22"/>
              </w:rPr>
            </w:pPr>
            <w:r>
              <w:rPr>
                <w:rFonts w:ascii="Arial" w:hAnsi="Arial" w:cs="Arial"/>
                <w:color w:val="000000"/>
                <w:sz w:val="22"/>
                <w:szCs w:val="22"/>
              </w:rPr>
              <w:t>L35 3SX</w:t>
            </w:r>
          </w:p>
        </w:tc>
      </w:tr>
      <w:tr w:rsidR="00D07972" w:rsidRPr="003C3D32" w14:paraId="684D35CD" w14:textId="77777777" w:rsidTr="00DD139E">
        <w:trPr>
          <w:trHeight w:val="315"/>
        </w:trPr>
        <w:tc>
          <w:tcPr>
            <w:tcW w:w="1342" w:type="dxa"/>
            <w:tcBorders>
              <w:top w:val="single" w:sz="4" w:space="0" w:color="auto"/>
              <w:left w:val="single" w:sz="4" w:space="0" w:color="auto"/>
              <w:bottom w:val="single" w:sz="4" w:space="0" w:color="auto"/>
              <w:right w:val="single" w:sz="4" w:space="0" w:color="auto"/>
            </w:tcBorders>
            <w:shd w:val="clear" w:color="000000" w:fill="FCD5B4"/>
            <w:noWrap/>
            <w:vAlign w:val="bottom"/>
          </w:tcPr>
          <w:p w14:paraId="637EDC3A" w14:textId="7515D5A2" w:rsidR="00AC3B3E" w:rsidRDefault="00AC3B3E" w:rsidP="003C3D32">
            <w:pPr>
              <w:rPr>
                <w:rFonts w:ascii="Arial" w:hAnsi="Arial" w:cs="Arial"/>
                <w:color w:val="000000"/>
                <w:sz w:val="22"/>
                <w:szCs w:val="22"/>
              </w:rPr>
            </w:pPr>
            <w:r>
              <w:rPr>
                <w:rFonts w:ascii="Arial" w:hAnsi="Arial" w:cs="Arial"/>
                <w:color w:val="000000"/>
                <w:sz w:val="22"/>
                <w:szCs w:val="22"/>
              </w:rPr>
              <w:t>7</w:t>
            </w:r>
          </w:p>
        </w:tc>
        <w:tc>
          <w:tcPr>
            <w:tcW w:w="2920" w:type="dxa"/>
            <w:tcBorders>
              <w:top w:val="single" w:sz="4" w:space="0" w:color="auto"/>
              <w:left w:val="single" w:sz="4" w:space="0" w:color="auto"/>
              <w:bottom w:val="single" w:sz="4" w:space="0" w:color="auto"/>
              <w:right w:val="single" w:sz="4" w:space="0" w:color="auto"/>
            </w:tcBorders>
            <w:shd w:val="clear" w:color="000000" w:fill="FCD5B4"/>
            <w:noWrap/>
            <w:vAlign w:val="bottom"/>
          </w:tcPr>
          <w:p w14:paraId="14D38885" w14:textId="666A9010" w:rsidR="00AC3B3E" w:rsidRDefault="00AC3B3E" w:rsidP="003C3D32">
            <w:pPr>
              <w:rPr>
                <w:rFonts w:ascii="Arial" w:hAnsi="Arial" w:cs="Arial"/>
                <w:color w:val="000000"/>
                <w:sz w:val="22"/>
                <w:szCs w:val="22"/>
              </w:rPr>
            </w:pPr>
            <w:r>
              <w:rPr>
                <w:rFonts w:ascii="Arial" w:hAnsi="Arial" w:cs="Arial"/>
                <w:color w:val="000000"/>
                <w:sz w:val="22"/>
                <w:szCs w:val="22"/>
              </w:rPr>
              <w:t>Prescriptions Pharmacy</w:t>
            </w:r>
          </w:p>
        </w:tc>
        <w:tc>
          <w:tcPr>
            <w:tcW w:w="4680" w:type="dxa"/>
            <w:tcBorders>
              <w:top w:val="single" w:sz="4" w:space="0" w:color="auto"/>
              <w:left w:val="single" w:sz="4" w:space="0" w:color="auto"/>
              <w:bottom w:val="single" w:sz="4" w:space="0" w:color="auto"/>
              <w:right w:val="single" w:sz="4" w:space="0" w:color="auto"/>
            </w:tcBorders>
            <w:shd w:val="clear" w:color="000000" w:fill="FCD5B4"/>
            <w:noWrap/>
            <w:vAlign w:val="bottom"/>
          </w:tcPr>
          <w:p w14:paraId="12291BEE" w14:textId="151E56EC" w:rsidR="00AC3B3E" w:rsidRDefault="00AC3B3E" w:rsidP="003C3D32">
            <w:pPr>
              <w:rPr>
                <w:rFonts w:ascii="Arial" w:hAnsi="Arial" w:cs="Arial"/>
                <w:color w:val="000000"/>
                <w:sz w:val="22"/>
                <w:szCs w:val="22"/>
              </w:rPr>
            </w:pPr>
            <w:r>
              <w:rPr>
                <w:rFonts w:ascii="Arial" w:hAnsi="Arial" w:cs="Arial"/>
                <w:color w:val="000000"/>
                <w:sz w:val="22"/>
                <w:szCs w:val="22"/>
              </w:rPr>
              <w:t xml:space="preserve">The Kiosk, Manchester Road, </w:t>
            </w:r>
            <w:r w:rsidR="00B04681">
              <w:rPr>
                <w:rFonts w:ascii="Arial" w:hAnsi="Arial" w:cs="Arial"/>
                <w:color w:val="000000"/>
                <w:sz w:val="22"/>
                <w:szCs w:val="22"/>
              </w:rPr>
              <w:t>Prescot</w:t>
            </w:r>
          </w:p>
        </w:tc>
        <w:tc>
          <w:tcPr>
            <w:tcW w:w="1254" w:type="dxa"/>
            <w:tcBorders>
              <w:top w:val="single" w:sz="4" w:space="0" w:color="auto"/>
              <w:left w:val="single" w:sz="4" w:space="0" w:color="auto"/>
              <w:bottom w:val="single" w:sz="4" w:space="0" w:color="auto"/>
              <w:right w:val="single" w:sz="4" w:space="0" w:color="auto"/>
            </w:tcBorders>
            <w:shd w:val="clear" w:color="000000" w:fill="FCD5B4"/>
            <w:noWrap/>
            <w:vAlign w:val="bottom"/>
          </w:tcPr>
          <w:p w14:paraId="4E21231F" w14:textId="49050B66" w:rsidR="00AC3B3E" w:rsidRDefault="00AC3B3E" w:rsidP="003C3D32">
            <w:pPr>
              <w:rPr>
                <w:rFonts w:ascii="Arial" w:hAnsi="Arial" w:cs="Arial"/>
                <w:color w:val="000000"/>
                <w:sz w:val="22"/>
                <w:szCs w:val="22"/>
              </w:rPr>
            </w:pPr>
            <w:r>
              <w:rPr>
                <w:rFonts w:ascii="Arial" w:hAnsi="Arial" w:cs="Arial"/>
                <w:color w:val="000000"/>
                <w:sz w:val="22"/>
                <w:szCs w:val="22"/>
              </w:rPr>
              <w:t>L34 1LT</w:t>
            </w:r>
          </w:p>
        </w:tc>
      </w:tr>
      <w:tr w:rsidR="00B22FF7" w:rsidRPr="003C3D32" w14:paraId="3A617FE1" w14:textId="77777777" w:rsidTr="00DD139E">
        <w:trPr>
          <w:trHeight w:val="105"/>
        </w:trPr>
        <w:tc>
          <w:tcPr>
            <w:tcW w:w="1342" w:type="dxa"/>
            <w:tcBorders>
              <w:top w:val="single" w:sz="4" w:space="0" w:color="auto"/>
              <w:left w:val="nil"/>
              <w:bottom w:val="single" w:sz="8" w:space="0" w:color="auto"/>
              <w:right w:val="nil"/>
            </w:tcBorders>
            <w:shd w:val="clear" w:color="000000" w:fill="FFFFFF"/>
            <w:noWrap/>
            <w:vAlign w:val="bottom"/>
            <w:hideMark/>
          </w:tcPr>
          <w:p w14:paraId="4D7A207A" w14:textId="77777777" w:rsidR="003C3D32" w:rsidRPr="003C3D32" w:rsidRDefault="003C3D32" w:rsidP="003C3D32">
            <w:pPr>
              <w:rPr>
                <w:rFonts w:ascii="Calibri" w:hAnsi="Calibri" w:cs="Calibri"/>
                <w:color w:val="000000"/>
                <w:sz w:val="22"/>
                <w:szCs w:val="22"/>
              </w:rPr>
            </w:pPr>
            <w:r w:rsidRPr="003C3D32">
              <w:rPr>
                <w:rFonts w:ascii="Calibri" w:hAnsi="Calibri" w:cs="Calibri"/>
                <w:color w:val="000000"/>
                <w:sz w:val="22"/>
                <w:szCs w:val="22"/>
              </w:rPr>
              <w:t> </w:t>
            </w:r>
          </w:p>
        </w:tc>
        <w:tc>
          <w:tcPr>
            <w:tcW w:w="2920" w:type="dxa"/>
            <w:tcBorders>
              <w:top w:val="single" w:sz="4" w:space="0" w:color="auto"/>
              <w:left w:val="nil"/>
              <w:bottom w:val="single" w:sz="8" w:space="0" w:color="auto"/>
              <w:right w:val="nil"/>
            </w:tcBorders>
            <w:shd w:val="clear" w:color="000000" w:fill="FFFFFF"/>
            <w:noWrap/>
            <w:vAlign w:val="bottom"/>
            <w:hideMark/>
          </w:tcPr>
          <w:p w14:paraId="613CBCC3" w14:textId="77777777" w:rsidR="003C3D32" w:rsidRPr="003C3D32" w:rsidRDefault="003C3D32" w:rsidP="003C3D32">
            <w:pPr>
              <w:rPr>
                <w:rFonts w:ascii="Calibri" w:hAnsi="Calibri" w:cs="Calibri"/>
                <w:color w:val="000000"/>
                <w:sz w:val="22"/>
                <w:szCs w:val="22"/>
              </w:rPr>
            </w:pPr>
            <w:r w:rsidRPr="003C3D32">
              <w:rPr>
                <w:rFonts w:ascii="Calibri" w:hAnsi="Calibri" w:cs="Calibri"/>
                <w:color w:val="000000"/>
                <w:sz w:val="22"/>
                <w:szCs w:val="22"/>
              </w:rPr>
              <w:t> </w:t>
            </w:r>
          </w:p>
        </w:tc>
        <w:tc>
          <w:tcPr>
            <w:tcW w:w="4680" w:type="dxa"/>
            <w:tcBorders>
              <w:top w:val="single" w:sz="4" w:space="0" w:color="auto"/>
              <w:left w:val="nil"/>
              <w:bottom w:val="single" w:sz="8" w:space="0" w:color="auto"/>
              <w:right w:val="nil"/>
            </w:tcBorders>
            <w:shd w:val="clear" w:color="000000" w:fill="FFFFFF"/>
            <w:noWrap/>
            <w:vAlign w:val="bottom"/>
            <w:hideMark/>
          </w:tcPr>
          <w:p w14:paraId="722279E0" w14:textId="77777777" w:rsidR="003C3D32" w:rsidRPr="003C3D32" w:rsidRDefault="003C3D32" w:rsidP="003C3D32">
            <w:pPr>
              <w:rPr>
                <w:rFonts w:ascii="Calibri" w:hAnsi="Calibri" w:cs="Calibri"/>
                <w:color w:val="000000"/>
                <w:sz w:val="22"/>
                <w:szCs w:val="22"/>
              </w:rPr>
            </w:pPr>
            <w:r w:rsidRPr="003C3D32">
              <w:rPr>
                <w:rFonts w:ascii="Calibri" w:hAnsi="Calibri" w:cs="Calibri"/>
                <w:color w:val="000000"/>
                <w:sz w:val="22"/>
                <w:szCs w:val="22"/>
              </w:rPr>
              <w:t> </w:t>
            </w:r>
          </w:p>
        </w:tc>
        <w:tc>
          <w:tcPr>
            <w:tcW w:w="1254" w:type="dxa"/>
            <w:tcBorders>
              <w:top w:val="single" w:sz="4" w:space="0" w:color="auto"/>
              <w:left w:val="nil"/>
              <w:bottom w:val="single" w:sz="8" w:space="0" w:color="auto"/>
              <w:right w:val="nil"/>
            </w:tcBorders>
            <w:shd w:val="clear" w:color="000000" w:fill="FFFFFF"/>
            <w:noWrap/>
            <w:vAlign w:val="bottom"/>
            <w:hideMark/>
          </w:tcPr>
          <w:p w14:paraId="2FAA7BF0" w14:textId="77777777" w:rsidR="003C3D32" w:rsidRPr="003C3D32" w:rsidRDefault="003C3D32" w:rsidP="003C3D32">
            <w:pPr>
              <w:rPr>
                <w:rFonts w:ascii="Calibri" w:hAnsi="Calibri" w:cs="Calibri"/>
                <w:color w:val="000000"/>
                <w:sz w:val="22"/>
                <w:szCs w:val="22"/>
              </w:rPr>
            </w:pPr>
            <w:r w:rsidRPr="003C3D32">
              <w:rPr>
                <w:rFonts w:ascii="Calibri" w:hAnsi="Calibri" w:cs="Calibri"/>
                <w:color w:val="000000"/>
                <w:sz w:val="22"/>
                <w:szCs w:val="22"/>
              </w:rPr>
              <w:t> </w:t>
            </w:r>
          </w:p>
        </w:tc>
      </w:tr>
      <w:tr w:rsidR="00B22FF7" w:rsidRPr="003C3D32" w14:paraId="238EF6D4" w14:textId="77777777" w:rsidTr="00DD139E">
        <w:trPr>
          <w:trHeight w:val="315"/>
        </w:trPr>
        <w:tc>
          <w:tcPr>
            <w:tcW w:w="4262" w:type="dxa"/>
            <w:gridSpan w:val="2"/>
            <w:tcBorders>
              <w:top w:val="single" w:sz="8" w:space="0" w:color="000000"/>
              <w:left w:val="single" w:sz="8" w:space="0" w:color="auto"/>
              <w:bottom w:val="single" w:sz="4" w:space="0" w:color="auto"/>
              <w:right w:val="nil"/>
            </w:tcBorders>
            <w:shd w:val="clear" w:color="000000" w:fill="DAEEF3"/>
            <w:noWrap/>
            <w:vAlign w:val="bottom"/>
            <w:hideMark/>
          </w:tcPr>
          <w:p w14:paraId="49739E79" w14:textId="04312600" w:rsidR="003C3D32" w:rsidRPr="00566BB6" w:rsidRDefault="009543D6" w:rsidP="003C3D32">
            <w:pPr>
              <w:rPr>
                <w:rFonts w:ascii="Arial" w:hAnsi="Arial" w:cs="Arial"/>
                <w:b/>
                <w:bCs/>
                <w:color w:val="000000"/>
              </w:rPr>
            </w:pPr>
            <w:r>
              <w:rPr>
                <w:rFonts w:ascii="Arial" w:hAnsi="Arial" w:cs="Arial"/>
                <w:b/>
                <w:bCs/>
                <w:color w:val="000000"/>
              </w:rPr>
              <w:t>HALTON</w:t>
            </w:r>
          </w:p>
        </w:tc>
        <w:tc>
          <w:tcPr>
            <w:tcW w:w="4680" w:type="dxa"/>
            <w:tcBorders>
              <w:top w:val="single" w:sz="8" w:space="0" w:color="000000"/>
              <w:left w:val="nil"/>
              <w:bottom w:val="single" w:sz="4" w:space="0" w:color="auto"/>
              <w:right w:val="nil"/>
            </w:tcBorders>
            <w:shd w:val="clear" w:color="000000" w:fill="DAEEF3"/>
            <w:noWrap/>
            <w:vAlign w:val="bottom"/>
            <w:hideMark/>
          </w:tcPr>
          <w:p w14:paraId="73936996" w14:textId="77777777" w:rsidR="003C3D32" w:rsidRPr="00566BB6" w:rsidRDefault="003C3D32" w:rsidP="003C3D32">
            <w:pPr>
              <w:rPr>
                <w:rFonts w:ascii="Arial" w:hAnsi="Arial" w:cs="Arial"/>
                <w:color w:val="000000"/>
              </w:rPr>
            </w:pPr>
            <w:r w:rsidRPr="00566BB6">
              <w:rPr>
                <w:rFonts w:ascii="Arial" w:hAnsi="Arial" w:cs="Arial"/>
                <w:color w:val="000000"/>
              </w:rPr>
              <w:t> </w:t>
            </w:r>
          </w:p>
        </w:tc>
        <w:tc>
          <w:tcPr>
            <w:tcW w:w="1254" w:type="dxa"/>
            <w:tcBorders>
              <w:top w:val="nil"/>
              <w:left w:val="nil"/>
              <w:bottom w:val="single" w:sz="4" w:space="0" w:color="auto"/>
              <w:right w:val="single" w:sz="8" w:space="0" w:color="auto"/>
            </w:tcBorders>
            <w:shd w:val="clear" w:color="000000" w:fill="DAEEF3"/>
            <w:noWrap/>
            <w:vAlign w:val="bottom"/>
            <w:hideMark/>
          </w:tcPr>
          <w:p w14:paraId="79469354" w14:textId="77777777" w:rsidR="003C3D32" w:rsidRPr="00566BB6" w:rsidRDefault="003C3D32" w:rsidP="003C3D32">
            <w:pPr>
              <w:rPr>
                <w:rFonts w:ascii="Arial" w:hAnsi="Arial" w:cs="Arial"/>
                <w:color w:val="000000"/>
                <w:sz w:val="22"/>
                <w:szCs w:val="22"/>
              </w:rPr>
            </w:pPr>
            <w:r w:rsidRPr="00566BB6">
              <w:rPr>
                <w:rFonts w:ascii="Arial" w:hAnsi="Arial" w:cs="Arial"/>
                <w:color w:val="000000"/>
                <w:sz w:val="22"/>
                <w:szCs w:val="22"/>
              </w:rPr>
              <w:t> </w:t>
            </w:r>
          </w:p>
        </w:tc>
      </w:tr>
      <w:tr w:rsidR="00B22FF7" w:rsidRPr="003C3D32" w14:paraId="7800C452" w14:textId="77777777" w:rsidTr="00DD139E">
        <w:trPr>
          <w:trHeight w:val="300"/>
        </w:trPr>
        <w:tc>
          <w:tcPr>
            <w:tcW w:w="1342" w:type="dxa"/>
            <w:tcBorders>
              <w:top w:val="nil"/>
              <w:left w:val="single" w:sz="8" w:space="0" w:color="auto"/>
              <w:bottom w:val="single" w:sz="4" w:space="0" w:color="auto"/>
              <w:right w:val="single" w:sz="4" w:space="0" w:color="auto"/>
            </w:tcBorders>
            <w:shd w:val="clear" w:color="000000" w:fill="DAEEF3"/>
            <w:noWrap/>
            <w:vAlign w:val="bottom"/>
          </w:tcPr>
          <w:p w14:paraId="3E9FD97D" w14:textId="6C8B7F00" w:rsidR="003C3D32" w:rsidRPr="00566BB6" w:rsidRDefault="009543D6" w:rsidP="003C3D32">
            <w:pPr>
              <w:rPr>
                <w:rFonts w:ascii="Arial" w:hAnsi="Arial" w:cs="Arial"/>
                <w:color w:val="000000"/>
                <w:sz w:val="22"/>
                <w:szCs w:val="22"/>
              </w:rPr>
            </w:pPr>
            <w:r>
              <w:rPr>
                <w:rFonts w:ascii="Arial" w:hAnsi="Arial" w:cs="Arial"/>
                <w:color w:val="000000"/>
                <w:sz w:val="22"/>
                <w:szCs w:val="22"/>
              </w:rPr>
              <w:t>8</w:t>
            </w:r>
          </w:p>
        </w:tc>
        <w:tc>
          <w:tcPr>
            <w:tcW w:w="2920" w:type="dxa"/>
            <w:tcBorders>
              <w:top w:val="nil"/>
              <w:left w:val="single" w:sz="8" w:space="0" w:color="auto"/>
              <w:bottom w:val="single" w:sz="4" w:space="0" w:color="auto"/>
              <w:right w:val="single" w:sz="4" w:space="0" w:color="auto"/>
            </w:tcBorders>
            <w:shd w:val="clear" w:color="000000" w:fill="DAEEF3"/>
            <w:noWrap/>
            <w:vAlign w:val="bottom"/>
          </w:tcPr>
          <w:p w14:paraId="15676C46" w14:textId="697DE289" w:rsidR="003C3D32" w:rsidRPr="00566BB6" w:rsidRDefault="009543D6" w:rsidP="003C3D32">
            <w:pPr>
              <w:rPr>
                <w:rFonts w:ascii="Arial" w:hAnsi="Arial" w:cs="Arial"/>
                <w:color w:val="000000"/>
                <w:sz w:val="22"/>
                <w:szCs w:val="22"/>
              </w:rPr>
            </w:pPr>
            <w:r>
              <w:rPr>
                <w:rFonts w:ascii="Arial" w:hAnsi="Arial" w:cs="Arial"/>
                <w:color w:val="000000"/>
                <w:sz w:val="22"/>
                <w:szCs w:val="22"/>
              </w:rPr>
              <w:t>Farnworth Village Pharmacy</w:t>
            </w:r>
          </w:p>
        </w:tc>
        <w:tc>
          <w:tcPr>
            <w:tcW w:w="4680" w:type="dxa"/>
            <w:tcBorders>
              <w:top w:val="nil"/>
              <w:left w:val="nil"/>
              <w:bottom w:val="single" w:sz="4" w:space="0" w:color="auto"/>
              <w:right w:val="single" w:sz="4" w:space="0" w:color="auto"/>
            </w:tcBorders>
            <w:shd w:val="clear" w:color="000000" w:fill="DAEEF3"/>
            <w:noWrap/>
            <w:vAlign w:val="bottom"/>
          </w:tcPr>
          <w:p w14:paraId="3BB1876E" w14:textId="68A57218" w:rsidR="003C3D32" w:rsidRPr="00566BB6" w:rsidRDefault="009543D6" w:rsidP="003C3D32">
            <w:pPr>
              <w:rPr>
                <w:rFonts w:ascii="Arial" w:hAnsi="Arial" w:cs="Arial"/>
                <w:color w:val="000000"/>
                <w:sz w:val="22"/>
                <w:szCs w:val="22"/>
              </w:rPr>
            </w:pPr>
            <w:r>
              <w:rPr>
                <w:rFonts w:ascii="Arial" w:hAnsi="Arial" w:cs="Arial"/>
                <w:color w:val="000000"/>
                <w:sz w:val="22"/>
                <w:szCs w:val="22"/>
              </w:rPr>
              <w:t>11 Farnworth Street</w:t>
            </w:r>
            <w:r w:rsidR="009401E9">
              <w:rPr>
                <w:rFonts w:ascii="Arial" w:hAnsi="Arial" w:cs="Arial"/>
                <w:color w:val="000000"/>
                <w:sz w:val="22"/>
                <w:szCs w:val="22"/>
              </w:rPr>
              <w:t>, Widnes</w:t>
            </w:r>
          </w:p>
        </w:tc>
        <w:tc>
          <w:tcPr>
            <w:tcW w:w="1254" w:type="dxa"/>
            <w:tcBorders>
              <w:top w:val="nil"/>
              <w:left w:val="nil"/>
              <w:bottom w:val="single" w:sz="4" w:space="0" w:color="auto"/>
              <w:right w:val="single" w:sz="8" w:space="0" w:color="auto"/>
            </w:tcBorders>
            <w:shd w:val="clear" w:color="000000" w:fill="DAEEF3"/>
            <w:noWrap/>
            <w:vAlign w:val="bottom"/>
          </w:tcPr>
          <w:p w14:paraId="24A5642C" w14:textId="3359DC44" w:rsidR="003C3D32" w:rsidRPr="00566BB6" w:rsidRDefault="009401E9" w:rsidP="003C3D32">
            <w:pPr>
              <w:rPr>
                <w:rFonts w:ascii="Arial" w:hAnsi="Arial" w:cs="Arial"/>
                <w:color w:val="000000"/>
                <w:sz w:val="22"/>
                <w:szCs w:val="22"/>
              </w:rPr>
            </w:pPr>
            <w:r>
              <w:rPr>
                <w:rFonts w:ascii="Arial" w:hAnsi="Arial" w:cs="Arial"/>
                <w:color w:val="000000"/>
                <w:sz w:val="22"/>
                <w:szCs w:val="22"/>
              </w:rPr>
              <w:t>WA8 9LH</w:t>
            </w:r>
          </w:p>
        </w:tc>
      </w:tr>
      <w:tr w:rsidR="00B22FF7" w:rsidRPr="003C3D32" w14:paraId="6E5F73B2" w14:textId="77777777" w:rsidTr="00DD139E">
        <w:trPr>
          <w:trHeight w:val="300"/>
        </w:trPr>
        <w:tc>
          <w:tcPr>
            <w:tcW w:w="1342" w:type="dxa"/>
            <w:tcBorders>
              <w:top w:val="nil"/>
              <w:left w:val="single" w:sz="8" w:space="0" w:color="auto"/>
              <w:bottom w:val="single" w:sz="4" w:space="0" w:color="auto"/>
              <w:right w:val="single" w:sz="4" w:space="0" w:color="auto"/>
            </w:tcBorders>
            <w:shd w:val="clear" w:color="000000" w:fill="DAEEF3"/>
            <w:noWrap/>
            <w:vAlign w:val="bottom"/>
          </w:tcPr>
          <w:p w14:paraId="507883E9" w14:textId="2D36B81D" w:rsidR="003C3D32" w:rsidRPr="00566BB6" w:rsidRDefault="002D4E3D" w:rsidP="003C3D32">
            <w:pPr>
              <w:rPr>
                <w:rFonts w:ascii="Arial" w:hAnsi="Arial" w:cs="Arial"/>
                <w:color w:val="000000"/>
                <w:sz w:val="22"/>
                <w:szCs w:val="22"/>
              </w:rPr>
            </w:pPr>
            <w:r>
              <w:rPr>
                <w:rFonts w:ascii="Arial" w:hAnsi="Arial" w:cs="Arial"/>
                <w:color w:val="000000"/>
                <w:sz w:val="22"/>
                <w:szCs w:val="22"/>
              </w:rPr>
              <w:t>9</w:t>
            </w:r>
          </w:p>
        </w:tc>
        <w:tc>
          <w:tcPr>
            <w:tcW w:w="2920" w:type="dxa"/>
            <w:tcBorders>
              <w:top w:val="nil"/>
              <w:left w:val="single" w:sz="8" w:space="0" w:color="auto"/>
              <w:bottom w:val="single" w:sz="4" w:space="0" w:color="auto"/>
              <w:right w:val="single" w:sz="4" w:space="0" w:color="auto"/>
            </w:tcBorders>
            <w:shd w:val="clear" w:color="000000" w:fill="DAEEF3"/>
            <w:noWrap/>
            <w:vAlign w:val="bottom"/>
          </w:tcPr>
          <w:p w14:paraId="3A6960E1" w14:textId="542EB3C0" w:rsidR="003C3D32" w:rsidRPr="00566BB6" w:rsidRDefault="002D4E3D" w:rsidP="003C3D32">
            <w:pPr>
              <w:rPr>
                <w:rFonts w:ascii="Arial" w:hAnsi="Arial" w:cs="Arial"/>
                <w:color w:val="000000"/>
                <w:sz w:val="22"/>
                <w:szCs w:val="22"/>
              </w:rPr>
            </w:pPr>
            <w:r>
              <w:rPr>
                <w:rFonts w:ascii="Arial" w:hAnsi="Arial" w:cs="Arial"/>
                <w:color w:val="000000"/>
                <w:sz w:val="22"/>
                <w:szCs w:val="22"/>
              </w:rPr>
              <w:t>Widnes Late Night Pharmacy</w:t>
            </w:r>
          </w:p>
        </w:tc>
        <w:tc>
          <w:tcPr>
            <w:tcW w:w="4680" w:type="dxa"/>
            <w:tcBorders>
              <w:top w:val="nil"/>
              <w:left w:val="nil"/>
              <w:bottom w:val="single" w:sz="4" w:space="0" w:color="auto"/>
              <w:right w:val="single" w:sz="4" w:space="0" w:color="auto"/>
            </w:tcBorders>
            <w:shd w:val="clear" w:color="000000" w:fill="DAEEF3"/>
            <w:noWrap/>
            <w:vAlign w:val="bottom"/>
          </w:tcPr>
          <w:p w14:paraId="77B66C67" w14:textId="5091945D" w:rsidR="003C3D32" w:rsidRPr="00566BB6" w:rsidRDefault="002D4E3D" w:rsidP="003C3D32">
            <w:pPr>
              <w:rPr>
                <w:rFonts w:ascii="Arial" w:hAnsi="Arial" w:cs="Arial"/>
                <w:color w:val="000000"/>
                <w:sz w:val="22"/>
                <w:szCs w:val="22"/>
              </w:rPr>
            </w:pPr>
            <w:r>
              <w:rPr>
                <w:rFonts w:ascii="Arial" w:hAnsi="Arial" w:cs="Arial"/>
                <w:color w:val="000000"/>
                <w:sz w:val="22"/>
                <w:szCs w:val="22"/>
              </w:rPr>
              <w:t>Peel House Lane, Widnes</w:t>
            </w:r>
          </w:p>
        </w:tc>
        <w:tc>
          <w:tcPr>
            <w:tcW w:w="1254" w:type="dxa"/>
            <w:tcBorders>
              <w:top w:val="nil"/>
              <w:left w:val="nil"/>
              <w:bottom w:val="single" w:sz="4" w:space="0" w:color="auto"/>
              <w:right w:val="single" w:sz="8" w:space="0" w:color="auto"/>
            </w:tcBorders>
            <w:shd w:val="clear" w:color="000000" w:fill="DAEEF3"/>
            <w:noWrap/>
            <w:vAlign w:val="bottom"/>
          </w:tcPr>
          <w:p w14:paraId="2C69B55D" w14:textId="2F981E19" w:rsidR="003C3D32" w:rsidRPr="00566BB6" w:rsidRDefault="002D4E3D" w:rsidP="003C3D32">
            <w:pPr>
              <w:rPr>
                <w:rFonts w:ascii="Arial" w:hAnsi="Arial" w:cs="Arial"/>
                <w:color w:val="000000"/>
                <w:sz w:val="22"/>
                <w:szCs w:val="22"/>
              </w:rPr>
            </w:pPr>
            <w:r>
              <w:rPr>
                <w:rFonts w:ascii="Arial" w:hAnsi="Arial" w:cs="Arial"/>
                <w:color w:val="000000"/>
                <w:sz w:val="22"/>
                <w:szCs w:val="22"/>
              </w:rPr>
              <w:t>WA8 6TE</w:t>
            </w:r>
          </w:p>
        </w:tc>
      </w:tr>
      <w:tr w:rsidR="00322FC0" w:rsidRPr="003C3D32" w14:paraId="6EE104C0" w14:textId="77777777" w:rsidTr="00DD139E">
        <w:trPr>
          <w:trHeight w:val="90"/>
        </w:trPr>
        <w:tc>
          <w:tcPr>
            <w:tcW w:w="1342" w:type="dxa"/>
            <w:tcBorders>
              <w:top w:val="nil"/>
              <w:left w:val="nil"/>
              <w:bottom w:val="nil"/>
              <w:right w:val="nil"/>
            </w:tcBorders>
            <w:shd w:val="clear" w:color="000000" w:fill="FFFFFF"/>
            <w:noWrap/>
            <w:vAlign w:val="bottom"/>
            <w:hideMark/>
          </w:tcPr>
          <w:p w14:paraId="31C252F0" w14:textId="77777777" w:rsidR="003C3D32" w:rsidRPr="003C3D32" w:rsidRDefault="003C3D32" w:rsidP="003C3D32">
            <w:pPr>
              <w:rPr>
                <w:rFonts w:ascii="Calibri" w:hAnsi="Calibri" w:cs="Calibri"/>
                <w:color w:val="000000"/>
                <w:sz w:val="22"/>
                <w:szCs w:val="22"/>
              </w:rPr>
            </w:pPr>
            <w:r w:rsidRPr="003C3D32">
              <w:rPr>
                <w:rFonts w:ascii="Calibri" w:hAnsi="Calibri" w:cs="Calibri"/>
                <w:color w:val="000000"/>
                <w:sz w:val="22"/>
                <w:szCs w:val="22"/>
              </w:rPr>
              <w:t> </w:t>
            </w:r>
          </w:p>
        </w:tc>
        <w:tc>
          <w:tcPr>
            <w:tcW w:w="8854" w:type="dxa"/>
            <w:gridSpan w:val="3"/>
            <w:tcBorders>
              <w:top w:val="single" w:sz="8" w:space="0" w:color="auto"/>
              <w:left w:val="nil"/>
              <w:bottom w:val="single" w:sz="8" w:space="0" w:color="000000"/>
              <w:right w:val="nil"/>
            </w:tcBorders>
            <w:shd w:val="clear" w:color="auto" w:fill="auto"/>
            <w:noWrap/>
            <w:vAlign w:val="bottom"/>
            <w:hideMark/>
          </w:tcPr>
          <w:p w14:paraId="1D79968A" w14:textId="77777777" w:rsidR="003C3D32" w:rsidRDefault="003C3D32" w:rsidP="003C3D32">
            <w:pPr>
              <w:jc w:val="center"/>
              <w:rPr>
                <w:rFonts w:ascii="Calibri" w:hAnsi="Calibri" w:cs="Calibri"/>
                <w:color w:val="000000"/>
                <w:sz w:val="22"/>
                <w:szCs w:val="22"/>
              </w:rPr>
            </w:pPr>
          </w:p>
          <w:p w14:paraId="06F48D65" w14:textId="6D20A56A" w:rsidR="003C3D32" w:rsidRPr="003C3D32" w:rsidRDefault="003C3D32" w:rsidP="003C3D32">
            <w:pPr>
              <w:jc w:val="center"/>
              <w:rPr>
                <w:rFonts w:ascii="Calibri" w:hAnsi="Calibri" w:cs="Calibri"/>
                <w:color w:val="000000"/>
                <w:sz w:val="22"/>
                <w:szCs w:val="22"/>
              </w:rPr>
            </w:pPr>
            <w:r w:rsidRPr="003C3D32">
              <w:rPr>
                <w:rFonts w:ascii="Calibri" w:hAnsi="Calibri" w:cs="Calibri"/>
                <w:color w:val="000000"/>
                <w:sz w:val="22"/>
                <w:szCs w:val="22"/>
              </w:rPr>
              <w:t> </w:t>
            </w:r>
          </w:p>
        </w:tc>
      </w:tr>
      <w:tr w:rsidR="00B22FF7" w:rsidRPr="003C3D32" w14:paraId="38DA9006" w14:textId="77777777" w:rsidTr="00DD139E">
        <w:trPr>
          <w:trHeight w:val="315"/>
        </w:trPr>
        <w:tc>
          <w:tcPr>
            <w:tcW w:w="4262" w:type="dxa"/>
            <w:gridSpan w:val="2"/>
            <w:tcBorders>
              <w:top w:val="single" w:sz="8" w:space="0" w:color="000000"/>
              <w:left w:val="single" w:sz="8" w:space="0" w:color="auto"/>
              <w:bottom w:val="single" w:sz="4" w:space="0" w:color="auto"/>
              <w:right w:val="nil"/>
            </w:tcBorders>
            <w:shd w:val="clear" w:color="000000" w:fill="CCC0DA"/>
            <w:noWrap/>
            <w:vAlign w:val="bottom"/>
            <w:hideMark/>
          </w:tcPr>
          <w:p w14:paraId="5495B5E8" w14:textId="7B1F633D" w:rsidR="00DD139E" w:rsidRPr="00DD139E" w:rsidRDefault="00DD139E" w:rsidP="003C3D32">
            <w:pPr>
              <w:rPr>
                <w:rFonts w:ascii="Arial" w:hAnsi="Arial" w:cs="Arial"/>
                <w:color w:val="000000"/>
              </w:rPr>
            </w:pPr>
            <w:r w:rsidRPr="00DD139E">
              <w:rPr>
                <w:rFonts w:ascii="Arial" w:hAnsi="Arial" w:cs="Arial"/>
                <w:b/>
                <w:bCs/>
                <w:color w:val="000000"/>
              </w:rPr>
              <w:t>WARRINGTON</w:t>
            </w:r>
          </w:p>
        </w:tc>
        <w:tc>
          <w:tcPr>
            <w:tcW w:w="4680" w:type="dxa"/>
            <w:tcBorders>
              <w:top w:val="nil"/>
              <w:left w:val="nil"/>
              <w:bottom w:val="single" w:sz="4" w:space="0" w:color="auto"/>
              <w:right w:val="nil"/>
            </w:tcBorders>
            <w:shd w:val="clear" w:color="000000" w:fill="CCC0DA"/>
            <w:noWrap/>
            <w:vAlign w:val="bottom"/>
            <w:hideMark/>
          </w:tcPr>
          <w:p w14:paraId="0E707321" w14:textId="77777777" w:rsidR="00DD139E" w:rsidRPr="00DD139E" w:rsidRDefault="00DD139E" w:rsidP="003C3D32">
            <w:pPr>
              <w:rPr>
                <w:rFonts w:ascii="Arial" w:hAnsi="Arial" w:cs="Arial"/>
                <w:color w:val="000000"/>
              </w:rPr>
            </w:pPr>
            <w:r w:rsidRPr="00DD139E">
              <w:rPr>
                <w:rFonts w:ascii="Arial" w:hAnsi="Arial" w:cs="Arial"/>
                <w:color w:val="000000"/>
              </w:rPr>
              <w:t> </w:t>
            </w:r>
          </w:p>
        </w:tc>
        <w:tc>
          <w:tcPr>
            <w:tcW w:w="1254" w:type="dxa"/>
            <w:tcBorders>
              <w:top w:val="nil"/>
              <w:left w:val="nil"/>
              <w:bottom w:val="single" w:sz="4" w:space="0" w:color="auto"/>
              <w:right w:val="single" w:sz="8" w:space="0" w:color="auto"/>
            </w:tcBorders>
            <w:shd w:val="clear" w:color="000000" w:fill="CCC0DA"/>
            <w:noWrap/>
            <w:vAlign w:val="bottom"/>
            <w:hideMark/>
          </w:tcPr>
          <w:p w14:paraId="0AFD7768" w14:textId="77777777" w:rsidR="00DD139E" w:rsidRPr="00DD139E" w:rsidRDefault="00DD139E" w:rsidP="003C3D32">
            <w:pPr>
              <w:rPr>
                <w:rFonts w:ascii="Arial" w:hAnsi="Arial" w:cs="Arial"/>
                <w:color w:val="000000"/>
                <w:sz w:val="22"/>
                <w:szCs w:val="22"/>
              </w:rPr>
            </w:pPr>
            <w:r w:rsidRPr="00DD139E">
              <w:rPr>
                <w:rFonts w:ascii="Arial" w:hAnsi="Arial" w:cs="Arial"/>
                <w:color w:val="000000"/>
                <w:sz w:val="22"/>
                <w:szCs w:val="22"/>
              </w:rPr>
              <w:t> </w:t>
            </w:r>
          </w:p>
        </w:tc>
      </w:tr>
      <w:tr w:rsidR="00B22FF7" w:rsidRPr="003C3D32" w14:paraId="065BE66C" w14:textId="77777777" w:rsidTr="00DD139E">
        <w:trPr>
          <w:trHeight w:val="300"/>
        </w:trPr>
        <w:tc>
          <w:tcPr>
            <w:tcW w:w="1342" w:type="dxa"/>
            <w:tcBorders>
              <w:top w:val="nil"/>
              <w:left w:val="single" w:sz="8" w:space="0" w:color="auto"/>
              <w:bottom w:val="single" w:sz="4" w:space="0" w:color="auto"/>
              <w:right w:val="single" w:sz="4" w:space="0" w:color="auto"/>
            </w:tcBorders>
            <w:shd w:val="clear" w:color="000000" w:fill="CCC0DA"/>
            <w:noWrap/>
            <w:vAlign w:val="bottom"/>
          </w:tcPr>
          <w:p w14:paraId="33D3F558" w14:textId="1BEEBFCE" w:rsidR="003C3D32" w:rsidRPr="00DD139E" w:rsidRDefault="00B51C01" w:rsidP="003C3D32">
            <w:pPr>
              <w:rPr>
                <w:rFonts w:ascii="Arial" w:hAnsi="Arial" w:cs="Arial"/>
                <w:color w:val="000000"/>
                <w:sz w:val="22"/>
                <w:szCs w:val="22"/>
              </w:rPr>
            </w:pPr>
            <w:r>
              <w:rPr>
                <w:rFonts w:ascii="Arial" w:hAnsi="Arial" w:cs="Arial"/>
                <w:color w:val="000000"/>
                <w:sz w:val="22"/>
                <w:szCs w:val="22"/>
              </w:rPr>
              <w:t>10</w:t>
            </w:r>
          </w:p>
        </w:tc>
        <w:tc>
          <w:tcPr>
            <w:tcW w:w="2920" w:type="dxa"/>
            <w:tcBorders>
              <w:top w:val="nil"/>
              <w:left w:val="single" w:sz="8" w:space="0" w:color="auto"/>
              <w:bottom w:val="single" w:sz="4" w:space="0" w:color="auto"/>
              <w:right w:val="single" w:sz="4" w:space="0" w:color="auto"/>
            </w:tcBorders>
            <w:shd w:val="clear" w:color="000000" w:fill="CCC0DA"/>
            <w:noWrap/>
            <w:vAlign w:val="bottom"/>
          </w:tcPr>
          <w:p w14:paraId="65780F87" w14:textId="1774191D" w:rsidR="003C3D32" w:rsidRPr="00DD139E" w:rsidRDefault="00B51C01" w:rsidP="003C3D32">
            <w:pPr>
              <w:rPr>
                <w:rFonts w:ascii="Arial" w:hAnsi="Arial" w:cs="Arial"/>
                <w:color w:val="000000"/>
                <w:sz w:val="22"/>
                <w:szCs w:val="22"/>
              </w:rPr>
            </w:pPr>
            <w:r>
              <w:rPr>
                <w:rFonts w:ascii="Arial" w:hAnsi="Arial" w:cs="Arial"/>
                <w:color w:val="000000"/>
                <w:sz w:val="22"/>
                <w:szCs w:val="22"/>
              </w:rPr>
              <w:t>Click Chemist</w:t>
            </w:r>
          </w:p>
        </w:tc>
        <w:tc>
          <w:tcPr>
            <w:tcW w:w="4680" w:type="dxa"/>
            <w:tcBorders>
              <w:top w:val="nil"/>
              <w:left w:val="nil"/>
              <w:bottom w:val="single" w:sz="4" w:space="0" w:color="auto"/>
              <w:right w:val="single" w:sz="4" w:space="0" w:color="auto"/>
            </w:tcBorders>
            <w:shd w:val="clear" w:color="000000" w:fill="CCC0DA"/>
            <w:noWrap/>
            <w:vAlign w:val="bottom"/>
          </w:tcPr>
          <w:p w14:paraId="49F890B9" w14:textId="069D35E0" w:rsidR="003C3D32" w:rsidRPr="00DD139E" w:rsidRDefault="00B51C01" w:rsidP="003C3D32">
            <w:pPr>
              <w:rPr>
                <w:rFonts w:ascii="Arial" w:hAnsi="Arial" w:cs="Arial"/>
                <w:color w:val="000000"/>
                <w:sz w:val="22"/>
                <w:szCs w:val="22"/>
              </w:rPr>
            </w:pPr>
            <w:r>
              <w:rPr>
                <w:rFonts w:ascii="Arial" w:hAnsi="Arial" w:cs="Arial"/>
                <w:color w:val="000000"/>
                <w:sz w:val="22"/>
                <w:szCs w:val="22"/>
              </w:rPr>
              <w:t>Pharmacy Unit, Barrow Hall Lane</w:t>
            </w:r>
          </w:p>
        </w:tc>
        <w:tc>
          <w:tcPr>
            <w:tcW w:w="1254" w:type="dxa"/>
            <w:tcBorders>
              <w:top w:val="nil"/>
              <w:left w:val="nil"/>
              <w:bottom w:val="single" w:sz="4" w:space="0" w:color="auto"/>
              <w:right w:val="single" w:sz="8" w:space="0" w:color="auto"/>
            </w:tcBorders>
            <w:shd w:val="clear" w:color="000000" w:fill="CCC0DA"/>
            <w:noWrap/>
            <w:vAlign w:val="bottom"/>
          </w:tcPr>
          <w:p w14:paraId="5FD4EB83" w14:textId="04E7E1FB" w:rsidR="003C3D32" w:rsidRPr="00DD139E" w:rsidRDefault="00B51C01" w:rsidP="003C3D32">
            <w:pPr>
              <w:rPr>
                <w:rFonts w:ascii="Arial" w:hAnsi="Arial" w:cs="Arial"/>
                <w:color w:val="000000"/>
                <w:sz w:val="22"/>
                <w:szCs w:val="22"/>
              </w:rPr>
            </w:pPr>
            <w:r>
              <w:rPr>
                <w:rFonts w:ascii="Arial" w:hAnsi="Arial" w:cs="Arial"/>
                <w:color w:val="000000"/>
                <w:sz w:val="22"/>
                <w:szCs w:val="22"/>
              </w:rPr>
              <w:t>WA5 3AA</w:t>
            </w:r>
          </w:p>
        </w:tc>
      </w:tr>
      <w:tr w:rsidR="00B22FF7" w:rsidRPr="003C3D32" w14:paraId="597BC5F2" w14:textId="77777777" w:rsidTr="00DD139E">
        <w:trPr>
          <w:trHeight w:val="300"/>
        </w:trPr>
        <w:tc>
          <w:tcPr>
            <w:tcW w:w="1342" w:type="dxa"/>
            <w:tcBorders>
              <w:top w:val="nil"/>
              <w:left w:val="single" w:sz="8" w:space="0" w:color="auto"/>
              <w:bottom w:val="single" w:sz="4" w:space="0" w:color="auto"/>
              <w:right w:val="single" w:sz="4" w:space="0" w:color="auto"/>
            </w:tcBorders>
            <w:shd w:val="clear" w:color="000000" w:fill="CCC0DA"/>
            <w:noWrap/>
            <w:vAlign w:val="bottom"/>
          </w:tcPr>
          <w:p w14:paraId="0EA36AF2" w14:textId="52C44EF0" w:rsidR="003C3D32" w:rsidRPr="00DD139E" w:rsidRDefault="009B2958" w:rsidP="003C3D32">
            <w:pPr>
              <w:rPr>
                <w:rFonts w:ascii="Arial" w:hAnsi="Arial" w:cs="Arial"/>
                <w:color w:val="000000"/>
                <w:sz w:val="22"/>
                <w:szCs w:val="22"/>
              </w:rPr>
            </w:pPr>
            <w:r>
              <w:rPr>
                <w:rFonts w:ascii="Arial" w:hAnsi="Arial" w:cs="Arial"/>
                <w:color w:val="000000"/>
                <w:sz w:val="22"/>
                <w:szCs w:val="22"/>
              </w:rPr>
              <w:t>11</w:t>
            </w:r>
          </w:p>
        </w:tc>
        <w:tc>
          <w:tcPr>
            <w:tcW w:w="2920" w:type="dxa"/>
            <w:tcBorders>
              <w:top w:val="nil"/>
              <w:left w:val="single" w:sz="8" w:space="0" w:color="auto"/>
              <w:bottom w:val="single" w:sz="4" w:space="0" w:color="auto"/>
              <w:right w:val="single" w:sz="4" w:space="0" w:color="auto"/>
            </w:tcBorders>
            <w:shd w:val="clear" w:color="000000" w:fill="CCC0DA"/>
            <w:noWrap/>
            <w:vAlign w:val="bottom"/>
          </w:tcPr>
          <w:p w14:paraId="2E4A71C0" w14:textId="5FD5A3FC" w:rsidR="003C3D32" w:rsidRPr="00DD139E" w:rsidRDefault="009B2958" w:rsidP="003C3D32">
            <w:pPr>
              <w:rPr>
                <w:rFonts w:ascii="Arial" w:hAnsi="Arial" w:cs="Arial"/>
                <w:color w:val="000000"/>
                <w:sz w:val="22"/>
                <w:szCs w:val="22"/>
              </w:rPr>
            </w:pPr>
            <w:r>
              <w:rPr>
                <w:rFonts w:ascii="Arial" w:hAnsi="Arial" w:cs="Arial"/>
                <w:color w:val="000000"/>
                <w:sz w:val="22"/>
                <w:szCs w:val="22"/>
              </w:rPr>
              <w:t>Ryedale Pharmacy</w:t>
            </w:r>
          </w:p>
        </w:tc>
        <w:tc>
          <w:tcPr>
            <w:tcW w:w="4680" w:type="dxa"/>
            <w:tcBorders>
              <w:top w:val="nil"/>
              <w:left w:val="nil"/>
              <w:bottom w:val="single" w:sz="4" w:space="0" w:color="auto"/>
              <w:right w:val="single" w:sz="4" w:space="0" w:color="auto"/>
            </w:tcBorders>
            <w:shd w:val="clear" w:color="000000" w:fill="CCC0DA"/>
            <w:noWrap/>
            <w:vAlign w:val="bottom"/>
          </w:tcPr>
          <w:p w14:paraId="78FA9030" w14:textId="18D6A26C" w:rsidR="003C3D32" w:rsidRPr="00DD139E" w:rsidRDefault="009B2958" w:rsidP="003C3D32">
            <w:pPr>
              <w:rPr>
                <w:rFonts w:ascii="Arial" w:hAnsi="Arial" w:cs="Arial"/>
                <w:color w:val="000000"/>
                <w:sz w:val="22"/>
                <w:szCs w:val="22"/>
              </w:rPr>
            </w:pPr>
            <w:r>
              <w:rPr>
                <w:rFonts w:ascii="Arial" w:hAnsi="Arial" w:cs="Arial"/>
                <w:color w:val="000000"/>
                <w:sz w:val="22"/>
                <w:szCs w:val="22"/>
              </w:rPr>
              <w:t>16 Chapel Lane, Burtonwood</w:t>
            </w:r>
          </w:p>
        </w:tc>
        <w:tc>
          <w:tcPr>
            <w:tcW w:w="1254" w:type="dxa"/>
            <w:tcBorders>
              <w:top w:val="nil"/>
              <w:left w:val="nil"/>
              <w:bottom w:val="single" w:sz="4" w:space="0" w:color="auto"/>
              <w:right w:val="single" w:sz="8" w:space="0" w:color="auto"/>
            </w:tcBorders>
            <w:shd w:val="clear" w:color="000000" w:fill="CCC0DA"/>
            <w:noWrap/>
            <w:vAlign w:val="bottom"/>
          </w:tcPr>
          <w:p w14:paraId="3F7A7F8B" w14:textId="590A6617" w:rsidR="003C3D32" w:rsidRPr="00DD139E" w:rsidRDefault="009B2958" w:rsidP="003C3D32">
            <w:pPr>
              <w:rPr>
                <w:rFonts w:ascii="Arial" w:hAnsi="Arial" w:cs="Arial"/>
                <w:color w:val="000000"/>
                <w:sz w:val="22"/>
                <w:szCs w:val="22"/>
              </w:rPr>
            </w:pPr>
            <w:r>
              <w:rPr>
                <w:rFonts w:ascii="Arial" w:hAnsi="Arial" w:cs="Arial"/>
                <w:color w:val="000000"/>
                <w:sz w:val="22"/>
                <w:szCs w:val="22"/>
              </w:rPr>
              <w:t>WA5 4HF</w:t>
            </w:r>
          </w:p>
        </w:tc>
      </w:tr>
      <w:tr w:rsidR="00B22FF7" w:rsidRPr="003C3D32" w14:paraId="32BA99BC" w14:textId="77777777" w:rsidTr="00DD139E">
        <w:trPr>
          <w:trHeight w:val="300"/>
        </w:trPr>
        <w:tc>
          <w:tcPr>
            <w:tcW w:w="1342" w:type="dxa"/>
            <w:tcBorders>
              <w:top w:val="nil"/>
              <w:left w:val="single" w:sz="8" w:space="0" w:color="auto"/>
              <w:bottom w:val="single" w:sz="4" w:space="0" w:color="auto"/>
              <w:right w:val="single" w:sz="4" w:space="0" w:color="auto"/>
            </w:tcBorders>
            <w:shd w:val="clear" w:color="000000" w:fill="CCC0DA"/>
            <w:noWrap/>
            <w:vAlign w:val="bottom"/>
          </w:tcPr>
          <w:p w14:paraId="7C65B591" w14:textId="48B0E6CB" w:rsidR="003C3D32" w:rsidRPr="00DD139E" w:rsidRDefault="006779CB" w:rsidP="003C3D32">
            <w:pPr>
              <w:rPr>
                <w:rFonts w:ascii="Arial" w:hAnsi="Arial" w:cs="Arial"/>
                <w:color w:val="000000"/>
                <w:sz w:val="22"/>
                <w:szCs w:val="22"/>
              </w:rPr>
            </w:pPr>
            <w:r>
              <w:rPr>
                <w:rFonts w:ascii="Arial" w:hAnsi="Arial" w:cs="Arial"/>
                <w:color w:val="000000"/>
                <w:sz w:val="22"/>
                <w:szCs w:val="22"/>
              </w:rPr>
              <w:t>12</w:t>
            </w:r>
          </w:p>
        </w:tc>
        <w:tc>
          <w:tcPr>
            <w:tcW w:w="2920" w:type="dxa"/>
            <w:tcBorders>
              <w:top w:val="nil"/>
              <w:left w:val="single" w:sz="8" w:space="0" w:color="auto"/>
              <w:bottom w:val="single" w:sz="4" w:space="0" w:color="auto"/>
              <w:right w:val="single" w:sz="4" w:space="0" w:color="auto"/>
            </w:tcBorders>
            <w:shd w:val="clear" w:color="000000" w:fill="CCC0DA"/>
            <w:noWrap/>
            <w:vAlign w:val="bottom"/>
          </w:tcPr>
          <w:p w14:paraId="64F38804" w14:textId="2A4A0C33" w:rsidR="003C3D32" w:rsidRPr="00DD139E" w:rsidRDefault="006779CB" w:rsidP="003C3D32">
            <w:pPr>
              <w:rPr>
                <w:rFonts w:ascii="Arial" w:hAnsi="Arial" w:cs="Arial"/>
                <w:color w:val="000000"/>
                <w:sz w:val="22"/>
                <w:szCs w:val="22"/>
              </w:rPr>
            </w:pPr>
            <w:r>
              <w:rPr>
                <w:rFonts w:ascii="Arial" w:hAnsi="Arial" w:cs="Arial"/>
                <w:color w:val="000000"/>
                <w:sz w:val="22"/>
                <w:szCs w:val="22"/>
              </w:rPr>
              <w:t>Penketh Pharmacy</w:t>
            </w:r>
          </w:p>
        </w:tc>
        <w:tc>
          <w:tcPr>
            <w:tcW w:w="4680" w:type="dxa"/>
            <w:tcBorders>
              <w:top w:val="nil"/>
              <w:left w:val="nil"/>
              <w:bottom w:val="single" w:sz="4" w:space="0" w:color="auto"/>
              <w:right w:val="single" w:sz="4" w:space="0" w:color="auto"/>
            </w:tcBorders>
            <w:shd w:val="clear" w:color="000000" w:fill="CCC0DA"/>
            <w:noWrap/>
            <w:vAlign w:val="bottom"/>
          </w:tcPr>
          <w:p w14:paraId="6DB5E388" w14:textId="5CEB610B" w:rsidR="003C3D32" w:rsidRPr="00DD139E" w:rsidRDefault="006779CB" w:rsidP="003C3D32">
            <w:pPr>
              <w:rPr>
                <w:rFonts w:ascii="Arial" w:hAnsi="Arial" w:cs="Arial"/>
                <w:color w:val="000000"/>
                <w:sz w:val="22"/>
                <w:szCs w:val="22"/>
              </w:rPr>
            </w:pPr>
            <w:r>
              <w:rPr>
                <w:rFonts w:ascii="Arial" w:hAnsi="Arial" w:cs="Arial"/>
                <w:color w:val="000000"/>
                <w:sz w:val="22"/>
                <w:szCs w:val="22"/>
              </w:rPr>
              <w:t>Honiton Way, Penketh</w:t>
            </w:r>
          </w:p>
        </w:tc>
        <w:tc>
          <w:tcPr>
            <w:tcW w:w="1254" w:type="dxa"/>
            <w:tcBorders>
              <w:top w:val="nil"/>
              <w:left w:val="nil"/>
              <w:bottom w:val="single" w:sz="4" w:space="0" w:color="auto"/>
              <w:right w:val="single" w:sz="8" w:space="0" w:color="auto"/>
            </w:tcBorders>
            <w:shd w:val="clear" w:color="000000" w:fill="CCC0DA"/>
            <w:noWrap/>
            <w:vAlign w:val="bottom"/>
          </w:tcPr>
          <w:p w14:paraId="75E6CFB0" w14:textId="0F269A1E" w:rsidR="003C3D32" w:rsidRPr="00DD139E" w:rsidRDefault="006779CB" w:rsidP="003C3D32">
            <w:pPr>
              <w:rPr>
                <w:rFonts w:ascii="Arial" w:hAnsi="Arial" w:cs="Arial"/>
                <w:color w:val="000000"/>
                <w:sz w:val="22"/>
                <w:szCs w:val="22"/>
              </w:rPr>
            </w:pPr>
            <w:r>
              <w:rPr>
                <w:rFonts w:ascii="Arial" w:hAnsi="Arial" w:cs="Arial"/>
                <w:color w:val="000000"/>
                <w:sz w:val="22"/>
                <w:szCs w:val="22"/>
              </w:rPr>
              <w:t>WA5 2EY</w:t>
            </w:r>
          </w:p>
        </w:tc>
      </w:tr>
      <w:tr w:rsidR="00B22FF7" w:rsidRPr="003C3D32" w14:paraId="68647477" w14:textId="77777777" w:rsidTr="00DD139E">
        <w:trPr>
          <w:trHeight w:val="300"/>
        </w:trPr>
        <w:tc>
          <w:tcPr>
            <w:tcW w:w="1342" w:type="dxa"/>
            <w:tcBorders>
              <w:top w:val="nil"/>
              <w:left w:val="single" w:sz="8" w:space="0" w:color="auto"/>
              <w:bottom w:val="single" w:sz="4" w:space="0" w:color="auto"/>
              <w:right w:val="single" w:sz="4" w:space="0" w:color="auto"/>
            </w:tcBorders>
            <w:shd w:val="clear" w:color="000000" w:fill="CCC0DA"/>
            <w:noWrap/>
            <w:vAlign w:val="bottom"/>
          </w:tcPr>
          <w:p w14:paraId="3BA89272" w14:textId="4C3CA0B7" w:rsidR="003C3D32" w:rsidRPr="00DD139E" w:rsidRDefault="006779CB" w:rsidP="003C3D32">
            <w:pPr>
              <w:rPr>
                <w:rFonts w:ascii="Arial" w:hAnsi="Arial" w:cs="Arial"/>
                <w:color w:val="000000"/>
                <w:sz w:val="22"/>
                <w:szCs w:val="22"/>
              </w:rPr>
            </w:pPr>
            <w:r>
              <w:rPr>
                <w:rFonts w:ascii="Arial" w:hAnsi="Arial" w:cs="Arial"/>
                <w:color w:val="000000"/>
                <w:sz w:val="22"/>
                <w:szCs w:val="22"/>
              </w:rPr>
              <w:t>13</w:t>
            </w:r>
          </w:p>
        </w:tc>
        <w:tc>
          <w:tcPr>
            <w:tcW w:w="2920" w:type="dxa"/>
            <w:tcBorders>
              <w:top w:val="nil"/>
              <w:left w:val="single" w:sz="8" w:space="0" w:color="auto"/>
              <w:bottom w:val="single" w:sz="4" w:space="0" w:color="auto"/>
              <w:right w:val="single" w:sz="4" w:space="0" w:color="auto"/>
            </w:tcBorders>
            <w:shd w:val="clear" w:color="000000" w:fill="CCC0DA"/>
            <w:noWrap/>
            <w:vAlign w:val="bottom"/>
          </w:tcPr>
          <w:p w14:paraId="4D06EE63" w14:textId="1598DE88" w:rsidR="003C3D32" w:rsidRPr="00DD139E" w:rsidRDefault="006779CB" w:rsidP="003C3D32">
            <w:pPr>
              <w:rPr>
                <w:rFonts w:ascii="Arial" w:hAnsi="Arial" w:cs="Arial"/>
                <w:color w:val="000000"/>
                <w:sz w:val="22"/>
                <w:szCs w:val="22"/>
              </w:rPr>
            </w:pPr>
            <w:r>
              <w:rPr>
                <w:rFonts w:ascii="Arial" w:hAnsi="Arial" w:cs="Arial"/>
                <w:color w:val="000000"/>
                <w:sz w:val="22"/>
                <w:szCs w:val="22"/>
              </w:rPr>
              <w:t>Aston Pharmacy</w:t>
            </w:r>
          </w:p>
        </w:tc>
        <w:tc>
          <w:tcPr>
            <w:tcW w:w="4680" w:type="dxa"/>
            <w:tcBorders>
              <w:top w:val="nil"/>
              <w:left w:val="nil"/>
              <w:bottom w:val="single" w:sz="4" w:space="0" w:color="auto"/>
              <w:right w:val="single" w:sz="4" w:space="0" w:color="auto"/>
            </w:tcBorders>
            <w:shd w:val="clear" w:color="000000" w:fill="CCC0DA"/>
            <w:noWrap/>
            <w:vAlign w:val="bottom"/>
          </w:tcPr>
          <w:p w14:paraId="1DF4370A" w14:textId="40645C13" w:rsidR="003C3D32" w:rsidRPr="00DD139E" w:rsidRDefault="006779CB" w:rsidP="003C3D32">
            <w:pPr>
              <w:rPr>
                <w:rFonts w:ascii="Arial" w:hAnsi="Arial" w:cs="Arial"/>
                <w:color w:val="000000"/>
                <w:sz w:val="22"/>
                <w:szCs w:val="22"/>
              </w:rPr>
            </w:pPr>
            <w:r>
              <w:rPr>
                <w:rFonts w:ascii="Arial" w:hAnsi="Arial" w:cs="Arial"/>
                <w:color w:val="000000"/>
                <w:sz w:val="22"/>
                <w:szCs w:val="22"/>
              </w:rPr>
              <w:t>2 Station Road, Great Sankey</w:t>
            </w:r>
          </w:p>
        </w:tc>
        <w:tc>
          <w:tcPr>
            <w:tcW w:w="1254" w:type="dxa"/>
            <w:tcBorders>
              <w:top w:val="nil"/>
              <w:left w:val="nil"/>
              <w:bottom w:val="single" w:sz="4" w:space="0" w:color="auto"/>
              <w:right w:val="single" w:sz="8" w:space="0" w:color="auto"/>
            </w:tcBorders>
            <w:shd w:val="clear" w:color="000000" w:fill="CCC0DA"/>
            <w:noWrap/>
            <w:vAlign w:val="bottom"/>
          </w:tcPr>
          <w:p w14:paraId="3CF043C3" w14:textId="3BCED09C" w:rsidR="003C3D32" w:rsidRPr="00DD139E" w:rsidRDefault="006779CB" w:rsidP="003C3D32">
            <w:pPr>
              <w:rPr>
                <w:rFonts w:ascii="Arial" w:hAnsi="Arial" w:cs="Arial"/>
                <w:color w:val="000000"/>
                <w:sz w:val="22"/>
                <w:szCs w:val="22"/>
              </w:rPr>
            </w:pPr>
            <w:r>
              <w:rPr>
                <w:rFonts w:ascii="Arial" w:hAnsi="Arial" w:cs="Arial"/>
                <w:color w:val="000000"/>
                <w:sz w:val="22"/>
                <w:szCs w:val="22"/>
              </w:rPr>
              <w:t>WA5 1RQ</w:t>
            </w:r>
          </w:p>
        </w:tc>
      </w:tr>
      <w:tr w:rsidR="00D07972" w:rsidRPr="003C3D32" w14:paraId="28230697" w14:textId="77777777" w:rsidTr="006E68C9">
        <w:trPr>
          <w:trHeight w:val="120"/>
        </w:trPr>
        <w:tc>
          <w:tcPr>
            <w:tcW w:w="1342" w:type="dxa"/>
            <w:tcBorders>
              <w:top w:val="nil"/>
              <w:left w:val="nil"/>
              <w:bottom w:val="single" w:sz="4" w:space="0" w:color="auto"/>
              <w:right w:val="nil"/>
            </w:tcBorders>
            <w:shd w:val="clear" w:color="000000" w:fill="FFFFFF"/>
            <w:noWrap/>
            <w:vAlign w:val="bottom"/>
            <w:hideMark/>
          </w:tcPr>
          <w:p w14:paraId="6735C722" w14:textId="77777777" w:rsidR="003C3D32" w:rsidRPr="003C3D32" w:rsidRDefault="003C3D32" w:rsidP="003C3D32">
            <w:pPr>
              <w:rPr>
                <w:rFonts w:ascii="Calibri" w:hAnsi="Calibri" w:cs="Calibri"/>
                <w:color w:val="000000"/>
                <w:sz w:val="22"/>
                <w:szCs w:val="22"/>
              </w:rPr>
            </w:pPr>
            <w:r w:rsidRPr="003C3D32">
              <w:rPr>
                <w:rFonts w:ascii="Calibri" w:hAnsi="Calibri" w:cs="Calibri"/>
                <w:color w:val="000000"/>
                <w:sz w:val="22"/>
                <w:szCs w:val="22"/>
              </w:rPr>
              <w:t> </w:t>
            </w:r>
          </w:p>
        </w:tc>
        <w:tc>
          <w:tcPr>
            <w:tcW w:w="2920" w:type="dxa"/>
            <w:tcBorders>
              <w:top w:val="nil"/>
              <w:left w:val="nil"/>
              <w:bottom w:val="single" w:sz="4" w:space="0" w:color="auto"/>
              <w:right w:val="nil"/>
            </w:tcBorders>
            <w:shd w:val="clear" w:color="000000" w:fill="FFFFFF"/>
            <w:noWrap/>
            <w:vAlign w:val="bottom"/>
            <w:hideMark/>
          </w:tcPr>
          <w:p w14:paraId="1525437D" w14:textId="77777777" w:rsidR="003C3D32" w:rsidRPr="003C3D32" w:rsidRDefault="003C3D32" w:rsidP="003C3D32">
            <w:pPr>
              <w:rPr>
                <w:rFonts w:ascii="Calibri" w:hAnsi="Calibri" w:cs="Calibri"/>
                <w:color w:val="000000"/>
                <w:sz w:val="22"/>
                <w:szCs w:val="22"/>
              </w:rPr>
            </w:pPr>
            <w:r w:rsidRPr="003C3D32">
              <w:rPr>
                <w:rFonts w:ascii="Calibri" w:hAnsi="Calibri" w:cs="Calibri"/>
                <w:color w:val="000000"/>
                <w:sz w:val="22"/>
                <w:szCs w:val="22"/>
              </w:rPr>
              <w:t> </w:t>
            </w:r>
          </w:p>
        </w:tc>
        <w:tc>
          <w:tcPr>
            <w:tcW w:w="4680" w:type="dxa"/>
            <w:tcBorders>
              <w:top w:val="nil"/>
              <w:left w:val="nil"/>
              <w:bottom w:val="single" w:sz="4" w:space="0" w:color="auto"/>
              <w:right w:val="nil"/>
            </w:tcBorders>
            <w:shd w:val="clear" w:color="000000" w:fill="FFFFFF"/>
            <w:noWrap/>
            <w:vAlign w:val="bottom"/>
            <w:hideMark/>
          </w:tcPr>
          <w:p w14:paraId="519AC79C" w14:textId="77777777" w:rsidR="003C3D32" w:rsidRPr="003C3D32" w:rsidRDefault="003C3D32" w:rsidP="003C3D32">
            <w:pPr>
              <w:rPr>
                <w:rFonts w:ascii="Calibri" w:hAnsi="Calibri" w:cs="Calibri"/>
                <w:color w:val="000000"/>
                <w:sz w:val="22"/>
                <w:szCs w:val="22"/>
              </w:rPr>
            </w:pPr>
            <w:r w:rsidRPr="003C3D32">
              <w:rPr>
                <w:rFonts w:ascii="Calibri" w:hAnsi="Calibri" w:cs="Calibri"/>
                <w:color w:val="000000"/>
                <w:sz w:val="22"/>
                <w:szCs w:val="22"/>
              </w:rPr>
              <w:t> </w:t>
            </w:r>
          </w:p>
        </w:tc>
        <w:tc>
          <w:tcPr>
            <w:tcW w:w="1254" w:type="dxa"/>
            <w:tcBorders>
              <w:top w:val="nil"/>
              <w:left w:val="nil"/>
              <w:bottom w:val="single" w:sz="4" w:space="0" w:color="auto"/>
              <w:right w:val="nil"/>
            </w:tcBorders>
            <w:shd w:val="clear" w:color="000000" w:fill="FFFFFF"/>
            <w:noWrap/>
            <w:vAlign w:val="bottom"/>
            <w:hideMark/>
          </w:tcPr>
          <w:p w14:paraId="39E8842A" w14:textId="77777777" w:rsidR="003C3D32" w:rsidRPr="003C3D32" w:rsidRDefault="003C3D32" w:rsidP="003C3D32">
            <w:pPr>
              <w:rPr>
                <w:rFonts w:ascii="Calibri" w:hAnsi="Calibri" w:cs="Calibri"/>
                <w:color w:val="000000"/>
                <w:sz w:val="22"/>
                <w:szCs w:val="22"/>
              </w:rPr>
            </w:pPr>
            <w:r w:rsidRPr="003C3D32">
              <w:rPr>
                <w:rFonts w:ascii="Calibri" w:hAnsi="Calibri" w:cs="Calibri"/>
                <w:color w:val="000000"/>
                <w:sz w:val="22"/>
                <w:szCs w:val="22"/>
              </w:rPr>
              <w:t> </w:t>
            </w:r>
          </w:p>
        </w:tc>
      </w:tr>
      <w:tr w:rsidR="00D07972" w:rsidRPr="003C3D32" w14:paraId="599BFF42" w14:textId="77777777" w:rsidTr="006E68C9">
        <w:trPr>
          <w:trHeight w:val="315"/>
        </w:trPr>
        <w:tc>
          <w:tcPr>
            <w:tcW w:w="1342" w:type="dxa"/>
            <w:tcBorders>
              <w:top w:val="single" w:sz="4" w:space="0" w:color="auto"/>
              <w:left w:val="single" w:sz="4" w:space="0" w:color="auto"/>
              <w:bottom w:val="single" w:sz="4" w:space="0" w:color="auto"/>
              <w:right w:val="single" w:sz="4" w:space="0" w:color="auto"/>
            </w:tcBorders>
            <w:shd w:val="clear" w:color="000000" w:fill="C5D9F1"/>
            <w:noWrap/>
            <w:vAlign w:val="bottom"/>
            <w:hideMark/>
          </w:tcPr>
          <w:p w14:paraId="62C0A5B2" w14:textId="79BCE84D" w:rsidR="003C3D32" w:rsidRPr="0073295A" w:rsidRDefault="0073295A" w:rsidP="003C3D32">
            <w:pPr>
              <w:rPr>
                <w:rFonts w:ascii="Arial" w:hAnsi="Arial" w:cs="Arial"/>
                <w:b/>
                <w:bCs/>
                <w:color w:val="000000"/>
              </w:rPr>
            </w:pPr>
            <w:r w:rsidRPr="0073295A">
              <w:rPr>
                <w:rFonts w:ascii="Arial" w:hAnsi="Arial" w:cs="Arial"/>
                <w:b/>
                <w:bCs/>
                <w:color w:val="000000"/>
              </w:rPr>
              <w:t>WIGAN</w:t>
            </w:r>
          </w:p>
        </w:tc>
        <w:tc>
          <w:tcPr>
            <w:tcW w:w="2920" w:type="dxa"/>
            <w:tcBorders>
              <w:top w:val="single" w:sz="4" w:space="0" w:color="auto"/>
              <w:left w:val="single" w:sz="4" w:space="0" w:color="auto"/>
              <w:bottom w:val="single" w:sz="4" w:space="0" w:color="auto"/>
              <w:right w:val="single" w:sz="4" w:space="0" w:color="auto"/>
            </w:tcBorders>
            <w:shd w:val="clear" w:color="000000" w:fill="C5D9F1"/>
            <w:noWrap/>
            <w:vAlign w:val="bottom"/>
            <w:hideMark/>
          </w:tcPr>
          <w:p w14:paraId="13A18B83" w14:textId="77777777" w:rsidR="003C3D32" w:rsidRPr="0073295A" w:rsidRDefault="003C3D32" w:rsidP="003C3D32">
            <w:pPr>
              <w:rPr>
                <w:rFonts w:ascii="Arial" w:hAnsi="Arial" w:cs="Arial"/>
                <w:color w:val="000000"/>
              </w:rPr>
            </w:pPr>
            <w:r w:rsidRPr="0073295A">
              <w:rPr>
                <w:rFonts w:ascii="Arial" w:hAnsi="Arial" w:cs="Arial"/>
                <w:color w:val="000000"/>
              </w:rPr>
              <w:t> </w:t>
            </w:r>
          </w:p>
        </w:tc>
        <w:tc>
          <w:tcPr>
            <w:tcW w:w="4680" w:type="dxa"/>
            <w:tcBorders>
              <w:top w:val="single" w:sz="4" w:space="0" w:color="auto"/>
              <w:left w:val="single" w:sz="4" w:space="0" w:color="auto"/>
              <w:bottom w:val="single" w:sz="4" w:space="0" w:color="auto"/>
              <w:right w:val="single" w:sz="4" w:space="0" w:color="auto"/>
            </w:tcBorders>
            <w:shd w:val="clear" w:color="000000" w:fill="C5D9F1"/>
            <w:noWrap/>
            <w:vAlign w:val="bottom"/>
            <w:hideMark/>
          </w:tcPr>
          <w:p w14:paraId="3771DF02" w14:textId="77777777" w:rsidR="003C3D32" w:rsidRPr="0073295A" w:rsidRDefault="003C3D32" w:rsidP="003C3D32">
            <w:pPr>
              <w:rPr>
                <w:rFonts w:ascii="Arial" w:hAnsi="Arial" w:cs="Arial"/>
                <w:color w:val="000000"/>
              </w:rPr>
            </w:pPr>
            <w:r w:rsidRPr="0073295A">
              <w:rPr>
                <w:rFonts w:ascii="Arial" w:hAnsi="Arial" w:cs="Arial"/>
                <w:color w:val="000000"/>
              </w:rPr>
              <w:t> </w:t>
            </w:r>
          </w:p>
        </w:tc>
        <w:tc>
          <w:tcPr>
            <w:tcW w:w="1254" w:type="dxa"/>
            <w:tcBorders>
              <w:top w:val="single" w:sz="4" w:space="0" w:color="auto"/>
              <w:left w:val="single" w:sz="4" w:space="0" w:color="auto"/>
              <w:bottom w:val="single" w:sz="4" w:space="0" w:color="auto"/>
              <w:right w:val="single" w:sz="4" w:space="0" w:color="auto"/>
            </w:tcBorders>
            <w:shd w:val="clear" w:color="000000" w:fill="C5D9F1"/>
            <w:noWrap/>
            <w:vAlign w:val="bottom"/>
            <w:hideMark/>
          </w:tcPr>
          <w:p w14:paraId="26850EF8" w14:textId="77777777" w:rsidR="003C3D32" w:rsidRPr="0073295A" w:rsidRDefault="003C3D32" w:rsidP="003C3D32">
            <w:pPr>
              <w:rPr>
                <w:rFonts w:ascii="Arial" w:hAnsi="Arial" w:cs="Arial"/>
                <w:color w:val="000000"/>
                <w:sz w:val="22"/>
                <w:szCs w:val="22"/>
              </w:rPr>
            </w:pPr>
            <w:r w:rsidRPr="0073295A">
              <w:rPr>
                <w:rFonts w:ascii="Arial" w:hAnsi="Arial" w:cs="Arial"/>
                <w:color w:val="000000"/>
                <w:sz w:val="22"/>
                <w:szCs w:val="22"/>
              </w:rPr>
              <w:t> </w:t>
            </w:r>
          </w:p>
        </w:tc>
      </w:tr>
      <w:tr w:rsidR="00D07972" w:rsidRPr="003C3D32" w14:paraId="17287094" w14:textId="77777777" w:rsidTr="006E68C9">
        <w:trPr>
          <w:trHeight w:val="300"/>
        </w:trPr>
        <w:tc>
          <w:tcPr>
            <w:tcW w:w="1342" w:type="dxa"/>
            <w:tcBorders>
              <w:top w:val="single" w:sz="4" w:space="0" w:color="auto"/>
              <w:left w:val="single" w:sz="4" w:space="0" w:color="auto"/>
              <w:bottom w:val="single" w:sz="4" w:space="0" w:color="auto"/>
              <w:right w:val="single" w:sz="4" w:space="0" w:color="auto"/>
            </w:tcBorders>
            <w:shd w:val="clear" w:color="000000" w:fill="C5D9F1"/>
            <w:noWrap/>
            <w:vAlign w:val="bottom"/>
          </w:tcPr>
          <w:p w14:paraId="509C6589" w14:textId="5E91FEDC" w:rsidR="003C3D32" w:rsidRPr="0073295A" w:rsidRDefault="00532D36" w:rsidP="003C3D32">
            <w:pPr>
              <w:rPr>
                <w:rFonts w:ascii="Arial" w:hAnsi="Arial" w:cs="Arial"/>
                <w:color w:val="000000"/>
                <w:sz w:val="22"/>
                <w:szCs w:val="22"/>
              </w:rPr>
            </w:pPr>
            <w:r>
              <w:rPr>
                <w:rFonts w:ascii="Arial" w:hAnsi="Arial" w:cs="Arial"/>
                <w:color w:val="000000"/>
                <w:sz w:val="22"/>
                <w:szCs w:val="22"/>
              </w:rPr>
              <w:t>14</w:t>
            </w:r>
          </w:p>
        </w:tc>
        <w:tc>
          <w:tcPr>
            <w:tcW w:w="2920" w:type="dxa"/>
            <w:tcBorders>
              <w:top w:val="single" w:sz="4" w:space="0" w:color="auto"/>
              <w:left w:val="single" w:sz="4" w:space="0" w:color="auto"/>
              <w:bottom w:val="single" w:sz="4" w:space="0" w:color="auto"/>
              <w:right w:val="single" w:sz="4" w:space="0" w:color="auto"/>
            </w:tcBorders>
            <w:shd w:val="clear" w:color="000000" w:fill="C5D9F1"/>
            <w:noWrap/>
            <w:vAlign w:val="bottom"/>
          </w:tcPr>
          <w:p w14:paraId="1AF01B74" w14:textId="172EEDD5" w:rsidR="003C3D32" w:rsidRPr="0073295A" w:rsidRDefault="00532D36" w:rsidP="003C3D32">
            <w:pPr>
              <w:rPr>
                <w:rFonts w:ascii="Arial" w:hAnsi="Arial" w:cs="Arial"/>
                <w:color w:val="000000"/>
                <w:sz w:val="22"/>
                <w:szCs w:val="22"/>
              </w:rPr>
            </w:pPr>
            <w:r>
              <w:rPr>
                <w:rFonts w:ascii="Arial" w:hAnsi="Arial" w:cs="Arial"/>
                <w:color w:val="000000"/>
                <w:sz w:val="22"/>
                <w:szCs w:val="22"/>
              </w:rPr>
              <w:t>Boots Pharmacy</w:t>
            </w:r>
          </w:p>
        </w:tc>
        <w:tc>
          <w:tcPr>
            <w:tcW w:w="4680" w:type="dxa"/>
            <w:tcBorders>
              <w:top w:val="single" w:sz="4" w:space="0" w:color="auto"/>
              <w:left w:val="single" w:sz="4" w:space="0" w:color="auto"/>
              <w:bottom w:val="single" w:sz="4" w:space="0" w:color="auto"/>
              <w:right w:val="single" w:sz="4" w:space="0" w:color="auto"/>
            </w:tcBorders>
            <w:shd w:val="clear" w:color="000000" w:fill="C5D9F1"/>
            <w:noWrap/>
            <w:vAlign w:val="bottom"/>
          </w:tcPr>
          <w:p w14:paraId="0859ED16" w14:textId="0E884814" w:rsidR="003C3D32" w:rsidRPr="0073295A" w:rsidRDefault="00532D36" w:rsidP="003C3D32">
            <w:pPr>
              <w:rPr>
                <w:rFonts w:ascii="Arial" w:hAnsi="Arial" w:cs="Arial"/>
                <w:color w:val="000000"/>
                <w:sz w:val="22"/>
                <w:szCs w:val="22"/>
              </w:rPr>
            </w:pPr>
            <w:r>
              <w:rPr>
                <w:rFonts w:ascii="Arial" w:hAnsi="Arial" w:cs="Arial"/>
                <w:color w:val="000000"/>
                <w:sz w:val="22"/>
                <w:szCs w:val="22"/>
              </w:rPr>
              <w:t>Unit 6 The Gerard Centre, Gerard Street, Ashton-in-Makerfield</w:t>
            </w:r>
          </w:p>
        </w:tc>
        <w:tc>
          <w:tcPr>
            <w:tcW w:w="1254" w:type="dxa"/>
            <w:tcBorders>
              <w:top w:val="single" w:sz="4" w:space="0" w:color="auto"/>
              <w:left w:val="single" w:sz="4" w:space="0" w:color="auto"/>
              <w:bottom w:val="single" w:sz="4" w:space="0" w:color="auto"/>
              <w:right w:val="single" w:sz="4" w:space="0" w:color="auto"/>
            </w:tcBorders>
            <w:shd w:val="clear" w:color="000000" w:fill="C5D9F1"/>
            <w:noWrap/>
            <w:vAlign w:val="bottom"/>
          </w:tcPr>
          <w:p w14:paraId="7CE92474" w14:textId="3AA5BE54" w:rsidR="003C3D32" w:rsidRPr="0073295A" w:rsidRDefault="00532D36" w:rsidP="003C3D32">
            <w:pPr>
              <w:rPr>
                <w:rFonts w:ascii="Arial" w:hAnsi="Arial" w:cs="Arial"/>
                <w:color w:val="000000"/>
                <w:sz w:val="22"/>
                <w:szCs w:val="22"/>
              </w:rPr>
            </w:pPr>
            <w:r>
              <w:rPr>
                <w:rFonts w:ascii="Arial" w:hAnsi="Arial" w:cs="Arial"/>
                <w:color w:val="000000"/>
                <w:sz w:val="22"/>
                <w:szCs w:val="22"/>
              </w:rPr>
              <w:t>WN4 9AN</w:t>
            </w:r>
          </w:p>
        </w:tc>
      </w:tr>
      <w:tr w:rsidR="00D07972" w:rsidRPr="003C3D32" w14:paraId="1309B36B" w14:textId="77777777" w:rsidTr="006E68C9">
        <w:trPr>
          <w:trHeight w:val="315"/>
        </w:trPr>
        <w:tc>
          <w:tcPr>
            <w:tcW w:w="1342" w:type="dxa"/>
            <w:tcBorders>
              <w:top w:val="single" w:sz="4" w:space="0" w:color="auto"/>
              <w:left w:val="single" w:sz="4" w:space="0" w:color="auto"/>
              <w:bottom w:val="single" w:sz="4" w:space="0" w:color="auto"/>
              <w:right w:val="single" w:sz="4" w:space="0" w:color="auto"/>
            </w:tcBorders>
            <w:shd w:val="clear" w:color="000000" w:fill="C5D9F1"/>
            <w:noWrap/>
            <w:vAlign w:val="bottom"/>
          </w:tcPr>
          <w:p w14:paraId="057389C1" w14:textId="6CA8A564" w:rsidR="003C3D32" w:rsidRPr="0073295A" w:rsidRDefault="00B463C3" w:rsidP="003C3D32">
            <w:pPr>
              <w:rPr>
                <w:rFonts w:ascii="Arial" w:hAnsi="Arial" w:cs="Arial"/>
                <w:color w:val="000000"/>
                <w:sz w:val="22"/>
                <w:szCs w:val="22"/>
              </w:rPr>
            </w:pPr>
            <w:r>
              <w:rPr>
                <w:rFonts w:ascii="Arial" w:hAnsi="Arial" w:cs="Arial"/>
                <w:color w:val="000000"/>
                <w:sz w:val="22"/>
                <w:szCs w:val="22"/>
              </w:rPr>
              <w:t>15</w:t>
            </w:r>
          </w:p>
        </w:tc>
        <w:tc>
          <w:tcPr>
            <w:tcW w:w="2920" w:type="dxa"/>
            <w:tcBorders>
              <w:top w:val="single" w:sz="4" w:space="0" w:color="auto"/>
              <w:left w:val="single" w:sz="4" w:space="0" w:color="auto"/>
              <w:bottom w:val="single" w:sz="4" w:space="0" w:color="auto"/>
              <w:right w:val="single" w:sz="4" w:space="0" w:color="auto"/>
            </w:tcBorders>
            <w:shd w:val="clear" w:color="000000" w:fill="C5D9F1"/>
            <w:noWrap/>
            <w:vAlign w:val="bottom"/>
          </w:tcPr>
          <w:p w14:paraId="3C785621" w14:textId="5C569FF8" w:rsidR="003C3D32" w:rsidRPr="0073295A" w:rsidRDefault="00B463C3" w:rsidP="003C3D32">
            <w:pPr>
              <w:rPr>
                <w:rFonts w:ascii="Arial" w:hAnsi="Arial" w:cs="Arial"/>
                <w:color w:val="000000"/>
                <w:sz w:val="22"/>
                <w:szCs w:val="22"/>
              </w:rPr>
            </w:pPr>
            <w:r>
              <w:rPr>
                <w:rFonts w:ascii="Arial" w:hAnsi="Arial" w:cs="Arial"/>
                <w:color w:val="000000"/>
                <w:sz w:val="22"/>
                <w:szCs w:val="22"/>
              </w:rPr>
              <w:t>J Morris Pharmacy</w:t>
            </w:r>
          </w:p>
        </w:tc>
        <w:tc>
          <w:tcPr>
            <w:tcW w:w="4680" w:type="dxa"/>
            <w:tcBorders>
              <w:top w:val="single" w:sz="4" w:space="0" w:color="auto"/>
              <w:left w:val="single" w:sz="4" w:space="0" w:color="auto"/>
              <w:bottom w:val="single" w:sz="4" w:space="0" w:color="auto"/>
              <w:right w:val="single" w:sz="4" w:space="0" w:color="auto"/>
            </w:tcBorders>
            <w:shd w:val="clear" w:color="000000" w:fill="C5D9F1"/>
            <w:noWrap/>
            <w:vAlign w:val="bottom"/>
          </w:tcPr>
          <w:p w14:paraId="6F8CFF7C" w14:textId="3EB9C884" w:rsidR="003C3D32" w:rsidRPr="0073295A" w:rsidRDefault="00B463C3" w:rsidP="003C3D32">
            <w:pPr>
              <w:rPr>
                <w:rFonts w:ascii="Arial" w:hAnsi="Arial" w:cs="Arial"/>
                <w:color w:val="000000"/>
                <w:sz w:val="22"/>
                <w:szCs w:val="22"/>
              </w:rPr>
            </w:pPr>
            <w:r>
              <w:rPr>
                <w:rFonts w:ascii="Arial" w:hAnsi="Arial" w:cs="Arial"/>
                <w:color w:val="000000"/>
                <w:sz w:val="22"/>
                <w:szCs w:val="22"/>
              </w:rPr>
              <w:t>109 Wigan Road, Ashton-in-Makerfield</w:t>
            </w:r>
          </w:p>
        </w:tc>
        <w:tc>
          <w:tcPr>
            <w:tcW w:w="1254" w:type="dxa"/>
            <w:tcBorders>
              <w:top w:val="single" w:sz="4" w:space="0" w:color="auto"/>
              <w:left w:val="single" w:sz="4" w:space="0" w:color="auto"/>
              <w:bottom w:val="single" w:sz="4" w:space="0" w:color="auto"/>
              <w:right w:val="single" w:sz="4" w:space="0" w:color="auto"/>
            </w:tcBorders>
            <w:shd w:val="clear" w:color="000000" w:fill="C5D9F1"/>
            <w:noWrap/>
            <w:vAlign w:val="bottom"/>
          </w:tcPr>
          <w:p w14:paraId="0F322D8A" w14:textId="2F3E04FF" w:rsidR="003C3D32" w:rsidRPr="0073295A" w:rsidRDefault="00B463C3" w:rsidP="003C3D32">
            <w:pPr>
              <w:rPr>
                <w:rFonts w:ascii="Arial" w:hAnsi="Arial" w:cs="Arial"/>
                <w:color w:val="000000"/>
                <w:sz w:val="22"/>
                <w:szCs w:val="22"/>
              </w:rPr>
            </w:pPr>
            <w:r>
              <w:rPr>
                <w:rFonts w:ascii="Arial" w:hAnsi="Arial" w:cs="Arial"/>
                <w:color w:val="000000"/>
                <w:sz w:val="22"/>
                <w:szCs w:val="22"/>
              </w:rPr>
              <w:t>WN4 9BH</w:t>
            </w:r>
          </w:p>
        </w:tc>
      </w:tr>
      <w:tr w:rsidR="00D07972" w:rsidRPr="003C3D32" w14:paraId="5C5D9A4C" w14:textId="77777777" w:rsidTr="006E68C9">
        <w:trPr>
          <w:trHeight w:val="300"/>
        </w:trPr>
        <w:tc>
          <w:tcPr>
            <w:tcW w:w="1342" w:type="dxa"/>
            <w:tcBorders>
              <w:top w:val="single" w:sz="4" w:space="0" w:color="auto"/>
              <w:left w:val="single" w:sz="4" w:space="0" w:color="auto"/>
              <w:bottom w:val="single" w:sz="4" w:space="0" w:color="auto"/>
              <w:right w:val="single" w:sz="4" w:space="0" w:color="auto"/>
            </w:tcBorders>
            <w:shd w:val="clear" w:color="000000" w:fill="C5D9F1"/>
            <w:noWrap/>
            <w:vAlign w:val="bottom"/>
          </w:tcPr>
          <w:p w14:paraId="7634D0C2" w14:textId="42D6E378" w:rsidR="003C3D32" w:rsidRPr="0073295A" w:rsidRDefault="00A95AB2" w:rsidP="003C3D32">
            <w:pPr>
              <w:rPr>
                <w:rFonts w:ascii="Arial" w:hAnsi="Arial" w:cs="Arial"/>
                <w:color w:val="000000"/>
                <w:sz w:val="22"/>
                <w:szCs w:val="22"/>
              </w:rPr>
            </w:pPr>
            <w:r>
              <w:rPr>
                <w:rFonts w:ascii="Arial" w:hAnsi="Arial" w:cs="Arial"/>
                <w:color w:val="000000"/>
                <w:sz w:val="22"/>
                <w:szCs w:val="22"/>
              </w:rPr>
              <w:t>16</w:t>
            </w:r>
          </w:p>
        </w:tc>
        <w:tc>
          <w:tcPr>
            <w:tcW w:w="2920" w:type="dxa"/>
            <w:tcBorders>
              <w:top w:val="single" w:sz="4" w:space="0" w:color="auto"/>
              <w:left w:val="single" w:sz="4" w:space="0" w:color="auto"/>
              <w:bottom w:val="single" w:sz="4" w:space="0" w:color="auto"/>
              <w:right w:val="single" w:sz="4" w:space="0" w:color="auto"/>
            </w:tcBorders>
            <w:shd w:val="clear" w:color="000000" w:fill="C5D9F1"/>
            <w:noWrap/>
            <w:vAlign w:val="bottom"/>
          </w:tcPr>
          <w:p w14:paraId="633987DA" w14:textId="40D3E8AB" w:rsidR="003C3D32" w:rsidRPr="0073295A" w:rsidRDefault="00A95AB2" w:rsidP="003C3D32">
            <w:pPr>
              <w:rPr>
                <w:rFonts w:ascii="Arial" w:hAnsi="Arial" w:cs="Arial"/>
                <w:color w:val="000000"/>
                <w:sz w:val="22"/>
                <w:szCs w:val="22"/>
              </w:rPr>
            </w:pPr>
            <w:r>
              <w:rPr>
                <w:rFonts w:ascii="Arial" w:hAnsi="Arial" w:cs="Arial"/>
                <w:color w:val="000000"/>
                <w:sz w:val="22"/>
                <w:szCs w:val="22"/>
              </w:rPr>
              <w:t>Rowlands Pharmacy</w:t>
            </w:r>
          </w:p>
        </w:tc>
        <w:tc>
          <w:tcPr>
            <w:tcW w:w="4680" w:type="dxa"/>
            <w:tcBorders>
              <w:top w:val="single" w:sz="4" w:space="0" w:color="auto"/>
              <w:left w:val="single" w:sz="4" w:space="0" w:color="auto"/>
              <w:bottom w:val="single" w:sz="4" w:space="0" w:color="auto"/>
              <w:right w:val="single" w:sz="4" w:space="0" w:color="auto"/>
            </w:tcBorders>
            <w:shd w:val="clear" w:color="000000" w:fill="C5D9F1"/>
            <w:noWrap/>
            <w:vAlign w:val="bottom"/>
          </w:tcPr>
          <w:p w14:paraId="311DAD42" w14:textId="7AFE00BC" w:rsidR="003C3D32" w:rsidRPr="0073295A" w:rsidRDefault="00A95AB2" w:rsidP="003C3D32">
            <w:pPr>
              <w:rPr>
                <w:rFonts w:ascii="Arial" w:hAnsi="Arial" w:cs="Arial"/>
                <w:color w:val="000000"/>
                <w:sz w:val="22"/>
                <w:szCs w:val="22"/>
              </w:rPr>
            </w:pPr>
            <w:r>
              <w:rPr>
                <w:rFonts w:ascii="Arial" w:hAnsi="Arial" w:cs="Arial"/>
                <w:color w:val="000000"/>
                <w:sz w:val="22"/>
                <w:szCs w:val="22"/>
              </w:rPr>
              <w:t>120 Wigan Road, Ashton-in-Makerfield</w:t>
            </w:r>
          </w:p>
        </w:tc>
        <w:tc>
          <w:tcPr>
            <w:tcW w:w="1254" w:type="dxa"/>
            <w:tcBorders>
              <w:top w:val="single" w:sz="4" w:space="0" w:color="auto"/>
              <w:left w:val="single" w:sz="4" w:space="0" w:color="auto"/>
              <w:bottom w:val="single" w:sz="4" w:space="0" w:color="auto"/>
              <w:right w:val="single" w:sz="4" w:space="0" w:color="auto"/>
            </w:tcBorders>
            <w:shd w:val="clear" w:color="000000" w:fill="C5D9F1"/>
            <w:noWrap/>
            <w:vAlign w:val="bottom"/>
          </w:tcPr>
          <w:p w14:paraId="5A8C8881" w14:textId="555C91E1" w:rsidR="003C3D32" w:rsidRPr="0073295A" w:rsidRDefault="00A95AB2" w:rsidP="003C3D32">
            <w:pPr>
              <w:rPr>
                <w:rFonts w:ascii="Arial" w:hAnsi="Arial" w:cs="Arial"/>
                <w:color w:val="000000"/>
                <w:sz w:val="22"/>
                <w:szCs w:val="22"/>
              </w:rPr>
            </w:pPr>
            <w:r>
              <w:rPr>
                <w:rFonts w:ascii="Arial" w:hAnsi="Arial" w:cs="Arial"/>
                <w:color w:val="000000"/>
                <w:sz w:val="22"/>
                <w:szCs w:val="22"/>
              </w:rPr>
              <w:t>WN4 9SU</w:t>
            </w:r>
          </w:p>
        </w:tc>
      </w:tr>
      <w:tr w:rsidR="00D07972" w:rsidRPr="003C3D32" w14:paraId="50313527" w14:textId="77777777" w:rsidTr="006E68C9">
        <w:trPr>
          <w:trHeight w:val="315"/>
        </w:trPr>
        <w:tc>
          <w:tcPr>
            <w:tcW w:w="1342" w:type="dxa"/>
            <w:tcBorders>
              <w:top w:val="single" w:sz="4" w:space="0" w:color="auto"/>
              <w:left w:val="single" w:sz="4" w:space="0" w:color="auto"/>
              <w:bottom w:val="single" w:sz="4" w:space="0" w:color="auto"/>
              <w:right w:val="single" w:sz="4" w:space="0" w:color="auto"/>
            </w:tcBorders>
            <w:shd w:val="clear" w:color="000000" w:fill="C5D9F1"/>
            <w:noWrap/>
            <w:vAlign w:val="bottom"/>
          </w:tcPr>
          <w:p w14:paraId="0DF542DC" w14:textId="72DB0814" w:rsidR="003C3D32" w:rsidRPr="0073295A" w:rsidRDefault="00A95AB2" w:rsidP="003C3D32">
            <w:pPr>
              <w:rPr>
                <w:rFonts w:ascii="Arial" w:hAnsi="Arial" w:cs="Arial"/>
                <w:color w:val="000000"/>
                <w:sz w:val="22"/>
                <w:szCs w:val="22"/>
              </w:rPr>
            </w:pPr>
            <w:r>
              <w:rPr>
                <w:rFonts w:ascii="Arial" w:hAnsi="Arial" w:cs="Arial"/>
                <w:color w:val="000000"/>
                <w:sz w:val="22"/>
                <w:szCs w:val="22"/>
              </w:rPr>
              <w:t>17</w:t>
            </w:r>
          </w:p>
        </w:tc>
        <w:tc>
          <w:tcPr>
            <w:tcW w:w="2920" w:type="dxa"/>
            <w:tcBorders>
              <w:top w:val="single" w:sz="4" w:space="0" w:color="auto"/>
              <w:left w:val="single" w:sz="4" w:space="0" w:color="auto"/>
              <w:bottom w:val="single" w:sz="4" w:space="0" w:color="auto"/>
              <w:right w:val="single" w:sz="4" w:space="0" w:color="auto"/>
            </w:tcBorders>
            <w:shd w:val="clear" w:color="000000" w:fill="C5D9F1"/>
            <w:noWrap/>
            <w:vAlign w:val="bottom"/>
          </w:tcPr>
          <w:p w14:paraId="15129EF5" w14:textId="388B5DBE" w:rsidR="003C3D32" w:rsidRPr="0073295A" w:rsidRDefault="00A95AB2" w:rsidP="003C3D32">
            <w:pPr>
              <w:rPr>
                <w:rFonts w:ascii="Arial" w:hAnsi="Arial" w:cs="Arial"/>
                <w:color w:val="000000"/>
                <w:sz w:val="22"/>
                <w:szCs w:val="22"/>
              </w:rPr>
            </w:pPr>
            <w:r>
              <w:rPr>
                <w:rFonts w:ascii="Arial" w:hAnsi="Arial" w:cs="Arial"/>
                <w:color w:val="000000"/>
                <w:sz w:val="22"/>
                <w:szCs w:val="22"/>
              </w:rPr>
              <w:t>Boots Pharmacy</w:t>
            </w:r>
          </w:p>
        </w:tc>
        <w:tc>
          <w:tcPr>
            <w:tcW w:w="4680" w:type="dxa"/>
            <w:tcBorders>
              <w:top w:val="single" w:sz="4" w:space="0" w:color="auto"/>
              <w:left w:val="single" w:sz="4" w:space="0" w:color="auto"/>
              <w:bottom w:val="single" w:sz="4" w:space="0" w:color="auto"/>
              <w:right w:val="single" w:sz="4" w:space="0" w:color="auto"/>
            </w:tcBorders>
            <w:shd w:val="clear" w:color="000000" w:fill="C5D9F1"/>
            <w:noWrap/>
            <w:vAlign w:val="bottom"/>
          </w:tcPr>
          <w:p w14:paraId="0668D6DA" w14:textId="0EE2C109" w:rsidR="003C3D32" w:rsidRPr="0073295A" w:rsidRDefault="006E68C9" w:rsidP="003C3D32">
            <w:pPr>
              <w:rPr>
                <w:rFonts w:ascii="Arial" w:hAnsi="Arial" w:cs="Arial"/>
                <w:color w:val="000000"/>
                <w:sz w:val="22"/>
                <w:szCs w:val="22"/>
              </w:rPr>
            </w:pPr>
            <w:r>
              <w:rPr>
                <w:rFonts w:ascii="Arial" w:hAnsi="Arial" w:cs="Arial"/>
                <w:color w:val="000000"/>
                <w:sz w:val="22"/>
                <w:szCs w:val="22"/>
              </w:rPr>
              <w:t>254-256 Wigan Road, Bryn</w:t>
            </w:r>
          </w:p>
        </w:tc>
        <w:tc>
          <w:tcPr>
            <w:tcW w:w="1254" w:type="dxa"/>
            <w:tcBorders>
              <w:top w:val="single" w:sz="4" w:space="0" w:color="auto"/>
              <w:left w:val="single" w:sz="4" w:space="0" w:color="auto"/>
              <w:bottom w:val="single" w:sz="4" w:space="0" w:color="auto"/>
              <w:right w:val="single" w:sz="4" w:space="0" w:color="auto"/>
            </w:tcBorders>
            <w:shd w:val="clear" w:color="000000" w:fill="C5D9F1"/>
            <w:noWrap/>
            <w:vAlign w:val="bottom"/>
          </w:tcPr>
          <w:p w14:paraId="7F07255C" w14:textId="71E26676" w:rsidR="003C3D32" w:rsidRPr="0073295A" w:rsidRDefault="006E68C9" w:rsidP="003C3D32">
            <w:pPr>
              <w:rPr>
                <w:rFonts w:ascii="Arial" w:hAnsi="Arial" w:cs="Arial"/>
                <w:color w:val="000000"/>
                <w:sz w:val="22"/>
                <w:szCs w:val="22"/>
              </w:rPr>
            </w:pPr>
            <w:r>
              <w:rPr>
                <w:rFonts w:ascii="Arial" w:hAnsi="Arial" w:cs="Arial"/>
                <w:color w:val="000000"/>
                <w:sz w:val="22"/>
                <w:szCs w:val="22"/>
              </w:rPr>
              <w:t>WN4 0AR</w:t>
            </w:r>
          </w:p>
        </w:tc>
      </w:tr>
      <w:tr w:rsidR="00D07972" w:rsidRPr="003C3D32" w14:paraId="213DD629" w14:textId="77777777" w:rsidTr="006E68C9">
        <w:trPr>
          <w:trHeight w:val="315"/>
        </w:trPr>
        <w:tc>
          <w:tcPr>
            <w:tcW w:w="1342" w:type="dxa"/>
            <w:tcBorders>
              <w:top w:val="single" w:sz="4" w:space="0" w:color="auto"/>
              <w:left w:val="single" w:sz="4" w:space="0" w:color="auto"/>
              <w:bottom w:val="single" w:sz="4" w:space="0" w:color="auto"/>
              <w:right w:val="single" w:sz="4" w:space="0" w:color="auto"/>
            </w:tcBorders>
            <w:shd w:val="clear" w:color="000000" w:fill="C5D9F1"/>
            <w:noWrap/>
            <w:vAlign w:val="bottom"/>
          </w:tcPr>
          <w:p w14:paraId="2A7AE31A" w14:textId="42395CED" w:rsidR="006E68C9" w:rsidRDefault="009819B5" w:rsidP="003C3D32">
            <w:pPr>
              <w:rPr>
                <w:rFonts w:ascii="Arial" w:hAnsi="Arial" w:cs="Arial"/>
                <w:color w:val="000000"/>
                <w:sz w:val="22"/>
                <w:szCs w:val="22"/>
              </w:rPr>
            </w:pPr>
            <w:r>
              <w:rPr>
                <w:rFonts w:ascii="Arial" w:hAnsi="Arial" w:cs="Arial"/>
                <w:color w:val="000000"/>
                <w:sz w:val="22"/>
                <w:szCs w:val="22"/>
              </w:rPr>
              <w:t>18</w:t>
            </w:r>
          </w:p>
        </w:tc>
        <w:tc>
          <w:tcPr>
            <w:tcW w:w="2920" w:type="dxa"/>
            <w:tcBorders>
              <w:top w:val="single" w:sz="4" w:space="0" w:color="auto"/>
              <w:left w:val="single" w:sz="4" w:space="0" w:color="auto"/>
              <w:bottom w:val="single" w:sz="4" w:space="0" w:color="auto"/>
              <w:right w:val="single" w:sz="4" w:space="0" w:color="auto"/>
            </w:tcBorders>
            <w:shd w:val="clear" w:color="000000" w:fill="C5D9F1"/>
            <w:noWrap/>
            <w:vAlign w:val="bottom"/>
          </w:tcPr>
          <w:p w14:paraId="476713F8" w14:textId="47001714" w:rsidR="006E68C9" w:rsidRDefault="009819B5" w:rsidP="003C3D32">
            <w:pPr>
              <w:rPr>
                <w:rFonts w:ascii="Arial" w:hAnsi="Arial" w:cs="Arial"/>
                <w:color w:val="000000"/>
                <w:sz w:val="22"/>
                <w:szCs w:val="22"/>
              </w:rPr>
            </w:pPr>
            <w:r>
              <w:rPr>
                <w:rFonts w:ascii="Arial" w:hAnsi="Arial" w:cs="Arial"/>
                <w:color w:val="000000"/>
                <w:sz w:val="22"/>
                <w:szCs w:val="22"/>
              </w:rPr>
              <w:t>Asda Pharmacy</w:t>
            </w:r>
          </w:p>
        </w:tc>
        <w:tc>
          <w:tcPr>
            <w:tcW w:w="4680" w:type="dxa"/>
            <w:tcBorders>
              <w:top w:val="single" w:sz="4" w:space="0" w:color="auto"/>
              <w:left w:val="single" w:sz="4" w:space="0" w:color="auto"/>
              <w:bottom w:val="single" w:sz="4" w:space="0" w:color="auto"/>
              <w:right w:val="single" w:sz="4" w:space="0" w:color="auto"/>
            </w:tcBorders>
            <w:shd w:val="clear" w:color="000000" w:fill="C5D9F1"/>
            <w:noWrap/>
            <w:vAlign w:val="bottom"/>
          </w:tcPr>
          <w:p w14:paraId="5875DB6C" w14:textId="19006226" w:rsidR="006E68C9" w:rsidRDefault="009819B5" w:rsidP="003C3D32">
            <w:pPr>
              <w:rPr>
                <w:rFonts w:ascii="Arial" w:hAnsi="Arial" w:cs="Arial"/>
                <w:color w:val="000000"/>
                <w:sz w:val="22"/>
                <w:szCs w:val="22"/>
              </w:rPr>
            </w:pPr>
            <w:r>
              <w:rPr>
                <w:rFonts w:ascii="Arial" w:hAnsi="Arial" w:cs="Arial"/>
                <w:color w:val="000000"/>
                <w:sz w:val="22"/>
                <w:szCs w:val="22"/>
              </w:rPr>
              <w:t>Edge Green Lane, Golborne</w:t>
            </w:r>
          </w:p>
        </w:tc>
        <w:tc>
          <w:tcPr>
            <w:tcW w:w="1254" w:type="dxa"/>
            <w:tcBorders>
              <w:top w:val="single" w:sz="4" w:space="0" w:color="auto"/>
              <w:left w:val="single" w:sz="4" w:space="0" w:color="auto"/>
              <w:bottom w:val="single" w:sz="4" w:space="0" w:color="auto"/>
              <w:right w:val="single" w:sz="4" w:space="0" w:color="auto"/>
            </w:tcBorders>
            <w:shd w:val="clear" w:color="000000" w:fill="C5D9F1"/>
            <w:noWrap/>
            <w:vAlign w:val="bottom"/>
          </w:tcPr>
          <w:p w14:paraId="3C6F9F44" w14:textId="6C44EA3A" w:rsidR="006E68C9" w:rsidRDefault="009819B5" w:rsidP="003C3D32">
            <w:pPr>
              <w:rPr>
                <w:rFonts w:ascii="Arial" w:hAnsi="Arial" w:cs="Arial"/>
                <w:color w:val="000000"/>
                <w:sz w:val="22"/>
                <w:szCs w:val="22"/>
              </w:rPr>
            </w:pPr>
            <w:r>
              <w:rPr>
                <w:rFonts w:ascii="Arial" w:hAnsi="Arial" w:cs="Arial"/>
                <w:color w:val="000000"/>
                <w:sz w:val="22"/>
                <w:szCs w:val="22"/>
              </w:rPr>
              <w:t>WA3 3SP</w:t>
            </w:r>
          </w:p>
        </w:tc>
      </w:tr>
      <w:tr w:rsidR="00D07972" w:rsidRPr="003C3D32" w14:paraId="5586A245" w14:textId="77777777" w:rsidTr="006E68C9">
        <w:trPr>
          <w:trHeight w:val="315"/>
        </w:trPr>
        <w:tc>
          <w:tcPr>
            <w:tcW w:w="1342" w:type="dxa"/>
            <w:tcBorders>
              <w:top w:val="single" w:sz="4" w:space="0" w:color="auto"/>
              <w:left w:val="single" w:sz="4" w:space="0" w:color="auto"/>
              <w:bottom w:val="single" w:sz="4" w:space="0" w:color="auto"/>
              <w:right w:val="single" w:sz="4" w:space="0" w:color="auto"/>
            </w:tcBorders>
            <w:shd w:val="clear" w:color="000000" w:fill="C5D9F1"/>
            <w:noWrap/>
            <w:vAlign w:val="bottom"/>
          </w:tcPr>
          <w:p w14:paraId="42A8EA6A" w14:textId="47A6A865" w:rsidR="009819B5" w:rsidRDefault="009819B5" w:rsidP="003C3D32">
            <w:pPr>
              <w:rPr>
                <w:rFonts w:ascii="Arial" w:hAnsi="Arial" w:cs="Arial"/>
                <w:color w:val="000000"/>
                <w:sz w:val="22"/>
                <w:szCs w:val="22"/>
              </w:rPr>
            </w:pPr>
            <w:r>
              <w:rPr>
                <w:rFonts w:ascii="Arial" w:hAnsi="Arial" w:cs="Arial"/>
                <w:color w:val="000000"/>
                <w:sz w:val="22"/>
                <w:szCs w:val="22"/>
              </w:rPr>
              <w:t>19</w:t>
            </w:r>
          </w:p>
        </w:tc>
        <w:tc>
          <w:tcPr>
            <w:tcW w:w="2920" w:type="dxa"/>
            <w:tcBorders>
              <w:top w:val="single" w:sz="4" w:space="0" w:color="auto"/>
              <w:left w:val="single" w:sz="4" w:space="0" w:color="auto"/>
              <w:bottom w:val="single" w:sz="4" w:space="0" w:color="auto"/>
              <w:right w:val="single" w:sz="4" w:space="0" w:color="auto"/>
            </w:tcBorders>
            <w:shd w:val="clear" w:color="000000" w:fill="C5D9F1"/>
            <w:noWrap/>
            <w:vAlign w:val="bottom"/>
          </w:tcPr>
          <w:p w14:paraId="6535CCBB" w14:textId="73BABE7C" w:rsidR="009819B5" w:rsidRDefault="0036233C" w:rsidP="003C3D32">
            <w:pPr>
              <w:rPr>
                <w:rFonts w:ascii="Arial" w:hAnsi="Arial" w:cs="Arial"/>
                <w:color w:val="000000"/>
                <w:sz w:val="22"/>
                <w:szCs w:val="22"/>
              </w:rPr>
            </w:pPr>
            <w:r>
              <w:rPr>
                <w:rFonts w:ascii="Arial" w:hAnsi="Arial" w:cs="Arial"/>
                <w:color w:val="000000"/>
                <w:sz w:val="22"/>
                <w:szCs w:val="22"/>
              </w:rPr>
              <w:t>Golborne Late Night Chemist</w:t>
            </w:r>
          </w:p>
        </w:tc>
        <w:tc>
          <w:tcPr>
            <w:tcW w:w="4680" w:type="dxa"/>
            <w:tcBorders>
              <w:top w:val="single" w:sz="4" w:space="0" w:color="auto"/>
              <w:left w:val="single" w:sz="4" w:space="0" w:color="auto"/>
              <w:bottom w:val="single" w:sz="4" w:space="0" w:color="auto"/>
              <w:right w:val="single" w:sz="4" w:space="0" w:color="auto"/>
            </w:tcBorders>
            <w:shd w:val="clear" w:color="000000" w:fill="C5D9F1"/>
            <w:noWrap/>
            <w:vAlign w:val="bottom"/>
          </w:tcPr>
          <w:p w14:paraId="5BFC152C" w14:textId="6C0E2B67" w:rsidR="009819B5" w:rsidRDefault="0036233C" w:rsidP="003C3D32">
            <w:pPr>
              <w:rPr>
                <w:rFonts w:ascii="Arial" w:hAnsi="Arial" w:cs="Arial"/>
                <w:color w:val="000000"/>
                <w:sz w:val="22"/>
                <w:szCs w:val="22"/>
              </w:rPr>
            </w:pPr>
            <w:r>
              <w:rPr>
                <w:rFonts w:ascii="Arial" w:hAnsi="Arial" w:cs="Arial"/>
                <w:color w:val="000000"/>
                <w:sz w:val="22"/>
                <w:szCs w:val="22"/>
              </w:rPr>
              <w:t>98 High Street, Golborne</w:t>
            </w:r>
          </w:p>
        </w:tc>
        <w:tc>
          <w:tcPr>
            <w:tcW w:w="1254" w:type="dxa"/>
            <w:tcBorders>
              <w:top w:val="single" w:sz="4" w:space="0" w:color="auto"/>
              <w:left w:val="single" w:sz="4" w:space="0" w:color="auto"/>
              <w:bottom w:val="single" w:sz="4" w:space="0" w:color="auto"/>
              <w:right w:val="single" w:sz="4" w:space="0" w:color="auto"/>
            </w:tcBorders>
            <w:shd w:val="clear" w:color="000000" w:fill="C5D9F1"/>
            <w:noWrap/>
            <w:vAlign w:val="bottom"/>
          </w:tcPr>
          <w:p w14:paraId="70C520C2" w14:textId="04622D39" w:rsidR="009819B5" w:rsidRDefault="0036233C" w:rsidP="003C3D32">
            <w:pPr>
              <w:rPr>
                <w:rFonts w:ascii="Arial" w:hAnsi="Arial" w:cs="Arial"/>
                <w:color w:val="000000"/>
                <w:sz w:val="22"/>
                <w:szCs w:val="22"/>
              </w:rPr>
            </w:pPr>
            <w:r>
              <w:rPr>
                <w:rFonts w:ascii="Arial" w:hAnsi="Arial" w:cs="Arial"/>
                <w:color w:val="000000"/>
                <w:sz w:val="22"/>
                <w:szCs w:val="22"/>
              </w:rPr>
              <w:t>WA3 3DA</w:t>
            </w:r>
          </w:p>
        </w:tc>
      </w:tr>
      <w:tr w:rsidR="00D07972" w:rsidRPr="003C3D32" w14:paraId="2BF40FC5" w14:textId="77777777" w:rsidTr="006E68C9">
        <w:trPr>
          <w:trHeight w:val="315"/>
        </w:trPr>
        <w:tc>
          <w:tcPr>
            <w:tcW w:w="1342" w:type="dxa"/>
            <w:tcBorders>
              <w:top w:val="single" w:sz="4" w:space="0" w:color="auto"/>
              <w:left w:val="single" w:sz="4" w:space="0" w:color="auto"/>
              <w:bottom w:val="single" w:sz="4" w:space="0" w:color="auto"/>
              <w:right w:val="single" w:sz="4" w:space="0" w:color="auto"/>
            </w:tcBorders>
            <w:shd w:val="clear" w:color="000000" w:fill="C5D9F1"/>
            <w:noWrap/>
            <w:vAlign w:val="bottom"/>
          </w:tcPr>
          <w:p w14:paraId="1D9AC190" w14:textId="2414DD8D" w:rsidR="0036233C" w:rsidRDefault="00237FF4" w:rsidP="003C3D32">
            <w:pPr>
              <w:rPr>
                <w:rFonts w:ascii="Arial" w:hAnsi="Arial" w:cs="Arial"/>
                <w:color w:val="000000"/>
                <w:sz w:val="22"/>
                <w:szCs w:val="22"/>
              </w:rPr>
            </w:pPr>
            <w:r>
              <w:rPr>
                <w:rFonts w:ascii="Arial" w:hAnsi="Arial" w:cs="Arial"/>
                <w:color w:val="000000"/>
                <w:sz w:val="22"/>
                <w:szCs w:val="22"/>
              </w:rPr>
              <w:t>20</w:t>
            </w:r>
          </w:p>
        </w:tc>
        <w:tc>
          <w:tcPr>
            <w:tcW w:w="2920" w:type="dxa"/>
            <w:tcBorders>
              <w:top w:val="single" w:sz="4" w:space="0" w:color="auto"/>
              <w:left w:val="single" w:sz="4" w:space="0" w:color="auto"/>
              <w:bottom w:val="single" w:sz="4" w:space="0" w:color="auto"/>
              <w:right w:val="single" w:sz="4" w:space="0" w:color="auto"/>
            </w:tcBorders>
            <w:shd w:val="clear" w:color="000000" w:fill="C5D9F1"/>
            <w:noWrap/>
            <w:vAlign w:val="bottom"/>
          </w:tcPr>
          <w:p w14:paraId="55007B0A" w14:textId="267944AA" w:rsidR="0036233C" w:rsidRDefault="00237FF4" w:rsidP="003C3D32">
            <w:pPr>
              <w:rPr>
                <w:rFonts w:ascii="Arial" w:hAnsi="Arial" w:cs="Arial"/>
                <w:color w:val="000000"/>
                <w:sz w:val="22"/>
                <w:szCs w:val="22"/>
              </w:rPr>
            </w:pPr>
            <w:r>
              <w:rPr>
                <w:rFonts w:ascii="Arial" w:hAnsi="Arial" w:cs="Arial"/>
                <w:color w:val="000000"/>
                <w:sz w:val="22"/>
                <w:szCs w:val="22"/>
              </w:rPr>
              <w:t>Well Pharmacy</w:t>
            </w:r>
          </w:p>
        </w:tc>
        <w:tc>
          <w:tcPr>
            <w:tcW w:w="4680" w:type="dxa"/>
            <w:tcBorders>
              <w:top w:val="single" w:sz="4" w:space="0" w:color="auto"/>
              <w:left w:val="single" w:sz="4" w:space="0" w:color="auto"/>
              <w:bottom w:val="single" w:sz="4" w:space="0" w:color="auto"/>
              <w:right w:val="single" w:sz="4" w:space="0" w:color="auto"/>
            </w:tcBorders>
            <w:shd w:val="clear" w:color="000000" w:fill="C5D9F1"/>
            <w:noWrap/>
            <w:vAlign w:val="bottom"/>
          </w:tcPr>
          <w:p w14:paraId="0E7D24A6" w14:textId="207A5340" w:rsidR="0036233C" w:rsidRDefault="00237FF4" w:rsidP="003C3D32">
            <w:pPr>
              <w:rPr>
                <w:rFonts w:ascii="Arial" w:hAnsi="Arial" w:cs="Arial"/>
                <w:color w:val="000000"/>
                <w:sz w:val="22"/>
                <w:szCs w:val="22"/>
              </w:rPr>
            </w:pPr>
            <w:r>
              <w:rPr>
                <w:rFonts w:ascii="Arial" w:hAnsi="Arial" w:cs="Arial"/>
                <w:color w:val="000000"/>
                <w:sz w:val="22"/>
                <w:szCs w:val="22"/>
              </w:rPr>
              <w:t>97-99 High Street, Golborne</w:t>
            </w:r>
          </w:p>
        </w:tc>
        <w:tc>
          <w:tcPr>
            <w:tcW w:w="1254" w:type="dxa"/>
            <w:tcBorders>
              <w:top w:val="single" w:sz="4" w:space="0" w:color="auto"/>
              <w:left w:val="single" w:sz="4" w:space="0" w:color="auto"/>
              <w:bottom w:val="single" w:sz="4" w:space="0" w:color="auto"/>
              <w:right w:val="single" w:sz="4" w:space="0" w:color="auto"/>
            </w:tcBorders>
            <w:shd w:val="clear" w:color="000000" w:fill="C5D9F1"/>
            <w:noWrap/>
            <w:vAlign w:val="bottom"/>
          </w:tcPr>
          <w:p w14:paraId="71F3AB00" w14:textId="5F25D0B9" w:rsidR="0036233C" w:rsidRDefault="00237FF4" w:rsidP="003C3D32">
            <w:pPr>
              <w:rPr>
                <w:rFonts w:ascii="Arial" w:hAnsi="Arial" w:cs="Arial"/>
                <w:color w:val="000000"/>
                <w:sz w:val="22"/>
                <w:szCs w:val="22"/>
              </w:rPr>
            </w:pPr>
            <w:r>
              <w:rPr>
                <w:rFonts w:ascii="Arial" w:hAnsi="Arial" w:cs="Arial"/>
                <w:color w:val="000000"/>
                <w:sz w:val="22"/>
                <w:szCs w:val="22"/>
              </w:rPr>
              <w:t>WA3 3BU</w:t>
            </w:r>
          </w:p>
        </w:tc>
      </w:tr>
      <w:tr w:rsidR="00D07972" w:rsidRPr="003C3D32" w14:paraId="413B158B" w14:textId="77777777" w:rsidTr="006E68C9">
        <w:trPr>
          <w:trHeight w:val="315"/>
        </w:trPr>
        <w:tc>
          <w:tcPr>
            <w:tcW w:w="1342" w:type="dxa"/>
            <w:tcBorders>
              <w:top w:val="single" w:sz="4" w:space="0" w:color="auto"/>
              <w:left w:val="single" w:sz="4" w:space="0" w:color="auto"/>
              <w:bottom w:val="single" w:sz="4" w:space="0" w:color="auto"/>
              <w:right w:val="single" w:sz="4" w:space="0" w:color="auto"/>
            </w:tcBorders>
            <w:shd w:val="clear" w:color="000000" w:fill="C5D9F1"/>
            <w:noWrap/>
            <w:vAlign w:val="bottom"/>
          </w:tcPr>
          <w:p w14:paraId="2078EC9C" w14:textId="7425E968" w:rsidR="00237FF4" w:rsidRDefault="00237FF4" w:rsidP="003C3D32">
            <w:pPr>
              <w:rPr>
                <w:rFonts w:ascii="Arial" w:hAnsi="Arial" w:cs="Arial"/>
                <w:color w:val="000000"/>
                <w:sz w:val="22"/>
                <w:szCs w:val="22"/>
              </w:rPr>
            </w:pPr>
            <w:r>
              <w:rPr>
                <w:rFonts w:ascii="Arial" w:hAnsi="Arial" w:cs="Arial"/>
                <w:color w:val="000000"/>
                <w:sz w:val="22"/>
                <w:szCs w:val="22"/>
              </w:rPr>
              <w:t>21</w:t>
            </w:r>
          </w:p>
        </w:tc>
        <w:tc>
          <w:tcPr>
            <w:tcW w:w="2920" w:type="dxa"/>
            <w:tcBorders>
              <w:top w:val="single" w:sz="4" w:space="0" w:color="auto"/>
              <w:left w:val="single" w:sz="4" w:space="0" w:color="auto"/>
              <w:bottom w:val="single" w:sz="4" w:space="0" w:color="auto"/>
              <w:right w:val="single" w:sz="4" w:space="0" w:color="auto"/>
            </w:tcBorders>
            <w:shd w:val="clear" w:color="000000" w:fill="C5D9F1"/>
            <w:noWrap/>
            <w:vAlign w:val="bottom"/>
          </w:tcPr>
          <w:p w14:paraId="5A19EB32" w14:textId="439F0156" w:rsidR="00237FF4" w:rsidRDefault="00FC6923" w:rsidP="003C3D32">
            <w:pPr>
              <w:rPr>
                <w:rFonts w:ascii="Arial" w:hAnsi="Arial" w:cs="Arial"/>
                <w:color w:val="000000"/>
                <w:sz w:val="22"/>
                <w:szCs w:val="22"/>
              </w:rPr>
            </w:pPr>
            <w:r>
              <w:rPr>
                <w:rFonts w:ascii="Arial" w:hAnsi="Arial" w:cs="Arial"/>
                <w:color w:val="000000"/>
                <w:sz w:val="22"/>
                <w:szCs w:val="22"/>
              </w:rPr>
              <w:t>Gpharmacy Direct</w:t>
            </w:r>
          </w:p>
        </w:tc>
        <w:tc>
          <w:tcPr>
            <w:tcW w:w="4680" w:type="dxa"/>
            <w:tcBorders>
              <w:top w:val="single" w:sz="4" w:space="0" w:color="auto"/>
              <w:left w:val="single" w:sz="4" w:space="0" w:color="auto"/>
              <w:bottom w:val="single" w:sz="4" w:space="0" w:color="auto"/>
              <w:right w:val="single" w:sz="4" w:space="0" w:color="auto"/>
            </w:tcBorders>
            <w:shd w:val="clear" w:color="000000" w:fill="C5D9F1"/>
            <w:noWrap/>
            <w:vAlign w:val="bottom"/>
          </w:tcPr>
          <w:p w14:paraId="2F60C4CB" w14:textId="6402B3B7" w:rsidR="00237FF4" w:rsidRDefault="00FC6923" w:rsidP="003C3D32">
            <w:pPr>
              <w:rPr>
                <w:rFonts w:ascii="Arial" w:hAnsi="Arial" w:cs="Arial"/>
                <w:color w:val="000000"/>
                <w:sz w:val="22"/>
                <w:szCs w:val="22"/>
              </w:rPr>
            </w:pPr>
            <w:r>
              <w:rPr>
                <w:rFonts w:ascii="Arial" w:hAnsi="Arial" w:cs="Arial"/>
                <w:color w:val="000000"/>
                <w:sz w:val="22"/>
                <w:szCs w:val="22"/>
              </w:rPr>
              <w:t>Unit 9 Queens ENT. Park, Queens Street, Golborne</w:t>
            </w:r>
          </w:p>
        </w:tc>
        <w:tc>
          <w:tcPr>
            <w:tcW w:w="1254" w:type="dxa"/>
            <w:tcBorders>
              <w:top w:val="single" w:sz="4" w:space="0" w:color="auto"/>
              <w:left w:val="single" w:sz="4" w:space="0" w:color="auto"/>
              <w:bottom w:val="single" w:sz="4" w:space="0" w:color="auto"/>
              <w:right w:val="single" w:sz="4" w:space="0" w:color="auto"/>
            </w:tcBorders>
            <w:shd w:val="clear" w:color="000000" w:fill="C5D9F1"/>
            <w:noWrap/>
            <w:vAlign w:val="bottom"/>
          </w:tcPr>
          <w:p w14:paraId="2E6A5B3E" w14:textId="5A7B827B" w:rsidR="00237FF4" w:rsidRDefault="00FC6923" w:rsidP="003C3D32">
            <w:pPr>
              <w:rPr>
                <w:rFonts w:ascii="Arial" w:hAnsi="Arial" w:cs="Arial"/>
                <w:color w:val="000000"/>
                <w:sz w:val="22"/>
                <w:szCs w:val="22"/>
              </w:rPr>
            </w:pPr>
            <w:r>
              <w:rPr>
                <w:rFonts w:ascii="Arial" w:hAnsi="Arial" w:cs="Arial"/>
                <w:color w:val="000000"/>
                <w:sz w:val="22"/>
                <w:szCs w:val="22"/>
              </w:rPr>
              <w:t>WA3 3AF</w:t>
            </w:r>
          </w:p>
        </w:tc>
      </w:tr>
      <w:tr w:rsidR="00D07972" w:rsidRPr="003C3D32" w14:paraId="3368C25C" w14:textId="77777777" w:rsidTr="006E68C9">
        <w:trPr>
          <w:trHeight w:val="315"/>
        </w:trPr>
        <w:tc>
          <w:tcPr>
            <w:tcW w:w="1342" w:type="dxa"/>
            <w:tcBorders>
              <w:top w:val="single" w:sz="4" w:space="0" w:color="auto"/>
              <w:left w:val="single" w:sz="4" w:space="0" w:color="auto"/>
              <w:bottom w:val="single" w:sz="4" w:space="0" w:color="auto"/>
              <w:right w:val="single" w:sz="4" w:space="0" w:color="auto"/>
            </w:tcBorders>
            <w:shd w:val="clear" w:color="000000" w:fill="C5D9F1"/>
            <w:noWrap/>
            <w:vAlign w:val="bottom"/>
          </w:tcPr>
          <w:p w14:paraId="0CC25A4C" w14:textId="4B5E345E" w:rsidR="006E3642" w:rsidRDefault="00FB5FD0" w:rsidP="003C3D32">
            <w:pPr>
              <w:rPr>
                <w:rFonts w:ascii="Arial" w:hAnsi="Arial" w:cs="Arial"/>
                <w:color w:val="000000"/>
                <w:sz w:val="22"/>
                <w:szCs w:val="22"/>
              </w:rPr>
            </w:pPr>
            <w:r>
              <w:rPr>
                <w:rFonts w:ascii="Arial" w:hAnsi="Arial" w:cs="Arial"/>
                <w:color w:val="000000"/>
                <w:sz w:val="22"/>
                <w:szCs w:val="22"/>
              </w:rPr>
              <w:t>22</w:t>
            </w:r>
          </w:p>
        </w:tc>
        <w:tc>
          <w:tcPr>
            <w:tcW w:w="2920" w:type="dxa"/>
            <w:tcBorders>
              <w:top w:val="single" w:sz="4" w:space="0" w:color="auto"/>
              <w:left w:val="single" w:sz="4" w:space="0" w:color="auto"/>
              <w:bottom w:val="single" w:sz="4" w:space="0" w:color="auto"/>
              <w:right w:val="single" w:sz="4" w:space="0" w:color="auto"/>
            </w:tcBorders>
            <w:shd w:val="clear" w:color="000000" w:fill="C5D9F1"/>
            <w:noWrap/>
            <w:vAlign w:val="bottom"/>
          </w:tcPr>
          <w:p w14:paraId="170ECC89" w14:textId="6563179A" w:rsidR="006E3642" w:rsidRDefault="00FB5FD0" w:rsidP="003C3D32">
            <w:pPr>
              <w:rPr>
                <w:rFonts w:ascii="Arial" w:hAnsi="Arial" w:cs="Arial"/>
                <w:color w:val="000000"/>
                <w:sz w:val="22"/>
                <w:szCs w:val="22"/>
              </w:rPr>
            </w:pPr>
            <w:r>
              <w:rPr>
                <w:rFonts w:ascii="Arial" w:hAnsi="Arial" w:cs="Arial"/>
                <w:color w:val="000000"/>
                <w:sz w:val="22"/>
                <w:szCs w:val="22"/>
              </w:rPr>
              <w:t>Boots Pharmacy</w:t>
            </w:r>
          </w:p>
        </w:tc>
        <w:tc>
          <w:tcPr>
            <w:tcW w:w="4680" w:type="dxa"/>
            <w:tcBorders>
              <w:top w:val="single" w:sz="4" w:space="0" w:color="auto"/>
              <w:left w:val="single" w:sz="4" w:space="0" w:color="auto"/>
              <w:bottom w:val="single" w:sz="4" w:space="0" w:color="auto"/>
              <w:right w:val="single" w:sz="4" w:space="0" w:color="auto"/>
            </w:tcBorders>
            <w:shd w:val="clear" w:color="000000" w:fill="C5D9F1"/>
            <w:noWrap/>
            <w:vAlign w:val="bottom"/>
          </w:tcPr>
          <w:p w14:paraId="2DC95CB7" w14:textId="173ED525" w:rsidR="006E3642" w:rsidRDefault="00FB5FD0" w:rsidP="003C3D32">
            <w:pPr>
              <w:rPr>
                <w:rFonts w:ascii="Arial" w:hAnsi="Arial" w:cs="Arial"/>
                <w:color w:val="000000"/>
                <w:sz w:val="22"/>
                <w:szCs w:val="22"/>
              </w:rPr>
            </w:pPr>
            <w:r>
              <w:rPr>
                <w:rFonts w:ascii="Arial" w:hAnsi="Arial" w:cs="Arial"/>
                <w:color w:val="000000"/>
                <w:sz w:val="22"/>
                <w:szCs w:val="22"/>
              </w:rPr>
              <w:t>91 Holmes House Avenue, Winstanley</w:t>
            </w:r>
          </w:p>
        </w:tc>
        <w:tc>
          <w:tcPr>
            <w:tcW w:w="1254" w:type="dxa"/>
            <w:tcBorders>
              <w:top w:val="single" w:sz="4" w:space="0" w:color="auto"/>
              <w:left w:val="single" w:sz="4" w:space="0" w:color="auto"/>
              <w:bottom w:val="single" w:sz="4" w:space="0" w:color="auto"/>
              <w:right w:val="single" w:sz="4" w:space="0" w:color="auto"/>
            </w:tcBorders>
            <w:shd w:val="clear" w:color="000000" w:fill="C5D9F1"/>
            <w:noWrap/>
            <w:vAlign w:val="bottom"/>
          </w:tcPr>
          <w:p w14:paraId="20F6B41F" w14:textId="3509C02E" w:rsidR="006E3642" w:rsidRDefault="00FB5FD0" w:rsidP="003C3D32">
            <w:pPr>
              <w:rPr>
                <w:rFonts w:ascii="Arial" w:hAnsi="Arial" w:cs="Arial"/>
                <w:color w:val="000000"/>
                <w:sz w:val="22"/>
                <w:szCs w:val="22"/>
              </w:rPr>
            </w:pPr>
            <w:r>
              <w:rPr>
                <w:rFonts w:ascii="Arial" w:hAnsi="Arial" w:cs="Arial"/>
                <w:color w:val="000000"/>
                <w:sz w:val="22"/>
                <w:szCs w:val="22"/>
              </w:rPr>
              <w:t>WN3 6JA</w:t>
            </w:r>
          </w:p>
        </w:tc>
      </w:tr>
      <w:tr w:rsidR="00D07972" w:rsidRPr="003C3D32" w14:paraId="589DDD99" w14:textId="77777777" w:rsidTr="006E68C9">
        <w:trPr>
          <w:trHeight w:val="315"/>
        </w:trPr>
        <w:tc>
          <w:tcPr>
            <w:tcW w:w="1342" w:type="dxa"/>
            <w:tcBorders>
              <w:top w:val="single" w:sz="4" w:space="0" w:color="auto"/>
              <w:left w:val="single" w:sz="4" w:space="0" w:color="auto"/>
              <w:bottom w:val="single" w:sz="4" w:space="0" w:color="auto"/>
              <w:right w:val="single" w:sz="4" w:space="0" w:color="auto"/>
            </w:tcBorders>
            <w:shd w:val="clear" w:color="000000" w:fill="C5D9F1"/>
            <w:noWrap/>
            <w:vAlign w:val="bottom"/>
          </w:tcPr>
          <w:p w14:paraId="7A34049A" w14:textId="4AC1BC66" w:rsidR="00FB5FD0" w:rsidRDefault="00FB5FD0" w:rsidP="003C3D32">
            <w:pPr>
              <w:rPr>
                <w:rFonts w:ascii="Arial" w:hAnsi="Arial" w:cs="Arial"/>
                <w:color w:val="000000"/>
                <w:sz w:val="22"/>
                <w:szCs w:val="22"/>
              </w:rPr>
            </w:pPr>
            <w:r>
              <w:rPr>
                <w:rFonts w:ascii="Arial" w:hAnsi="Arial" w:cs="Arial"/>
                <w:color w:val="000000"/>
                <w:sz w:val="22"/>
                <w:szCs w:val="22"/>
              </w:rPr>
              <w:t>23</w:t>
            </w:r>
          </w:p>
        </w:tc>
        <w:tc>
          <w:tcPr>
            <w:tcW w:w="2920" w:type="dxa"/>
            <w:tcBorders>
              <w:top w:val="single" w:sz="4" w:space="0" w:color="auto"/>
              <w:left w:val="single" w:sz="4" w:space="0" w:color="auto"/>
              <w:bottom w:val="single" w:sz="4" w:space="0" w:color="auto"/>
              <w:right w:val="single" w:sz="4" w:space="0" w:color="auto"/>
            </w:tcBorders>
            <w:shd w:val="clear" w:color="000000" w:fill="C5D9F1"/>
            <w:noWrap/>
            <w:vAlign w:val="bottom"/>
          </w:tcPr>
          <w:p w14:paraId="38A18A2C" w14:textId="28A64FA1" w:rsidR="00FB5FD0" w:rsidRDefault="0097099F" w:rsidP="003C3D32">
            <w:pPr>
              <w:rPr>
                <w:rFonts w:ascii="Arial" w:hAnsi="Arial" w:cs="Arial"/>
                <w:color w:val="000000"/>
                <w:sz w:val="22"/>
                <w:szCs w:val="22"/>
              </w:rPr>
            </w:pPr>
            <w:r>
              <w:rPr>
                <w:rFonts w:ascii="Arial" w:hAnsi="Arial" w:cs="Arial"/>
                <w:color w:val="000000"/>
                <w:sz w:val="22"/>
                <w:szCs w:val="22"/>
              </w:rPr>
              <w:t>Well Pharmacy</w:t>
            </w:r>
          </w:p>
        </w:tc>
        <w:tc>
          <w:tcPr>
            <w:tcW w:w="4680" w:type="dxa"/>
            <w:tcBorders>
              <w:top w:val="single" w:sz="4" w:space="0" w:color="auto"/>
              <w:left w:val="single" w:sz="4" w:space="0" w:color="auto"/>
              <w:bottom w:val="single" w:sz="4" w:space="0" w:color="auto"/>
              <w:right w:val="single" w:sz="4" w:space="0" w:color="auto"/>
            </w:tcBorders>
            <w:shd w:val="clear" w:color="000000" w:fill="C5D9F1"/>
            <w:noWrap/>
            <w:vAlign w:val="bottom"/>
          </w:tcPr>
          <w:p w14:paraId="283E8823" w14:textId="577188B6" w:rsidR="00FB5FD0" w:rsidRDefault="0097099F" w:rsidP="003C3D32">
            <w:pPr>
              <w:rPr>
                <w:rFonts w:ascii="Arial" w:hAnsi="Arial" w:cs="Arial"/>
                <w:color w:val="000000"/>
                <w:sz w:val="22"/>
                <w:szCs w:val="22"/>
              </w:rPr>
            </w:pPr>
            <w:r>
              <w:rPr>
                <w:rFonts w:ascii="Arial" w:hAnsi="Arial" w:cs="Arial"/>
                <w:color w:val="000000"/>
                <w:sz w:val="22"/>
                <w:szCs w:val="22"/>
              </w:rPr>
              <w:t>56 Church Street, Orrell</w:t>
            </w:r>
          </w:p>
        </w:tc>
        <w:tc>
          <w:tcPr>
            <w:tcW w:w="1254" w:type="dxa"/>
            <w:tcBorders>
              <w:top w:val="single" w:sz="4" w:space="0" w:color="auto"/>
              <w:left w:val="single" w:sz="4" w:space="0" w:color="auto"/>
              <w:bottom w:val="single" w:sz="4" w:space="0" w:color="auto"/>
              <w:right w:val="single" w:sz="4" w:space="0" w:color="auto"/>
            </w:tcBorders>
            <w:shd w:val="clear" w:color="000000" w:fill="C5D9F1"/>
            <w:noWrap/>
            <w:vAlign w:val="bottom"/>
          </w:tcPr>
          <w:p w14:paraId="01F96B81" w14:textId="1B75BA34" w:rsidR="00FB5FD0" w:rsidRDefault="0097099F" w:rsidP="003C3D32">
            <w:pPr>
              <w:rPr>
                <w:rFonts w:ascii="Arial" w:hAnsi="Arial" w:cs="Arial"/>
                <w:color w:val="000000"/>
                <w:sz w:val="22"/>
                <w:szCs w:val="22"/>
              </w:rPr>
            </w:pPr>
            <w:r>
              <w:rPr>
                <w:rFonts w:ascii="Arial" w:hAnsi="Arial" w:cs="Arial"/>
                <w:color w:val="000000"/>
                <w:sz w:val="22"/>
                <w:szCs w:val="22"/>
              </w:rPr>
              <w:t>WN5 8TQ</w:t>
            </w:r>
          </w:p>
        </w:tc>
      </w:tr>
    </w:tbl>
    <w:p w14:paraId="04A53805" w14:textId="77777777" w:rsidR="00AD4E64" w:rsidRDefault="00AD4E64">
      <w:r>
        <w:br w:type="page"/>
      </w:r>
    </w:p>
    <w:tbl>
      <w:tblPr>
        <w:tblW w:w="10196" w:type="dxa"/>
        <w:tblInd w:w="-592" w:type="dxa"/>
        <w:tblLook w:val="04A0" w:firstRow="1" w:lastRow="0" w:firstColumn="1" w:lastColumn="0" w:noHBand="0" w:noVBand="1"/>
      </w:tblPr>
      <w:tblGrid>
        <w:gridCol w:w="1342"/>
        <w:gridCol w:w="2920"/>
        <w:gridCol w:w="4680"/>
        <w:gridCol w:w="1254"/>
      </w:tblGrid>
      <w:tr w:rsidR="00D07972" w:rsidRPr="003C3D32" w14:paraId="22D555B3" w14:textId="77777777" w:rsidTr="003A033E">
        <w:trPr>
          <w:trHeight w:val="90"/>
        </w:trPr>
        <w:tc>
          <w:tcPr>
            <w:tcW w:w="1342" w:type="dxa"/>
            <w:tcBorders>
              <w:top w:val="nil"/>
              <w:left w:val="nil"/>
              <w:bottom w:val="nil"/>
              <w:right w:val="nil"/>
            </w:tcBorders>
            <w:shd w:val="clear" w:color="000000" w:fill="FFFFFF"/>
            <w:noWrap/>
            <w:vAlign w:val="bottom"/>
            <w:hideMark/>
          </w:tcPr>
          <w:p w14:paraId="12B4E6E8" w14:textId="66A936B9" w:rsidR="003C3D32" w:rsidRDefault="003C3D32" w:rsidP="003C3D32">
            <w:pPr>
              <w:rPr>
                <w:rFonts w:ascii="Calibri" w:hAnsi="Calibri" w:cs="Calibri"/>
                <w:color w:val="000000"/>
                <w:sz w:val="22"/>
                <w:szCs w:val="22"/>
              </w:rPr>
            </w:pPr>
            <w:r w:rsidRPr="003C3D32">
              <w:rPr>
                <w:rFonts w:ascii="Calibri" w:hAnsi="Calibri" w:cs="Calibri"/>
                <w:color w:val="000000"/>
                <w:sz w:val="22"/>
                <w:szCs w:val="22"/>
              </w:rPr>
              <w:lastRenderedPageBreak/>
              <w:t> </w:t>
            </w:r>
          </w:p>
          <w:p w14:paraId="0AD10764" w14:textId="573B22DA" w:rsidR="00321050" w:rsidRPr="003C3D32" w:rsidRDefault="00321050" w:rsidP="003C3D32">
            <w:pPr>
              <w:rPr>
                <w:rFonts w:ascii="Calibri" w:hAnsi="Calibri" w:cs="Calibri"/>
                <w:color w:val="000000"/>
                <w:sz w:val="22"/>
                <w:szCs w:val="22"/>
              </w:rPr>
            </w:pPr>
          </w:p>
        </w:tc>
        <w:tc>
          <w:tcPr>
            <w:tcW w:w="2920" w:type="dxa"/>
            <w:tcBorders>
              <w:top w:val="nil"/>
              <w:left w:val="nil"/>
              <w:bottom w:val="nil"/>
              <w:right w:val="nil"/>
            </w:tcBorders>
            <w:shd w:val="clear" w:color="000000" w:fill="FFFFFF"/>
            <w:noWrap/>
            <w:vAlign w:val="bottom"/>
            <w:hideMark/>
          </w:tcPr>
          <w:p w14:paraId="1015423A" w14:textId="77777777" w:rsidR="003C3D32" w:rsidRPr="003C3D32" w:rsidRDefault="003C3D32" w:rsidP="003C3D32">
            <w:pPr>
              <w:rPr>
                <w:rFonts w:ascii="Calibri" w:hAnsi="Calibri" w:cs="Calibri"/>
                <w:color w:val="000000"/>
                <w:sz w:val="22"/>
                <w:szCs w:val="22"/>
              </w:rPr>
            </w:pPr>
            <w:r w:rsidRPr="003C3D32">
              <w:rPr>
                <w:rFonts w:ascii="Calibri" w:hAnsi="Calibri" w:cs="Calibri"/>
                <w:color w:val="000000"/>
                <w:sz w:val="22"/>
                <w:szCs w:val="22"/>
              </w:rPr>
              <w:t> </w:t>
            </w:r>
          </w:p>
        </w:tc>
        <w:tc>
          <w:tcPr>
            <w:tcW w:w="4680" w:type="dxa"/>
            <w:tcBorders>
              <w:top w:val="nil"/>
              <w:left w:val="nil"/>
              <w:bottom w:val="nil"/>
              <w:right w:val="nil"/>
            </w:tcBorders>
            <w:shd w:val="clear" w:color="000000" w:fill="FFFFFF"/>
            <w:noWrap/>
            <w:vAlign w:val="bottom"/>
            <w:hideMark/>
          </w:tcPr>
          <w:p w14:paraId="1A9A55B5" w14:textId="77777777" w:rsidR="003C3D32" w:rsidRPr="003C3D32" w:rsidRDefault="003C3D32" w:rsidP="003C3D32">
            <w:pPr>
              <w:rPr>
                <w:rFonts w:ascii="Calibri" w:hAnsi="Calibri" w:cs="Calibri"/>
                <w:color w:val="000000"/>
                <w:sz w:val="22"/>
                <w:szCs w:val="22"/>
              </w:rPr>
            </w:pPr>
            <w:r w:rsidRPr="003C3D32">
              <w:rPr>
                <w:rFonts w:ascii="Calibri" w:hAnsi="Calibri" w:cs="Calibri"/>
                <w:color w:val="000000"/>
                <w:sz w:val="22"/>
                <w:szCs w:val="22"/>
              </w:rPr>
              <w:t> </w:t>
            </w:r>
          </w:p>
        </w:tc>
        <w:tc>
          <w:tcPr>
            <w:tcW w:w="1254" w:type="dxa"/>
            <w:tcBorders>
              <w:top w:val="nil"/>
              <w:left w:val="nil"/>
              <w:bottom w:val="nil"/>
              <w:right w:val="nil"/>
            </w:tcBorders>
            <w:shd w:val="clear" w:color="000000" w:fill="FFFFFF"/>
            <w:noWrap/>
            <w:vAlign w:val="bottom"/>
            <w:hideMark/>
          </w:tcPr>
          <w:p w14:paraId="2DD6C1CB" w14:textId="77777777" w:rsidR="003C3D32" w:rsidRPr="003C3D32" w:rsidRDefault="003C3D32" w:rsidP="003C3D32">
            <w:pPr>
              <w:rPr>
                <w:rFonts w:ascii="Calibri" w:hAnsi="Calibri" w:cs="Calibri"/>
                <w:color w:val="000000"/>
                <w:sz w:val="22"/>
                <w:szCs w:val="22"/>
              </w:rPr>
            </w:pPr>
            <w:r w:rsidRPr="003C3D32">
              <w:rPr>
                <w:rFonts w:ascii="Calibri" w:hAnsi="Calibri" w:cs="Calibri"/>
                <w:color w:val="000000"/>
                <w:sz w:val="22"/>
                <w:szCs w:val="22"/>
              </w:rPr>
              <w:t> </w:t>
            </w:r>
          </w:p>
        </w:tc>
      </w:tr>
      <w:tr w:rsidR="00B22FF7" w:rsidRPr="003C3D32" w14:paraId="32D3D7DB" w14:textId="77777777" w:rsidTr="003A033E">
        <w:trPr>
          <w:trHeight w:val="315"/>
        </w:trPr>
        <w:tc>
          <w:tcPr>
            <w:tcW w:w="4262" w:type="dxa"/>
            <w:gridSpan w:val="2"/>
            <w:tcBorders>
              <w:top w:val="single" w:sz="8" w:space="0" w:color="auto"/>
              <w:left w:val="single" w:sz="8" w:space="0" w:color="auto"/>
              <w:bottom w:val="single" w:sz="4" w:space="0" w:color="auto"/>
              <w:right w:val="nil"/>
            </w:tcBorders>
            <w:shd w:val="clear" w:color="000000" w:fill="F2DCDB"/>
            <w:noWrap/>
            <w:vAlign w:val="center"/>
            <w:hideMark/>
          </w:tcPr>
          <w:p w14:paraId="1DC28D75" w14:textId="70325AD8" w:rsidR="00E10A03" w:rsidRPr="00E10A03" w:rsidRDefault="00E10A03" w:rsidP="003C3D32">
            <w:pPr>
              <w:rPr>
                <w:rFonts w:ascii="Arial" w:hAnsi="Arial" w:cs="Arial"/>
                <w:b/>
                <w:bCs/>
                <w:color w:val="000000"/>
              </w:rPr>
            </w:pPr>
            <w:r w:rsidRPr="00E10A03">
              <w:rPr>
                <w:rFonts w:ascii="Arial" w:hAnsi="Arial" w:cs="Arial"/>
                <w:b/>
                <w:bCs/>
                <w:color w:val="000000"/>
              </w:rPr>
              <w:t>WEST LANCASHIRE</w:t>
            </w:r>
          </w:p>
        </w:tc>
        <w:tc>
          <w:tcPr>
            <w:tcW w:w="4680" w:type="dxa"/>
            <w:tcBorders>
              <w:top w:val="single" w:sz="8" w:space="0" w:color="auto"/>
              <w:left w:val="nil"/>
              <w:bottom w:val="single" w:sz="4" w:space="0" w:color="auto"/>
              <w:right w:val="nil"/>
            </w:tcBorders>
            <w:shd w:val="clear" w:color="000000" w:fill="F2DCDB"/>
            <w:noWrap/>
            <w:vAlign w:val="bottom"/>
            <w:hideMark/>
          </w:tcPr>
          <w:p w14:paraId="4BB975BB" w14:textId="77777777" w:rsidR="00E10A03" w:rsidRPr="00E10A03" w:rsidRDefault="00E10A03" w:rsidP="003C3D32">
            <w:pPr>
              <w:rPr>
                <w:rFonts w:ascii="Arial" w:hAnsi="Arial" w:cs="Arial"/>
                <w:color w:val="000000"/>
                <w:sz w:val="22"/>
                <w:szCs w:val="22"/>
              </w:rPr>
            </w:pPr>
            <w:r w:rsidRPr="00E10A03">
              <w:rPr>
                <w:rFonts w:ascii="Arial" w:hAnsi="Arial" w:cs="Arial"/>
                <w:color w:val="000000"/>
                <w:sz w:val="22"/>
                <w:szCs w:val="22"/>
              </w:rPr>
              <w:t> </w:t>
            </w:r>
          </w:p>
        </w:tc>
        <w:tc>
          <w:tcPr>
            <w:tcW w:w="1254" w:type="dxa"/>
            <w:tcBorders>
              <w:top w:val="single" w:sz="8" w:space="0" w:color="auto"/>
              <w:left w:val="nil"/>
              <w:bottom w:val="single" w:sz="4" w:space="0" w:color="auto"/>
              <w:right w:val="single" w:sz="8" w:space="0" w:color="auto"/>
            </w:tcBorders>
            <w:shd w:val="clear" w:color="000000" w:fill="F2DCDB"/>
            <w:noWrap/>
            <w:vAlign w:val="bottom"/>
            <w:hideMark/>
          </w:tcPr>
          <w:p w14:paraId="24E65190" w14:textId="77777777" w:rsidR="00E10A03" w:rsidRPr="00E10A03" w:rsidRDefault="00E10A03" w:rsidP="003C3D32">
            <w:pPr>
              <w:rPr>
                <w:rFonts w:ascii="Arial" w:hAnsi="Arial" w:cs="Arial"/>
                <w:color w:val="000000"/>
                <w:sz w:val="22"/>
                <w:szCs w:val="22"/>
              </w:rPr>
            </w:pPr>
            <w:r w:rsidRPr="00E10A03">
              <w:rPr>
                <w:rFonts w:ascii="Arial" w:hAnsi="Arial" w:cs="Arial"/>
                <w:color w:val="000000"/>
                <w:sz w:val="22"/>
                <w:szCs w:val="22"/>
              </w:rPr>
              <w:t> </w:t>
            </w:r>
          </w:p>
        </w:tc>
      </w:tr>
      <w:tr w:rsidR="00B22FF7" w:rsidRPr="003C3D32" w14:paraId="6A5CFC39" w14:textId="77777777" w:rsidTr="003A033E">
        <w:trPr>
          <w:trHeight w:val="300"/>
        </w:trPr>
        <w:tc>
          <w:tcPr>
            <w:tcW w:w="1342" w:type="dxa"/>
            <w:tcBorders>
              <w:top w:val="nil"/>
              <w:left w:val="single" w:sz="8" w:space="0" w:color="auto"/>
              <w:bottom w:val="single" w:sz="4" w:space="0" w:color="auto"/>
              <w:right w:val="single" w:sz="4" w:space="0" w:color="auto"/>
            </w:tcBorders>
            <w:shd w:val="clear" w:color="000000" w:fill="F2DCDB"/>
            <w:noWrap/>
            <w:vAlign w:val="bottom"/>
          </w:tcPr>
          <w:p w14:paraId="040CBE89" w14:textId="7A464D62" w:rsidR="003C3D32" w:rsidRPr="00E10A03" w:rsidRDefault="00E10A03" w:rsidP="003C3D32">
            <w:pPr>
              <w:rPr>
                <w:rFonts w:ascii="Arial" w:hAnsi="Arial" w:cs="Arial"/>
                <w:color w:val="000000"/>
                <w:sz w:val="22"/>
                <w:szCs w:val="22"/>
              </w:rPr>
            </w:pPr>
            <w:r>
              <w:rPr>
                <w:rFonts w:ascii="Arial" w:hAnsi="Arial" w:cs="Arial"/>
                <w:color w:val="000000"/>
                <w:sz w:val="22"/>
                <w:szCs w:val="22"/>
              </w:rPr>
              <w:t>24</w:t>
            </w:r>
          </w:p>
        </w:tc>
        <w:tc>
          <w:tcPr>
            <w:tcW w:w="2920" w:type="dxa"/>
            <w:tcBorders>
              <w:top w:val="nil"/>
              <w:left w:val="single" w:sz="8" w:space="0" w:color="auto"/>
              <w:bottom w:val="single" w:sz="4" w:space="0" w:color="auto"/>
              <w:right w:val="single" w:sz="4" w:space="0" w:color="auto"/>
            </w:tcBorders>
            <w:shd w:val="clear" w:color="000000" w:fill="F2DCDB"/>
            <w:noWrap/>
            <w:vAlign w:val="bottom"/>
          </w:tcPr>
          <w:p w14:paraId="77F6364D" w14:textId="5FA05AC6" w:rsidR="003C3D32" w:rsidRPr="00E10A03" w:rsidRDefault="003A033E" w:rsidP="003C3D32">
            <w:pPr>
              <w:rPr>
                <w:rFonts w:ascii="Arial" w:hAnsi="Arial" w:cs="Arial"/>
                <w:color w:val="000000"/>
                <w:sz w:val="22"/>
                <w:szCs w:val="22"/>
              </w:rPr>
            </w:pPr>
            <w:r>
              <w:rPr>
                <w:rFonts w:ascii="Arial" w:hAnsi="Arial" w:cs="Arial"/>
                <w:color w:val="000000"/>
                <w:sz w:val="22"/>
                <w:szCs w:val="22"/>
              </w:rPr>
              <w:t>Rowland’s Pharmacy</w:t>
            </w:r>
          </w:p>
        </w:tc>
        <w:tc>
          <w:tcPr>
            <w:tcW w:w="4680" w:type="dxa"/>
            <w:tcBorders>
              <w:top w:val="nil"/>
              <w:left w:val="nil"/>
              <w:bottom w:val="single" w:sz="4" w:space="0" w:color="auto"/>
              <w:right w:val="single" w:sz="4" w:space="0" w:color="auto"/>
            </w:tcBorders>
            <w:shd w:val="clear" w:color="000000" w:fill="F2DCDB"/>
            <w:noWrap/>
            <w:vAlign w:val="bottom"/>
          </w:tcPr>
          <w:p w14:paraId="3B8E3271" w14:textId="6E9C41FE" w:rsidR="003C3D32" w:rsidRPr="00E10A03" w:rsidRDefault="003A033E" w:rsidP="003C3D32">
            <w:pPr>
              <w:rPr>
                <w:rFonts w:ascii="Arial" w:hAnsi="Arial" w:cs="Arial"/>
                <w:color w:val="000000"/>
                <w:sz w:val="22"/>
                <w:szCs w:val="22"/>
              </w:rPr>
            </w:pPr>
            <w:r>
              <w:rPr>
                <w:rFonts w:ascii="Arial" w:hAnsi="Arial" w:cs="Arial"/>
                <w:color w:val="000000"/>
                <w:sz w:val="22"/>
                <w:szCs w:val="22"/>
              </w:rPr>
              <w:t>123 Birleywood, Digmoor, Skelmersdale</w:t>
            </w:r>
          </w:p>
        </w:tc>
        <w:tc>
          <w:tcPr>
            <w:tcW w:w="1254" w:type="dxa"/>
            <w:tcBorders>
              <w:top w:val="nil"/>
              <w:left w:val="nil"/>
              <w:bottom w:val="single" w:sz="4" w:space="0" w:color="auto"/>
              <w:right w:val="single" w:sz="8" w:space="0" w:color="auto"/>
            </w:tcBorders>
            <w:shd w:val="clear" w:color="000000" w:fill="F2DCDB"/>
            <w:noWrap/>
            <w:vAlign w:val="bottom"/>
          </w:tcPr>
          <w:p w14:paraId="5931E64D" w14:textId="71D203BC" w:rsidR="003C3D32" w:rsidRPr="00E10A03" w:rsidRDefault="003A033E" w:rsidP="003C3D32">
            <w:pPr>
              <w:rPr>
                <w:rFonts w:ascii="Arial" w:hAnsi="Arial" w:cs="Arial"/>
                <w:color w:val="000000"/>
                <w:sz w:val="22"/>
                <w:szCs w:val="22"/>
              </w:rPr>
            </w:pPr>
            <w:r>
              <w:rPr>
                <w:rFonts w:ascii="Arial" w:hAnsi="Arial" w:cs="Arial"/>
                <w:color w:val="000000"/>
                <w:sz w:val="22"/>
                <w:szCs w:val="22"/>
              </w:rPr>
              <w:t>WN8 9HR</w:t>
            </w:r>
          </w:p>
        </w:tc>
      </w:tr>
      <w:tr w:rsidR="00B22FF7" w:rsidRPr="003C3D32" w14:paraId="11E2E691" w14:textId="77777777" w:rsidTr="003A033E">
        <w:trPr>
          <w:trHeight w:val="300"/>
        </w:trPr>
        <w:tc>
          <w:tcPr>
            <w:tcW w:w="1342" w:type="dxa"/>
            <w:tcBorders>
              <w:top w:val="nil"/>
              <w:left w:val="single" w:sz="8" w:space="0" w:color="auto"/>
              <w:bottom w:val="single" w:sz="4" w:space="0" w:color="auto"/>
              <w:right w:val="single" w:sz="4" w:space="0" w:color="auto"/>
            </w:tcBorders>
            <w:shd w:val="clear" w:color="000000" w:fill="F2DCDB"/>
            <w:noWrap/>
            <w:vAlign w:val="bottom"/>
          </w:tcPr>
          <w:p w14:paraId="0C451843" w14:textId="5DDA0F0C" w:rsidR="003C3D32" w:rsidRPr="00E10A03" w:rsidRDefault="008B39BC" w:rsidP="003C3D32">
            <w:pPr>
              <w:rPr>
                <w:rFonts w:ascii="Arial" w:hAnsi="Arial" w:cs="Arial"/>
                <w:color w:val="000000"/>
                <w:sz w:val="22"/>
                <w:szCs w:val="22"/>
              </w:rPr>
            </w:pPr>
            <w:r>
              <w:rPr>
                <w:rFonts w:ascii="Arial" w:hAnsi="Arial" w:cs="Arial"/>
                <w:color w:val="000000"/>
                <w:sz w:val="22"/>
                <w:szCs w:val="22"/>
              </w:rPr>
              <w:t>25</w:t>
            </w:r>
          </w:p>
        </w:tc>
        <w:tc>
          <w:tcPr>
            <w:tcW w:w="2920" w:type="dxa"/>
            <w:tcBorders>
              <w:top w:val="nil"/>
              <w:left w:val="single" w:sz="8" w:space="0" w:color="auto"/>
              <w:bottom w:val="single" w:sz="4" w:space="0" w:color="auto"/>
              <w:right w:val="single" w:sz="4" w:space="0" w:color="auto"/>
            </w:tcBorders>
            <w:shd w:val="clear" w:color="000000" w:fill="F2DCDB"/>
            <w:noWrap/>
            <w:vAlign w:val="bottom"/>
          </w:tcPr>
          <w:p w14:paraId="51C077FD" w14:textId="04FAA5E9" w:rsidR="003C3D32" w:rsidRPr="00E10A03" w:rsidRDefault="008B39BC" w:rsidP="003C3D32">
            <w:pPr>
              <w:rPr>
                <w:rFonts w:ascii="Arial" w:hAnsi="Arial" w:cs="Arial"/>
                <w:color w:val="000000"/>
                <w:sz w:val="22"/>
                <w:szCs w:val="22"/>
              </w:rPr>
            </w:pPr>
            <w:r>
              <w:rPr>
                <w:rFonts w:ascii="Arial" w:hAnsi="Arial" w:cs="Arial"/>
                <w:color w:val="000000"/>
                <w:sz w:val="22"/>
                <w:szCs w:val="22"/>
              </w:rPr>
              <w:t>Chemist4u</w:t>
            </w:r>
          </w:p>
        </w:tc>
        <w:tc>
          <w:tcPr>
            <w:tcW w:w="4680" w:type="dxa"/>
            <w:tcBorders>
              <w:top w:val="nil"/>
              <w:left w:val="nil"/>
              <w:bottom w:val="single" w:sz="4" w:space="0" w:color="auto"/>
              <w:right w:val="single" w:sz="4" w:space="0" w:color="auto"/>
            </w:tcBorders>
            <w:shd w:val="clear" w:color="000000" w:fill="F2DCDB"/>
            <w:noWrap/>
            <w:vAlign w:val="bottom"/>
          </w:tcPr>
          <w:p w14:paraId="5FC800D8" w14:textId="28813DBF" w:rsidR="003C3D32" w:rsidRPr="00E10A03" w:rsidRDefault="009C42A6" w:rsidP="003C3D32">
            <w:pPr>
              <w:rPr>
                <w:rFonts w:ascii="Arial" w:hAnsi="Arial" w:cs="Arial"/>
                <w:color w:val="000000"/>
                <w:sz w:val="22"/>
                <w:szCs w:val="22"/>
              </w:rPr>
            </w:pPr>
            <w:r>
              <w:rPr>
                <w:rFonts w:ascii="Arial" w:hAnsi="Arial" w:cs="Arial"/>
                <w:color w:val="000000"/>
                <w:sz w:val="22"/>
                <w:szCs w:val="22"/>
              </w:rPr>
              <w:t>34a-37 Greenhey Place, East Gillibrands, Skelmersdale</w:t>
            </w:r>
          </w:p>
        </w:tc>
        <w:tc>
          <w:tcPr>
            <w:tcW w:w="1254" w:type="dxa"/>
            <w:tcBorders>
              <w:top w:val="nil"/>
              <w:left w:val="nil"/>
              <w:bottom w:val="single" w:sz="4" w:space="0" w:color="auto"/>
              <w:right w:val="single" w:sz="8" w:space="0" w:color="auto"/>
            </w:tcBorders>
            <w:shd w:val="clear" w:color="000000" w:fill="F2DCDB"/>
            <w:noWrap/>
            <w:vAlign w:val="bottom"/>
          </w:tcPr>
          <w:p w14:paraId="16D559CE" w14:textId="34226886" w:rsidR="003C3D32" w:rsidRPr="00E10A03" w:rsidRDefault="009C42A6" w:rsidP="003C3D32">
            <w:pPr>
              <w:rPr>
                <w:rFonts w:ascii="Arial" w:hAnsi="Arial" w:cs="Arial"/>
                <w:color w:val="000000"/>
                <w:sz w:val="22"/>
                <w:szCs w:val="22"/>
              </w:rPr>
            </w:pPr>
            <w:r>
              <w:rPr>
                <w:rFonts w:ascii="Arial" w:hAnsi="Arial" w:cs="Arial"/>
                <w:color w:val="000000"/>
                <w:sz w:val="22"/>
                <w:szCs w:val="22"/>
              </w:rPr>
              <w:t>WN8 9SA</w:t>
            </w:r>
          </w:p>
        </w:tc>
      </w:tr>
      <w:tr w:rsidR="00B22FF7" w:rsidRPr="003C3D32" w14:paraId="42AC3D01" w14:textId="77777777" w:rsidTr="003A033E">
        <w:trPr>
          <w:trHeight w:val="300"/>
        </w:trPr>
        <w:tc>
          <w:tcPr>
            <w:tcW w:w="1342" w:type="dxa"/>
            <w:tcBorders>
              <w:top w:val="nil"/>
              <w:left w:val="single" w:sz="8" w:space="0" w:color="auto"/>
              <w:bottom w:val="single" w:sz="4" w:space="0" w:color="auto"/>
              <w:right w:val="single" w:sz="4" w:space="0" w:color="auto"/>
            </w:tcBorders>
            <w:shd w:val="clear" w:color="000000" w:fill="F2DCDB"/>
            <w:noWrap/>
            <w:vAlign w:val="bottom"/>
          </w:tcPr>
          <w:p w14:paraId="48B3FB07" w14:textId="430C6DF8" w:rsidR="003C3D32" w:rsidRPr="00E10A03" w:rsidRDefault="009C42A6" w:rsidP="003C3D32">
            <w:pPr>
              <w:rPr>
                <w:rFonts w:ascii="Arial" w:hAnsi="Arial" w:cs="Arial"/>
                <w:color w:val="000000"/>
                <w:sz w:val="22"/>
                <w:szCs w:val="22"/>
              </w:rPr>
            </w:pPr>
            <w:r>
              <w:rPr>
                <w:rFonts w:ascii="Arial" w:hAnsi="Arial" w:cs="Arial"/>
                <w:color w:val="000000"/>
                <w:sz w:val="22"/>
                <w:szCs w:val="22"/>
              </w:rPr>
              <w:t>26</w:t>
            </w:r>
          </w:p>
        </w:tc>
        <w:tc>
          <w:tcPr>
            <w:tcW w:w="2920" w:type="dxa"/>
            <w:tcBorders>
              <w:top w:val="nil"/>
              <w:left w:val="single" w:sz="8" w:space="0" w:color="auto"/>
              <w:bottom w:val="single" w:sz="4" w:space="0" w:color="auto"/>
              <w:right w:val="single" w:sz="4" w:space="0" w:color="auto"/>
            </w:tcBorders>
            <w:shd w:val="clear" w:color="000000" w:fill="F2DCDB"/>
            <w:noWrap/>
            <w:vAlign w:val="bottom"/>
          </w:tcPr>
          <w:p w14:paraId="3BB217C8" w14:textId="7FB3D7FE" w:rsidR="003C3D32" w:rsidRPr="00E10A03" w:rsidRDefault="001963AF" w:rsidP="003C3D32">
            <w:pPr>
              <w:rPr>
                <w:rFonts w:ascii="Arial" w:hAnsi="Arial" w:cs="Arial"/>
                <w:color w:val="000000"/>
                <w:sz w:val="22"/>
                <w:szCs w:val="22"/>
              </w:rPr>
            </w:pPr>
            <w:r>
              <w:rPr>
                <w:rFonts w:ascii="Arial" w:hAnsi="Arial" w:cs="Arial"/>
                <w:color w:val="000000"/>
                <w:sz w:val="22"/>
                <w:szCs w:val="22"/>
              </w:rPr>
              <w:t>Boots Pharmacy</w:t>
            </w:r>
          </w:p>
        </w:tc>
        <w:tc>
          <w:tcPr>
            <w:tcW w:w="4680" w:type="dxa"/>
            <w:tcBorders>
              <w:top w:val="nil"/>
              <w:left w:val="nil"/>
              <w:bottom w:val="single" w:sz="4" w:space="0" w:color="auto"/>
              <w:right w:val="single" w:sz="4" w:space="0" w:color="auto"/>
            </w:tcBorders>
            <w:shd w:val="clear" w:color="000000" w:fill="F2DCDB"/>
            <w:noWrap/>
            <w:vAlign w:val="bottom"/>
          </w:tcPr>
          <w:p w14:paraId="3A471E23" w14:textId="74D8FE2F" w:rsidR="003C3D32" w:rsidRPr="00E10A03" w:rsidRDefault="001963AF" w:rsidP="003C3D32">
            <w:pPr>
              <w:rPr>
                <w:rFonts w:ascii="Arial" w:hAnsi="Arial" w:cs="Arial"/>
                <w:color w:val="000000"/>
                <w:sz w:val="22"/>
                <w:szCs w:val="22"/>
              </w:rPr>
            </w:pPr>
            <w:r>
              <w:rPr>
                <w:rFonts w:ascii="Arial" w:hAnsi="Arial" w:cs="Arial"/>
                <w:color w:val="000000"/>
                <w:sz w:val="22"/>
                <w:szCs w:val="22"/>
              </w:rPr>
              <w:t>20 The Concourse, Skelmersdale</w:t>
            </w:r>
          </w:p>
        </w:tc>
        <w:tc>
          <w:tcPr>
            <w:tcW w:w="1254" w:type="dxa"/>
            <w:tcBorders>
              <w:top w:val="nil"/>
              <w:left w:val="nil"/>
              <w:bottom w:val="single" w:sz="4" w:space="0" w:color="auto"/>
              <w:right w:val="single" w:sz="8" w:space="0" w:color="auto"/>
            </w:tcBorders>
            <w:shd w:val="clear" w:color="000000" w:fill="F2DCDB"/>
            <w:noWrap/>
            <w:vAlign w:val="bottom"/>
          </w:tcPr>
          <w:p w14:paraId="555BED52" w14:textId="0FD4E866" w:rsidR="003C3D32" w:rsidRPr="00E10A03" w:rsidRDefault="001963AF" w:rsidP="003C3D32">
            <w:pPr>
              <w:rPr>
                <w:rFonts w:ascii="Arial" w:hAnsi="Arial" w:cs="Arial"/>
                <w:color w:val="000000"/>
                <w:sz w:val="22"/>
                <w:szCs w:val="22"/>
              </w:rPr>
            </w:pPr>
            <w:r>
              <w:rPr>
                <w:rFonts w:ascii="Arial" w:hAnsi="Arial" w:cs="Arial"/>
                <w:color w:val="000000"/>
                <w:sz w:val="22"/>
                <w:szCs w:val="22"/>
              </w:rPr>
              <w:t>WN8 6ND</w:t>
            </w:r>
          </w:p>
        </w:tc>
      </w:tr>
      <w:tr w:rsidR="00B22FF7" w:rsidRPr="003C3D32" w14:paraId="13C3A097" w14:textId="77777777" w:rsidTr="003A033E">
        <w:trPr>
          <w:trHeight w:val="300"/>
        </w:trPr>
        <w:tc>
          <w:tcPr>
            <w:tcW w:w="1342" w:type="dxa"/>
            <w:tcBorders>
              <w:top w:val="nil"/>
              <w:left w:val="single" w:sz="8" w:space="0" w:color="auto"/>
              <w:bottom w:val="single" w:sz="4" w:space="0" w:color="auto"/>
              <w:right w:val="single" w:sz="4" w:space="0" w:color="auto"/>
            </w:tcBorders>
            <w:shd w:val="clear" w:color="000000" w:fill="F2DCDB"/>
            <w:noWrap/>
            <w:vAlign w:val="bottom"/>
          </w:tcPr>
          <w:p w14:paraId="64AD1D83" w14:textId="54957F81" w:rsidR="003C3D32" w:rsidRPr="00E10A03" w:rsidRDefault="001963AF" w:rsidP="003C3D32">
            <w:pPr>
              <w:rPr>
                <w:rFonts w:ascii="Arial" w:hAnsi="Arial" w:cs="Arial"/>
                <w:color w:val="000000"/>
                <w:sz w:val="22"/>
                <w:szCs w:val="22"/>
              </w:rPr>
            </w:pPr>
            <w:r>
              <w:rPr>
                <w:rFonts w:ascii="Arial" w:hAnsi="Arial" w:cs="Arial"/>
                <w:color w:val="000000"/>
                <w:sz w:val="22"/>
                <w:szCs w:val="22"/>
              </w:rPr>
              <w:t>27</w:t>
            </w:r>
          </w:p>
        </w:tc>
        <w:tc>
          <w:tcPr>
            <w:tcW w:w="2920" w:type="dxa"/>
            <w:tcBorders>
              <w:top w:val="nil"/>
              <w:left w:val="single" w:sz="8" w:space="0" w:color="auto"/>
              <w:bottom w:val="single" w:sz="4" w:space="0" w:color="auto"/>
              <w:right w:val="single" w:sz="4" w:space="0" w:color="auto"/>
            </w:tcBorders>
            <w:shd w:val="clear" w:color="000000" w:fill="F2DCDB"/>
            <w:noWrap/>
            <w:vAlign w:val="bottom"/>
          </w:tcPr>
          <w:p w14:paraId="605215BC" w14:textId="38531BD2" w:rsidR="003C3D32" w:rsidRPr="00E10A03" w:rsidRDefault="001963AF" w:rsidP="003C3D32">
            <w:pPr>
              <w:rPr>
                <w:rFonts w:ascii="Arial" w:hAnsi="Arial" w:cs="Arial"/>
                <w:color w:val="000000"/>
                <w:sz w:val="22"/>
                <w:szCs w:val="22"/>
              </w:rPr>
            </w:pPr>
            <w:r>
              <w:rPr>
                <w:rFonts w:ascii="Arial" w:hAnsi="Arial" w:cs="Arial"/>
                <w:color w:val="000000"/>
                <w:sz w:val="22"/>
                <w:szCs w:val="22"/>
              </w:rPr>
              <w:t>Asda Pharmacy</w:t>
            </w:r>
          </w:p>
        </w:tc>
        <w:tc>
          <w:tcPr>
            <w:tcW w:w="4680" w:type="dxa"/>
            <w:tcBorders>
              <w:top w:val="nil"/>
              <w:left w:val="nil"/>
              <w:bottom w:val="single" w:sz="4" w:space="0" w:color="auto"/>
              <w:right w:val="single" w:sz="4" w:space="0" w:color="auto"/>
            </w:tcBorders>
            <w:shd w:val="clear" w:color="000000" w:fill="F2DCDB"/>
            <w:noWrap/>
            <w:vAlign w:val="bottom"/>
          </w:tcPr>
          <w:p w14:paraId="4818C3C2" w14:textId="6A35789D" w:rsidR="003C3D32" w:rsidRPr="00E10A03" w:rsidRDefault="002A2356" w:rsidP="003C3D32">
            <w:pPr>
              <w:rPr>
                <w:rFonts w:ascii="Arial" w:hAnsi="Arial" w:cs="Arial"/>
                <w:color w:val="000000"/>
                <w:sz w:val="22"/>
                <w:szCs w:val="22"/>
              </w:rPr>
            </w:pPr>
            <w:r>
              <w:rPr>
                <w:rFonts w:ascii="Arial" w:hAnsi="Arial" w:cs="Arial"/>
                <w:color w:val="000000"/>
                <w:sz w:val="22"/>
                <w:szCs w:val="22"/>
              </w:rPr>
              <w:t>Ingram Road, Skelmersdale</w:t>
            </w:r>
          </w:p>
        </w:tc>
        <w:tc>
          <w:tcPr>
            <w:tcW w:w="1254" w:type="dxa"/>
            <w:tcBorders>
              <w:top w:val="nil"/>
              <w:left w:val="nil"/>
              <w:bottom w:val="single" w:sz="4" w:space="0" w:color="auto"/>
              <w:right w:val="single" w:sz="8" w:space="0" w:color="auto"/>
            </w:tcBorders>
            <w:shd w:val="clear" w:color="000000" w:fill="F2DCDB"/>
            <w:noWrap/>
            <w:vAlign w:val="bottom"/>
          </w:tcPr>
          <w:p w14:paraId="791AC9FB" w14:textId="3CBBA3F8" w:rsidR="003C3D32" w:rsidRPr="00E10A03" w:rsidRDefault="002A2356" w:rsidP="003C3D32">
            <w:pPr>
              <w:rPr>
                <w:rFonts w:ascii="Arial" w:hAnsi="Arial" w:cs="Arial"/>
                <w:color w:val="000000"/>
                <w:sz w:val="22"/>
                <w:szCs w:val="22"/>
              </w:rPr>
            </w:pPr>
            <w:r>
              <w:rPr>
                <w:rFonts w:ascii="Arial" w:hAnsi="Arial" w:cs="Arial"/>
                <w:color w:val="000000"/>
                <w:sz w:val="22"/>
                <w:szCs w:val="22"/>
              </w:rPr>
              <w:t>WN8 6LA</w:t>
            </w:r>
          </w:p>
        </w:tc>
      </w:tr>
      <w:tr w:rsidR="00B22FF7" w:rsidRPr="003C3D32" w14:paraId="140E9046" w14:textId="77777777" w:rsidTr="003A033E">
        <w:trPr>
          <w:trHeight w:val="300"/>
        </w:trPr>
        <w:tc>
          <w:tcPr>
            <w:tcW w:w="1342" w:type="dxa"/>
            <w:tcBorders>
              <w:top w:val="nil"/>
              <w:left w:val="single" w:sz="8" w:space="0" w:color="auto"/>
              <w:bottom w:val="single" w:sz="4" w:space="0" w:color="auto"/>
              <w:right w:val="single" w:sz="4" w:space="0" w:color="auto"/>
            </w:tcBorders>
            <w:shd w:val="clear" w:color="000000" w:fill="F2DCDB"/>
            <w:noWrap/>
            <w:vAlign w:val="bottom"/>
          </w:tcPr>
          <w:p w14:paraId="52F484D1" w14:textId="39C8B368" w:rsidR="003C3D32" w:rsidRPr="00E10A03" w:rsidRDefault="002A2356" w:rsidP="003C3D32">
            <w:pPr>
              <w:rPr>
                <w:rFonts w:ascii="Arial" w:hAnsi="Arial" w:cs="Arial"/>
                <w:color w:val="000000"/>
                <w:sz w:val="22"/>
                <w:szCs w:val="22"/>
              </w:rPr>
            </w:pPr>
            <w:r>
              <w:rPr>
                <w:rFonts w:ascii="Arial" w:hAnsi="Arial" w:cs="Arial"/>
                <w:color w:val="000000"/>
                <w:sz w:val="22"/>
                <w:szCs w:val="22"/>
              </w:rPr>
              <w:t>28</w:t>
            </w:r>
          </w:p>
        </w:tc>
        <w:tc>
          <w:tcPr>
            <w:tcW w:w="2920" w:type="dxa"/>
            <w:tcBorders>
              <w:top w:val="nil"/>
              <w:left w:val="single" w:sz="8" w:space="0" w:color="auto"/>
              <w:bottom w:val="single" w:sz="4" w:space="0" w:color="auto"/>
              <w:right w:val="single" w:sz="4" w:space="0" w:color="auto"/>
            </w:tcBorders>
            <w:shd w:val="clear" w:color="000000" w:fill="F2DCDB"/>
            <w:noWrap/>
            <w:vAlign w:val="bottom"/>
          </w:tcPr>
          <w:p w14:paraId="0998161A" w14:textId="1ABE36F9" w:rsidR="003C3D32" w:rsidRPr="00E10A03" w:rsidRDefault="002A2356" w:rsidP="003C3D32">
            <w:pPr>
              <w:rPr>
                <w:rFonts w:ascii="Arial" w:hAnsi="Arial" w:cs="Arial"/>
                <w:color w:val="000000"/>
                <w:sz w:val="22"/>
                <w:szCs w:val="22"/>
              </w:rPr>
            </w:pPr>
            <w:r>
              <w:rPr>
                <w:rFonts w:ascii="Arial" w:hAnsi="Arial" w:cs="Arial"/>
                <w:color w:val="000000"/>
                <w:sz w:val="22"/>
                <w:szCs w:val="22"/>
              </w:rPr>
              <w:t>Rowland’s Pharmacy</w:t>
            </w:r>
          </w:p>
        </w:tc>
        <w:tc>
          <w:tcPr>
            <w:tcW w:w="4680" w:type="dxa"/>
            <w:tcBorders>
              <w:top w:val="nil"/>
              <w:left w:val="nil"/>
              <w:bottom w:val="single" w:sz="4" w:space="0" w:color="auto"/>
              <w:right w:val="single" w:sz="4" w:space="0" w:color="auto"/>
            </w:tcBorders>
            <w:shd w:val="clear" w:color="000000" w:fill="F2DCDB"/>
            <w:noWrap/>
            <w:vAlign w:val="bottom"/>
          </w:tcPr>
          <w:p w14:paraId="2A94A48F" w14:textId="3D4C7B67" w:rsidR="003C3D32" w:rsidRPr="00E10A03" w:rsidRDefault="007D4623" w:rsidP="003C3D32">
            <w:pPr>
              <w:rPr>
                <w:rFonts w:ascii="Arial" w:hAnsi="Arial" w:cs="Arial"/>
                <w:color w:val="000000"/>
                <w:sz w:val="22"/>
                <w:szCs w:val="22"/>
              </w:rPr>
            </w:pPr>
            <w:r>
              <w:rPr>
                <w:rFonts w:ascii="Arial" w:hAnsi="Arial" w:cs="Arial"/>
                <w:color w:val="000000"/>
                <w:sz w:val="22"/>
                <w:szCs w:val="22"/>
              </w:rPr>
              <w:t>55 Westgate, Skelmersdale</w:t>
            </w:r>
          </w:p>
        </w:tc>
        <w:tc>
          <w:tcPr>
            <w:tcW w:w="1254" w:type="dxa"/>
            <w:tcBorders>
              <w:top w:val="nil"/>
              <w:left w:val="nil"/>
              <w:bottom w:val="single" w:sz="4" w:space="0" w:color="auto"/>
              <w:right w:val="single" w:sz="8" w:space="0" w:color="auto"/>
            </w:tcBorders>
            <w:shd w:val="clear" w:color="000000" w:fill="F2DCDB"/>
            <w:noWrap/>
            <w:vAlign w:val="bottom"/>
          </w:tcPr>
          <w:p w14:paraId="2379D5DF" w14:textId="1B4CC2A6" w:rsidR="003C3D32" w:rsidRPr="00E10A03" w:rsidRDefault="007D4623" w:rsidP="003C3D32">
            <w:pPr>
              <w:rPr>
                <w:rFonts w:ascii="Arial" w:hAnsi="Arial" w:cs="Arial"/>
                <w:color w:val="000000"/>
                <w:sz w:val="22"/>
                <w:szCs w:val="22"/>
              </w:rPr>
            </w:pPr>
            <w:r>
              <w:rPr>
                <w:rFonts w:ascii="Arial" w:hAnsi="Arial" w:cs="Arial"/>
                <w:color w:val="000000"/>
                <w:sz w:val="22"/>
                <w:szCs w:val="22"/>
              </w:rPr>
              <w:t>WN8 8LP</w:t>
            </w:r>
          </w:p>
        </w:tc>
      </w:tr>
    </w:tbl>
    <w:p w14:paraId="119DCCE7" w14:textId="03D1D882" w:rsidR="00BB0534" w:rsidRPr="00BB0534" w:rsidRDefault="00BB0534" w:rsidP="00BB0534">
      <w:pPr>
        <w:rPr>
          <w:lang w:val="en-US" w:eastAsia="en-US"/>
        </w:rPr>
      </w:pPr>
    </w:p>
    <w:p w14:paraId="1D740E95" w14:textId="0E124CCD" w:rsidR="00400779" w:rsidRPr="00EE19A9" w:rsidRDefault="00400779" w:rsidP="00EE19A9">
      <w:pPr>
        <w:jc w:val="both"/>
        <w:rPr>
          <w:rFonts w:asciiTheme="minorHAnsi" w:hAnsiTheme="minorHAnsi"/>
          <w:sz w:val="20"/>
          <w:szCs w:val="20"/>
          <w:lang w:val="en-US"/>
        </w:rPr>
      </w:pPr>
    </w:p>
    <w:p w14:paraId="086031EA" w14:textId="77777777" w:rsidR="00CB69BB" w:rsidRPr="00CB69BB" w:rsidRDefault="00CB69BB" w:rsidP="00CB69BB">
      <w:pPr>
        <w:rPr>
          <w:lang w:val="en-US" w:eastAsia="en-US"/>
        </w:rPr>
        <w:sectPr w:rsidR="00CB69BB" w:rsidRPr="00CB69BB" w:rsidSect="00D51516">
          <w:footnotePr>
            <w:numFmt w:val="lowerRoman"/>
          </w:footnotePr>
          <w:endnotePr>
            <w:numFmt w:val="decimal"/>
          </w:endnotePr>
          <w:pgSz w:w="11906" w:h="16838"/>
          <w:pgMar w:top="1440" w:right="1440" w:bottom="1440" w:left="1440" w:header="709" w:footer="709" w:gutter="0"/>
          <w:cols w:space="708"/>
          <w:docGrid w:linePitch="360"/>
        </w:sectPr>
      </w:pPr>
    </w:p>
    <w:p w14:paraId="6D6791EE" w14:textId="3FEB0DC0" w:rsidR="00D65C52" w:rsidRPr="00220658" w:rsidRDefault="00224848" w:rsidP="00586E5B">
      <w:pPr>
        <w:pStyle w:val="Heading2alt"/>
        <w:rPr>
          <w:rFonts w:ascii="Arial" w:hAnsi="Arial"/>
          <w:lang w:val="en-US"/>
        </w:rPr>
      </w:pPr>
      <w:bookmarkStart w:id="327" w:name="_Toc87628242"/>
      <w:bookmarkStart w:id="328" w:name="_Toc93395760"/>
      <w:bookmarkStart w:id="329" w:name="_Toc94537499"/>
      <w:bookmarkStart w:id="330" w:name="_Toc190355782"/>
      <w:r w:rsidRPr="00220658">
        <w:rPr>
          <w:rFonts w:ascii="Arial" w:hAnsi="Arial"/>
          <w:lang w:val="en-US"/>
        </w:rPr>
        <w:lastRenderedPageBreak/>
        <w:t xml:space="preserve">Appendix </w:t>
      </w:r>
      <w:r w:rsidR="00AB2DE9">
        <w:rPr>
          <w:rFonts w:ascii="Arial" w:hAnsi="Arial"/>
          <w:lang w:val="en-US"/>
        </w:rPr>
        <w:t>4</w:t>
      </w:r>
      <w:r w:rsidRPr="00220658">
        <w:rPr>
          <w:rFonts w:ascii="Arial" w:hAnsi="Arial"/>
          <w:lang w:val="en-US"/>
        </w:rPr>
        <w:t xml:space="preserve">: </w:t>
      </w:r>
      <w:r w:rsidR="00D65C52" w:rsidRPr="00220658">
        <w:rPr>
          <w:rFonts w:ascii="Arial" w:hAnsi="Arial"/>
          <w:lang w:val="en-US"/>
        </w:rPr>
        <w:t xml:space="preserve">Pharmacy </w:t>
      </w:r>
      <w:r w:rsidR="00A324ED">
        <w:rPr>
          <w:rFonts w:ascii="Arial" w:hAnsi="Arial"/>
          <w:lang w:val="en-US"/>
        </w:rPr>
        <w:t>Contractor Survey</w:t>
      </w:r>
      <w:r w:rsidR="00D65C52" w:rsidRPr="00220658">
        <w:rPr>
          <w:rFonts w:ascii="Arial" w:hAnsi="Arial"/>
          <w:lang w:val="en-US"/>
        </w:rPr>
        <w:t xml:space="preserve"> Questionnaire</w:t>
      </w:r>
      <w:bookmarkEnd w:id="327"/>
      <w:bookmarkEnd w:id="328"/>
      <w:bookmarkEnd w:id="329"/>
      <w:bookmarkEnd w:id="330"/>
    </w:p>
    <w:p w14:paraId="74874A44" w14:textId="21E62618" w:rsidR="00B65156" w:rsidRPr="002D5443" w:rsidRDefault="00B65156">
      <w:pPr>
        <w:spacing w:after="200" w:line="276" w:lineRule="auto"/>
        <w:rPr>
          <w:rFonts w:ascii="Arial" w:hAnsi="Arial" w:cs="Arial"/>
          <w:lang w:val="en-US" w:eastAsia="en-US"/>
        </w:rPr>
      </w:pPr>
      <w:r w:rsidRPr="00B65156">
        <w:rPr>
          <w:rFonts w:ascii="Arial" w:hAnsi="Arial" w:cs="Arial"/>
          <w:lang w:val="en-US" w:eastAsia="en-US"/>
        </w:rPr>
        <w:t>A questionnaire to gather information from all pharmacies was devised as a collaborative exercise with Cheshire &amp; Merseyside local authority PNA leads, Local Pharmaceutical Committee (LPC) representatives and ICB.  It was conducted online via Pharm Outcomes</w:t>
      </w:r>
      <w:r>
        <w:rPr>
          <w:rFonts w:ascii="Arial" w:hAnsi="Arial" w:cs="Arial"/>
          <w:lang w:val="en-US" w:eastAsia="en-US"/>
        </w:rPr>
        <w:t>.</w:t>
      </w:r>
      <w:r w:rsidRPr="00B65156">
        <w:rPr>
          <w:rFonts w:ascii="Arial" w:hAnsi="Arial" w:cs="Arial"/>
          <w:lang w:val="en-US" w:eastAsia="en-US"/>
        </w:rPr>
        <w:t xml:space="preserve"> The LPC sent communications to pharmacies to encourage completion and followed up as necessary.</w:t>
      </w:r>
    </w:p>
    <w:p w14:paraId="658E0E0C" w14:textId="77777777" w:rsidR="002D5443" w:rsidRPr="002D5443" w:rsidRDefault="002D5443" w:rsidP="002D5443">
      <w:pPr>
        <w:spacing w:before="120" w:after="120"/>
        <w:rPr>
          <w:rFonts w:ascii="Arial" w:hAnsi="Arial" w:cs="Arial"/>
          <w:b/>
        </w:rPr>
      </w:pPr>
      <w:r w:rsidRPr="002D5443">
        <w:rPr>
          <w:rFonts w:ascii="Arial" w:hAnsi="Arial" w:cs="Arial"/>
          <w:b/>
        </w:rPr>
        <w:t>Premises Details</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173"/>
        <w:gridCol w:w="2735"/>
      </w:tblGrid>
      <w:tr w:rsidR="002D5443" w:rsidRPr="002D5443" w14:paraId="369F3450" w14:textId="77777777" w:rsidTr="002D5443">
        <w:tc>
          <w:tcPr>
            <w:tcW w:w="6173" w:type="dxa"/>
            <w:tcBorders>
              <w:top w:val="single" w:sz="4" w:space="0" w:color="000000"/>
              <w:left w:val="single" w:sz="4" w:space="0" w:color="000000"/>
              <w:bottom w:val="single" w:sz="4" w:space="0" w:color="000000"/>
              <w:right w:val="single" w:sz="4" w:space="0" w:color="000000"/>
            </w:tcBorders>
            <w:hideMark/>
          </w:tcPr>
          <w:p w14:paraId="15BDDF91" w14:textId="77777777" w:rsidR="002D5443" w:rsidRPr="002D5443" w:rsidRDefault="002D5443" w:rsidP="002D5443">
            <w:pPr>
              <w:spacing w:after="40" w:line="256" w:lineRule="auto"/>
              <w:rPr>
                <w:rFonts w:ascii="Arial" w:hAnsi="Arial" w:cs="Arial"/>
                <w:kern w:val="2"/>
                <w:lang w:eastAsia="en-US"/>
                <w14:ligatures w14:val="standardContextual"/>
              </w:rPr>
            </w:pPr>
            <w:r w:rsidRPr="002D5443">
              <w:rPr>
                <w:rFonts w:ascii="Arial" w:hAnsi="Arial" w:cs="Arial"/>
                <w:kern w:val="2"/>
                <w:lang w:eastAsia="en-US"/>
                <w14:ligatures w14:val="standardContextual"/>
              </w:rPr>
              <w:t>Completion date</w:t>
            </w:r>
          </w:p>
        </w:tc>
        <w:tc>
          <w:tcPr>
            <w:tcW w:w="2735" w:type="dxa"/>
            <w:tcBorders>
              <w:top w:val="single" w:sz="4" w:space="0" w:color="000000"/>
              <w:left w:val="single" w:sz="4" w:space="0" w:color="000000"/>
              <w:bottom w:val="single" w:sz="4" w:space="0" w:color="000000"/>
              <w:right w:val="single" w:sz="4" w:space="0" w:color="000000"/>
            </w:tcBorders>
            <w:hideMark/>
          </w:tcPr>
          <w:p w14:paraId="30368529" w14:textId="77777777" w:rsidR="002D5443" w:rsidRPr="002D5443" w:rsidRDefault="002D5443" w:rsidP="002D5443">
            <w:pPr>
              <w:spacing w:after="40" w:line="256" w:lineRule="auto"/>
              <w:rPr>
                <w:rFonts w:ascii="Arial" w:hAnsi="Arial" w:cs="Arial"/>
                <w:kern w:val="2"/>
                <w:lang w:eastAsia="en-US"/>
                <w14:ligatures w14:val="standardContextual"/>
              </w:rPr>
            </w:pPr>
            <w:r w:rsidRPr="002D5443">
              <w:rPr>
                <w:rFonts w:ascii="Arial" w:hAnsi="Arial" w:cs="Arial"/>
                <w:kern w:val="2"/>
                <w:lang w:eastAsia="en-US"/>
                <w14:ligatures w14:val="standardContextual"/>
              </w:rPr>
              <w:fldChar w:fldCharType="begin">
                <w:ffData>
                  <w:name w:val="Text23"/>
                  <w:enabled/>
                  <w:calcOnExit w:val="0"/>
                  <w:textInput/>
                </w:ffData>
              </w:fldChar>
            </w:r>
            <w:r w:rsidRPr="002D5443">
              <w:rPr>
                <w:rFonts w:ascii="Arial" w:hAnsi="Arial" w:cs="Arial"/>
                <w:kern w:val="2"/>
                <w:lang w:eastAsia="en-US"/>
                <w14:ligatures w14:val="standardContextual"/>
              </w:rPr>
              <w:instrText xml:space="preserve"> FORMTEXT </w:instrText>
            </w:r>
            <w:r w:rsidRPr="002D5443">
              <w:rPr>
                <w:rFonts w:ascii="Arial" w:hAnsi="Arial" w:cs="Arial"/>
                <w:kern w:val="2"/>
                <w:lang w:eastAsia="en-US"/>
                <w14:ligatures w14:val="standardContextual"/>
              </w:rPr>
            </w:r>
            <w:r w:rsidRPr="002D5443">
              <w:rPr>
                <w:rFonts w:ascii="Arial" w:hAnsi="Arial" w:cs="Arial"/>
                <w:kern w:val="2"/>
                <w:lang w:eastAsia="en-US"/>
                <w14:ligatures w14:val="standardContextual"/>
              </w:rPr>
              <w:fldChar w:fldCharType="separate"/>
            </w:r>
            <w:r w:rsidRPr="002D5443">
              <w:rPr>
                <w:rFonts w:ascii="Arial" w:eastAsia="Arial Unicode MS" w:hAnsi="Arial" w:cs="Arial"/>
                <w:kern w:val="2"/>
                <w:lang w:eastAsia="en-US"/>
                <w14:ligatures w14:val="standardContextual"/>
              </w:rPr>
              <w:t> </w:t>
            </w:r>
            <w:r w:rsidRPr="002D5443">
              <w:rPr>
                <w:rFonts w:ascii="Arial" w:eastAsia="Arial Unicode MS" w:hAnsi="Arial" w:cs="Arial"/>
                <w:kern w:val="2"/>
                <w:lang w:eastAsia="en-US"/>
                <w14:ligatures w14:val="standardContextual"/>
              </w:rPr>
              <w:t> </w:t>
            </w:r>
            <w:r w:rsidRPr="002D5443">
              <w:rPr>
                <w:rFonts w:ascii="Arial" w:eastAsia="Arial Unicode MS" w:hAnsi="Arial" w:cs="Arial"/>
                <w:kern w:val="2"/>
                <w:lang w:eastAsia="en-US"/>
                <w14:ligatures w14:val="standardContextual"/>
              </w:rPr>
              <w:t> </w:t>
            </w:r>
            <w:r w:rsidRPr="002D5443">
              <w:rPr>
                <w:rFonts w:ascii="Arial" w:eastAsia="Arial Unicode MS" w:hAnsi="Arial" w:cs="Arial"/>
                <w:kern w:val="2"/>
                <w:lang w:eastAsia="en-US"/>
                <w14:ligatures w14:val="standardContextual"/>
              </w:rPr>
              <w:t> </w:t>
            </w:r>
            <w:r w:rsidRPr="002D5443">
              <w:rPr>
                <w:rFonts w:ascii="Arial" w:eastAsia="Arial Unicode MS" w:hAnsi="Arial" w:cs="Arial"/>
                <w:kern w:val="2"/>
                <w:lang w:eastAsia="en-US"/>
                <w14:ligatures w14:val="standardContextual"/>
              </w:rPr>
              <w:t> </w:t>
            </w:r>
            <w:r w:rsidRPr="002D5443">
              <w:rPr>
                <w:rFonts w:ascii="Arial" w:hAnsi="Arial" w:cs="Arial"/>
                <w:kern w:val="2"/>
                <w:lang w:eastAsia="en-US"/>
                <w14:ligatures w14:val="standardContextual"/>
              </w:rPr>
              <w:fldChar w:fldCharType="end"/>
            </w:r>
          </w:p>
        </w:tc>
      </w:tr>
      <w:tr w:rsidR="002D5443" w:rsidRPr="002D5443" w14:paraId="2E6E0010" w14:textId="77777777" w:rsidTr="002D5443">
        <w:tc>
          <w:tcPr>
            <w:tcW w:w="6173" w:type="dxa"/>
            <w:tcBorders>
              <w:top w:val="single" w:sz="4" w:space="0" w:color="000000"/>
              <w:left w:val="single" w:sz="4" w:space="0" w:color="000000"/>
              <w:bottom w:val="single" w:sz="4" w:space="0" w:color="000000"/>
              <w:right w:val="single" w:sz="4" w:space="0" w:color="000000"/>
            </w:tcBorders>
            <w:hideMark/>
          </w:tcPr>
          <w:p w14:paraId="14A6A04E" w14:textId="77777777" w:rsidR="002D5443" w:rsidRPr="002D5443" w:rsidRDefault="002D5443" w:rsidP="002D5443">
            <w:pPr>
              <w:spacing w:after="40" w:line="256" w:lineRule="auto"/>
              <w:rPr>
                <w:rFonts w:ascii="Arial" w:hAnsi="Arial" w:cs="Arial"/>
                <w:kern w:val="2"/>
                <w:lang w:eastAsia="en-US"/>
                <w14:ligatures w14:val="standardContextual"/>
              </w:rPr>
            </w:pPr>
            <w:r w:rsidRPr="002D5443">
              <w:rPr>
                <w:rFonts w:ascii="Arial" w:hAnsi="Arial" w:cs="Arial"/>
                <w:kern w:val="2"/>
                <w:lang w:eastAsia="en-US"/>
                <w14:ligatures w14:val="standardContextual"/>
              </w:rPr>
              <w:t>Pharmacy postcode</w:t>
            </w:r>
          </w:p>
        </w:tc>
        <w:tc>
          <w:tcPr>
            <w:tcW w:w="2735" w:type="dxa"/>
            <w:tcBorders>
              <w:top w:val="single" w:sz="4" w:space="0" w:color="000000"/>
              <w:left w:val="single" w:sz="4" w:space="0" w:color="000000"/>
              <w:bottom w:val="single" w:sz="4" w:space="0" w:color="000000"/>
              <w:right w:val="single" w:sz="4" w:space="0" w:color="000000"/>
            </w:tcBorders>
            <w:hideMark/>
          </w:tcPr>
          <w:p w14:paraId="57608F80" w14:textId="77777777" w:rsidR="002D5443" w:rsidRPr="002D5443" w:rsidRDefault="002D5443" w:rsidP="002D5443">
            <w:pPr>
              <w:spacing w:after="40" w:line="256" w:lineRule="auto"/>
              <w:rPr>
                <w:rFonts w:ascii="Arial" w:hAnsi="Arial" w:cs="Arial"/>
                <w:kern w:val="2"/>
                <w:lang w:eastAsia="en-US"/>
                <w14:ligatures w14:val="standardContextual"/>
              </w:rPr>
            </w:pPr>
            <w:r w:rsidRPr="002D5443">
              <w:rPr>
                <w:rFonts w:ascii="Arial" w:hAnsi="Arial" w:cs="Arial"/>
                <w:kern w:val="2"/>
                <w:lang w:eastAsia="en-US"/>
                <w14:ligatures w14:val="standardContextual"/>
              </w:rPr>
              <w:fldChar w:fldCharType="begin">
                <w:ffData>
                  <w:name w:val="Text23"/>
                  <w:enabled/>
                  <w:calcOnExit w:val="0"/>
                  <w:textInput/>
                </w:ffData>
              </w:fldChar>
            </w:r>
            <w:r w:rsidRPr="002D5443">
              <w:rPr>
                <w:rFonts w:ascii="Arial" w:hAnsi="Arial" w:cs="Arial"/>
                <w:kern w:val="2"/>
                <w:lang w:eastAsia="en-US"/>
                <w14:ligatures w14:val="standardContextual"/>
              </w:rPr>
              <w:instrText xml:space="preserve"> FORMTEXT </w:instrText>
            </w:r>
            <w:r w:rsidRPr="002D5443">
              <w:rPr>
                <w:rFonts w:ascii="Arial" w:hAnsi="Arial" w:cs="Arial"/>
                <w:kern w:val="2"/>
                <w:lang w:eastAsia="en-US"/>
                <w14:ligatures w14:val="standardContextual"/>
              </w:rPr>
            </w:r>
            <w:r w:rsidRPr="002D5443">
              <w:rPr>
                <w:rFonts w:ascii="Arial" w:hAnsi="Arial" w:cs="Arial"/>
                <w:kern w:val="2"/>
                <w:lang w:eastAsia="en-US"/>
                <w14:ligatures w14:val="standardContextual"/>
              </w:rPr>
              <w:fldChar w:fldCharType="separate"/>
            </w:r>
            <w:r w:rsidRPr="002D5443">
              <w:rPr>
                <w:rFonts w:ascii="Arial" w:eastAsia="Arial Unicode MS" w:hAnsi="Arial" w:cs="Arial"/>
                <w:kern w:val="2"/>
                <w:lang w:eastAsia="en-US"/>
                <w14:ligatures w14:val="standardContextual"/>
              </w:rPr>
              <w:t> </w:t>
            </w:r>
            <w:r w:rsidRPr="002D5443">
              <w:rPr>
                <w:rFonts w:ascii="Arial" w:eastAsia="Arial Unicode MS" w:hAnsi="Arial" w:cs="Arial"/>
                <w:kern w:val="2"/>
                <w:lang w:eastAsia="en-US"/>
                <w14:ligatures w14:val="standardContextual"/>
              </w:rPr>
              <w:t> </w:t>
            </w:r>
            <w:r w:rsidRPr="002D5443">
              <w:rPr>
                <w:rFonts w:ascii="Arial" w:eastAsia="Arial Unicode MS" w:hAnsi="Arial" w:cs="Arial"/>
                <w:kern w:val="2"/>
                <w:lang w:eastAsia="en-US"/>
                <w14:ligatures w14:val="standardContextual"/>
              </w:rPr>
              <w:t> </w:t>
            </w:r>
            <w:r w:rsidRPr="002D5443">
              <w:rPr>
                <w:rFonts w:ascii="Arial" w:eastAsia="Arial Unicode MS" w:hAnsi="Arial" w:cs="Arial"/>
                <w:kern w:val="2"/>
                <w:lang w:eastAsia="en-US"/>
                <w14:ligatures w14:val="standardContextual"/>
              </w:rPr>
              <w:t> </w:t>
            </w:r>
            <w:r w:rsidRPr="002D5443">
              <w:rPr>
                <w:rFonts w:ascii="Arial" w:eastAsia="Arial Unicode MS" w:hAnsi="Arial" w:cs="Arial"/>
                <w:kern w:val="2"/>
                <w:lang w:eastAsia="en-US"/>
                <w14:ligatures w14:val="standardContextual"/>
              </w:rPr>
              <w:t> </w:t>
            </w:r>
            <w:r w:rsidRPr="002D5443">
              <w:rPr>
                <w:rFonts w:ascii="Arial" w:hAnsi="Arial" w:cs="Arial"/>
                <w:kern w:val="2"/>
                <w:lang w:eastAsia="en-US"/>
                <w14:ligatures w14:val="standardContextual"/>
              </w:rPr>
              <w:fldChar w:fldCharType="end"/>
            </w:r>
          </w:p>
        </w:tc>
      </w:tr>
      <w:tr w:rsidR="002D5443" w:rsidRPr="002D5443" w14:paraId="372BD913" w14:textId="77777777" w:rsidTr="002D5443">
        <w:tc>
          <w:tcPr>
            <w:tcW w:w="6173" w:type="dxa"/>
            <w:tcBorders>
              <w:top w:val="single" w:sz="4" w:space="0" w:color="000000"/>
              <w:left w:val="single" w:sz="4" w:space="0" w:color="000000"/>
              <w:bottom w:val="single" w:sz="4" w:space="0" w:color="000000"/>
              <w:right w:val="single" w:sz="4" w:space="0" w:color="000000"/>
            </w:tcBorders>
            <w:hideMark/>
          </w:tcPr>
          <w:p w14:paraId="4D052221" w14:textId="77777777" w:rsidR="002D5443" w:rsidRPr="002D5443" w:rsidRDefault="002D5443" w:rsidP="002D5443">
            <w:pPr>
              <w:spacing w:after="40" w:line="256" w:lineRule="auto"/>
              <w:rPr>
                <w:rFonts w:ascii="Arial" w:hAnsi="Arial" w:cs="Arial"/>
                <w:kern w:val="2"/>
                <w:lang w:eastAsia="en-US"/>
                <w14:ligatures w14:val="standardContextual"/>
              </w:rPr>
            </w:pPr>
            <w:r w:rsidRPr="002D5443">
              <w:rPr>
                <w:rFonts w:ascii="Arial" w:hAnsi="Arial" w:cs="Arial"/>
                <w:kern w:val="2"/>
                <w:lang w:eastAsia="en-US"/>
                <w14:ligatures w14:val="standardContextual"/>
              </w:rPr>
              <w:t>Is this a distance selling pharmacy?</w:t>
            </w:r>
          </w:p>
        </w:tc>
        <w:tc>
          <w:tcPr>
            <w:tcW w:w="2735" w:type="dxa"/>
            <w:tcBorders>
              <w:top w:val="single" w:sz="4" w:space="0" w:color="000000"/>
              <w:left w:val="single" w:sz="4" w:space="0" w:color="000000"/>
              <w:bottom w:val="single" w:sz="4" w:space="0" w:color="000000"/>
              <w:right w:val="single" w:sz="4" w:space="0" w:color="000000"/>
            </w:tcBorders>
            <w:hideMark/>
          </w:tcPr>
          <w:p w14:paraId="58FB2E4B" w14:textId="77777777" w:rsidR="002D5443" w:rsidRPr="002D5443" w:rsidRDefault="002D5443" w:rsidP="002D5443">
            <w:pPr>
              <w:spacing w:after="40" w:line="256" w:lineRule="auto"/>
              <w:rPr>
                <w:rFonts w:ascii="Arial" w:hAnsi="Arial" w:cs="Arial"/>
                <w:kern w:val="2"/>
                <w:lang w:eastAsia="en-US"/>
                <w14:ligatures w14:val="standardContextual"/>
              </w:rPr>
            </w:pPr>
            <w:r w:rsidRPr="002D5443">
              <w:rPr>
                <w:rFonts w:ascii="Arial" w:hAnsi="Arial" w:cs="Arial"/>
                <w:kern w:val="2"/>
                <w:lang w:eastAsia="en-US"/>
                <w14:ligatures w14:val="standardContextual"/>
              </w:rPr>
              <w:fldChar w:fldCharType="begin">
                <w:ffData>
                  <w:name w:val=""/>
                  <w:enabled/>
                  <w:calcOnExit w:val="0"/>
                  <w:checkBox>
                    <w:sizeAuto/>
                    <w:default w:val="0"/>
                    <w:checked w:val="0"/>
                  </w:checkBox>
                </w:ffData>
              </w:fldChar>
            </w:r>
            <w:r w:rsidRPr="002D5443">
              <w:rPr>
                <w:rFonts w:ascii="Arial" w:hAnsi="Arial" w:cs="Arial"/>
                <w:kern w:val="2"/>
                <w:lang w:eastAsia="en-US"/>
                <w14:ligatures w14:val="standardContextual"/>
              </w:rPr>
              <w:instrText xml:space="preserve"> FORMCHECKBOX </w:instrText>
            </w:r>
            <w:r w:rsidR="00000000">
              <w:rPr>
                <w:rFonts w:ascii="Arial" w:hAnsi="Arial" w:cs="Arial"/>
                <w:kern w:val="2"/>
                <w:lang w:eastAsia="en-US"/>
                <w14:ligatures w14:val="standardContextual"/>
              </w:rPr>
            </w:r>
            <w:r w:rsidR="00000000">
              <w:rPr>
                <w:rFonts w:ascii="Arial" w:hAnsi="Arial" w:cs="Arial"/>
                <w:kern w:val="2"/>
                <w:lang w:eastAsia="en-US"/>
                <w14:ligatures w14:val="standardContextual"/>
              </w:rPr>
              <w:fldChar w:fldCharType="separate"/>
            </w:r>
            <w:r w:rsidRPr="002D5443">
              <w:rPr>
                <w:rFonts w:ascii="Arial" w:hAnsi="Arial" w:cs="Arial"/>
                <w:kern w:val="2"/>
                <w:lang w:eastAsia="en-US"/>
                <w14:ligatures w14:val="standardContextual"/>
              </w:rPr>
              <w:fldChar w:fldCharType="end"/>
            </w:r>
            <w:r w:rsidRPr="002D5443">
              <w:rPr>
                <w:rFonts w:ascii="Arial" w:hAnsi="Arial" w:cs="Arial"/>
                <w:kern w:val="2"/>
                <w:lang w:eastAsia="en-US"/>
                <w14:ligatures w14:val="standardContextual"/>
              </w:rPr>
              <w:t xml:space="preserve"> Yes  </w:t>
            </w:r>
            <w:r w:rsidRPr="002D5443">
              <w:rPr>
                <w:rFonts w:ascii="Arial" w:hAnsi="Arial" w:cs="Arial"/>
                <w:kern w:val="2"/>
                <w:lang w:eastAsia="en-US"/>
                <w14:ligatures w14:val="standardContextual"/>
              </w:rPr>
              <w:fldChar w:fldCharType="begin">
                <w:ffData>
                  <w:name w:val=""/>
                  <w:enabled/>
                  <w:calcOnExit w:val="0"/>
                  <w:checkBox>
                    <w:sizeAuto/>
                    <w:default w:val="0"/>
                    <w:checked w:val="0"/>
                  </w:checkBox>
                </w:ffData>
              </w:fldChar>
            </w:r>
            <w:r w:rsidRPr="002D5443">
              <w:rPr>
                <w:rFonts w:ascii="Arial" w:hAnsi="Arial" w:cs="Arial"/>
                <w:kern w:val="2"/>
                <w:lang w:eastAsia="en-US"/>
                <w14:ligatures w14:val="standardContextual"/>
              </w:rPr>
              <w:instrText xml:space="preserve"> FORMCHECKBOX </w:instrText>
            </w:r>
            <w:r w:rsidR="00000000">
              <w:rPr>
                <w:rFonts w:ascii="Arial" w:hAnsi="Arial" w:cs="Arial"/>
                <w:kern w:val="2"/>
                <w:lang w:eastAsia="en-US"/>
                <w14:ligatures w14:val="standardContextual"/>
              </w:rPr>
            </w:r>
            <w:r w:rsidR="00000000">
              <w:rPr>
                <w:rFonts w:ascii="Arial" w:hAnsi="Arial" w:cs="Arial"/>
                <w:kern w:val="2"/>
                <w:lang w:eastAsia="en-US"/>
                <w14:ligatures w14:val="standardContextual"/>
              </w:rPr>
              <w:fldChar w:fldCharType="separate"/>
            </w:r>
            <w:r w:rsidRPr="002D5443">
              <w:rPr>
                <w:rFonts w:ascii="Arial" w:hAnsi="Arial" w:cs="Arial"/>
                <w:kern w:val="2"/>
                <w:lang w:eastAsia="en-US"/>
                <w14:ligatures w14:val="standardContextual"/>
              </w:rPr>
              <w:fldChar w:fldCharType="end"/>
            </w:r>
            <w:r w:rsidRPr="002D5443">
              <w:rPr>
                <w:rFonts w:ascii="Arial" w:hAnsi="Arial" w:cs="Arial"/>
                <w:kern w:val="2"/>
                <w:lang w:eastAsia="en-US"/>
                <w14:ligatures w14:val="standardContextual"/>
              </w:rPr>
              <w:t xml:space="preserve"> No</w:t>
            </w:r>
          </w:p>
        </w:tc>
      </w:tr>
    </w:tbl>
    <w:p w14:paraId="283381F9" w14:textId="77777777" w:rsidR="002D5443" w:rsidRPr="002D5443" w:rsidRDefault="002D5443" w:rsidP="002D5443">
      <w:pPr>
        <w:spacing w:before="60" w:after="40"/>
        <w:rPr>
          <w:rFonts w:ascii="Arial" w:hAnsi="Arial" w:cs="Arial"/>
          <w:b/>
        </w:rPr>
      </w:pPr>
      <w:r w:rsidRPr="002D5443">
        <w:rPr>
          <w:rFonts w:ascii="Arial" w:hAnsi="Arial" w:cs="Arial"/>
          <w:b/>
        </w:rPr>
        <w:t>Contact Details</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732"/>
        <w:gridCol w:w="2738"/>
        <w:gridCol w:w="3438"/>
      </w:tblGrid>
      <w:tr w:rsidR="002D5443" w:rsidRPr="002D5443" w14:paraId="43158D79" w14:textId="77777777" w:rsidTr="002D5443">
        <w:tc>
          <w:tcPr>
            <w:tcW w:w="8908" w:type="dxa"/>
            <w:gridSpan w:val="3"/>
            <w:tcBorders>
              <w:top w:val="single" w:sz="4" w:space="0" w:color="000000"/>
              <w:left w:val="single" w:sz="4" w:space="0" w:color="000000"/>
              <w:bottom w:val="single" w:sz="4" w:space="0" w:color="000000"/>
              <w:right w:val="single" w:sz="4" w:space="0" w:color="000000"/>
            </w:tcBorders>
            <w:hideMark/>
          </w:tcPr>
          <w:p w14:paraId="5B0DFFA7" w14:textId="77777777" w:rsidR="002D5443" w:rsidRPr="002D5443" w:rsidRDefault="002D5443" w:rsidP="002D5443">
            <w:pPr>
              <w:spacing w:before="60" w:after="40" w:line="256" w:lineRule="auto"/>
              <w:rPr>
                <w:rFonts w:ascii="Arial" w:hAnsi="Arial" w:cs="Arial"/>
                <w:kern w:val="2"/>
                <w:lang w:eastAsia="en-US"/>
                <w14:ligatures w14:val="standardContextual"/>
              </w:rPr>
            </w:pPr>
            <w:r w:rsidRPr="002D5443">
              <w:rPr>
                <w:rFonts w:ascii="Arial" w:hAnsi="Arial" w:cs="Arial"/>
                <w:kern w:val="2"/>
                <w:lang w:eastAsia="en-US"/>
                <w14:ligatures w14:val="standardContextual"/>
              </w:rPr>
              <w:t>Contact details of person completing questionnaire, if questions arise</w:t>
            </w:r>
          </w:p>
        </w:tc>
      </w:tr>
      <w:tr w:rsidR="002D5443" w:rsidRPr="002D5443" w14:paraId="5F9DDDE8" w14:textId="77777777" w:rsidTr="002D5443">
        <w:tc>
          <w:tcPr>
            <w:tcW w:w="2732" w:type="dxa"/>
            <w:tcBorders>
              <w:top w:val="single" w:sz="4" w:space="0" w:color="000000"/>
              <w:left w:val="single" w:sz="4" w:space="0" w:color="000000"/>
              <w:bottom w:val="single" w:sz="4" w:space="0" w:color="000000"/>
              <w:right w:val="single" w:sz="4" w:space="0" w:color="000000"/>
            </w:tcBorders>
            <w:hideMark/>
          </w:tcPr>
          <w:p w14:paraId="2CE132B3" w14:textId="77777777" w:rsidR="002D5443" w:rsidRPr="002D5443" w:rsidRDefault="002D5443" w:rsidP="002D5443">
            <w:pPr>
              <w:spacing w:before="60" w:after="40" w:line="256" w:lineRule="auto"/>
              <w:rPr>
                <w:rFonts w:ascii="Arial" w:hAnsi="Arial" w:cs="Arial"/>
                <w:kern w:val="2"/>
                <w:lang w:eastAsia="en-US"/>
                <w14:ligatures w14:val="standardContextual"/>
              </w:rPr>
            </w:pPr>
            <w:r w:rsidRPr="002D5443">
              <w:rPr>
                <w:rFonts w:ascii="Arial" w:hAnsi="Arial" w:cs="Arial"/>
                <w:kern w:val="2"/>
                <w:lang w:eastAsia="en-US"/>
                <w14:ligatures w14:val="standardContextual"/>
              </w:rPr>
              <w:t xml:space="preserve">Name: </w:t>
            </w:r>
            <w:r w:rsidRPr="002D5443">
              <w:rPr>
                <w:rFonts w:ascii="Arial" w:hAnsi="Arial" w:cs="Arial"/>
                <w:kern w:val="2"/>
                <w:lang w:eastAsia="en-US"/>
                <w14:ligatures w14:val="standardContextual"/>
              </w:rPr>
              <w:fldChar w:fldCharType="begin">
                <w:ffData>
                  <w:name w:val="Text16"/>
                  <w:enabled/>
                  <w:calcOnExit w:val="0"/>
                  <w:textInput/>
                </w:ffData>
              </w:fldChar>
            </w:r>
            <w:r w:rsidRPr="002D5443">
              <w:rPr>
                <w:rFonts w:ascii="Arial" w:hAnsi="Arial" w:cs="Arial"/>
                <w:kern w:val="2"/>
                <w:lang w:eastAsia="en-US"/>
                <w14:ligatures w14:val="standardContextual"/>
              </w:rPr>
              <w:instrText xml:space="preserve"> FORMTEXT </w:instrText>
            </w:r>
            <w:r w:rsidRPr="002D5443">
              <w:rPr>
                <w:rFonts w:ascii="Arial" w:hAnsi="Arial" w:cs="Arial"/>
                <w:kern w:val="2"/>
                <w:lang w:eastAsia="en-US"/>
                <w14:ligatures w14:val="standardContextual"/>
              </w:rPr>
            </w:r>
            <w:r w:rsidRPr="002D5443">
              <w:rPr>
                <w:rFonts w:ascii="Arial" w:hAnsi="Arial" w:cs="Arial"/>
                <w:kern w:val="2"/>
                <w:lang w:eastAsia="en-US"/>
                <w14:ligatures w14:val="standardContextual"/>
              </w:rPr>
              <w:fldChar w:fldCharType="separate"/>
            </w:r>
            <w:r w:rsidRPr="002D5443">
              <w:rPr>
                <w:rFonts w:ascii="Arial" w:eastAsia="Arial Unicode MS" w:hAnsi="Arial" w:cs="Arial"/>
                <w:kern w:val="2"/>
                <w:lang w:eastAsia="en-US"/>
                <w14:ligatures w14:val="standardContextual"/>
              </w:rPr>
              <w:t> </w:t>
            </w:r>
            <w:r w:rsidRPr="002D5443">
              <w:rPr>
                <w:rFonts w:ascii="Arial" w:eastAsia="Arial Unicode MS" w:hAnsi="Arial" w:cs="Arial"/>
                <w:kern w:val="2"/>
                <w:lang w:eastAsia="en-US"/>
                <w14:ligatures w14:val="standardContextual"/>
              </w:rPr>
              <w:t> </w:t>
            </w:r>
            <w:r w:rsidRPr="002D5443">
              <w:rPr>
                <w:rFonts w:ascii="Arial" w:eastAsia="Arial Unicode MS" w:hAnsi="Arial" w:cs="Arial"/>
                <w:kern w:val="2"/>
                <w:lang w:eastAsia="en-US"/>
                <w14:ligatures w14:val="standardContextual"/>
              </w:rPr>
              <w:t> </w:t>
            </w:r>
            <w:r w:rsidRPr="002D5443">
              <w:rPr>
                <w:rFonts w:ascii="Arial" w:eastAsia="Arial Unicode MS" w:hAnsi="Arial" w:cs="Arial"/>
                <w:kern w:val="2"/>
                <w:lang w:eastAsia="en-US"/>
                <w14:ligatures w14:val="standardContextual"/>
              </w:rPr>
              <w:t> </w:t>
            </w:r>
            <w:r w:rsidRPr="002D5443">
              <w:rPr>
                <w:rFonts w:ascii="Arial" w:eastAsia="Arial Unicode MS" w:hAnsi="Arial" w:cs="Arial"/>
                <w:kern w:val="2"/>
                <w:lang w:eastAsia="en-US"/>
                <w14:ligatures w14:val="standardContextual"/>
              </w:rPr>
              <w:t> </w:t>
            </w:r>
            <w:r w:rsidRPr="002D5443">
              <w:rPr>
                <w:rFonts w:ascii="Arial" w:hAnsi="Arial" w:cs="Arial"/>
                <w:kern w:val="2"/>
                <w:lang w:eastAsia="en-US"/>
                <w14:ligatures w14:val="standardContextual"/>
              </w:rPr>
              <w:fldChar w:fldCharType="end"/>
            </w:r>
          </w:p>
        </w:tc>
        <w:tc>
          <w:tcPr>
            <w:tcW w:w="2738" w:type="dxa"/>
            <w:tcBorders>
              <w:top w:val="single" w:sz="4" w:space="0" w:color="000000"/>
              <w:left w:val="single" w:sz="4" w:space="0" w:color="000000"/>
              <w:bottom w:val="single" w:sz="4" w:space="0" w:color="000000"/>
              <w:right w:val="single" w:sz="4" w:space="0" w:color="000000"/>
            </w:tcBorders>
            <w:hideMark/>
          </w:tcPr>
          <w:p w14:paraId="5662CB67" w14:textId="77777777" w:rsidR="002D5443" w:rsidRPr="002D5443" w:rsidRDefault="002D5443" w:rsidP="002D5443">
            <w:pPr>
              <w:spacing w:before="60" w:after="40" w:line="256" w:lineRule="auto"/>
              <w:rPr>
                <w:rFonts w:ascii="Arial" w:hAnsi="Arial" w:cs="Arial"/>
                <w:kern w:val="2"/>
                <w:lang w:eastAsia="en-US"/>
                <w14:ligatures w14:val="standardContextual"/>
              </w:rPr>
            </w:pPr>
            <w:r w:rsidRPr="002D5443">
              <w:rPr>
                <w:rFonts w:ascii="Arial" w:hAnsi="Arial" w:cs="Arial"/>
                <w:kern w:val="2"/>
                <w:lang w:eastAsia="en-US"/>
                <w14:ligatures w14:val="standardContextual"/>
              </w:rPr>
              <w:t xml:space="preserve">Phone: </w:t>
            </w:r>
            <w:r w:rsidRPr="002D5443">
              <w:rPr>
                <w:rFonts w:ascii="Arial" w:hAnsi="Arial" w:cs="Arial"/>
                <w:kern w:val="2"/>
                <w:lang w:eastAsia="en-US"/>
                <w14:ligatures w14:val="standardContextual"/>
              </w:rPr>
              <w:fldChar w:fldCharType="begin">
                <w:ffData>
                  <w:name w:val="Text16"/>
                  <w:enabled/>
                  <w:calcOnExit w:val="0"/>
                  <w:textInput/>
                </w:ffData>
              </w:fldChar>
            </w:r>
            <w:r w:rsidRPr="002D5443">
              <w:rPr>
                <w:rFonts w:ascii="Arial" w:hAnsi="Arial" w:cs="Arial"/>
                <w:kern w:val="2"/>
                <w:lang w:eastAsia="en-US"/>
                <w14:ligatures w14:val="standardContextual"/>
              </w:rPr>
              <w:instrText xml:space="preserve"> FORMTEXT </w:instrText>
            </w:r>
            <w:r w:rsidRPr="002D5443">
              <w:rPr>
                <w:rFonts w:ascii="Arial" w:hAnsi="Arial" w:cs="Arial"/>
                <w:kern w:val="2"/>
                <w:lang w:eastAsia="en-US"/>
                <w14:ligatures w14:val="standardContextual"/>
              </w:rPr>
            </w:r>
            <w:r w:rsidRPr="002D5443">
              <w:rPr>
                <w:rFonts w:ascii="Arial" w:hAnsi="Arial" w:cs="Arial"/>
                <w:kern w:val="2"/>
                <w:lang w:eastAsia="en-US"/>
                <w14:ligatures w14:val="standardContextual"/>
              </w:rPr>
              <w:fldChar w:fldCharType="separate"/>
            </w:r>
            <w:r w:rsidRPr="002D5443">
              <w:rPr>
                <w:rFonts w:ascii="Arial" w:eastAsia="Arial Unicode MS" w:hAnsi="Arial" w:cs="Arial"/>
                <w:kern w:val="2"/>
                <w:lang w:eastAsia="en-US"/>
                <w14:ligatures w14:val="standardContextual"/>
              </w:rPr>
              <w:t> </w:t>
            </w:r>
            <w:r w:rsidRPr="002D5443">
              <w:rPr>
                <w:rFonts w:ascii="Arial" w:eastAsia="Arial Unicode MS" w:hAnsi="Arial" w:cs="Arial"/>
                <w:kern w:val="2"/>
                <w:lang w:eastAsia="en-US"/>
                <w14:ligatures w14:val="standardContextual"/>
              </w:rPr>
              <w:t> </w:t>
            </w:r>
            <w:r w:rsidRPr="002D5443">
              <w:rPr>
                <w:rFonts w:ascii="Arial" w:eastAsia="Arial Unicode MS" w:hAnsi="Arial" w:cs="Arial"/>
                <w:kern w:val="2"/>
                <w:lang w:eastAsia="en-US"/>
                <w14:ligatures w14:val="standardContextual"/>
              </w:rPr>
              <w:t> </w:t>
            </w:r>
            <w:r w:rsidRPr="002D5443">
              <w:rPr>
                <w:rFonts w:ascii="Arial" w:eastAsia="Arial Unicode MS" w:hAnsi="Arial" w:cs="Arial"/>
                <w:kern w:val="2"/>
                <w:lang w:eastAsia="en-US"/>
                <w14:ligatures w14:val="standardContextual"/>
              </w:rPr>
              <w:t> </w:t>
            </w:r>
            <w:r w:rsidRPr="002D5443">
              <w:rPr>
                <w:rFonts w:ascii="Arial" w:eastAsia="Arial Unicode MS" w:hAnsi="Arial" w:cs="Arial"/>
                <w:kern w:val="2"/>
                <w:lang w:eastAsia="en-US"/>
                <w14:ligatures w14:val="standardContextual"/>
              </w:rPr>
              <w:t> </w:t>
            </w:r>
            <w:r w:rsidRPr="002D5443">
              <w:rPr>
                <w:rFonts w:ascii="Arial" w:hAnsi="Arial" w:cs="Arial"/>
                <w:kern w:val="2"/>
                <w:lang w:eastAsia="en-US"/>
                <w14:ligatures w14:val="standardContextual"/>
              </w:rPr>
              <w:fldChar w:fldCharType="end"/>
            </w:r>
          </w:p>
        </w:tc>
        <w:tc>
          <w:tcPr>
            <w:tcW w:w="3438" w:type="dxa"/>
            <w:tcBorders>
              <w:top w:val="single" w:sz="4" w:space="0" w:color="000000"/>
              <w:left w:val="single" w:sz="4" w:space="0" w:color="000000"/>
              <w:bottom w:val="single" w:sz="4" w:space="0" w:color="000000"/>
              <w:right w:val="single" w:sz="4" w:space="0" w:color="000000"/>
            </w:tcBorders>
            <w:hideMark/>
          </w:tcPr>
          <w:p w14:paraId="2722081C" w14:textId="77777777" w:rsidR="002D5443" w:rsidRPr="002D5443" w:rsidRDefault="002D5443" w:rsidP="002D5443">
            <w:pPr>
              <w:spacing w:before="60" w:after="40" w:line="256" w:lineRule="auto"/>
              <w:rPr>
                <w:rFonts w:ascii="Arial" w:hAnsi="Arial" w:cs="Arial"/>
                <w:kern w:val="2"/>
                <w:lang w:eastAsia="en-US"/>
                <w14:ligatures w14:val="standardContextual"/>
              </w:rPr>
            </w:pPr>
            <w:r w:rsidRPr="002D5443">
              <w:rPr>
                <w:rFonts w:ascii="Arial" w:hAnsi="Arial" w:cs="Arial"/>
                <w:kern w:val="2"/>
                <w:lang w:eastAsia="en-US"/>
                <w14:ligatures w14:val="standardContextual"/>
              </w:rPr>
              <w:t xml:space="preserve">Email: </w:t>
            </w:r>
            <w:r w:rsidRPr="002D5443">
              <w:rPr>
                <w:rFonts w:ascii="Arial" w:hAnsi="Arial" w:cs="Arial"/>
                <w:kern w:val="2"/>
                <w:lang w:eastAsia="en-US"/>
                <w14:ligatures w14:val="standardContextual"/>
              </w:rPr>
              <w:fldChar w:fldCharType="begin">
                <w:ffData>
                  <w:name w:val="Text16"/>
                  <w:enabled/>
                  <w:calcOnExit w:val="0"/>
                  <w:textInput/>
                </w:ffData>
              </w:fldChar>
            </w:r>
            <w:r w:rsidRPr="002D5443">
              <w:rPr>
                <w:rFonts w:ascii="Arial" w:hAnsi="Arial" w:cs="Arial"/>
                <w:kern w:val="2"/>
                <w:lang w:eastAsia="en-US"/>
                <w14:ligatures w14:val="standardContextual"/>
              </w:rPr>
              <w:instrText xml:space="preserve"> FORMTEXT </w:instrText>
            </w:r>
            <w:r w:rsidRPr="002D5443">
              <w:rPr>
                <w:rFonts w:ascii="Arial" w:hAnsi="Arial" w:cs="Arial"/>
                <w:kern w:val="2"/>
                <w:lang w:eastAsia="en-US"/>
                <w14:ligatures w14:val="standardContextual"/>
              </w:rPr>
            </w:r>
            <w:r w:rsidRPr="002D5443">
              <w:rPr>
                <w:rFonts w:ascii="Arial" w:hAnsi="Arial" w:cs="Arial"/>
                <w:kern w:val="2"/>
                <w:lang w:eastAsia="en-US"/>
                <w14:ligatures w14:val="standardContextual"/>
              </w:rPr>
              <w:fldChar w:fldCharType="separate"/>
            </w:r>
            <w:r w:rsidRPr="002D5443">
              <w:rPr>
                <w:rFonts w:ascii="Arial" w:eastAsia="Arial Unicode MS" w:hAnsi="Arial" w:cs="Arial"/>
                <w:kern w:val="2"/>
                <w:lang w:eastAsia="en-US"/>
                <w14:ligatures w14:val="standardContextual"/>
              </w:rPr>
              <w:t> </w:t>
            </w:r>
            <w:r w:rsidRPr="002D5443">
              <w:rPr>
                <w:rFonts w:ascii="Arial" w:eastAsia="Arial Unicode MS" w:hAnsi="Arial" w:cs="Arial"/>
                <w:kern w:val="2"/>
                <w:lang w:eastAsia="en-US"/>
                <w14:ligatures w14:val="standardContextual"/>
              </w:rPr>
              <w:t> </w:t>
            </w:r>
            <w:r w:rsidRPr="002D5443">
              <w:rPr>
                <w:rFonts w:ascii="Arial" w:eastAsia="Arial Unicode MS" w:hAnsi="Arial" w:cs="Arial"/>
                <w:kern w:val="2"/>
                <w:lang w:eastAsia="en-US"/>
                <w14:ligatures w14:val="standardContextual"/>
              </w:rPr>
              <w:t> </w:t>
            </w:r>
            <w:r w:rsidRPr="002D5443">
              <w:rPr>
                <w:rFonts w:ascii="Arial" w:eastAsia="Arial Unicode MS" w:hAnsi="Arial" w:cs="Arial"/>
                <w:kern w:val="2"/>
                <w:lang w:eastAsia="en-US"/>
                <w14:ligatures w14:val="standardContextual"/>
              </w:rPr>
              <w:t> </w:t>
            </w:r>
            <w:r w:rsidRPr="002D5443">
              <w:rPr>
                <w:rFonts w:ascii="Arial" w:eastAsia="Arial Unicode MS" w:hAnsi="Arial" w:cs="Arial"/>
                <w:kern w:val="2"/>
                <w:lang w:eastAsia="en-US"/>
                <w14:ligatures w14:val="standardContextual"/>
              </w:rPr>
              <w:t> </w:t>
            </w:r>
            <w:r w:rsidRPr="002D5443">
              <w:rPr>
                <w:rFonts w:ascii="Arial" w:hAnsi="Arial" w:cs="Arial"/>
                <w:kern w:val="2"/>
                <w:lang w:eastAsia="en-US"/>
                <w14:ligatures w14:val="standardContextual"/>
              </w:rPr>
              <w:fldChar w:fldCharType="end"/>
            </w:r>
          </w:p>
        </w:tc>
      </w:tr>
    </w:tbl>
    <w:p w14:paraId="4656EEEA" w14:textId="77777777" w:rsidR="002D5443" w:rsidRPr="002D5443" w:rsidRDefault="002D5443" w:rsidP="002D5443">
      <w:pPr>
        <w:spacing w:before="60" w:after="40"/>
        <w:rPr>
          <w:rFonts w:ascii="Arial" w:hAnsi="Arial" w:cs="Arial"/>
          <w:b/>
        </w:rPr>
      </w:pPr>
    </w:p>
    <w:p w14:paraId="1018547D" w14:textId="77777777" w:rsidR="002D5443" w:rsidRPr="002D5443" w:rsidRDefault="002D5443" w:rsidP="002D5443">
      <w:pPr>
        <w:spacing w:before="60" w:after="40"/>
        <w:rPr>
          <w:rFonts w:ascii="Arial" w:hAnsi="Arial" w:cs="Arial"/>
          <w:b/>
        </w:rPr>
      </w:pPr>
      <w:r w:rsidRPr="002D5443">
        <w:rPr>
          <w:rFonts w:ascii="Arial" w:hAnsi="Arial" w:cs="Arial"/>
          <w:b/>
        </w:rPr>
        <w:t>Potential for increased demand</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35"/>
        <w:gridCol w:w="4934"/>
        <w:gridCol w:w="1739"/>
      </w:tblGrid>
      <w:tr w:rsidR="002D5443" w:rsidRPr="002D5443" w14:paraId="2D27DEFA" w14:textId="77777777" w:rsidTr="002D5443">
        <w:tc>
          <w:tcPr>
            <w:tcW w:w="2235" w:type="dxa"/>
            <w:vMerge w:val="restart"/>
            <w:tcBorders>
              <w:top w:val="single" w:sz="4" w:space="0" w:color="000000"/>
              <w:left w:val="single" w:sz="4" w:space="0" w:color="000000"/>
              <w:bottom w:val="single" w:sz="4" w:space="0" w:color="000000"/>
              <w:right w:val="single" w:sz="4" w:space="0" w:color="000000"/>
            </w:tcBorders>
            <w:hideMark/>
          </w:tcPr>
          <w:p w14:paraId="106DEBD9" w14:textId="77777777" w:rsidR="002D5443" w:rsidRPr="002D5443" w:rsidRDefault="002D5443" w:rsidP="002D5443">
            <w:pPr>
              <w:spacing w:line="256" w:lineRule="auto"/>
              <w:rPr>
                <w:rFonts w:ascii="Arial" w:hAnsi="Arial" w:cs="Arial"/>
                <w:kern w:val="2"/>
                <w:lang w:eastAsia="en-US"/>
                <w14:ligatures w14:val="standardContextual"/>
              </w:rPr>
            </w:pPr>
            <w:r w:rsidRPr="002D5443">
              <w:rPr>
                <w:rFonts w:ascii="Arial" w:hAnsi="Arial" w:cs="Arial"/>
                <w:color w:val="000000"/>
                <w:kern w:val="2"/>
                <w:lang w:eastAsia="en-US"/>
                <w14:ligatures w14:val="standardContextual"/>
              </w:rPr>
              <w:t>Ability to adapt to demand</w:t>
            </w:r>
            <w:r w:rsidRPr="002D5443">
              <w:rPr>
                <w:rFonts w:ascii="Arial" w:hAnsi="Arial" w:cs="Arial"/>
                <w:kern w:val="2"/>
                <w:lang w:eastAsia="en-US"/>
                <w14:ligatures w14:val="standardContextual"/>
              </w:rPr>
              <w:t xml:space="preserve"> (tick one)</w:t>
            </w:r>
          </w:p>
        </w:tc>
        <w:tc>
          <w:tcPr>
            <w:tcW w:w="4934" w:type="dxa"/>
            <w:tcBorders>
              <w:top w:val="single" w:sz="4" w:space="0" w:color="000000"/>
              <w:left w:val="single" w:sz="4" w:space="0" w:color="000000"/>
              <w:bottom w:val="single" w:sz="4" w:space="0" w:color="000000"/>
              <w:right w:val="single" w:sz="4" w:space="0" w:color="000000"/>
            </w:tcBorders>
            <w:hideMark/>
          </w:tcPr>
          <w:p w14:paraId="63FD8C4B" w14:textId="77777777" w:rsidR="002D5443" w:rsidRPr="002D5443" w:rsidRDefault="002D5443" w:rsidP="002D5443">
            <w:pPr>
              <w:spacing w:line="256" w:lineRule="auto"/>
              <w:rPr>
                <w:rFonts w:ascii="Arial" w:hAnsi="Arial" w:cs="Arial"/>
                <w:kern w:val="2"/>
                <w:lang w:eastAsia="en-US"/>
                <w14:ligatures w14:val="standardContextual"/>
              </w:rPr>
            </w:pPr>
            <w:r w:rsidRPr="002D5443">
              <w:rPr>
                <w:rFonts w:ascii="Arial" w:hAnsi="Arial" w:cs="Arial"/>
                <w:color w:val="000000"/>
                <w:kern w:val="2"/>
                <w:lang w:eastAsia="en-US"/>
                <w14:ligatures w14:val="standardContextual"/>
              </w:rPr>
              <w:t>We have sufficient capacity within our existing premises and staffing levels to manage an increase in demand in our area</w:t>
            </w:r>
          </w:p>
        </w:tc>
        <w:tc>
          <w:tcPr>
            <w:tcW w:w="1739" w:type="dxa"/>
            <w:tcBorders>
              <w:top w:val="single" w:sz="4" w:space="0" w:color="000000"/>
              <w:left w:val="single" w:sz="4" w:space="0" w:color="000000"/>
              <w:bottom w:val="single" w:sz="4" w:space="0" w:color="000000"/>
              <w:right w:val="single" w:sz="4" w:space="0" w:color="000000"/>
            </w:tcBorders>
            <w:hideMark/>
          </w:tcPr>
          <w:p w14:paraId="10FBF663" w14:textId="77777777" w:rsidR="002D5443" w:rsidRPr="002D5443" w:rsidRDefault="002D5443" w:rsidP="002D5443">
            <w:pPr>
              <w:spacing w:line="256" w:lineRule="auto"/>
              <w:rPr>
                <w:rFonts w:ascii="Arial" w:hAnsi="Arial" w:cs="Arial"/>
                <w:kern w:val="2"/>
                <w:lang w:eastAsia="en-US"/>
                <w14:ligatures w14:val="standardContextual"/>
              </w:rPr>
            </w:pPr>
            <w:r w:rsidRPr="002D5443">
              <w:rPr>
                <w:rFonts w:ascii="Arial" w:hAnsi="Arial" w:cs="Arial"/>
                <w:kern w:val="2"/>
                <w:lang w:eastAsia="en-US"/>
                <w14:ligatures w14:val="standardContextual"/>
              </w:rPr>
              <w:fldChar w:fldCharType="begin">
                <w:ffData>
                  <w:name w:val=""/>
                  <w:enabled/>
                  <w:calcOnExit w:val="0"/>
                  <w:checkBox>
                    <w:sizeAuto/>
                    <w:default w:val="0"/>
                    <w:checked w:val="0"/>
                  </w:checkBox>
                </w:ffData>
              </w:fldChar>
            </w:r>
            <w:r w:rsidRPr="002D5443">
              <w:rPr>
                <w:rFonts w:ascii="Arial" w:hAnsi="Arial" w:cs="Arial"/>
                <w:kern w:val="2"/>
                <w:lang w:eastAsia="en-US"/>
                <w14:ligatures w14:val="standardContextual"/>
              </w:rPr>
              <w:instrText xml:space="preserve"> FORMCHECKBOX </w:instrText>
            </w:r>
            <w:r w:rsidR="00000000">
              <w:rPr>
                <w:rFonts w:ascii="Arial" w:hAnsi="Arial" w:cs="Arial"/>
                <w:kern w:val="2"/>
                <w:lang w:eastAsia="en-US"/>
                <w14:ligatures w14:val="standardContextual"/>
              </w:rPr>
            </w:r>
            <w:r w:rsidR="00000000">
              <w:rPr>
                <w:rFonts w:ascii="Arial" w:hAnsi="Arial" w:cs="Arial"/>
                <w:kern w:val="2"/>
                <w:lang w:eastAsia="en-US"/>
                <w14:ligatures w14:val="standardContextual"/>
              </w:rPr>
              <w:fldChar w:fldCharType="separate"/>
            </w:r>
            <w:r w:rsidRPr="002D5443">
              <w:rPr>
                <w:rFonts w:ascii="Arial" w:hAnsi="Arial" w:cs="Arial"/>
                <w:kern w:val="2"/>
                <w:lang w:eastAsia="en-US"/>
                <w14:ligatures w14:val="standardContextual"/>
              </w:rPr>
              <w:fldChar w:fldCharType="end"/>
            </w:r>
          </w:p>
        </w:tc>
      </w:tr>
      <w:tr w:rsidR="002D5443" w:rsidRPr="002D5443" w14:paraId="5DA7A854" w14:textId="77777777" w:rsidTr="002D5443">
        <w:trPr>
          <w:trHeight w:val="225"/>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6DA1DA55" w14:textId="77777777" w:rsidR="002D5443" w:rsidRPr="002D5443" w:rsidRDefault="002D5443" w:rsidP="002D5443">
            <w:pPr>
              <w:spacing w:line="256" w:lineRule="auto"/>
              <w:rPr>
                <w:rFonts w:ascii="Arial" w:hAnsi="Arial" w:cs="Arial"/>
                <w:kern w:val="2"/>
                <w:lang w:eastAsia="en-US"/>
                <w14:ligatures w14:val="standardContextual"/>
              </w:rPr>
            </w:pPr>
          </w:p>
        </w:tc>
        <w:tc>
          <w:tcPr>
            <w:tcW w:w="4934" w:type="dxa"/>
            <w:tcBorders>
              <w:top w:val="single" w:sz="4" w:space="0" w:color="000000"/>
              <w:left w:val="single" w:sz="4" w:space="0" w:color="000000"/>
              <w:bottom w:val="single" w:sz="4" w:space="0" w:color="000000"/>
              <w:right w:val="single" w:sz="4" w:space="0" w:color="000000"/>
            </w:tcBorders>
            <w:hideMark/>
          </w:tcPr>
          <w:p w14:paraId="7541F3F3" w14:textId="77777777" w:rsidR="002D5443" w:rsidRPr="002D5443" w:rsidRDefault="002D5443" w:rsidP="002D5443">
            <w:pPr>
              <w:spacing w:line="256" w:lineRule="auto"/>
              <w:rPr>
                <w:rFonts w:ascii="Arial" w:hAnsi="Arial" w:cs="Arial"/>
                <w:kern w:val="2"/>
                <w:lang w:eastAsia="en-US"/>
                <w14:ligatures w14:val="standardContextual"/>
              </w:rPr>
            </w:pPr>
            <w:r w:rsidRPr="002D5443">
              <w:rPr>
                <w:rFonts w:ascii="Arial" w:hAnsi="Arial" w:cs="Arial"/>
                <w:color w:val="000000"/>
                <w:kern w:val="2"/>
                <w:lang w:eastAsia="en-US"/>
                <w14:ligatures w14:val="standardContextual"/>
              </w:rPr>
              <w:t>We don't have sufficient premises and staffing capacity at present but could make adjustments to manage an increase in demand in our area</w:t>
            </w:r>
          </w:p>
        </w:tc>
        <w:tc>
          <w:tcPr>
            <w:tcW w:w="1739" w:type="dxa"/>
            <w:tcBorders>
              <w:top w:val="single" w:sz="4" w:space="0" w:color="000000"/>
              <w:left w:val="single" w:sz="4" w:space="0" w:color="000000"/>
              <w:bottom w:val="single" w:sz="4" w:space="0" w:color="000000"/>
              <w:right w:val="single" w:sz="4" w:space="0" w:color="000000"/>
            </w:tcBorders>
            <w:hideMark/>
          </w:tcPr>
          <w:p w14:paraId="7E38A1E4" w14:textId="77777777" w:rsidR="002D5443" w:rsidRPr="002D5443" w:rsidRDefault="002D5443" w:rsidP="002D5443">
            <w:pPr>
              <w:spacing w:line="256" w:lineRule="auto"/>
              <w:rPr>
                <w:rFonts w:ascii="Arial" w:hAnsi="Arial" w:cs="Arial"/>
                <w:kern w:val="2"/>
                <w:lang w:eastAsia="en-US"/>
                <w14:ligatures w14:val="standardContextual"/>
              </w:rPr>
            </w:pPr>
            <w:r w:rsidRPr="002D5443">
              <w:rPr>
                <w:rFonts w:ascii="Arial" w:hAnsi="Arial" w:cs="Arial"/>
                <w:kern w:val="2"/>
                <w:lang w:eastAsia="en-US"/>
                <w14:ligatures w14:val="standardContextual"/>
              </w:rPr>
              <w:fldChar w:fldCharType="begin">
                <w:ffData>
                  <w:name w:val=""/>
                  <w:enabled/>
                  <w:calcOnExit w:val="0"/>
                  <w:checkBox>
                    <w:sizeAuto/>
                    <w:default w:val="0"/>
                    <w:checked w:val="0"/>
                  </w:checkBox>
                </w:ffData>
              </w:fldChar>
            </w:r>
            <w:r w:rsidRPr="002D5443">
              <w:rPr>
                <w:rFonts w:ascii="Arial" w:hAnsi="Arial" w:cs="Arial"/>
                <w:kern w:val="2"/>
                <w:lang w:eastAsia="en-US"/>
                <w14:ligatures w14:val="standardContextual"/>
              </w:rPr>
              <w:instrText xml:space="preserve"> FORMCHECKBOX </w:instrText>
            </w:r>
            <w:r w:rsidR="00000000">
              <w:rPr>
                <w:rFonts w:ascii="Arial" w:hAnsi="Arial" w:cs="Arial"/>
                <w:kern w:val="2"/>
                <w:lang w:eastAsia="en-US"/>
                <w14:ligatures w14:val="standardContextual"/>
              </w:rPr>
            </w:r>
            <w:r w:rsidR="00000000">
              <w:rPr>
                <w:rFonts w:ascii="Arial" w:hAnsi="Arial" w:cs="Arial"/>
                <w:kern w:val="2"/>
                <w:lang w:eastAsia="en-US"/>
                <w14:ligatures w14:val="standardContextual"/>
              </w:rPr>
              <w:fldChar w:fldCharType="separate"/>
            </w:r>
            <w:r w:rsidRPr="002D5443">
              <w:rPr>
                <w:rFonts w:ascii="Arial" w:hAnsi="Arial" w:cs="Arial"/>
                <w:kern w:val="2"/>
                <w:lang w:eastAsia="en-US"/>
                <w14:ligatures w14:val="standardContextual"/>
              </w:rPr>
              <w:fldChar w:fldCharType="end"/>
            </w:r>
          </w:p>
        </w:tc>
      </w:tr>
      <w:tr w:rsidR="002D5443" w:rsidRPr="002D5443" w14:paraId="6D9F62E8" w14:textId="77777777" w:rsidTr="002D5443">
        <w:trPr>
          <w:trHeight w:val="7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03F18C24" w14:textId="77777777" w:rsidR="002D5443" w:rsidRPr="002D5443" w:rsidRDefault="002D5443" w:rsidP="002D5443">
            <w:pPr>
              <w:spacing w:line="256" w:lineRule="auto"/>
              <w:rPr>
                <w:rFonts w:ascii="Arial" w:hAnsi="Arial" w:cs="Arial"/>
                <w:kern w:val="2"/>
                <w:lang w:eastAsia="en-US"/>
                <w14:ligatures w14:val="standardContextual"/>
              </w:rPr>
            </w:pPr>
          </w:p>
        </w:tc>
        <w:tc>
          <w:tcPr>
            <w:tcW w:w="4934" w:type="dxa"/>
            <w:tcBorders>
              <w:top w:val="single" w:sz="4" w:space="0" w:color="000000"/>
              <w:left w:val="single" w:sz="4" w:space="0" w:color="000000"/>
              <w:bottom w:val="single" w:sz="4" w:space="0" w:color="000000"/>
              <w:right w:val="single" w:sz="4" w:space="0" w:color="000000"/>
            </w:tcBorders>
            <w:hideMark/>
          </w:tcPr>
          <w:p w14:paraId="6499EA96" w14:textId="77777777" w:rsidR="002D5443" w:rsidRPr="002D5443" w:rsidRDefault="002D5443" w:rsidP="002D5443">
            <w:pPr>
              <w:spacing w:line="256" w:lineRule="auto"/>
              <w:rPr>
                <w:rFonts w:ascii="Arial" w:hAnsi="Arial" w:cs="Arial"/>
                <w:kern w:val="2"/>
                <w:lang w:eastAsia="en-US"/>
                <w14:ligatures w14:val="standardContextual"/>
              </w:rPr>
            </w:pPr>
            <w:r w:rsidRPr="002D5443">
              <w:rPr>
                <w:rFonts w:ascii="Arial" w:hAnsi="Arial" w:cs="Arial"/>
                <w:color w:val="000000"/>
                <w:kern w:val="2"/>
                <w:lang w:eastAsia="en-US"/>
                <w14:ligatures w14:val="standardContextual"/>
              </w:rPr>
              <w:t>We don't have sufficient premises and staffing capacity and would have difficulty in managing an increase in demand.</w:t>
            </w:r>
          </w:p>
        </w:tc>
        <w:tc>
          <w:tcPr>
            <w:tcW w:w="1739" w:type="dxa"/>
            <w:tcBorders>
              <w:top w:val="single" w:sz="4" w:space="0" w:color="000000"/>
              <w:left w:val="single" w:sz="4" w:space="0" w:color="000000"/>
              <w:bottom w:val="single" w:sz="4" w:space="0" w:color="000000"/>
              <w:right w:val="single" w:sz="4" w:space="0" w:color="000000"/>
            </w:tcBorders>
            <w:hideMark/>
          </w:tcPr>
          <w:p w14:paraId="7FC96E74" w14:textId="77777777" w:rsidR="002D5443" w:rsidRPr="002D5443" w:rsidRDefault="002D5443" w:rsidP="002D5443">
            <w:pPr>
              <w:spacing w:line="256" w:lineRule="auto"/>
              <w:rPr>
                <w:rFonts w:ascii="Arial" w:hAnsi="Arial" w:cs="Arial"/>
                <w:kern w:val="2"/>
                <w:lang w:eastAsia="en-US"/>
                <w14:ligatures w14:val="standardContextual"/>
              </w:rPr>
            </w:pPr>
            <w:r w:rsidRPr="002D5443">
              <w:rPr>
                <w:rFonts w:ascii="Arial" w:hAnsi="Arial" w:cs="Arial"/>
                <w:kern w:val="2"/>
                <w:lang w:eastAsia="en-US"/>
                <w14:ligatures w14:val="standardContextual"/>
              </w:rPr>
              <w:fldChar w:fldCharType="begin">
                <w:ffData>
                  <w:name w:val=""/>
                  <w:enabled/>
                  <w:calcOnExit w:val="0"/>
                  <w:checkBox>
                    <w:sizeAuto/>
                    <w:default w:val="0"/>
                    <w:checked w:val="0"/>
                  </w:checkBox>
                </w:ffData>
              </w:fldChar>
            </w:r>
            <w:r w:rsidRPr="002D5443">
              <w:rPr>
                <w:rFonts w:ascii="Arial" w:hAnsi="Arial" w:cs="Arial"/>
                <w:kern w:val="2"/>
                <w:lang w:eastAsia="en-US"/>
                <w14:ligatures w14:val="standardContextual"/>
              </w:rPr>
              <w:instrText xml:space="preserve"> FORMCHECKBOX </w:instrText>
            </w:r>
            <w:r w:rsidR="00000000">
              <w:rPr>
                <w:rFonts w:ascii="Arial" w:hAnsi="Arial" w:cs="Arial"/>
                <w:kern w:val="2"/>
                <w:lang w:eastAsia="en-US"/>
                <w14:ligatures w14:val="standardContextual"/>
              </w:rPr>
            </w:r>
            <w:r w:rsidR="00000000">
              <w:rPr>
                <w:rFonts w:ascii="Arial" w:hAnsi="Arial" w:cs="Arial"/>
                <w:kern w:val="2"/>
                <w:lang w:eastAsia="en-US"/>
                <w14:ligatures w14:val="standardContextual"/>
              </w:rPr>
              <w:fldChar w:fldCharType="separate"/>
            </w:r>
            <w:r w:rsidRPr="002D5443">
              <w:rPr>
                <w:rFonts w:ascii="Arial" w:hAnsi="Arial" w:cs="Arial"/>
                <w:kern w:val="2"/>
                <w:lang w:eastAsia="en-US"/>
                <w14:ligatures w14:val="standardContextual"/>
              </w:rPr>
              <w:fldChar w:fldCharType="end"/>
            </w:r>
          </w:p>
        </w:tc>
      </w:tr>
    </w:tbl>
    <w:p w14:paraId="16A24769" w14:textId="77777777" w:rsidR="002D5443" w:rsidRPr="002D5443" w:rsidRDefault="002D5443" w:rsidP="002D5443">
      <w:pPr>
        <w:spacing w:before="60" w:after="40"/>
        <w:rPr>
          <w:rFonts w:ascii="Arial" w:hAnsi="Arial" w:cs="Arial"/>
          <w:b/>
        </w:rPr>
      </w:pPr>
    </w:p>
    <w:p w14:paraId="6A9A34A0" w14:textId="77777777" w:rsidR="002D5443" w:rsidRPr="002D5443" w:rsidRDefault="002D5443" w:rsidP="002D5443">
      <w:pPr>
        <w:spacing w:after="200" w:line="276" w:lineRule="auto"/>
        <w:rPr>
          <w:rFonts w:ascii="Arial" w:hAnsi="Arial" w:cs="Arial"/>
        </w:rPr>
      </w:pPr>
      <w:r w:rsidRPr="002D5443">
        <w:rPr>
          <w:rFonts w:ascii="Arial" w:hAnsi="Arial" w:cs="Arial"/>
        </w:rPr>
        <w:br w:type="page"/>
      </w:r>
    </w:p>
    <w:p w14:paraId="38E1C1C8" w14:textId="77777777" w:rsidR="002D5443" w:rsidRPr="002D5443" w:rsidRDefault="002D5443" w:rsidP="002D5443">
      <w:pPr>
        <w:spacing w:before="60" w:after="40"/>
        <w:rPr>
          <w:rFonts w:ascii="Arial" w:hAnsi="Arial" w:cs="Arial"/>
          <w:b/>
        </w:rPr>
      </w:pPr>
      <w:r w:rsidRPr="002D5443">
        <w:rPr>
          <w:rFonts w:ascii="Arial" w:hAnsi="Arial" w:cs="Arial"/>
          <w:b/>
        </w:rPr>
        <w:lastRenderedPageBreak/>
        <w:t>Consultation Rooms</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35"/>
        <w:gridCol w:w="4934"/>
        <w:gridCol w:w="1739"/>
      </w:tblGrid>
      <w:tr w:rsidR="002D5443" w:rsidRPr="002D5443" w14:paraId="684E15B0" w14:textId="77777777" w:rsidTr="002D5443">
        <w:tc>
          <w:tcPr>
            <w:tcW w:w="2235" w:type="dxa"/>
            <w:vMerge w:val="restart"/>
            <w:tcBorders>
              <w:top w:val="single" w:sz="4" w:space="0" w:color="000000"/>
              <w:left w:val="single" w:sz="4" w:space="0" w:color="000000"/>
              <w:bottom w:val="single" w:sz="4" w:space="0" w:color="000000"/>
              <w:right w:val="single" w:sz="4" w:space="0" w:color="000000"/>
            </w:tcBorders>
            <w:hideMark/>
          </w:tcPr>
          <w:p w14:paraId="47D3DF76" w14:textId="77777777" w:rsidR="002D5443" w:rsidRPr="002D5443" w:rsidRDefault="002D5443" w:rsidP="002D5443">
            <w:pPr>
              <w:spacing w:line="256" w:lineRule="auto"/>
              <w:rPr>
                <w:rFonts w:ascii="Arial" w:hAnsi="Arial" w:cs="Arial"/>
                <w:kern w:val="2"/>
                <w:lang w:eastAsia="en-US"/>
                <w14:ligatures w14:val="standardContextual"/>
              </w:rPr>
            </w:pPr>
            <w:r w:rsidRPr="002D5443">
              <w:rPr>
                <w:rFonts w:ascii="Arial" w:hAnsi="Arial" w:cs="Arial"/>
                <w:kern w:val="2"/>
                <w:lang w:eastAsia="en-US"/>
                <w14:ligatures w14:val="standardContextual"/>
              </w:rPr>
              <w:t>How many consultation rooms do you have? one)</w:t>
            </w:r>
          </w:p>
        </w:tc>
        <w:tc>
          <w:tcPr>
            <w:tcW w:w="4934" w:type="dxa"/>
            <w:tcBorders>
              <w:top w:val="single" w:sz="4" w:space="0" w:color="000000"/>
              <w:left w:val="single" w:sz="4" w:space="0" w:color="000000"/>
              <w:bottom w:val="single" w:sz="4" w:space="0" w:color="000000"/>
              <w:right w:val="single" w:sz="4" w:space="0" w:color="000000"/>
            </w:tcBorders>
            <w:hideMark/>
          </w:tcPr>
          <w:p w14:paraId="2630887C" w14:textId="77777777" w:rsidR="002D5443" w:rsidRPr="002D5443" w:rsidRDefault="002D5443" w:rsidP="002D5443">
            <w:pPr>
              <w:spacing w:line="256" w:lineRule="auto"/>
              <w:rPr>
                <w:rFonts w:ascii="Arial" w:hAnsi="Arial" w:cs="Arial"/>
                <w:kern w:val="2"/>
                <w:lang w:eastAsia="en-US"/>
                <w14:ligatures w14:val="standardContextual"/>
              </w:rPr>
            </w:pPr>
            <w:r w:rsidRPr="002D5443">
              <w:rPr>
                <w:rFonts w:ascii="Arial" w:hAnsi="Arial" w:cs="Arial"/>
                <w:kern w:val="2"/>
                <w:lang w:eastAsia="en-US"/>
                <w14:ligatures w14:val="standardContextual"/>
              </w:rPr>
              <w:t>0</w:t>
            </w:r>
          </w:p>
        </w:tc>
        <w:tc>
          <w:tcPr>
            <w:tcW w:w="1739" w:type="dxa"/>
            <w:tcBorders>
              <w:top w:val="single" w:sz="4" w:space="0" w:color="000000"/>
              <w:left w:val="single" w:sz="4" w:space="0" w:color="000000"/>
              <w:bottom w:val="single" w:sz="4" w:space="0" w:color="000000"/>
              <w:right w:val="single" w:sz="4" w:space="0" w:color="000000"/>
            </w:tcBorders>
            <w:hideMark/>
          </w:tcPr>
          <w:p w14:paraId="2EF0D5FD" w14:textId="77777777" w:rsidR="002D5443" w:rsidRPr="002D5443" w:rsidRDefault="002D5443" w:rsidP="002D5443">
            <w:pPr>
              <w:spacing w:line="256" w:lineRule="auto"/>
              <w:rPr>
                <w:rFonts w:ascii="Arial" w:hAnsi="Arial" w:cs="Arial"/>
                <w:kern w:val="2"/>
                <w:lang w:eastAsia="en-US"/>
                <w14:ligatures w14:val="standardContextual"/>
              </w:rPr>
            </w:pPr>
            <w:r w:rsidRPr="002D5443">
              <w:rPr>
                <w:rFonts w:ascii="Arial" w:hAnsi="Arial" w:cs="Arial"/>
                <w:kern w:val="2"/>
                <w:lang w:eastAsia="en-US"/>
                <w14:ligatures w14:val="standardContextual"/>
              </w:rPr>
              <w:fldChar w:fldCharType="begin">
                <w:ffData>
                  <w:name w:val=""/>
                  <w:enabled/>
                  <w:calcOnExit w:val="0"/>
                  <w:checkBox>
                    <w:sizeAuto/>
                    <w:default w:val="0"/>
                    <w:checked w:val="0"/>
                  </w:checkBox>
                </w:ffData>
              </w:fldChar>
            </w:r>
            <w:r w:rsidRPr="002D5443">
              <w:rPr>
                <w:rFonts w:ascii="Arial" w:hAnsi="Arial" w:cs="Arial"/>
                <w:kern w:val="2"/>
                <w:lang w:eastAsia="en-US"/>
                <w14:ligatures w14:val="standardContextual"/>
              </w:rPr>
              <w:instrText xml:space="preserve"> FORMCHECKBOX </w:instrText>
            </w:r>
            <w:r w:rsidR="00000000">
              <w:rPr>
                <w:rFonts w:ascii="Arial" w:hAnsi="Arial" w:cs="Arial"/>
                <w:kern w:val="2"/>
                <w:lang w:eastAsia="en-US"/>
                <w14:ligatures w14:val="standardContextual"/>
              </w:rPr>
            </w:r>
            <w:r w:rsidR="00000000">
              <w:rPr>
                <w:rFonts w:ascii="Arial" w:hAnsi="Arial" w:cs="Arial"/>
                <w:kern w:val="2"/>
                <w:lang w:eastAsia="en-US"/>
                <w14:ligatures w14:val="standardContextual"/>
              </w:rPr>
              <w:fldChar w:fldCharType="separate"/>
            </w:r>
            <w:r w:rsidRPr="002D5443">
              <w:rPr>
                <w:rFonts w:ascii="Arial" w:hAnsi="Arial" w:cs="Arial"/>
                <w:kern w:val="2"/>
                <w:lang w:eastAsia="en-US"/>
                <w14:ligatures w14:val="standardContextual"/>
              </w:rPr>
              <w:fldChar w:fldCharType="end"/>
            </w:r>
          </w:p>
        </w:tc>
      </w:tr>
      <w:tr w:rsidR="002D5443" w:rsidRPr="002D5443" w14:paraId="7CA07647" w14:textId="77777777" w:rsidTr="002D5443">
        <w:trPr>
          <w:trHeight w:val="225"/>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16A2E56B" w14:textId="77777777" w:rsidR="002D5443" w:rsidRPr="002D5443" w:rsidRDefault="002D5443" w:rsidP="002D5443">
            <w:pPr>
              <w:spacing w:line="256" w:lineRule="auto"/>
              <w:rPr>
                <w:rFonts w:ascii="Arial" w:hAnsi="Arial" w:cs="Arial"/>
                <w:kern w:val="2"/>
                <w:lang w:eastAsia="en-US"/>
                <w14:ligatures w14:val="standardContextual"/>
              </w:rPr>
            </w:pPr>
          </w:p>
        </w:tc>
        <w:tc>
          <w:tcPr>
            <w:tcW w:w="4934" w:type="dxa"/>
            <w:tcBorders>
              <w:top w:val="single" w:sz="4" w:space="0" w:color="000000"/>
              <w:left w:val="single" w:sz="4" w:space="0" w:color="000000"/>
              <w:bottom w:val="single" w:sz="4" w:space="0" w:color="000000"/>
              <w:right w:val="single" w:sz="4" w:space="0" w:color="000000"/>
            </w:tcBorders>
            <w:hideMark/>
          </w:tcPr>
          <w:p w14:paraId="0248039B" w14:textId="77777777" w:rsidR="002D5443" w:rsidRPr="002D5443" w:rsidRDefault="002D5443" w:rsidP="002D5443">
            <w:pPr>
              <w:spacing w:line="256" w:lineRule="auto"/>
              <w:rPr>
                <w:rFonts w:ascii="Arial" w:hAnsi="Arial" w:cs="Arial"/>
                <w:kern w:val="2"/>
                <w:lang w:eastAsia="en-US"/>
                <w14:ligatures w14:val="standardContextual"/>
              </w:rPr>
            </w:pPr>
            <w:r w:rsidRPr="002D5443">
              <w:rPr>
                <w:rFonts w:ascii="Arial" w:hAnsi="Arial" w:cs="Arial"/>
                <w:kern w:val="2"/>
                <w:lang w:eastAsia="en-US"/>
                <w14:ligatures w14:val="standardContextual"/>
              </w:rPr>
              <w:t>1</w:t>
            </w:r>
          </w:p>
        </w:tc>
        <w:tc>
          <w:tcPr>
            <w:tcW w:w="1739" w:type="dxa"/>
            <w:tcBorders>
              <w:top w:val="single" w:sz="4" w:space="0" w:color="000000"/>
              <w:left w:val="single" w:sz="4" w:space="0" w:color="000000"/>
              <w:bottom w:val="single" w:sz="4" w:space="0" w:color="000000"/>
              <w:right w:val="single" w:sz="4" w:space="0" w:color="000000"/>
            </w:tcBorders>
            <w:hideMark/>
          </w:tcPr>
          <w:p w14:paraId="1FBEFA99" w14:textId="77777777" w:rsidR="002D5443" w:rsidRPr="002D5443" w:rsidRDefault="002D5443" w:rsidP="002D5443">
            <w:pPr>
              <w:spacing w:line="256" w:lineRule="auto"/>
              <w:rPr>
                <w:rFonts w:ascii="Arial" w:hAnsi="Arial" w:cs="Arial"/>
                <w:kern w:val="2"/>
                <w:lang w:eastAsia="en-US"/>
                <w14:ligatures w14:val="standardContextual"/>
              </w:rPr>
            </w:pPr>
            <w:r w:rsidRPr="002D5443">
              <w:rPr>
                <w:rFonts w:ascii="Arial" w:hAnsi="Arial" w:cs="Arial"/>
                <w:kern w:val="2"/>
                <w:lang w:eastAsia="en-US"/>
                <w14:ligatures w14:val="standardContextual"/>
              </w:rPr>
              <w:fldChar w:fldCharType="begin">
                <w:ffData>
                  <w:name w:val=""/>
                  <w:enabled/>
                  <w:calcOnExit w:val="0"/>
                  <w:checkBox>
                    <w:sizeAuto/>
                    <w:default w:val="0"/>
                    <w:checked w:val="0"/>
                  </w:checkBox>
                </w:ffData>
              </w:fldChar>
            </w:r>
            <w:r w:rsidRPr="002D5443">
              <w:rPr>
                <w:rFonts w:ascii="Arial" w:hAnsi="Arial" w:cs="Arial"/>
                <w:kern w:val="2"/>
                <w:lang w:eastAsia="en-US"/>
                <w14:ligatures w14:val="standardContextual"/>
              </w:rPr>
              <w:instrText xml:space="preserve"> FORMCHECKBOX </w:instrText>
            </w:r>
            <w:r w:rsidR="00000000">
              <w:rPr>
                <w:rFonts w:ascii="Arial" w:hAnsi="Arial" w:cs="Arial"/>
                <w:kern w:val="2"/>
                <w:lang w:eastAsia="en-US"/>
                <w14:ligatures w14:val="standardContextual"/>
              </w:rPr>
            </w:r>
            <w:r w:rsidR="00000000">
              <w:rPr>
                <w:rFonts w:ascii="Arial" w:hAnsi="Arial" w:cs="Arial"/>
                <w:kern w:val="2"/>
                <w:lang w:eastAsia="en-US"/>
                <w14:ligatures w14:val="standardContextual"/>
              </w:rPr>
              <w:fldChar w:fldCharType="separate"/>
            </w:r>
            <w:r w:rsidRPr="002D5443">
              <w:rPr>
                <w:rFonts w:ascii="Arial" w:hAnsi="Arial" w:cs="Arial"/>
                <w:kern w:val="2"/>
                <w:lang w:eastAsia="en-US"/>
                <w14:ligatures w14:val="standardContextual"/>
              </w:rPr>
              <w:fldChar w:fldCharType="end"/>
            </w:r>
          </w:p>
        </w:tc>
      </w:tr>
      <w:tr w:rsidR="002D5443" w:rsidRPr="002D5443" w14:paraId="5085A20F" w14:textId="77777777" w:rsidTr="002D5443">
        <w:trPr>
          <w:trHeight w:val="7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2E68990" w14:textId="77777777" w:rsidR="002D5443" w:rsidRPr="002D5443" w:rsidRDefault="002D5443" w:rsidP="002D5443">
            <w:pPr>
              <w:spacing w:line="256" w:lineRule="auto"/>
              <w:rPr>
                <w:rFonts w:ascii="Arial" w:hAnsi="Arial" w:cs="Arial"/>
                <w:kern w:val="2"/>
                <w:lang w:eastAsia="en-US"/>
                <w14:ligatures w14:val="standardContextual"/>
              </w:rPr>
            </w:pPr>
          </w:p>
        </w:tc>
        <w:tc>
          <w:tcPr>
            <w:tcW w:w="4934" w:type="dxa"/>
            <w:tcBorders>
              <w:top w:val="single" w:sz="4" w:space="0" w:color="000000"/>
              <w:left w:val="single" w:sz="4" w:space="0" w:color="000000"/>
              <w:bottom w:val="single" w:sz="4" w:space="0" w:color="000000"/>
              <w:right w:val="single" w:sz="4" w:space="0" w:color="000000"/>
            </w:tcBorders>
            <w:hideMark/>
          </w:tcPr>
          <w:p w14:paraId="5138383F" w14:textId="77777777" w:rsidR="002D5443" w:rsidRPr="002D5443" w:rsidRDefault="002D5443" w:rsidP="002D5443">
            <w:pPr>
              <w:spacing w:line="256" w:lineRule="auto"/>
              <w:rPr>
                <w:rFonts w:ascii="Arial" w:hAnsi="Arial" w:cs="Arial"/>
                <w:kern w:val="2"/>
                <w:lang w:eastAsia="en-US"/>
                <w14:ligatures w14:val="standardContextual"/>
              </w:rPr>
            </w:pPr>
            <w:r w:rsidRPr="002D5443">
              <w:rPr>
                <w:rFonts w:ascii="Arial" w:hAnsi="Arial" w:cs="Arial"/>
                <w:kern w:val="2"/>
                <w:lang w:eastAsia="en-US"/>
                <w14:ligatures w14:val="standardContextual"/>
              </w:rPr>
              <w:t>2</w:t>
            </w:r>
          </w:p>
        </w:tc>
        <w:tc>
          <w:tcPr>
            <w:tcW w:w="1739" w:type="dxa"/>
            <w:tcBorders>
              <w:top w:val="single" w:sz="4" w:space="0" w:color="000000"/>
              <w:left w:val="single" w:sz="4" w:space="0" w:color="000000"/>
              <w:bottom w:val="single" w:sz="4" w:space="0" w:color="000000"/>
              <w:right w:val="single" w:sz="4" w:space="0" w:color="000000"/>
            </w:tcBorders>
            <w:hideMark/>
          </w:tcPr>
          <w:p w14:paraId="74D2A80B" w14:textId="77777777" w:rsidR="002D5443" w:rsidRPr="002D5443" w:rsidRDefault="002D5443" w:rsidP="002D5443">
            <w:pPr>
              <w:spacing w:line="256" w:lineRule="auto"/>
              <w:rPr>
                <w:rFonts w:ascii="Arial" w:hAnsi="Arial" w:cs="Arial"/>
                <w:kern w:val="2"/>
                <w:lang w:eastAsia="en-US"/>
                <w14:ligatures w14:val="standardContextual"/>
              </w:rPr>
            </w:pPr>
            <w:r w:rsidRPr="002D5443">
              <w:rPr>
                <w:rFonts w:ascii="Arial" w:hAnsi="Arial" w:cs="Arial"/>
                <w:kern w:val="2"/>
                <w:lang w:eastAsia="en-US"/>
                <w14:ligatures w14:val="standardContextual"/>
              </w:rPr>
              <w:fldChar w:fldCharType="begin">
                <w:ffData>
                  <w:name w:val=""/>
                  <w:enabled/>
                  <w:calcOnExit w:val="0"/>
                  <w:checkBox>
                    <w:sizeAuto/>
                    <w:default w:val="0"/>
                    <w:checked w:val="0"/>
                  </w:checkBox>
                </w:ffData>
              </w:fldChar>
            </w:r>
            <w:r w:rsidRPr="002D5443">
              <w:rPr>
                <w:rFonts w:ascii="Arial" w:hAnsi="Arial" w:cs="Arial"/>
                <w:kern w:val="2"/>
                <w:lang w:eastAsia="en-US"/>
                <w14:ligatures w14:val="standardContextual"/>
              </w:rPr>
              <w:instrText xml:space="preserve"> FORMCHECKBOX </w:instrText>
            </w:r>
            <w:r w:rsidR="00000000">
              <w:rPr>
                <w:rFonts w:ascii="Arial" w:hAnsi="Arial" w:cs="Arial"/>
                <w:kern w:val="2"/>
                <w:lang w:eastAsia="en-US"/>
                <w14:ligatures w14:val="standardContextual"/>
              </w:rPr>
            </w:r>
            <w:r w:rsidR="00000000">
              <w:rPr>
                <w:rFonts w:ascii="Arial" w:hAnsi="Arial" w:cs="Arial"/>
                <w:kern w:val="2"/>
                <w:lang w:eastAsia="en-US"/>
                <w14:ligatures w14:val="standardContextual"/>
              </w:rPr>
              <w:fldChar w:fldCharType="separate"/>
            </w:r>
            <w:r w:rsidRPr="002D5443">
              <w:rPr>
                <w:rFonts w:ascii="Arial" w:hAnsi="Arial" w:cs="Arial"/>
                <w:kern w:val="2"/>
                <w:lang w:eastAsia="en-US"/>
                <w14:ligatures w14:val="standardContextual"/>
              </w:rPr>
              <w:fldChar w:fldCharType="end"/>
            </w:r>
          </w:p>
        </w:tc>
      </w:tr>
      <w:tr w:rsidR="002D5443" w:rsidRPr="002D5443" w14:paraId="1FF211D6" w14:textId="77777777" w:rsidTr="002D5443">
        <w:trPr>
          <w:trHeight w:val="7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1A7013A" w14:textId="77777777" w:rsidR="002D5443" w:rsidRPr="002D5443" w:rsidRDefault="002D5443" w:rsidP="002D5443">
            <w:pPr>
              <w:spacing w:line="256" w:lineRule="auto"/>
              <w:rPr>
                <w:rFonts w:ascii="Arial" w:hAnsi="Arial" w:cs="Arial"/>
                <w:kern w:val="2"/>
                <w:lang w:eastAsia="en-US"/>
                <w14:ligatures w14:val="standardContextual"/>
              </w:rPr>
            </w:pPr>
          </w:p>
        </w:tc>
        <w:tc>
          <w:tcPr>
            <w:tcW w:w="4934" w:type="dxa"/>
            <w:tcBorders>
              <w:top w:val="single" w:sz="4" w:space="0" w:color="000000"/>
              <w:left w:val="single" w:sz="4" w:space="0" w:color="000000"/>
              <w:bottom w:val="single" w:sz="4" w:space="0" w:color="000000"/>
              <w:right w:val="single" w:sz="4" w:space="0" w:color="000000"/>
            </w:tcBorders>
            <w:hideMark/>
          </w:tcPr>
          <w:p w14:paraId="6EE6D77F" w14:textId="77777777" w:rsidR="002D5443" w:rsidRPr="002D5443" w:rsidRDefault="002D5443" w:rsidP="002D5443">
            <w:pPr>
              <w:spacing w:line="256" w:lineRule="auto"/>
              <w:rPr>
                <w:rFonts w:ascii="Arial" w:hAnsi="Arial" w:cs="Arial"/>
                <w:kern w:val="2"/>
                <w:lang w:eastAsia="en-US"/>
                <w14:ligatures w14:val="standardContextual"/>
              </w:rPr>
            </w:pPr>
            <w:r w:rsidRPr="002D5443">
              <w:rPr>
                <w:rFonts w:ascii="Arial" w:hAnsi="Arial" w:cs="Arial"/>
                <w:kern w:val="2"/>
                <w:lang w:eastAsia="en-US"/>
                <w14:ligatures w14:val="standardContextual"/>
              </w:rPr>
              <w:t>3</w:t>
            </w:r>
          </w:p>
        </w:tc>
        <w:tc>
          <w:tcPr>
            <w:tcW w:w="1739" w:type="dxa"/>
            <w:tcBorders>
              <w:top w:val="single" w:sz="4" w:space="0" w:color="000000"/>
              <w:left w:val="single" w:sz="4" w:space="0" w:color="000000"/>
              <w:bottom w:val="single" w:sz="4" w:space="0" w:color="000000"/>
              <w:right w:val="single" w:sz="4" w:space="0" w:color="000000"/>
            </w:tcBorders>
            <w:hideMark/>
          </w:tcPr>
          <w:p w14:paraId="28E623A4" w14:textId="77777777" w:rsidR="002D5443" w:rsidRPr="002D5443" w:rsidRDefault="002D5443" w:rsidP="002D5443">
            <w:pPr>
              <w:spacing w:line="256" w:lineRule="auto"/>
              <w:rPr>
                <w:rFonts w:ascii="Arial" w:hAnsi="Arial" w:cs="Arial"/>
                <w:kern w:val="2"/>
                <w:lang w:eastAsia="en-US"/>
                <w14:ligatures w14:val="standardContextual"/>
              </w:rPr>
            </w:pPr>
            <w:r w:rsidRPr="002D5443">
              <w:rPr>
                <w:rFonts w:ascii="Arial" w:hAnsi="Arial" w:cs="Arial"/>
                <w:kern w:val="2"/>
                <w:lang w:eastAsia="en-US"/>
                <w14:ligatures w14:val="standardContextual"/>
              </w:rPr>
              <w:fldChar w:fldCharType="begin">
                <w:ffData>
                  <w:name w:val=""/>
                  <w:enabled/>
                  <w:calcOnExit w:val="0"/>
                  <w:checkBox>
                    <w:sizeAuto/>
                    <w:default w:val="0"/>
                    <w:checked w:val="0"/>
                  </w:checkBox>
                </w:ffData>
              </w:fldChar>
            </w:r>
            <w:r w:rsidRPr="002D5443">
              <w:rPr>
                <w:rFonts w:ascii="Arial" w:hAnsi="Arial" w:cs="Arial"/>
                <w:kern w:val="2"/>
                <w:lang w:eastAsia="en-US"/>
                <w14:ligatures w14:val="standardContextual"/>
              </w:rPr>
              <w:instrText xml:space="preserve"> FORMCHECKBOX </w:instrText>
            </w:r>
            <w:r w:rsidR="00000000">
              <w:rPr>
                <w:rFonts w:ascii="Arial" w:hAnsi="Arial" w:cs="Arial"/>
                <w:kern w:val="2"/>
                <w:lang w:eastAsia="en-US"/>
                <w14:ligatures w14:val="standardContextual"/>
              </w:rPr>
            </w:r>
            <w:r w:rsidR="00000000">
              <w:rPr>
                <w:rFonts w:ascii="Arial" w:hAnsi="Arial" w:cs="Arial"/>
                <w:kern w:val="2"/>
                <w:lang w:eastAsia="en-US"/>
                <w14:ligatures w14:val="standardContextual"/>
              </w:rPr>
              <w:fldChar w:fldCharType="separate"/>
            </w:r>
            <w:r w:rsidRPr="002D5443">
              <w:rPr>
                <w:rFonts w:ascii="Arial" w:hAnsi="Arial" w:cs="Arial"/>
                <w:kern w:val="2"/>
                <w:lang w:eastAsia="en-US"/>
                <w14:ligatures w14:val="standardContextual"/>
              </w:rPr>
              <w:fldChar w:fldCharType="end"/>
            </w:r>
          </w:p>
        </w:tc>
      </w:tr>
      <w:tr w:rsidR="002D5443" w:rsidRPr="002D5443" w14:paraId="00BA738C" w14:textId="77777777" w:rsidTr="002D5443">
        <w:trPr>
          <w:trHeight w:val="7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24A30E9E" w14:textId="77777777" w:rsidR="002D5443" w:rsidRPr="002D5443" w:rsidRDefault="002D5443" w:rsidP="002D5443">
            <w:pPr>
              <w:spacing w:line="256" w:lineRule="auto"/>
              <w:rPr>
                <w:rFonts w:ascii="Arial" w:hAnsi="Arial" w:cs="Arial"/>
                <w:kern w:val="2"/>
                <w:lang w:eastAsia="en-US"/>
                <w14:ligatures w14:val="standardContextual"/>
              </w:rPr>
            </w:pPr>
          </w:p>
        </w:tc>
        <w:tc>
          <w:tcPr>
            <w:tcW w:w="4934" w:type="dxa"/>
            <w:tcBorders>
              <w:top w:val="single" w:sz="4" w:space="0" w:color="000000"/>
              <w:left w:val="single" w:sz="4" w:space="0" w:color="000000"/>
              <w:bottom w:val="single" w:sz="4" w:space="0" w:color="000000"/>
              <w:right w:val="single" w:sz="4" w:space="0" w:color="000000"/>
            </w:tcBorders>
            <w:hideMark/>
          </w:tcPr>
          <w:p w14:paraId="1E748F01" w14:textId="77777777" w:rsidR="002D5443" w:rsidRPr="002D5443" w:rsidRDefault="002D5443" w:rsidP="002D5443">
            <w:pPr>
              <w:spacing w:line="256" w:lineRule="auto"/>
              <w:rPr>
                <w:rFonts w:ascii="Arial" w:hAnsi="Arial" w:cs="Arial"/>
                <w:kern w:val="2"/>
                <w:lang w:eastAsia="en-US"/>
                <w14:ligatures w14:val="standardContextual"/>
              </w:rPr>
            </w:pPr>
            <w:r w:rsidRPr="002D5443">
              <w:rPr>
                <w:rFonts w:ascii="Arial" w:hAnsi="Arial" w:cs="Arial"/>
                <w:kern w:val="2"/>
                <w:lang w:eastAsia="en-US"/>
                <w14:ligatures w14:val="standardContextual"/>
              </w:rPr>
              <w:t>4 or more</w:t>
            </w:r>
          </w:p>
        </w:tc>
        <w:tc>
          <w:tcPr>
            <w:tcW w:w="1739" w:type="dxa"/>
            <w:tcBorders>
              <w:top w:val="single" w:sz="4" w:space="0" w:color="000000"/>
              <w:left w:val="single" w:sz="4" w:space="0" w:color="000000"/>
              <w:bottom w:val="single" w:sz="4" w:space="0" w:color="000000"/>
              <w:right w:val="single" w:sz="4" w:space="0" w:color="000000"/>
            </w:tcBorders>
            <w:hideMark/>
          </w:tcPr>
          <w:p w14:paraId="789ED767" w14:textId="77777777" w:rsidR="002D5443" w:rsidRPr="002D5443" w:rsidRDefault="002D5443" w:rsidP="002D5443">
            <w:pPr>
              <w:spacing w:line="256" w:lineRule="auto"/>
              <w:rPr>
                <w:rFonts w:ascii="Arial" w:hAnsi="Arial" w:cs="Arial"/>
                <w:kern w:val="2"/>
                <w:lang w:eastAsia="en-US"/>
                <w14:ligatures w14:val="standardContextual"/>
              </w:rPr>
            </w:pPr>
            <w:r w:rsidRPr="002D5443">
              <w:rPr>
                <w:rFonts w:ascii="Arial" w:hAnsi="Arial" w:cs="Arial"/>
                <w:kern w:val="2"/>
                <w:lang w:eastAsia="en-US"/>
                <w14:ligatures w14:val="standardContextual"/>
              </w:rPr>
              <w:fldChar w:fldCharType="begin">
                <w:ffData>
                  <w:name w:val=""/>
                  <w:enabled/>
                  <w:calcOnExit w:val="0"/>
                  <w:checkBox>
                    <w:sizeAuto/>
                    <w:default w:val="0"/>
                    <w:checked w:val="0"/>
                  </w:checkBox>
                </w:ffData>
              </w:fldChar>
            </w:r>
            <w:r w:rsidRPr="002D5443">
              <w:rPr>
                <w:rFonts w:ascii="Arial" w:hAnsi="Arial" w:cs="Arial"/>
                <w:kern w:val="2"/>
                <w:lang w:eastAsia="en-US"/>
                <w14:ligatures w14:val="standardContextual"/>
              </w:rPr>
              <w:instrText xml:space="preserve"> FORMCHECKBOX </w:instrText>
            </w:r>
            <w:r w:rsidR="00000000">
              <w:rPr>
                <w:rFonts w:ascii="Arial" w:hAnsi="Arial" w:cs="Arial"/>
                <w:kern w:val="2"/>
                <w:lang w:eastAsia="en-US"/>
                <w14:ligatures w14:val="standardContextual"/>
              </w:rPr>
            </w:r>
            <w:r w:rsidR="00000000">
              <w:rPr>
                <w:rFonts w:ascii="Arial" w:hAnsi="Arial" w:cs="Arial"/>
                <w:kern w:val="2"/>
                <w:lang w:eastAsia="en-US"/>
                <w14:ligatures w14:val="standardContextual"/>
              </w:rPr>
              <w:fldChar w:fldCharType="separate"/>
            </w:r>
            <w:r w:rsidRPr="002D5443">
              <w:rPr>
                <w:rFonts w:ascii="Arial" w:hAnsi="Arial" w:cs="Arial"/>
                <w:kern w:val="2"/>
                <w:lang w:eastAsia="en-US"/>
                <w14:ligatures w14:val="standardContextual"/>
              </w:rPr>
              <w:fldChar w:fldCharType="end"/>
            </w:r>
          </w:p>
        </w:tc>
      </w:tr>
    </w:tbl>
    <w:p w14:paraId="0BEF6F58" w14:textId="77777777" w:rsidR="002D5443" w:rsidRPr="002D5443" w:rsidRDefault="002D5443" w:rsidP="002D5443">
      <w:pPr>
        <w:rPr>
          <w:rFonts w:ascii="Arial" w:hAnsi="Arial" w:cs="Arial"/>
        </w:rPr>
      </w:pPr>
    </w:p>
    <w:p w14:paraId="7B8F4042" w14:textId="77777777" w:rsidR="002D5443" w:rsidRPr="002D5443" w:rsidRDefault="002D5443" w:rsidP="002D5443">
      <w:pPr>
        <w:rPr>
          <w:rFonts w:ascii="Arial" w:hAnsi="Arial" w:cs="Arial"/>
          <w:b/>
        </w:rPr>
      </w:pPr>
      <w:r w:rsidRPr="002D5443">
        <w:rPr>
          <w:rFonts w:ascii="Arial" w:hAnsi="Arial" w:cs="Arial"/>
          <w:b/>
        </w:rPr>
        <w:t>Hand washing and toilet facilities</w:t>
      </w:r>
    </w:p>
    <w:tbl>
      <w:tblPr>
        <w:tblStyle w:val="TableGrid1"/>
        <w:tblW w:w="0" w:type="auto"/>
        <w:tblLook w:val="04A0" w:firstRow="1" w:lastRow="0" w:firstColumn="1" w:lastColumn="0" w:noHBand="0" w:noVBand="1"/>
      </w:tblPr>
      <w:tblGrid>
        <w:gridCol w:w="2297"/>
        <w:gridCol w:w="4872"/>
        <w:gridCol w:w="1739"/>
      </w:tblGrid>
      <w:tr w:rsidR="002D5443" w:rsidRPr="002D5443" w14:paraId="2B20ECBC" w14:textId="77777777" w:rsidTr="002D5443">
        <w:tc>
          <w:tcPr>
            <w:tcW w:w="2297" w:type="dxa"/>
            <w:vMerge w:val="restart"/>
            <w:tcBorders>
              <w:top w:val="single" w:sz="4" w:space="0" w:color="auto"/>
              <w:left w:val="single" w:sz="4" w:space="0" w:color="auto"/>
              <w:bottom w:val="single" w:sz="4" w:space="0" w:color="auto"/>
              <w:right w:val="single" w:sz="4" w:space="0" w:color="auto"/>
            </w:tcBorders>
          </w:tcPr>
          <w:p w14:paraId="41A11FA5" w14:textId="77777777" w:rsidR="002D5443" w:rsidRPr="002D5443" w:rsidRDefault="002D5443" w:rsidP="002D5443">
            <w:pPr>
              <w:rPr>
                <w:rFonts w:ascii="Arial" w:hAnsi="Arial" w:cs="Arial"/>
              </w:rPr>
            </w:pPr>
            <w:r w:rsidRPr="002D5443">
              <w:rPr>
                <w:rFonts w:ascii="Arial" w:hAnsi="Arial" w:cs="Arial"/>
              </w:rPr>
              <w:t xml:space="preserve">What facilities are available to </w:t>
            </w:r>
            <w:r w:rsidRPr="002D5443">
              <w:rPr>
                <w:rFonts w:ascii="Arial" w:hAnsi="Arial" w:cs="Arial"/>
                <w:b/>
              </w:rPr>
              <w:t>patients</w:t>
            </w:r>
            <w:r w:rsidRPr="002D5443">
              <w:rPr>
                <w:rFonts w:ascii="Arial" w:hAnsi="Arial" w:cs="Arial"/>
              </w:rPr>
              <w:t xml:space="preserve"> during consultations?</w:t>
            </w:r>
          </w:p>
          <w:p w14:paraId="5D47E251" w14:textId="77777777" w:rsidR="002D5443" w:rsidRPr="002D5443" w:rsidRDefault="002D5443" w:rsidP="002D5443">
            <w:pPr>
              <w:rPr>
                <w:rFonts w:ascii="Arial" w:hAnsi="Arial" w:cs="Arial"/>
              </w:rPr>
            </w:pPr>
          </w:p>
        </w:tc>
        <w:tc>
          <w:tcPr>
            <w:tcW w:w="4872" w:type="dxa"/>
            <w:tcBorders>
              <w:top w:val="single" w:sz="4" w:space="0" w:color="auto"/>
              <w:left w:val="single" w:sz="4" w:space="0" w:color="auto"/>
              <w:bottom w:val="single" w:sz="4" w:space="0" w:color="auto"/>
              <w:right w:val="single" w:sz="4" w:space="0" w:color="auto"/>
            </w:tcBorders>
            <w:hideMark/>
          </w:tcPr>
          <w:p w14:paraId="29C2346A" w14:textId="77777777" w:rsidR="002D5443" w:rsidRPr="002D5443" w:rsidRDefault="002D5443" w:rsidP="002D5443">
            <w:pPr>
              <w:rPr>
                <w:rFonts w:ascii="Arial" w:hAnsi="Arial" w:cs="Arial"/>
              </w:rPr>
            </w:pPr>
            <w:r w:rsidRPr="002D5443">
              <w:rPr>
                <w:rFonts w:ascii="Arial" w:hAnsi="Arial" w:cs="Arial"/>
              </w:rPr>
              <w:t>Handwashing in consultation area</w:t>
            </w:r>
          </w:p>
        </w:tc>
        <w:tc>
          <w:tcPr>
            <w:tcW w:w="1739" w:type="dxa"/>
            <w:tcBorders>
              <w:top w:val="single" w:sz="4" w:space="0" w:color="auto"/>
              <w:left w:val="single" w:sz="4" w:space="0" w:color="auto"/>
              <w:bottom w:val="single" w:sz="4" w:space="0" w:color="auto"/>
              <w:right w:val="single" w:sz="4" w:space="0" w:color="auto"/>
            </w:tcBorders>
            <w:hideMark/>
          </w:tcPr>
          <w:p w14:paraId="1A618B12" w14:textId="77777777" w:rsidR="002D5443" w:rsidRPr="002D5443" w:rsidRDefault="002D5443" w:rsidP="002D5443">
            <w:pPr>
              <w:rPr>
                <w:rFonts w:ascii="Arial" w:hAnsi="Arial" w:cs="Arial"/>
              </w:rPr>
            </w:pPr>
            <w:r w:rsidRPr="002D5443">
              <w:rPr>
                <w:rFonts w:ascii="Arial" w:hAnsi="Arial" w:cs="Arial"/>
              </w:rPr>
              <w:fldChar w:fldCharType="begin">
                <w:ffData>
                  <w:name w:val=""/>
                  <w:enabled/>
                  <w:calcOnExit w:val="0"/>
                  <w:checkBox>
                    <w:sizeAuto/>
                    <w:default w:val="0"/>
                    <w:checked w:val="0"/>
                  </w:checkBox>
                </w:ffData>
              </w:fldChar>
            </w:r>
            <w:r w:rsidRPr="002D5443">
              <w:rPr>
                <w:rFonts w:ascii="Arial" w:hAnsi="Arial" w:cs="Arial"/>
              </w:rPr>
              <w:instrText xml:space="preserve"> FORMCHECKBOX </w:instrText>
            </w:r>
            <w:r w:rsidR="00000000">
              <w:rPr>
                <w:rFonts w:ascii="Arial" w:hAnsi="Arial" w:cs="Arial"/>
              </w:rPr>
            </w:r>
            <w:r w:rsidR="00000000">
              <w:rPr>
                <w:rFonts w:ascii="Arial" w:hAnsi="Arial" w:cs="Arial"/>
              </w:rPr>
              <w:fldChar w:fldCharType="separate"/>
            </w:r>
            <w:r w:rsidRPr="002D5443">
              <w:rPr>
                <w:rFonts w:ascii="Arial" w:hAnsi="Arial" w:cs="Arial"/>
              </w:rPr>
              <w:fldChar w:fldCharType="end"/>
            </w:r>
          </w:p>
        </w:tc>
      </w:tr>
      <w:tr w:rsidR="002D5443" w:rsidRPr="002D5443" w14:paraId="3F8A89F8" w14:textId="77777777" w:rsidTr="002D5443">
        <w:tc>
          <w:tcPr>
            <w:tcW w:w="0" w:type="auto"/>
            <w:vMerge/>
            <w:tcBorders>
              <w:top w:val="single" w:sz="4" w:space="0" w:color="auto"/>
              <w:left w:val="single" w:sz="4" w:space="0" w:color="auto"/>
              <w:bottom w:val="single" w:sz="4" w:space="0" w:color="auto"/>
              <w:right w:val="single" w:sz="4" w:space="0" w:color="auto"/>
            </w:tcBorders>
            <w:vAlign w:val="center"/>
            <w:hideMark/>
          </w:tcPr>
          <w:p w14:paraId="2926AECE" w14:textId="77777777" w:rsidR="002D5443" w:rsidRPr="002D5443" w:rsidRDefault="002D5443" w:rsidP="002D5443">
            <w:pPr>
              <w:rPr>
                <w:rFonts w:ascii="Arial" w:hAnsi="Arial" w:cs="Arial"/>
              </w:rPr>
            </w:pPr>
          </w:p>
        </w:tc>
        <w:tc>
          <w:tcPr>
            <w:tcW w:w="4872" w:type="dxa"/>
            <w:tcBorders>
              <w:top w:val="single" w:sz="4" w:space="0" w:color="auto"/>
              <w:left w:val="single" w:sz="4" w:space="0" w:color="auto"/>
              <w:bottom w:val="single" w:sz="4" w:space="0" w:color="auto"/>
              <w:right w:val="single" w:sz="4" w:space="0" w:color="auto"/>
            </w:tcBorders>
            <w:hideMark/>
          </w:tcPr>
          <w:p w14:paraId="4C0CEBC1" w14:textId="77777777" w:rsidR="002D5443" w:rsidRPr="002D5443" w:rsidRDefault="002D5443" w:rsidP="002D5443">
            <w:pPr>
              <w:rPr>
                <w:rFonts w:ascii="Arial" w:hAnsi="Arial" w:cs="Arial"/>
              </w:rPr>
            </w:pPr>
            <w:r w:rsidRPr="002D5443">
              <w:rPr>
                <w:rFonts w:ascii="Arial" w:hAnsi="Arial" w:cs="Arial"/>
              </w:rPr>
              <w:t>Handwashing facilities close to consultation area</w:t>
            </w:r>
          </w:p>
        </w:tc>
        <w:tc>
          <w:tcPr>
            <w:tcW w:w="1739" w:type="dxa"/>
            <w:tcBorders>
              <w:top w:val="single" w:sz="4" w:space="0" w:color="auto"/>
              <w:left w:val="single" w:sz="4" w:space="0" w:color="auto"/>
              <w:bottom w:val="single" w:sz="4" w:space="0" w:color="auto"/>
              <w:right w:val="single" w:sz="4" w:space="0" w:color="auto"/>
            </w:tcBorders>
            <w:hideMark/>
          </w:tcPr>
          <w:p w14:paraId="26BD1991" w14:textId="77777777" w:rsidR="002D5443" w:rsidRPr="002D5443" w:rsidRDefault="002D5443" w:rsidP="002D5443">
            <w:pPr>
              <w:rPr>
                <w:rFonts w:ascii="Arial" w:hAnsi="Arial" w:cs="Arial"/>
              </w:rPr>
            </w:pPr>
            <w:r w:rsidRPr="002D5443">
              <w:rPr>
                <w:rFonts w:ascii="Arial" w:hAnsi="Arial" w:cs="Arial"/>
              </w:rPr>
              <w:fldChar w:fldCharType="begin">
                <w:ffData>
                  <w:name w:val=""/>
                  <w:enabled/>
                  <w:calcOnExit w:val="0"/>
                  <w:checkBox>
                    <w:sizeAuto/>
                    <w:default w:val="0"/>
                    <w:checked w:val="0"/>
                  </w:checkBox>
                </w:ffData>
              </w:fldChar>
            </w:r>
            <w:r w:rsidRPr="002D5443">
              <w:rPr>
                <w:rFonts w:ascii="Arial" w:hAnsi="Arial" w:cs="Arial"/>
              </w:rPr>
              <w:instrText xml:space="preserve"> FORMCHECKBOX </w:instrText>
            </w:r>
            <w:r w:rsidR="00000000">
              <w:rPr>
                <w:rFonts w:ascii="Arial" w:hAnsi="Arial" w:cs="Arial"/>
              </w:rPr>
            </w:r>
            <w:r w:rsidR="00000000">
              <w:rPr>
                <w:rFonts w:ascii="Arial" w:hAnsi="Arial" w:cs="Arial"/>
              </w:rPr>
              <w:fldChar w:fldCharType="separate"/>
            </w:r>
            <w:r w:rsidRPr="002D5443">
              <w:rPr>
                <w:rFonts w:ascii="Arial" w:hAnsi="Arial" w:cs="Arial"/>
              </w:rPr>
              <w:fldChar w:fldCharType="end"/>
            </w:r>
          </w:p>
        </w:tc>
      </w:tr>
      <w:tr w:rsidR="002D5443" w:rsidRPr="002D5443" w14:paraId="36BAA11E" w14:textId="77777777" w:rsidTr="002D5443">
        <w:tc>
          <w:tcPr>
            <w:tcW w:w="0" w:type="auto"/>
            <w:vMerge/>
            <w:tcBorders>
              <w:top w:val="single" w:sz="4" w:space="0" w:color="auto"/>
              <w:left w:val="single" w:sz="4" w:space="0" w:color="auto"/>
              <w:bottom w:val="single" w:sz="4" w:space="0" w:color="auto"/>
              <w:right w:val="single" w:sz="4" w:space="0" w:color="auto"/>
            </w:tcBorders>
            <w:vAlign w:val="center"/>
            <w:hideMark/>
          </w:tcPr>
          <w:p w14:paraId="40DBD512" w14:textId="77777777" w:rsidR="002D5443" w:rsidRPr="002D5443" w:rsidRDefault="002D5443" w:rsidP="002D5443">
            <w:pPr>
              <w:rPr>
                <w:rFonts w:ascii="Arial" w:hAnsi="Arial" w:cs="Arial"/>
              </w:rPr>
            </w:pPr>
          </w:p>
        </w:tc>
        <w:tc>
          <w:tcPr>
            <w:tcW w:w="4872" w:type="dxa"/>
            <w:tcBorders>
              <w:top w:val="single" w:sz="4" w:space="0" w:color="auto"/>
              <w:left w:val="single" w:sz="4" w:space="0" w:color="auto"/>
              <w:bottom w:val="single" w:sz="4" w:space="0" w:color="auto"/>
              <w:right w:val="single" w:sz="4" w:space="0" w:color="auto"/>
            </w:tcBorders>
            <w:hideMark/>
          </w:tcPr>
          <w:p w14:paraId="4C89F58B" w14:textId="77777777" w:rsidR="002D5443" w:rsidRPr="002D5443" w:rsidRDefault="002D5443" w:rsidP="002D5443">
            <w:pPr>
              <w:rPr>
                <w:rFonts w:ascii="Arial" w:hAnsi="Arial" w:cs="Arial"/>
              </w:rPr>
            </w:pPr>
            <w:r w:rsidRPr="002D5443">
              <w:rPr>
                <w:rFonts w:ascii="Arial" w:hAnsi="Arial" w:cs="Arial"/>
              </w:rPr>
              <w:t>Have access to toilet facilities</w:t>
            </w:r>
          </w:p>
        </w:tc>
        <w:tc>
          <w:tcPr>
            <w:tcW w:w="1739" w:type="dxa"/>
            <w:tcBorders>
              <w:top w:val="single" w:sz="4" w:space="0" w:color="auto"/>
              <w:left w:val="single" w:sz="4" w:space="0" w:color="auto"/>
              <w:bottom w:val="single" w:sz="4" w:space="0" w:color="auto"/>
              <w:right w:val="single" w:sz="4" w:space="0" w:color="auto"/>
            </w:tcBorders>
            <w:hideMark/>
          </w:tcPr>
          <w:p w14:paraId="639DC5D0" w14:textId="77777777" w:rsidR="002D5443" w:rsidRPr="002D5443" w:rsidRDefault="002D5443" w:rsidP="002D5443">
            <w:pPr>
              <w:rPr>
                <w:rFonts w:ascii="Arial" w:hAnsi="Arial" w:cs="Arial"/>
              </w:rPr>
            </w:pPr>
            <w:r w:rsidRPr="002D5443">
              <w:rPr>
                <w:rFonts w:ascii="Arial" w:hAnsi="Arial" w:cs="Arial"/>
              </w:rPr>
              <w:fldChar w:fldCharType="begin">
                <w:ffData>
                  <w:name w:val=""/>
                  <w:enabled/>
                  <w:calcOnExit w:val="0"/>
                  <w:checkBox>
                    <w:sizeAuto/>
                    <w:default w:val="0"/>
                    <w:checked w:val="0"/>
                  </w:checkBox>
                </w:ffData>
              </w:fldChar>
            </w:r>
            <w:r w:rsidRPr="002D5443">
              <w:rPr>
                <w:rFonts w:ascii="Arial" w:hAnsi="Arial" w:cs="Arial"/>
              </w:rPr>
              <w:instrText xml:space="preserve"> FORMCHECKBOX </w:instrText>
            </w:r>
            <w:r w:rsidR="00000000">
              <w:rPr>
                <w:rFonts w:ascii="Arial" w:hAnsi="Arial" w:cs="Arial"/>
              </w:rPr>
            </w:r>
            <w:r w:rsidR="00000000">
              <w:rPr>
                <w:rFonts w:ascii="Arial" w:hAnsi="Arial" w:cs="Arial"/>
              </w:rPr>
              <w:fldChar w:fldCharType="separate"/>
            </w:r>
            <w:r w:rsidRPr="002D5443">
              <w:rPr>
                <w:rFonts w:ascii="Arial" w:hAnsi="Arial" w:cs="Arial"/>
              </w:rPr>
              <w:fldChar w:fldCharType="end"/>
            </w:r>
          </w:p>
        </w:tc>
      </w:tr>
      <w:tr w:rsidR="002D5443" w:rsidRPr="002D5443" w14:paraId="3D64D78E" w14:textId="77777777" w:rsidTr="002D5443">
        <w:tc>
          <w:tcPr>
            <w:tcW w:w="2297" w:type="dxa"/>
            <w:tcBorders>
              <w:top w:val="single" w:sz="4" w:space="0" w:color="auto"/>
              <w:left w:val="single" w:sz="4" w:space="0" w:color="auto"/>
              <w:bottom w:val="single" w:sz="4" w:space="0" w:color="auto"/>
              <w:right w:val="single" w:sz="4" w:space="0" w:color="auto"/>
            </w:tcBorders>
          </w:tcPr>
          <w:p w14:paraId="30C3CC99" w14:textId="77777777" w:rsidR="002D5443" w:rsidRPr="002D5443" w:rsidRDefault="002D5443" w:rsidP="002D5443">
            <w:pPr>
              <w:rPr>
                <w:rFonts w:ascii="Arial" w:hAnsi="Arial" w:cs="Arial"/>
              </w:rPr>
            </w:pPr>
          </w:p>
        </w:tc>
        <w:tc>
          <w:tcPr>
            <w:tcW w:w="4872" w:type="dxa"/>
            <w:tcBorders>
              <w:top w:val="single" w:sz="4" w:space="0" w:color="auto"/>
              <w:left w:val="single" w:sz="4" w:space="0" w:color="auto"/>
              <w:bottom w:val="single" w:sz="4" w:space="0" w:color="auto"/>
              <w:right w:val="single" w:sz="4" w:space="0" w:color="auto"/>
            </w:tcBorders>
            <w:hideMark/>
          </w:tcPr>
          <w:p w14:paraId="628CD51C" w14:textId="77777777" w:rsidR="002D5443" w:rsidRPr="002D5443" w:rsidRDefault="002D5443" w:rsidP="002D5443">
            <w:pPr>
              <w:rPr>
                <w:rFonts w:ascii="Arial" w:hAnsi="Arial" w:cs="Arial"/>
              </w:rPr>
            </w:pPr>
            <w:r w:rsidRPr="002D5443">
              <w:rPr>
                <w:rFonts w:ascii="Arial" w:hAnsi="Arial" w:cs="Arial"/>
              </w:rPr>
              <w:t>None</w:t>
            </w:r>
          </w:p>
        </w:tc>
        <w:tc>
          <w:tcPr>
            <w:tcW w:w="1739" w:type="dxa"/>
            <w:tcBorders>
              <w:top w:val="single" w:sz="4" w:space="0" w:color="auto"/>
              <w:left w:val="single" w:sz="4" w:space="0" w:color="auto"/>
              <w:bottom w:val="single" w:sz="4" w:space="0" w:color="auto"/>
              <w:right w:val="single" w:sz="4" w:space="0" w:color="auto"/>
            </w:tcBorders>
            <w:hideMark/>
          </w:tcPr>
          <w:p w14:paraId="4FD8709B" w14:textId="77777777" w:rsidR="002D5443" w:rsidRPr="002D5443" w:rsidRDefault="002D5443" w:rsidP="002D5443">
            <w:pPr>
              <w:rPr>
                <w:rFonts w:ascii="Arial" w:hAnsi="Arial" w:cs="Arial"/>
              </w:rPr>
            </w:pPr>
            <w:r w:rsidRPr="002D5443">
              <w:rPr>
                <w:rFonts w:ascii="Arial" w:hAnsi="Arial" w:cs="Arial"/>
              </w:rPr>
              <w:fldChar w:fldCharType="begin">
                <w:ffData>
                  <w:name w:val=""/>
                  <w:enabled/>
                  <w:calcOnExit w:val="0"/>
                  <w:checkBox>
                    <w:sizeAuto/>
                    <w:default w:val="0"/>
                    <w:checked w:val="0"/>
                  </w:checkBox>
                </w:ffData>
              </w:fldChar>
            </w:r>
            <w:r w:rsidRPr="002D5443">
              <w:rPr>
                <w:rFonts w:ascii="Arial" w:hAnsi="Arial" w:cs="Arial"/>
              </w:rPr>
              <w:instrText xml:space="preserve"> FORMCHECKBOX </w:instrText>
            </w:r>
            <w:r w:rsidR="00000000">
              <w:rPr>
                <w:rFonts w:ascii="Arial" w:hAnsi="Arial" w:cs="Arial"/>
              </w:rPr>
            </w:r>
            <w:r w:rsidR="00000000">
              <w:rPr>
                <w:rFonts w:ascii="Arial" w:hAnsi="Arial" w:cs="Arial"/>
              </w:rPr>
              <w:fldChar w:fldCharType="separate"/>
            </w:r>
            <w:r w:rsidRPr="002D5443">
              <w:rPr>
                <w:rFonts w:ascii="Arial" w:hAnsi="Arial" w:cs="Arial"/>
              </w:rPr>
              <w:fldChar w:fldCharType="end"/>
            </w:r>
          </w:p>
        </w:tc>
      </w:tr>
    </w:tbl>
    <w:p w14:paraId="60AE35FB" w14:textId="77777777" w:rsidR="002D5443" w:rsidRPr="002D5443" w:rsidRDefault="002D5443" w:rsidP="002D5443">
      <w:pPr>
        <w:spacing w:after="200" w:line="276" w:lineRule="auto"/>
        <w:rPr>
          <w:rFonts w:ascii="Arial" w:eastAsia="Calibri" w:hAnsi="Arial" w:cs="Arial"/>
          <w:b/>
        </w:rPr>
      </w:pPr>
    </w:p>
    <w:p w14:paraId="1659BE65" w14:textId="77777777" w:rsidR="002D5443" w:rsidRPr="002D5443" w:rsidRDefault="002D5443" w:rsidP="002D5443">
      <w:pPr>
        <w:spacing w:before="60" w:after="40"/>
        <w:rPr>
          <w:rFonts w:ascii="Arial" w:hAnsi="Arial" w:cs="Arial"/>
          <w:b/>
        </w:rPr>
      </w:pPr>
      <w:r w:rsidRPr="002D5443">
        <w:rPr>
          <w:rFonts w:ascii="Arial" w:eastAsia="Calibri" w:hAnsi="Arial" w:cs="Arial"/>
          <w:b/>
        </w:rPr>
        <w:t>Accessibility</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36"/>
        <w:gridCol w:w="3897"/>
        <w:gridCol w:w="2075"/>
      </w:tblGrid>
      <w:tr w:rsidR="002D5443" w:rsidRPr="002D5443" w14:paraId="6AFB24F3" w14:textId="77777777" w:rsidTr="002D5443">
        <w:tc>
          <w:tcPr>
            <w:tcW w:w="6833" w:type="dxa"/>
            <w:gridSpan w:val="2"/>
            <w:tcBorders>
              <w:top w:val="single" w:sz="4" w:space="0" w:color="auto"/>
              <w:left w:val="single" w:sz="4" w:space="0" w:color="auto"/>
              <w:bottom w:val="single" w:sz="4" w:space="0" w:color="auto"/>
              <w:right w:val="single" w:sz="4" w:space="0" w:color="auto"/>
            </w:tcBorders>
            <w:hideMark/>
          </w:tcPr>
          <w:p w14:paraId="0BE9E4DD" w14:textId="77777777" w:rsidR="002D5443" w:rsidRPr="002D5443" w:rsidRDefault="002D5443" w:rsidP="002D5443">
            <w:pPr>
              <w:spacing w:line="256" w:lineRule="auto"/>
              <w:rPr>
                <w:rFonts w:ascii="Arial" w:eastAsia="Calibri" w:hAnsi="Arial" w:cs="Arial"/>
                <w:kern w:val="2"/>
                <w:lang w:eastAsia="en-US"/>
                <w14:ligatures w14:val="standardContextual"/>
              </w:rPr>
            </w:pPr>
            <w:r w:rsidRPr="002D5443">
              <w:rPr>
                <w:rFonts w:ascii="Arial" w:eastAsia="Calibri" w:hAnsi="Arial" w:cs="Arial"/>
                <w:kern w:val="2"/>
                <w:lang w:eastAsia="en-US"/>
                <w14:ligatures w14:val="standardContextual"/>
              </w:rPr>
              <w:t>Can customers legally park within 50 metres of the pharmacy?</w:t>
            </w:r>
          </w:p>
        </w:tc>
        <w:tc>
          <w:tcPr>
            <w:tcW w:w="2075" w:type="dxa"/>
            <w:tcBorders>
              <w:top w:val="single" w:sz="4" w:space="0" w:color="auto"/>
              <w:left w:val="single" w:sz="4" w:space="0" w:color="auto"/>
              <w:bottom w:val="single" w:sz="4" w:space="0" w:color="auto"/>
              <w:right w:val="single" w:sz="4" w:space="0" w:color="auto"/>
            </w:tcBorders>
            <w:hideMark/>
          </w:tcPr>
          <w:p w14:paraId="26FDA04B" w14:textId="77777777" w:rsidR="002D5443" w:rsidRPr="002D5443" w:rsidRDefault="002D5443" w:rsidP="002D5443">
            <w:pPr>
              <w:spacing w:line="256" w:lineRule="auto"/>
              <w:rPr>
                <w:rFonts w:ascii="Arial" w:eastAsia="Calibri" w:hAnsi="Arial" w:cs="Arial"/>
                <w:kern w:val="2"/>
                <w:lang w:eastAsia="en-US"/>
                <w14:ligatures w14:val="standardContextual"/>
              </w:rPr>
            </w:pPr>
            <w:r w:rsidRPr="002D5443">
              <w:rPr>
                <w:rFonts w:ascii="Arial" w:eastAsia="Calibri" w:hAnsi="Arial" w:cs="Arial"/>
                <w:kern w:val="2"/>
                <w:lang w:eastAsia="en-US"/>
                <w14:ligatures w14:val="standardContextual"/>
              </w:rPr>
              <w:fldChar w:fldCharType="begin">
                <w:ffData>
                  <w:name w:val=""/>
                  <w:enabled/>
                  <w:calcOnExit w:val="0"/>
                  <w:checkBox>
                    <w:sizeAuto/>
                    <w:default w:val="0"/>
                    <w:checked w:val="0"/>
                  </w:checkBox>
                </w:ffData>
              </w:fldChar>
            </w:r>
            <w:r w:rsidRPr="002D5443">
              <w:rPr>
                <w:rFonts w:ascii="Arial" w:eastAsia="Calibri" w:hAnsi="Arial" w:cs="Arial"/>
                <w:kern w:val="2"/>
                <w:lang w:eastAsia="en-US"/>
                <w14:ligatures w14:val="standardContextual"/>
              </w:rPr>
              <w:instrText xml:space="preserve"> FORMCHECKBOX </w:instrText>
            </w:r>
            <w:r w:rsidR="00000000">
              <w:rPr>
                <w:rFonts w:ascii="Arial" w:eastAsia="Calibri" w:hAnsi="Arial" w:cs="Arial"/>
                <w:kern w:val="2"/>
                <w:lang w:eastAsia="en-US"/>
                <w14:ligatures w14:val="standardContextual"/>
              </w:rPr>
            </w:r>
            <w:r w:rsidR="00000000">
              <w:rPr>
                <w:rFonts w:ascii="Arial" w:eastAsia="Calibri" w:hAnsi="Arial" w:cs="Arial"/>
                <w:kern w:val="2"/>
                <w:lang w:eastAsia="en-US"/>
                <w14:ligatures w14:val="standardContextual"/>
              </w:rPr>
              <w:fldChar w:fldCharType="separate"/>
            </w:r>
            <w:r w:rsidRPr="002D5443">
              <w:rPr>
                <w:rFonts w:ascii="Arial" w:eastAsia="Calibri" w:hAnsi="Arial" w:cs="Arial"/>
                <w:kern w:val="2"/>
                <w:lang w:eastAsia="en-US"/>
                <w14:ligatures w14:val="standardContextual"/>
              </w:rPr>
              <w:fldChar w:fldCharType="end"/>
            </w:r>
            <w:r w:rsidRPr="002D5443">
              <w:rPr>
                <w:rFonts w:ascii="Arial" w:eastAsia="Calibri" w:hAnsi="Arial" w:cs="Arial"/>
                <w:kern w:val="2"/>
                <w:lang w:eastAsia="en-US"/>
                <w14:ligatures w14:val="standardContextual"/>
              </w:rPr>
              <w:t xml:space="preserve"> Yes           </w:t>
            </w:r>
            <w:r w:rsidRPr="002D5443">
              <w:rPr>
                <w:rFonts w:ascii="Arial" w:eastAsia="Calibri" w:hAnsi="Arial" w:cs="Arial"/>
                <w:kern w:val="2"/>
                <w:lang w:eastAsia="en-US"/>
                <w14:ligatures w14:val="standardContextual"/>
              </w:rPr>
              <w:fldChar w:fldCharType="begin">
                <w:ffData>
                  <w:name w:val=""/>
                  <w:enabled/>
                  <w:calcOnExit w:val="0"/>
                  <w:checkBox>
                    <w:sizeAuto/>
                    <w:default w:val="0"/>
                    <w:checked w:val="0"/>
                  </w:checkBox>
                </w:ffData>
              </w:fldChar>
            </w:r>
            <w:r w:rsidRPr="002D5443">
              <w:rPr>
                <w:rFonts w:ascii="Arial" w:eastAsia="Calibri" w:hAnsi="Arial" w:cs="Arial"/>
                <w:kern w:val="2"/>
                <w:lang w:eastAsia="en-US"/>
                <w14:ligatures w14:val="standardContextual"/>
              </w:rPr>
              <w:instrText xml:space="preserve"> FORMCHECKBOX </w:instrText>
            </w:r>
            <w:r w:rsidR="00000000">
              <w:rPr>
                <w:rFonts w:ascii="Arial" w:eastAsia="Calibri" w:hAnsi="Arial" w:cs="Arial"/>
                <w:kern w:val="2"/>
                <w:lang w:eastAsia="en-US"/>
                <w14:ligatures w14:val="standardContextual"/>
              </w:rPr>
            </w:r>
            <w:r w:rsidR="00000000">
              <w:rPr>
                <w:rFonts w:ascii="Arial" w:eastAsia="Calibri" w:hAnsi="Arial" w:cs="Arial"/>
                <w:kern w:val="2"/>
                <w:lang w:eastAsia="en-US"/>
                <w14:ligatures w14:val="standardContextual"/>
              </w:rPr>
              <w:fldChar w:fldCharType="separate"/>
            </w:r>
            <w:r w:rsidRPr="002D5443">
              <w:rPr>
                <w:rFonts w:ascii="Arial" w:eastAsia="Calibri" w:hAnsi="Arial" w:cs="Arial"/>
                <w:kern w:val="2"/>
                <w:lang w:eastAsia="en-US"/>
                <w14:ligatures w14:val="standardContextual"/>
              </w:rPr>
              <w:fldChar w:fldCharType="end"/>
            </w:r>
            <w:r w:rsidRPr="002D5443">
              <w:rPr>
                <w:rFonts w:ascii="Arial" w:eastAsia="Calibri" w:hAnsi="Arial" w:cs="Arial"/>
                <w:kern w:val="2"/>
                <w:lang w:eastAsia="en-US"/>
                <w14:ligatures w14:val="standardContextual"/>
              </w:rPr>
              <w:t xml:space="preserve"> No</w:t>
            </w:r>
          </w:p>
        </w:tc>
      </w:tr>
      <w:tr w:rsidR="002D5443" w:rsidRPr="002D5443" w14:paraId="07EDAF7C" w14:textId="77777777" w:rsidTr="002D5443">
        <w:tc>
          <w:tcPr>
            <w:tcW w:w="6833" w:type="dxa"/>
            <w:gridSpan w:val="2"/>
            <w:tcBorders>
              <w:top w:val="single" w:sz="4" w:space="0" w:color="auto"/>
              <w:left w:val="single" w:sz="4" w:space="0" w:color="auto"/>
              <w:bottom w:val="single" w:sz="4" w:space="0" w:color="auto"/>
              <w:right w:val="single" w:sz="4" w:space="0" w:color="auto"/>
            </w:tcBorders>
            <w:hideMark/>
          </w:tcPr>
          <w:p w14:paraId="3FC577F6" w14:textId="77777777" w:rsidR="002D5443" w:rsidRPr="002D5443" w:rsidRDefault="002D5443" w:rsidP="002D5443">
            <w:pPr>
              <w:spacing w:line="256" w:lineRule="auto"/>
              <w:rPr>
                <w:rFonts w:ascii="Arial" w:eastAsia="Calibri" w:hAnsi="Arial" w:cs="Arial"/>
                <w:kern w:val="2"/>
                <w:lang w:eastAsia="en-US"/>
                <w14:ligatures w14:val="standardContextual"/>
              </w:rPr>
            </w:pPr>
            <w:r w:rsidRPr="002D5443">
              <w:rPr>
                <w:rFonts w:ascii="Arial" w:eastAsia="Calibri" w:hAnsi="Arial" w:cs="Arial"/>
                <w:kern w:val="2"/>
                <w:lang w:eastAsia="en-US"/>
                <w14:ligatures w14:val="standardContextual"/>
              </w:rPr>
              <w:t xml:space="preserve">How far is the nearest bus stop/train station? </w:t>
            </w:r>
          </w:p>
        </w:tc>
        <w:tc>
          <w:tcPr>
            <w:tcW w:w="2075" w:type="dxa"/>
            <w:tcBorders>
              <w:top w:val="single" w:sz="4" w:space="0" w:color="auto"/>
              <w:left w:val="single" w:sz="4" w:space="0" w:color="auto"/>
              <w:bottom w:val="single" w:sz="4" w:space="0" w:color="auto"/>
              <w:right w:val="single" w:sz="4" w:space="0" w:color="auto"/>
            </w:tcBorders>
            <w:hideMark/>
          </w:tcPr>
          <w:p w14:paraId="1597F19C" w14:textId="77777777" w:rsidR="002D5443" w:rsidRPr="002D5443" w:rsidRDefault="002D5443" w:rsidP="002D5443">
            <w:pPr>
              <w:spacing w:line="256" w:lineRule="auto"/>
              <w:rPr>
                <w:rFonts w:ascii="Arial" w:eastAsia="Calibri" w:hAnsi="Arial" w:cs="Arial"/>
                <w:kern w:val="2"/>
                <w:lang w:eastAsia="en-US"/>
                <w14:ligatures w14:val="standardContextual"/>
              </w:rPr>
            </w:pPr>
            <w:r w:rsidRPr="002D5443">
              <w:rPr>
                <w:rFonts w:ascii="Arial" w:eastAsia="Calibri" w:hAnsi="Arial" w:cs="Arial"/>
                <w:kern w:val="2"/>
                <w:lang w:eastAsia="en-US"/>
                <w14:ligatures w14:val="standardContextual"/>
              </w:rPr>
              <w:fldChar w:fldCharType="begin">
                <w:ffData>
                  <w:name w:val=""/>
                  <w:enabled/>
                  <w:calcOnExit w:val="0"/>
                  <w:checkBox>
                    <w:sizeAuto/>
                    <w:default w:val="0"/>
                    <w:checked w:val="0"/>
                  </w:checkBox>
                </w:ffData>
              </w:fldChar>
            </w:r>
            <w:r w:rsidRPr="002D5443">
              <w:rPr>
                <w:rFonts w:ascii="Arial" w:eastAsia="Calibri" w:hAnsi="Arial" w:cs="Arial"/>
                <w:kern w:val="2"/>
                <w:lang w:eastAsia="en-US"/>
                <w14:ligatures w14:val="standardContextual"/>
              </w:rPr>
              <w:instrText xml:space="preserve"> FORMCHECKBOX </w:instrText>
            </w:r>
            <w:r w:rsidR="00000000">
              <w:rPr>
                <w:rFonts w:ascii="Arial" w:eastAsia="Calibri" w:hAnsi="Arial" w:cs="Arial"/>
                <w:kern w:val="2"/>
                <w:lang w:eastAsia="en-US"/>
                <w14:ligatures w14:val="standardContextual"/>
              </w:rPr>
            </w:r>
            <w:r w:rsidR="00000000">
              <w:rPr>
                <w:rFonts w:ascii="Arial" w:eastAsia="Calibri" w:hAnsi="Arial" w:cs="Arial"/>
                <w:kern w:val="2"/>
                <w:lang w:eastAsia="en-US"/>
                <w14:ligatures w14:val="standardContextual"/>
              </w:rPr>
              <w:fldChar w:fldCharType="separate"/>
            </w:r>
            <w:r w:rsidRPr="002D5443">
              <w:rPr>
                <w:rFonts w:ascii="Arial" w:eastAsia="Calibri" w:hAnsi="Arial" w:cs="Arial"/>
                <w:kern w:val="2"/>
                <w:lang w:eastAsia="en-US"/>
                <w14:ligatures w14:val="standardContextual"/>
              </w:rPr>
              <w:fldChar w:fldCharType="end"/>
            </w:r>
            <w:r w:rsidRPr="002D5443">
              <w:rPr>
                <w:rFonts w:ascii="Arial" w:eastAsia="Calibri" w:hAnsi="Arial" w:cs="Arial"/>
                <w:kern w:val="2"/>
                <w:lang w:eastAsia="en-US"/>
                <w14:ligatures w14:val="standardContextual"/>
              </w:rPr>
              <w:t xml:space="preserve"> Within 100m</w:t>
            </w:r>
          </w:p>
          <w:p w14:paraId="011CADF7" w14:textId="77777777" w:rsidR="002D5443" w:rsidRPr="002D5443" w:rsidRDefault="002D5443" w:rsidP="002D5443">
            <w:pPr>
              <w:spacing w:line="256" w:lineRule="auto"/>
              <w:rPr>
                <w:rFonts w:ascii="Arial" w:eastAsia="Calibri" w:hAnsi="Arial" w:cs="Arial"/>
                <w:kern w:val="2"/>
                <w:lang w:eastAsia="en-US"/>
                <w14:ligatures w14:val="standardContextual"/>
              </w:rPr>
            </w:pPr>
            <w:r w:rsidRPr="002D5443">
              <w:rPr>
                <w:rFonts w:ascii="Arial" w:eastAsia="Calibri" w:hAnsi="Arial" w:cs="Arial"/>
                <w:kern w:val="2"/>
                <w:lang w:eastAsia="en-US"/>
                <w14:ligatures w14:val="standardContextual"/>
              </w:rPr>
              <w:fldChar w:fldCharType="begin">
                <w:ffData>
                  <w:name w:val=""/>
                  <w:enabled/>
                  <w:calcOnExit w:val="0"/>
                  <w:checkBox>
                    <w:sizeAuto/>
                    <w:default w:val="0"/>
                    <w:checked w:val="0"/>
                  </w:checkBox>
                </w:ffData>
              </w:fldChar>
            </w:r>
            <w:r w:rsidRPr="002D5443">
              <w:rPr>
                <w:rFonts w:ascii="Arial" w:eastAsia="Calibri" w:hAnsi="Arial" w:cs="Arial"/>
                <w:kern w:val="2"/>
                <w:lang w:eastAsia="en-US"/>
                <w14:ligatures w14:val="standardContextual"/>
              </w:rPr>
              <w:instrText xml:space="preserve"> FORMCHECKBOX </w:instrText>
            </w:r>
            <w:r w:rsidR="00000000">
              <w:rPr>
                <w:rFonts w:ascii="Arial" w:eastAsia="Calibri" w:hAnsi="Arial" w:cs="Arial"/>
                <w:kern w:val="2"/>
                <w:lang w:eastAsia="en-US"/>
                <w14:ligatures w14:val="standardContextual"/>
              </w:rPr>
            </w:r>
            <w:r w:rsidR="00000000">
              <w:rPr>
                <w:rFonts w:ascii="Arial" w:eastAsia="Calibri" w:hAnsi="Arial" w:cs="Arial"/>
                <w:kern w:val="2"/>
                <w:lang w:eastAsia="en-US"/>
                <w14:ligatures w14:val="standardContextual"/>
              </w:rPr>
              <w:fldChar w:fldCharType="separate"/>
            </w:r>
            <w:r w:rsidRPr="002D5443">
              <w:rPr>
                <w:rFonts w:ascii="Arial" w:eastAsia="Calibri" w:hAnsi="Arial" w:cs="Arial"/>
                <w:kern w:val="2"/>
                <w:lang w:eastAsia="en-US"/>
                <w14:ligatures w14:val="standardContextual"/>
              </w:rPr>
              <w:fldChar w:fldCharType="end"/>
            </w:r>
            <w:r w:rsidRPr="002D5443">
              <w:rPr>
                <w:rFonts w:ascii="Arial" w:eastAsia="Calibri" w:hAnsi="Arial" w:cs="Arial"/>
                <w:kern w:val="2"/>
                <w:lang w:eastAsia="en-US"/>
                <w14:ligatures w14:val="standardContextual"/>
              </w:rPr>
              <w:t xml:space="preserve"> 100m to 500m </w:t>
            </w:r>
          </w:p>
          <w:p w14:paraId="444A8A5D" w14:textId="77777777" w:rsidR="002D5443" w:rsidRPr="002D5443" w:rsidRDefault="002D5443" w:rsidP="002D5443">
            <w:pPr>
              <w:spacing w:line="256" w:lineRule="auto"/>
              <w:rPr>
                <w:rFonts w:ascii="Arial" w:eastAsia="Calibri" w:hAnsi="Arial" w:cs="Arial"/>
                <w:kern w:val="2"/>
                <w:lang w:eastAsia="en-US"/>
                <w14:ligatures w14:val="standardContextual"/>
              </w:rPr>
            </w:pPr>
            <w:r w:rsidRPr="002D5443">
              <w:rPr>
                <w:rFonts w:ascii="Arial" w:eastAsia="Calibri" w:hAnsi="Arial" w:cs="Arial"/>
                <w:kern w:val="2"/>
                <w:lang w:eastAsia="en-US"/>
                <w14:ligatures w14:val="standardContextual"/>
              </w:rPr>
              <w:fldChar w:fldCharType="begin">
                <w:ffData>
                  <w:name w:val=""/>
                  <w:enabled/>
                  <w:calcOnExit w:val="0"/>
                  <w:checkBox>
                    <w:sizeAuto/>
                    <w:default w:val="0"/>
                    <w:checked w:val="0"/>
                  </w:checkBox>
                </w:ffData>
              </w:fldChar>
            </w:r>
            <w:r w:rsidRPr="002D5443">
              <w:rPr>
                <w:rFonts w:ascii="Arial" w:eastAsia="Calibri" w:hAnsi="Arial" w:cs="Arial"/>
                <w:kern w:val="2"/>
                <w:lang w:eastAsia="en-US"/>
                <w14:ligatures w14:val="standardContextual"/>
              </w:rPr>
              <w:instrText xml:space="preserve"> FORMCHECKBOX </w:instrText>
            </w:r>
            <w:r w:rsidR="00000000">
              <w:rPr>
                <w:rFonts w:ascii="Arial" w:eastAsia="Calibri" w:hAnsi="Arial" w:cs="Arial"/>
                <w:kern w:val="2"/>
                <w:lang w:eastAsia="en-US"/>
                <w14:ligatures w14:val="standardContextual"/>
              </w:rPr>
            </w:r>
            <w:r w:rsidR="00000000">
              <w:rPr>
                <w:rFonts w:ascii="Arial" w:eastAsia="Calibri" w:hAnsi="Arial" w:cs="Arial"/>
                <w:kern w:val="2"/>
                <w:lang w:eastAsia="en-US"/>
                <w14:ligatures w14:val="standardContextual"/>
              </w:rPr>
              <w:fldChar w:fldCharType="separate"/>
            </w:r>
            <w:r w:rsidRPr="002D5443">
              <w:rPr>
                <w:rFonts w:ascii="Arial" w:eastAsia="Calibri" w:hAnsi="Arial" w:cs="Arial"/>
                <w:kern w:val="2"/>
                <w:lang w:eastAsia="en-US"/>
                <w14:ligatures w14:val="standardContextual"/>
              </w:rPr>
              <w:fldChar w:fldCharType="end"/>
            </w:r>
            <w:r w:rsidRPr="002D5443">
              <w:rPr>
                <w:rFonts w:ascii="Arial" w:eastAsia="Calibri" w:hAnsi="Arial" w:cs="Arial"/>
                <w:kern w:val="2"/>
                <w:lang w:eastAsia="en-US"/>
                <w14:ligatures w14:val="standardContextual"/>
              </w:rPr>
              <w:t xml:space="preserve"> 500m to 1km </w:t>
            </w:r>
            <w:r w:rsidRPr="002D5443">
              <w:rPr>
                <w:rFonts w:ascii="Arial" w:eastAsia="Calibri" w:hAnsi="Arial" w:cs="Arial"/>
                <w:kern w:val="2"/>
                <w:lang w:eastAsia="en-US"/>
                <w14:ligatures w14:val="standardContextual"/>
              </w:rPr>
              <w:fldChar w:fldCharType="begin">
                <w:ffData>
                  <w:name w:val=""/>
                  <w:enabled/>
                  <w:calcOnExit w:val="0"/>
                  <w:checkBox>
                    <w:sizeAuto/>
                    <w:default w:val="0"/>
                    <w:checked w:val="0"/>
                  </w:checkBox>
                </w:ffData>
              </w:fldChar>
            </w:r>
            <w:r w:rsidRPr="002D5443">
              <w:rPr>
                <w:rFonts w:ascii="Arial" w:eastAsia="Calibri" w:hAnsi="Arial" w:cs="Arial"/>
                <w:kern w:val="2"/>
                <w:lang w:eastAsia="en-US"/>
                <w14:ligatures w14:val="standardContextual"/>
              </w:rPr>
              <w:instrText xml:space="preserve"> FORMCHECKBOX </w:instrText>
            </w:r>
            <w:r w:rsidR="00000000">
              <w:rPr>
                <w:rFonts w:ascii="Arial" w:eastAsia="Calibri" w:hAnsi="Arial" w:cs="Arial"/>
                <w:kern w:val="2"/>
                <w:lang w:eastAsia="en-US"/>
                <w14:ligatures w14:val="standardContextual"/>
              </w:rPr>
            </w:r>
            <w:r w:rsidR="00000000">
              <w:rPr>
                <w:rFonts w:ascii="Arial" w:eastAsia="Calibri" w:hAnsi="Arial" w:cs="Arial"/>
                <w:kern w:val="2"/>
                <w:lang w:eastAsia="en-US"/>
                <w14:ligatures w14:val="standardContextual"/>
              </w:rPr>
              <w:fldChar w:fldCharType="separate"/>
            </w:r>
            <w:r w:rsidRPr="002D5443">
              <w:rPr>
                <w:rFonts w:ascii="Arial" w:eastAsia="Calibri" w:hAnsi="Arial" w:cs="Arial"/>
                <w:kern w:val="2"/>
                <w:lang w:eastAsia="en-US"/>
                <w14:ligatures w14:val="standardContextual"/>
              </w:rPr>
              <w:fldChar w:fldCharType="end"/>
            </w:r>
            <w:r w:rsidRPr="002D5443">
              <w:rPr>
                <w:rFonts w:ascii="Arial" w:eastAsia="Calibri" w:hAnsi="Arial" w:cs="Arial"/>
                <w:kern w:val="2"/>
                <w:lang w:eastAsia="en-US"/>
                <w14:ligatures w14:val="standardContextual"/>
              </w:rPr>
              <w:t xml:space="preserve"> 1km+</w:t>
            </w:r>
          </w:p>
          <w:p w14:paraId="7AAADD03" w14:textId="77777777" w:rsidR="002D5443" w:rsidRPr="002D5443" w:rsidRDefault="002D5443" w:rsidP="002D5443">
            <w:pPr>
              <w:spacing w:line="256" w:lineRule="auto"/>
              <w:rPr>
                <w:rFonts w:ascii="Arial" w:eastAsia="Calibri" w:hAnsi="Arial" w:cs="Arial"/>
                <w:kern w:val="2"/>
                <w:lang w:eastAsia="en-US"/>
                <w14:ligatures w14:val="standardContextual"/>
              </w:rPr>
            </w:pPr>
            <w:r w:rsidRPr="002D5443">
              <w:rPr>
                <w:rFonts w:ascii="Arial" w:eastAsia="Calibri" w:hAnsi="Arial" w:cs="Arial"/>
                <w:kern w:val="2"/>
                <w:lang w:eastAsia="en-US"/>
                <w14:ligatures w14:val="standardContextual"/>
              </w:rPr>
              <w:fldChar w:fldCharType="begin">
                <w:ffData>
                  <w:name w:val=""/>
                  <w:enabled/>
                  <w:calcOnExit w:val="0"/>
                  <w:checkBox>
                    <w:sizeAuto/>
                    <w:default w:val="0"/>
                    <w:checked w:val="0"/>
                  </w:checkBox>
                </w:ffData>
              </w:fldChar>
            </w:r>
            <w:r w:rsidRPr="002D5443">
              <w:rPr>
                <w:rFonts w:ascii="Arial" w:eastAsia="Calibri" w:hAnsi="Arial" w:cs="Arial"/>
                <w:kern w:val="2"/>
                <w:lang w:eastAsia="en-US"/>
                <w14:ligatures w14:val="standardContextual"/>
              </w:rPr>
              <w:instrText xml:space="preserve"> FORMCHECKBOX </w:instrText>
            </w:r>
            <w:r w:rsidR="00000000">
              <w:rPr>
                <w:rFonts w:ascii="Arial" w:eastAsia="Calibri" w:hAnsi="Arial" w:cs="Arial"/>
                <w:kern w:val="2"/>
                <w:lang w:eastAsia="en-US"/>
                <w14:ligatures w14:val="standardContextual"/>
              </w:rPr>
            </w:r>
            <w:r w:rsidR="00000000">
              <w:rPr>
                <w:rFonts w:ascii="Arial" w:eastAsia="Calibri" w:hAnsi="Arial" w:cs="Arial"/>
                <w:kern w:val="2"/>
                <w:lang w:eastAsia="en-US"/>
                <w14:ligatures w14:val="standardContextual"/>
              </w:rPr>
              <w:fldChar w:fldCharType="separate"/>
            </w:r>
            <w:r w:rsidRPr="002D5443">
              <w:rPr>
                <w:rFonts w:ascii="Arial" w:eastAsia="Calibri" w:hAnsi="Arial" w:cs="Arial"/>
                <w:kern w:val="2"/>
                <w:lang w:eastAsia="en-US"/>
                <w14:ligatures w14:val="standardContextual"/>
              </w:rPr>
              <w:fldChar w:fldCharType="end"/>
            </w:r>
            <w:r w:rsidRPr="002D5443">
              <w:rPr>
                <w:rFonts w:ascii="Arial" w:eastAsia="Calibri" w:hAnsi="Arial" w:cs="Arial"/>
                <w:kern w:val="2"/>
                <w:lang w:eastAsia="en-US"/>
                <w14:ligatures w14:val="standardContextual"/>
              </w:rPr>
              <w:t xml:space="preserve"> No bus/train station</w:t>
            </w:r>
          </w:p>
        </w:tc>
      </w:tr>
      <w:tr w:rsidR="002D5443" w:rsidRPr="002D5443" w14:paraId="3AC3EE64" w14:textId="77777777" w:rsidTr="002D5443">
        <w:tc>
          <w:tcPr>
            <w:tcW w:w="6833" w:type="dxa"/>
            <w:gridSpan w:val="2"/>
            <w:tcBorders>
              <w:top w:val="single" w:sz="4" w:space="0" w:color="auto"/>
              <w:left w:val="single" w:sz="4" w:space="0" w:color="auto"/>
              <w:bottom w:val="single" w:sz="4" w:space="0" w:color="auto"/>
              <w:right w:val="single" w:sz="4" w:space="0" w:color="auto"/>
            </w:tcBorders>
            <w:hideMark/>
          </w:tcPr>
          <w:p w14:paraId="4471D108" w14:textId="77777777" w:rsidR="002D5443" w:rsidRPr="002D5443" w:rsidRDefault="002D5443" w:rsidP="002D5443">
            <w:pPr>
              <w:spacing w:line="256" w:lineRule="auto"/>
              <w:rPr>
                <w:rFonts w:ascii="Arial" w:eastAsia="Calibri" w:hAnsi="Arial" w:cs="Arial"/>
                <w:kern w:val="2"/>
                <w:lang w:eastAsia="en-US"/>
                <w14:ligatures w14:val="standardContextual"/>
              </w:rPr>
            </w:pPr>
            <w:r w:rsidRPr="002D5443">
              <w:rPr>
                <w:rFonts w:ascii="Arial" w:eastAsia="Calibri" w:hAnsi="Arial" w:cs="Arial"/>
                <w:kern w:val="2"/>
                <w:lang w:eastAsia="en-US"/>
                <w14:ligatures w14:val="standardContextual"/>
              </w:rPr>
              <w:t>Do pharmacy customers have access to a designated disabled parking?</w:t>
            </w:r>
          </w:p>
        </w:tc>
        <w:tc>
          <w:tcPr>
            <w:tcW w:w="2075" w:type="dxa"/>
            <w:tcBorders>
              <w:top w:val="single" w:sz="4" w:space="0" w:color="auto"/>
              <w:left w:val="single" w:sz="4" w:space="0" w:color="auto"/>
              <w:bottom w:val="single" w:sz="4" w:space="0" w:color="auto"/>
              <w:right w:val="single" w:sz="4" w:space="0" w:color="auto"/>
            </w:tcBorders>
            <w:hideMark/>
          </w:tcPr>
          <w:p w14:paraId="5D6D0775" w14:textId="77777777" w:rsidR="002D5443" w:rsidRPr="002D5443" w:rsidRDefault="002D5443" w:rsidP="002D5443">
            <w:pPr>
              <w:spacing w:line="256" w:lineRule="auto"/>
              <w:rPr>
                <w:rFonts w:ascii="Arial" w:eastAsia="Calibri" w:hAnsi="Arial" w:cs="Arial"/>
                <w:kern w:val="2"/>
                <w:lang w:eastAsia="en-US"/>
                <w14:ligatures w14:val="standardContextual"/>
              </w:rPr>
            </w:pPr>
            <w:r w:rsidRPr="002D5443">
              <w:rPr>
                <w:rFonts w:ascii="Arial" w:eastAsia="Calibri" w:hAnsi="Arial" w:cs="Arial"/>
                <w:kern w:val="2"/>
                <w:lang w:eastAsia="en-US"/>
                <w14:ligatures w14:val="standardContextual"/>
              </w:rPr>
              <w:fldChar w:fldCharType="begin">
                <w:ffData>
                  <w:name w:val=""/>
                  <w:enabled/>
                  <w:calcOnExit w:val="0"/>
                  <w:checkBox>
                    <w:sizeAuto/>
                    <w:default w:val="0"/>
                    <w:checked w:val="0"/>
                  </w:checkBox>
                </w:ffData>
              </w:fldChar>
            </w:r>
            <w:r w:rsidRPr="002D5443">
              <w:rPr>
                <w:rFonts w:ascii="Arial" w:eastAsia="Calibri" w:hAnsi="Arial" w:cs="Arial"/>
                <w:kern w:val="2"/>
                <w:lang w:eastAsia="en-US"/>
                <w14:ligatures w14:val="standardContextual"/>
              </w:rPr>
              <w:instrText xml:space="preserve"> FORMCHECKBOX </w:instrText>
            </w:r>
            <w:r w:rsidR="00000000">
              <w:rPr>
                <w:rFonts w:ascii="Arial" w:eastAsia="Calibri" w:hAnsi="Arial" w:cs="Arial"/>
                <w:kern w:val="2"/>
                <w:lang w:eastAsia="en-US"/>
                <w14:ligatures w14:val="standardContextual"/>
              </w:rPr>
            </w:r>
            <w:r w:rsidR="00000000">
              <w:rPr>
                <w:rFonts w:ascii="Arial" w:eastAsia="Calibri" w:hAnsi="Arial" w:cs="Arial"/>
                <w:kern w:val="2"/>
                <w:lang w:eastAsia="en-US"/>
                <w14:ligatures w14:val="standardContextual"/>
              </w:rPr>
              <w:fldChar w:fldCharType="separate"/>
            </w:r>
            <w:r w:rsidRPr="002D5443">
              <w:rPr>
                <w:rFonts w:ascii="Arial" w:eastAsia="Calibri" w:hAnsi="Arial" w:cs="Arial"/>
                <w:kern w:val="2"/>
                <w:lang w:eastAsia="en-US"/>
                <w14:ligatures w14:val="standardContextual"/>
              </w:rPr>
              <w:fldChar w:fldCharType="end"/>
            </w:r>
            <w:r w:rsidRPr="002D5443">
              <w:rPr>
                <w:rFonts w:ascii="Arial" w:eastAsia="Calibri" w:hAnsi="Arial" w:cs="Arial"/>
                <w:kern w:val="2"/>
                <w:lang w:eastAsia="en-US"/>
                <w14:ligatures w14:val="standardContextual"/>
              </w:rPr>
              <w:t xml:space="preserve"> Yes           </w:t>
            </w:r>
            <w:r w:rsidRPr="002D5443">
              <w:rPr>
                <w:rFonts w:ascii="Arial" w:eastAsia="Calibri" w:hAnsi="Arial" w:cs="Arial"/>
                <w:kern w:val="2"/>
                <w:lang w:eastAsia="en-US"/>
                <w14:ligatures w14:val="standardContextual"/>
              </w:rPr>
              <w:fldChar w:fldCharType="begin">
                <w:ffData>
                  <w:name w:val=""/>
                  <w:enabled/>
                  <w:calcOnExit w:val="0"/>
                  <w:checkBox>
                    <w:sizeAuto/>
                    <w:default w:val="0"/>
                    <w:checked w:val="0"/>
                  </w:checkBox>
                </w:ffData>
              </w:fldChar>
            </w:r>
            <w:r w:rsidRPr="002D5443">
              <w:rPr>
                <w:rFonts w:ascii="Arial" w:eastAsia="Calibri" w:hAnsi="Arial" w:cs="Arial"/>
                <w:kern w:val="2"/>
                <w:lang w:eastAsia="en-US"/>
                <w14:ligatures w14:val="standardContextual"/>
              </w:rPr>
              <w:instrText xml:space="preserve"> FORMCHECKBOX </w:instrText>
            </w:r>
            <w:r w:rsidR="00000000">
              <w:rPr>
                <w:rFonts w:ascii="Arial" w:eastAsia="Calibri" w:hAnsi="Arial" w:cs="Arial"/>
                <w:kern w:val="2"/>
                <w:lang w:eastAsia="en-US"/>
                <w14:ligatures w14:val="standardContextual"/>
              </w:rPr>
            </w:r>
            <w:r w:rsidR="00000000">
              <w:rPr>
                <w:rFonts w:ascii="Arial" w:eastAsia="Calibri" w:hAnsi="Arial" w:cs="Arial"/>
                <w:kern w:val="2"/>
                <w:lang w:eastAsia="en-US"/>
                <w14:ligatures w14:val="standardContextual"/>
              </w:rPr>
              <w:fldChar w:fldCharType="separate"/>
            </w:r>
            <w:r w:rsidRPr="002D5443">
              <w:rPr>
                <w:rFonts w:ascii="Arial" w:eastAsia="Calibri" w:hAnsi="Arial" w:cs="Arial"/>
                <w:kern w:val="2"/>
                <w:lang w:eastAsia="en-US"/>
                <w14:ligatures w14:val="standardContextual"/>
              </w:rPr>
              <w:fldChar w:fldCharType="end"/>
            </w:r>
            <w:r w:rsidRPr="002D5443">
              <w:rPr>
                <w:rFonts w:ascii="Arial" w:eastAsia="Calibri" w:hAnsi="Arial" w:cs="Arial"/>
                <w:kern w:val="2"/>
                <w:lang w:eastAsia="en-US"/>
                <w14:ligatures w14:val="standardContextual"/>
              </w:rPr>
              <w:t xml:space="preserve"> No</w:t>
            </w:r>
          </w:p>
        </w:tc>
      </w:tr>
      <w:tr w:rsidR="002D5443" w:rsidRPr="002D5443" w14:paraId="7B220128" w14:textId="77777777" w:rsidTr="002D5443">
        <w:tc>
          <w:tcPr>
            <w:tcW w:w="6833" w:type="dxa"/>
            <w:gridSpan w:val="2"/>
            <w:tcBorders>
              <w:top w:val="single" w:sz="4" w:space="0" w:color="auto"/>
              <w:left w:val="single" w:sz="4" w:space="0" w:color="auto"/>
              <w:bottom w:val="single" w:sz="4" w:space="0" w:color="auto"/>
              <w:right w:val="single" w:sz="4" w:space="0" w:color="auto"/>
            </w:tcBorders>
            <w:hideMark/>
          </w:tcPr>
          <w:p w14:paraId="099D58D5" w14:textId="77777777" w:rsidR="002D5443" w:rsidRPr="002D5443" w:rsidRDefault="002D5443" w:rsidP="002D5443">
            <w:pPr>
              <w:spacing w:line="256" w:lineRule="auto"/>
              <w:rPr>
                <w:rFonts w:ascii="Arial" w:eastAsia="Calibri" w:hAnsi="Arial" w:cs="Arial"/>
                <w:kern w:val="2"/>
                <w:lang w:eastAsia="en-US"/>
                <w14:ligatures w14:val="standardContextual"/>
              </w:rPr>
            </w:pPr>
            <w:r w:rsidRPr="002D5443">
              <w:rPr>
                <w:rFonts w:ascii="Arial" w:eastAsia="Calibri" w:hAnsi="Arial" w:cs="Arial"/>
                <w:kern w:val="2"/>
                <w:lang w:eastAsia="en-US"/>
                <w14:ligatures w14:val="standardContextual"/>
              </w:rPr>
              <w:t>Is the entrance to the pharmacy suitable for wheelchair access unaided?</w:t>
            </w:r>
          </w:p>
        </w:tc>
        <w:tc>
          <w:tcPr>
            <w:tcW w:w="2075" w:type="dxa"/>
            <w:tcBorders>
              <w:top w:val="single" w:sz="4" w:space="0" w:color="auto"/>
              <w:left w:val="single" w:sz="4" w:space="0" w:color="auto"/>
              <w:bottom w:val="single" w:sz="4" w:space="0" w:color="auto"/>
              <w:right w:val="single" w:sz="4" w:space="0" w:color="auto"/>
            </w:tcBorders>
            <w:hideMark/>
          </w:tcPr>
          <w:p w14:paraId="7465A96F" w14:textId="77777777" w:rsidR="002D5443" w:rsidRPr="002D5443" w:rsidRDefault="002D5443" w:rsidP="002D5443">
            <w:pPr>
              <w:spacing w:line="256" w:lineRule="auto"/>
              <w:rPr>
                <w:rFonts w:ascii="Arial" w:eastAsia="Calibri" w:hAnsi="Arial" w:cs="Arial"/>
                <w:kern w:val="2"/>
                <w:lang w:eastAsia="en-US"/>
                <w14:ligatures w14:val="standardContextual"/>
              </w:rPr>
            </w:pPr>
            <w:r w:rsidRPr="002D5443">
              <w:rPr>
                <w:rFonts w:ascii="Arial" w:eastAsia="Calibri" w:hAnsi="Arial" w:cs="Arial"/>
                <w:kern w:val="2"/>
                <w:lang w:eastAsia="en-US"/>
                <w14:ligatures w14:val="standardContextual"/>
              </w:rPr>
              <w:fldChar w:fldCharType="begin">
                <w:ffData>
                  <w:name w:val=""/>
                  <w:enabled/>
                  <w:calcOnExit w:val="0"/>
                  <w:checkBox>
                    <w:sizeAuto/>
                    <w:default w:val="0"/>
                    <w:checked w:val="0"/>
                  </w:checkBox>
                </w:ffData>
              </w:fldChar>
            </w:r>
            <w:r w:rsidRPr="002D5443">
              <w:rPr>
                <w:rFonts w:ascii="Arial" w:eastAsia="Calibri" w:hAnsi="Arial" w:cs="Arial"/>
                <w:kern w:val="2"/>
                <w:lang w:eastAsia="en-US"/>
                <w14:ligatures w14:val="standardContextual"/>
              </w:rPr>
              <w:instrText xml:space="preserve"> FORMCHECKBOX </w:instrText>
            </w:r>
            <w:r w:rsidR="00000000">
              <w:rPr>
                <w:rFonts w:ascii="Arial" w:eastAsia="Calibri" w:hAnsi="Arial" w:cs="Arial"/>
                <w:kern w:val="2"/>
                <w:lang w:eastAsia="en-US"/>
                <w14:ligatures w14:val="standardContextual"/>
              </w:rPr>
            </w:r>
            <w:r w:rsidR="00000000">
              <w:rPr>
                <w:rFonts w:ascii="Arial" w:eastAsia="Calibri" w:hAnsi="Arial" w:cs="Arial"/>
                <w:kern w:val="2"/>
                <w:lang w:eastAsia="en-US"/>
                <w14:ligatures w14:val="standardContextual"/>
              </w:rPr>
              <w:fldChar w:fldCharType="separate"/>
            </w:r>
            <w:r w:rsidRPr="002D5443">
              <w:rPr>
                <w:rFonts w:ascii="Arial" w:eastAsia="Calibri" w:hAnsi="Arial" w:cs="Arial"/>
                <w:kern w:val="2"/>
                <w:lang w:eastAsia="en-US"/>
                <w14:ligatures w14:val="standardContextual"/>
              </w:rPr>
              <w:fldChar w:fldCharType="end"/>
            </w:r>
            <w:r w:rsidRPr="002D5443">
              <w:rPr>
                <w:rFonts w:ascii="Arial" w:eastAsia="Calibri" w:hAnsi="Arial" w:cs="Arial"/>
                <w:kern w:val="2"/>
                <w:lang w:eastAsia="en-US"/>
                <w14:ligatures w14:val="standardContextual"/>
              </w:rPr>
              <w:t xml:space="preserve"> Yes           </w:t>
            </w:r>
            <w:r w:rsidRPr="002D5443">
              <w:rPr>
                <w:rFonts w:ascii="Arial" w:eastAsia="Calibri" w:hAnsi="Arial" w:cs="Arial"/>
                <w:kern w:val="2"/>
                <w:lang w:eastAsia="en-US"/>
                <w14:ligatures w14:val="standardContextual"/>
              </w:rPr>
              <w:fldChar w:fldCharType="begin">
                <w:ffData>
                  <w:name w:val=""/>
                  <w:enabled/>
                  <w:calcOnExit w:val="0"/>
                  <w:checkBox>
                    <w:sizeAuto/>
                    <w:default w:val="0"/>
                    <w:checked w:val="0"/>
                  </w:checkBox>
                </w:ffData>
              </w:fldChar>
            </w:r>
            <w:r w:rsidRPr="002D5443">
              <w:rPr>
                <w:rFonts w:ascii="Arial" w:eastAsia="Calibri" w:hAnsi="Arial" w:cs="Arial"/>
                <w:kern w:val="2"/>
                <w:lang w:eastAsia="en-US"/>
                <w14:ligatures w14:val="standardContextual"/>
              </w:rPr>
              <w:instrText xml:space="preserve"> FORMCHECKBOX </w:instrText>
            </w:r>
            <w:r w:rsidR="00000000">
              <w:rPr>
                <w:rFonts w:ascii="Arial" w:eastAsia="Calibri" w:hAnsi="Arial" w:cs="Arial"/>
                <w:kern w:val="2"/>
                <w:lang w:eastAsia="en-US"/>
                <w14:ligatures w14:val="standardContextual"/>
              </w:rPr>
            </w:r>
            <w:r w:rsidR="00000000">
              <w:rPr>
                <w:rFonts w:ascii="Arial" w:eastAsia="Calibri" w:hAnsi="Arial" w:cs="Arial"/>
                <w:kern w:val="2"/>
                <w:lang w:eastAsia="en-US"/>
                <w14:ligatures w14:val="standardContextual"/>
              </w:rPr>
              <w:fldChar w:fldCharType="separate"/>
            </w:r>
            <w:r w:rsidRPr="002D5443">
              <w:rPr>
                <w:rFonts w:ascii="Arial" w:eastAsia="Calibri" w:hAnsi="Arial" w:cs="Arial"/>
                <w:kern w:val="2"/>
                <w:lang w:eastAsia="en-US"/>
                <w14:ligatures w14:val="standardContextual"/>
              </w:rPr>
              <w:fldChar w:fldCharType="end"/>
            </w:r>
            <w:r w:rsidRPr="002D5443">
              <w:rPr>
                <w:rFonts w:ascii="Arial" w:eastAsia="Calibri" w:hAnsi="Arial" w:cs="Arial"/>
                <w:kern w:val="2"/>
                <w:lang w:eastAsia="en-US"/>
                <w14:ligatures w14:val="standardContextual"/>
              </w:rPr>
              <w:t xml:space="preserve"> No</w:t>
            </w:r>
          </w:p>
        </w:tc>
      </w:tr>
      <w:tr w:rsidR="002D5443" w:rsidRPr="002D5443" w14:paraId="2036EBA8" w14:textId="77777777" w:rsidTr="002D5443">
        <w:tc>
          <w:tcPr>
            <w:tcW w:w="6833" w:type="dxa"/>
            <w:gridSpan w:val="2"/>
            <w:tcBorders>
              <w:top w:val="single" w:sz="4" w:space="0" w:color="auto"/>
              <w:left w:val="single" w:sz="4" w:space="0" w:color="auto"/>
              <w:bottom w:val="single" w:sz="4" w:space="0" w:color="auto"/>
              <w:right w:val="single" w:sz="4" w:space="0" w:color="auto"/>
            </w:tcBorders>
            <w:hideMark/>
          </w:tcPr>
          <w:p w14:paraId="629342DB" w14:textId="77777777" w:rsidR="002D5443" w:rsidRPr="002D5443" w:rsidRDefault="002D5443" w:rsidP="002D5443">
            <w:pPr>
              <w:spacing w:line="256" w:lineRule="auto"/>
              <w:rPr>
                <w:rFonts w:ascii="Arial" w:eastAsia="Calibri" w:hAnsi="Arial" w:cs="Arial"/>
                <w:kern w:val="2"/>
                <w:lang w:eastAsia="en-US"/>
                <w14:ligatures w14:val="standardContextual"/>
              </w:rPr>
            </w:pPr>
            <w:r w:rsidRPr="002D5443">
              <w:rPr>
                <w:rFonts w:ascii="Arial" w:eastAsia="Calibri" w:hAnsi="Arial" w:cs="Arial"/>
                <w:kern w:val="2"/>
                <w:lang w:eastAsia="en-US"/>
                <w14:ligatures w14:val="standardContextual"/>
              </w:rPr>
              <w:t>Are all areas of the pharmacy floor accessible by wheelchair?</w:t>
            </w:r>
          </w:p>
        </w:tc>
        <w:tc>
          <w:tcPr>
            <w:tcW w:w="2075" w:type="dxa"/>
            <w:tcBorders>
              <w:top w:val="single" w:sz="4" w:space="0" w:color="auto"/>
              <w:left w:val="single" w:sz="4" w:space="0" w:color="auto"/>
              <w:bottom w:val="single" w:sz="4" w:space="0" w:color="auto"/>
              <w:right w:val="single" w:sz="4" w:space="0" w:color="auto"/>
            </w:tcBorders>
            <w:hideMark/>
          </w:tcPr>
          <w:p w14:paraId="4678B7FB" w14:textId="77777777" w:rsidR="002D5443" w:rsidRPr="002D5443" w:rsidRDefault="002D5443" w:rsidP="002D5443">
            <w:pPr>
              <w:spacing w:line="256" w:lineRule="auto"/>
              <w:rPr>
                <w:rFonts w:ascii="Arial" w:eastAsia="Calibri" w:hAnsi="Arial" w:cs="Arial"/>
                <w:kern w:val="2"/>
                <w:lang w:eastAsia="en-US"/>
                <w14:ligatures w14:val="standardContextual"/>
              </w:rPr>
            </w:pPr>
            <w:r w:rsidRPr="002D5443">
              <w:rPr>
                <w:rFonts w:ascii="Arial" w:eastAsia="Calibri" w:hAnsi="Arial" w:cs="Arial"/>
                <w:kern w:val="2"/>
                <w:lang w:eastAsia="en-US"/>
                <w14:ligatures w14:val="standardContextual"/>
              </w:rPr>
              <w:fldChar w:fldCharType="begin">
                <w:ffData>
                  <w:name w:val=""/>
                  <w:enabled/>
                  <w:calcOnExit w:val="0"/>
                  <w:checkBox>
                    <w:sizeAuto/>
                    <w:default w:val="0"/>
                    <w:checked w:val="0"/>
                  </w:checkBox>
                </w:ffData>
              </w:fldChar>
            </w:r>
            <w:r w:rsidRPr="002D5443">
              <w:rPr>
                <w:rFonts w:ascii="Arial" w:eastAsia="Calibri" w:hAnsi="Arial" w:cs="Arial"/>
                <w:kern w:val="2"/>
                <w:lang w:eastAsia="en-US"/>
                <w14:ligatures w14:val="standardContextual"/>
              </w:rPr>
              <w:instrText xml:space="preserve"> FORMCHECKBOX </w:instrText>
            </w:r>
            <w:r w:rsidR="00000000">
              <w:rPr>
                <w:rFonts w:ascii="Arial" w:eastAsia="Calibri" w:hAnsi="Arial" w:cs="Arial"/>
                <w:kern w:val="2"/>
                <w:lang w:eastAsia="en-US"/>
                <w14:ligatures w14:val="standardContextual"/>
              </w:rPr>
            </w:r>
            <w:r w:rsidR="00000000">
              <w:rPr>
                <w:rFonts w:ascii="Arial" w:eastAsia="Calibri" w:hAnsi="Arial" w:cs="Arial"/>
                <w:kern w:val="2"/>
                <w:lang w:eastAsia="en-US"/>
                <w14:ligatures w14:val="standardContextual"/>
              </w:rPr>
              <w:fldChar w:fldCharType="separate"/>
            </w:r>
            <w:r w:rsidRPr="002D5443">
              <w:rPr>
                <w:rFonts w:ascii="Arial" w:eastAsia="Calibri" w:hAnsi="Arial" w:cs="Arial"/>
                <w:kern w:val="2"/>
                <w:lang w:eastAsia="en-US"/>
                <w14:ligatures w14:val="standardContextual"/>
              </w:rPr>
              <w:fldChar w:fldCharType="end"/>
            </w:r>
            <w:r w:rsidRPr="002D5443">
              <w:rPr>
                <w:rFonts w:ascii="Arial" w:eastAsia="Calibri" w:hAnsi="Arial" w:cs="Arial"/>
                <w:kern w:val="2"/>
                <w:lang w:eastAsia="en-US"/>
                <w14:ligatures w14:val="standardContextual"/>
              </w:rPr>
              <w:t xml:space="preserve"> Yes           </w:t>
            </w:r>
            <w:r w:rsidRPr="002D5443">
              <w:rPr>
                <w:rFonts w:ascii="Arial" w:eastAsia="Calibri" w:hAnsi="Arial" w:cs="Arial"/>
                <w:kern w:val="2"/>
                <w:lang w:eastAsia="en-US"/>
                <w14:ligatures w14:val="standardContextual"/>
              </w:rPr>
              <w:fldChar w:fldCharType="begin">
                <w:ffData>
                  <w:name w:val=""/>
                  <w:enabled/>
                  <w:calcOnExit w:val="0"/>
                  <w:checkBox>
                    <w:sizeAuto/>
                    <w:default w:val="0"/>
                    <w:checked w:val="0"/>
                  </w:checkBox>
                </w:ffData>
              </w:fldChar>
            </w:r>
            <w:r w:rsidRPr="002D5443">
              <w:rPr>
                <w:rFonts w:ascii="Arial" w:eastAsia="Calibri" w:hAnsi="Arial" w:cs="Arial"/>
                <w:kern w:val="2"/>
                <w:lang w:eastAsia="en-US"/>
                <w14:ligatures w14:val="standardContextual"/>
              </w:rPr>
              <w:instrText xml:space="preserve"> FORMCHECKBOX </w:instrText>
            </w:r>
            <w:r w:rsidR="00000000">
              <w:rPr>
                <w:rFonts w:ascii="Arial" w:eastAsia="Calibri" w:hAnsi="Arial" w:cs="Arial"/>
                <w:kern w:val="2"/>
                <w:lang w:eastAsia="en-US"/>
                <w14:ligatures w14:val="standardContextual"/>
              </w:rPr>
            </w:r>
            <w:r w:rsidR="00000000">
              <w:rPr>
                <w:rFonts w:ascii="Arial" w:eastAsia="Calibri" w:hAnsi="Arial" w:cs="Arial"/>
                <w:kern w:val="2"/>
                <w:lang w:eastAsia="en-US"/>
                <w14:ligatures w14:val="standardContextual"/>
              </w:rPr>
              <w:fldChar w:fldCharType="separate"/>
            </w:r>
            <w:r w:rsidRPr="002D5443">
              <w:rPr>
                <w:rFonts w:ascii="Arial" w:eastAsia="Calibri" w:hAnsi="Arial" w:cs="Arial"/>
                <w:kern w:val="2"/>
                <w:lang w:eastAsia="en-US"/>
                <w14:ligatures w14:val="standardContextual"/>
              </w:rPr>
              <w:fldChar w:fldCharType="end"/>
            </w:r>
            <w:r w:rsidRPr="002D5443">
              <w:rPr>
                <w:rFonts w:ascii="Arial" w:eastAsia="Calibri" w:hAnsi="Arial" w:cs="Arial"/>
                <w:kern w:val="2"/>
                <w:lang w:eastAsia="en-US"/>
                <w14:ligatures w14:val="standardContextual"/>
              </w:rPr>
              <w:t xml:space="preserve"> No</w:t>
            </w:r>
          </w:p>
        </w:tc>
      </w:tr>
      <w:tr w:rsidR="002D5443" w:rsidRPr="002D5443" w14:paraId="28E8CD3C" w14:textId="77777777" w:rsidTr="002D5443">
        <w:trPr>
          <w:trHeight w:val="135"/>
        </w:trPr>
        <w:tc>
          <w:tcPr>
            <w:tcW w:w="2936" w:type="dxa"/>
            <w:vMerge w:val="restart"/>
            <w:tcBorders>
              <w:top w:val="single" w:sz="4" w:space="0" w:color="auto"/>
              <w:left w:val="single" w:sz="4" w:space="0" w:color="auto"/>
              <w:bottom w:val="single" w:sz="4" w:space="0" w:color="auto"/>
              <w:right w:val="single" w:sz="4" w:space="0" w:color="auto"/>
            </w:tcBorders>
            <w:hideMark/>
          </w:tcPr>
          <w:p w14:paraId="75FB4CD7" w14:textId="77777777" w:rsidR="002D5443" w:rsidRPr="002D5443" w:rsidRDefault="002D5443" w:rsidP="002D5443">
            <w:pPr>
              <w:spacing w:line="256" w:lineRule="auto"/>
              <w:rPr>
                <w:rFonts w:ascii="Arial" w:eastAsia="Calibri" w:hAnsi="Arial" w:cs="Arial"/>
                <w:kern w:val="2"/>
                <w:lang w:eastAsia="en-US"/>
                <w14:ligatures w14:val="standardContextual"/>
              </w:rPr>
            </w:pPr>
            <w:r w:rsidRPr="002D5443">
              <w:rPr>
                <w:rFonts w:ascii="Arial" w:eastAsia="Calibri" w:hAnsi="Arial" w:cs="Arial"/>
                <w:kern w:val="2"/>
                <w:lang w:eastAsia="en-US"/>
                <w14:ligatures w14:val="standardContextual"/>
              </w:rPr>
              <w:t>Do you have any other facilities in the pharmacy aimed at supporting disabled people access your service?</w:t>
            </w:r>
          </w:p>
        </w:tc>
        <w:tc>
          <w:tcPr>
            <w:tcW w:w="3897" w:type="dxa"/>
            <w:tcBorders>
              <w:top w:val="single" w:sz="4" w:space="0" w:color="auto"/>
              <w:left w:val="single" w:sz="4" w:space="0" w:color="auto"/>
              <w:bottom w:val="single" w:sz="4" w:space="0" w:color="auto"/>
              <w:right w:val="single" w:sz="4" w:space="0" w:color="auto"/>
            </w:tcBorders>
            <w:hideMark/>
          </w:tcPr>
          <w:p w14:paraId="44BFD8E1" w14:textId="77777777" w:rsidR="002D5443" w:rsidRPr="002D5443" w:rsidRDefault="002D5443" w:rsidP="002D5443">
            <w:pPr>
              <w:spacing w:line="256" w:lineRule="auto"/>
              <w:rPr>
                <w:rFonts w:ascii="Arial" w:eastAsia="Calibri" w:hAnsi="Arial" w:cs="Arial"/>
                <w:kern w:val="2"/>
                <w:lang w:eastAsia="en-US"/>
                <w14:ligatures w14:val="standardContextual"/>
              </w:rPr>
            </w:pPr>
            <w:r w:rsidRPr="002D5443">
              <w:rPr>
                <w:rFonts w:ascii="Arial" w:eastAsia="Calibri" w:hAnsi="Arial" w:cs="Arial"/>
                <w:kern w:val="2"/>
                <w:lang w:eastAsia="en-US"/>
                <w14:ligatures w14:val="standardContextual"/>
              </w:rPr>
              <w:t>Automatic door assistance</w:t>
            </w:r>
          </w:p>
        </w:tc>
        <w:tc>
          <w:tcPr>
            <w:tcW w:w="2075" w:type="dxa"/>
            <w:tcBorders>
              <w:top w:val="single" w:sz="4" w:space="0" w:color="auto"/>
              <w:left w:val="single" w:sz="4" w:space="0" w:color="auto"/>
              <w:bottom w:val="single" w:sz="4" w:space="0" w:color="auto"/>
              <w:right w:val="single" w:sz="4" w:space="0" w:color="auto"/>
            </w:tcBorders>
            <w:hideMark/>
          </w:tcPr>
          <w:p w14:paraId="0EF0047C" w14:textId="77777777" w:rsidR="002D5443" w:rsidRPr="002D5443" w:rsidRDefault="002D5443" w:rsidP="002D5443">
            <w:pPr>
              <w:spacing w:line="256" w:lineRule="auto"/>
              <w:rPr>
                <w:rFonts w:ascii="Arial" w:eastAsia="Calibri" w:hAnsi="Arial" w:cs="Arial"/>
                <w:kern w:val="2"/>
                <w:lang w:eastAsia="en-US"/>
                <w14:ligatures w14:val="standardContextual"/>
              </w:rPr>
            </w:pPr>
            <w:r w:rsidRPr="002D5443">
              <w:rPr>
                <w:rFonts w:ascii="Arial" w:eastAsia="Calibri" w:hAnsi="Arial" w:cs="Arial"/>
                <w:kern w:val="2"/>
                <w:lang w:eastAsia="en-US"/>
                <w14:ligatures w14:val="standardContextual"/>
              </w:rPr>
              <w:fldChar w:fldCharType="begin">
                <w:ffData>
                  <w:name w:val=""/>
                  <w:enabled/>
                  <w:calcOnExit w:val="0"/>
                  <w:checkBox>
                    <w:sizeAuto/>
                    <w:default w:val="0"/>
                    <w:checked w:val="0"/>
                  </w:checkBox>
                </w:ffData>
              </w:fldChar>
            </w:r>
            <w:r w:rsidRPr="002D5443">
              <w:rPr>
                <w:rFonts w:ascii="Arial" w:eastAsia="Calibri" w:hAnsi="Arial" w:cs="Arial"/>
                <w:kern w:val="2"/>
                <w:lang w:eastAsia="en-US"/>
                <w14:ligatures w14:val="standardContextual"/>
              </w:rPr>
              <w:instrText xml:space="preserve"> FORMCHECKBOX </w:instrText>
            </w:r>
            <w:r w:rsidR="00000000">
              <w:rPr>
                <w:rFonts w:ascii="Arial" w:eastAsia="Calibri" w:hAnsi="Arial" w:cs="Arial"/>
                <w:kern w:val="2"/>
                <w:lang w:eastAsia="en-US"/>
                <w14:ligatures w14:val="standardContextual"/>
              </w:rPr>
            </w:r>
            <w:r w:rsidR="00000000">
              <w:rPr>
                <w:rFonts w:ascii="Arial" w:eastAsia="Calibri" w:hAnsi="Arial" w:cs="Arial"/>
                <w:kern w:val="2"/>
                <w:lang w:eastAsia="en-US"/>
                <w14:ligatures w14:val="standardContextual"/>
              </w:rPr>
              <w:fldChar w:fldCharType="separate"/>
            </w:r>
            <w:r w:rsidRPr="002D5443">
              <w:rPr>
                <w:rFonts w:ascii="Arial" w:eastAsia="Calibri" w:hAnsi="Arial" w:cs="Arial"/>
                <w:kern w:val="2"/>
                <w:lang w:eastAsia="en-US"/>
                <w14:ligatures w14:val="standardContextual"/>
              </w:rPr>
              <w:fldChar w:fldCharType="end"/>
            </w:r>
            <w:r w:rsidRPr="002D5443">
              <w:rPr>
                <w:rFonts w:ascii="Arial" w:eastAsia="Calibri" w:hAnsi="Arial" w:cs="Arial"/>
                <w:kern w:val="2"/>
                <w:lang w:eastAsia="en-US"/>
                <w14:ligatures w14:val="standardContextual"/>
              </w:rPr>
              <w:t xml:space="preserve"> Yes           </w:t>
            </w:r>
            <w:r w:rsidRPr="002D5443">
              <w:rPr>
                <w:rFonts w:ascii="Arial" w:eastAsia="Calibri" w:hAnsi="Arial" w:cs="Arial"/>
                <w:kern w:val="2"/>
                <w:lang w:eastAsia="en-US"/>
                <w14:ligatures w14:val="standardContextual"/>
              </w:rPr>
              <w:fldChar w:fldCharType="begin">
                <w:ffData>
                  <w:name w:val=""/>
                  <w:enabled/>
                  <w:calcOnExit w:val="0"/>
                  <w:checkBox>
                    <w:sizeAuto/>
                    <w:default w:val="0"/>
                    <w:checked w:val="0"/>
                  </w:checkBox>
                </w:ffData>
              </w:fldChar>
            </w:r>
            <w:r w:rsidRPr="002D5443">
              <w:rPr>
                <w:rFonts w:ascii="Arial" w:eastAsia="Calibri" w:hAnsi="Arial" w:cs="Arial"/>
                <w:kern w:val="2"/>
                <w:lang w:eastAsia="en-US"/>
                <w14:ligatures w14:val="standardContextual"/>
              </w:rPr>
              <w:instrText xml:space="preserve"> FORMCHECKBOX </w:instrText>
            </w:r>
            <w:r w:rsidR="00000000">
              <w:rPr>
                <w:rFonts w:ascii="Arial" w:eastAsia="Calibri" w:hAnsi="Arial" w:cs="Arial"/>
                <w:kern w:val="2"/>
                <w:lang w:eastAsia="en-US"/>
                <w14:ligatures w14:val="standardContextual"/>
              </w:rPr>
            </w:r>
            <w:r w:rsidR="00000000">
              <w:rPr>
                <w:rFonts w:ascii="Arial" w:eastAsia="Calibri" w:hAnsi="Arial" w:cs="Arial"/>
                <w:kern w:val="2"/>
                <w:lang w:eastAsia="en-US"/>
                <w14:ligatures w14:val="standardContextual"/>
              </w:rPr>
              <w:fldChar w:fldCharType="separate"/>
            </w:r>
            <w:r w:rsidRPr="002D5443">
              <w:rPr>
                <w:rFonts w:ascii="Arial" w:eastAsia="Calibri" w:hAnsi="Arial" w:cs="Arial"/>
                <w:kern w:val="2"/>
                <w:lang w:eastAsia="en-US"/>
                <w14:ligatures w14:val="standardContextual"/>
              </w:rPr>
              <w:fldChar w:fldCharType="end"/>
            </w:r>
            <w:r w:rsidRPr="002D5443">
              <w:rPr>
                <w:rFonts w:ascii="Arial" w:eastAsia="Calibri" w:hAnsi="Arial" w:cs="Arial"/>
                <w:kern w:val="2"/>
                <w:lang w:eastAsia="en-US"/>
                <w14:ligatures w14:val="standardContextual"/>
              </w:rPr>
              <w:t xml:space="preserve"> No</w:t>
            </w:r>
          </w:p>
        </w:tc>
      </w:tr>
      <w:tr w:rsidR="002D5443" w:rsidRPr="002D5443" w14:paraId="540BBD62" w14:textId="77777777" w:rsidTr="002D5443">
        <w:trPr>
          <w:trHeight w:val="13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6163584" w14:textId="77777777" w:rsidR="002D5443" w:rsidRPr="002D5443" w:rsidRDefault="002D5443" w:rsidP="002D5443">
            <w:pPr>
              <w:spacing w:line="256" w:lineRule="auto"/>
              <w:rPr>
                <w:rFonts w:ascii="Arial" w:eastAsia="Calibri" w:hAnsi="Arial" w:cs="Arial"/>
                <w:kern w:val="2"/>
                <w:lang w:eastAsia="en-US"/>
                <w14:ligatures w14:val="standardContextual"/>
              </w:rPr>
            </w:pPr>
          </w:p>
        </w:tc>
        <w:tc>
          <w:tcPr>
            <w:tcW w:w="3897" w:type="dxa"/>
            <w:tcBorders>
              <w:top w:val="single" w:sz="4" w:space="0" w:color="auto"/>
              <w:left w:val="single" w:sz="4" w:space="0" w:color="auto"/>
              <w:bottom w:val="single" w:sz="4" w:space="0" w:color="auto"/>
              <w:right w:val="single" w:sz="4" w:space="0" w:color="auto"/>
            </w:tcBorders>
            <w:hideMark/>
          </w:tcPr>
          <w:p w14:paraId="1D0FBDB5" w14:textId="77777777" w:rsidR="002D5443" w:rsidRPr="002D5443" w:rsidRDefault="002D5443" w:rsidP="002D5443">
            <w:pPr>
              <w:spacing w:line="256" w:lineRule="auto"/>
              <w:rPr>
                <w:rFonts w:ascii="Arial" w:eastAsia="Calibri" w:hAnsi="Arial" w:cs="Arial"/>
                <w:kern w:val="2"/>
                <w:lang w:eastAsia="en-US"/>
                <w14:ligatures w14:val="standardContextual"/>
              </w:rPr>
            </w:pPr>
            <w:r w:rsidRPr="002D5443">
              <w:rPr>
                <w:rFonts w:ascii="Arial" w:eastAsia="Calibri" w:hAnsi="Arial" w:cs="Arial"/>
                <w:kern w:val="2"/>
                <w:lang w:eastAsia="en-US"/>
                <w14:ligatures w14:val="standardContextual"/>
              </w:rPr>
              <w:t>Bell at front door</w:t>
            </w:r>
          </w:p>
        </w:tc>
        <w:tc>
          <w:tcPr>
            <w:tcW w:w="2075" w:type="dxa"/>
            <w:tcBorders>
              <w:top w:val="single" w:sz="4" w:space="0" w:color="auto"/>
              <w:left w:val="single" w:sz="4" w:space="0" w:color="auto"/>
              <w:bottom w:val="single" w:sz="4" w:space="0" w:color="auto"/>
              <w:right w:val="single" w:sz="4" w:space="0" w:color="auto"/>
            </w:tcBorders>
            <w:hideMark/>
          </w:tcPr>
          <w:p w14:paraId="7FED776E" w14:textId="77777777" w:rsidR="002D5443" w:rsidRPr="002D5443" w:rsidRDefault="002D5443" w:rsidP="002D5443">
            <w:pPr>
              <w:spacing w:line="256" w:lineRule="auto"/>
              <w:rPr>
                <w:rFonts w:ascii="Arial" w:eastAsia="Calibri" w:hAnsi="Arial" w:cs="Arial"/>
                <w:kern w:val="2"/>
                <w:lang w:eastAsia="en-US"/>
                <w14:ligatures w14:val="standardContextual"/>
              </w:rPr>
            </w:pPr>
            <w:r w:rsidRPr="002D5443">
              <w:rPr>
                <w:rFonts w:ascii="Arial" w:eastAsia="Calibri" w:hAnsi="Arial" w:cs="Arial"/>
                <w:kern w:val="2"/>
                <w:lang w:eastAsia="en-US"/>
                <w14:ligatures w14:val="standardContextual"/>
              </w:rPr>
              <w:fldChar w:fldCharType="begin">
                <w:ffData>
                  <w:name w:val=""/>
                  <w:enabled/>
                  <w:calcOnExit w:val="0"/>
                  <w:checkBox>
                    <w:sizeAuto/>
                    <w:default w:val="0"/>
                    <w:checked w:val="0"/>
                  </w:checkBox>
                </w:ffData>
              </w:fldChar>
            </w:r>
            <w:r w:rsidRPr="002D5443">
              <w:rPr>
                <w:rFonts w:ascii="Arial" w:eastAsia="Calibri" w:hAnsi="Arial" w:cs="Arial"/>
                <w:kern w:val="2"/>
                <w:lang w:eastAsia="en-US"/>
                <w14:ligatures w14:val="standardContextual"/>
              </w:rPr>
              <w:instrText xml:space="preserve"> FORMCHECKBOX </w:instrText>
            </w:r>
            <w:r w:rsidR="00000000">
              <w:rPr>
                <w:rFonts w:ascii="Arial" w:eastAsia="Calibri" w:hAnsi="Arial" w:cs="Arial"/>
                <w:kern w:val="2"/>
                <w:lang w:eastAsia="en-US"/>
                <w14:ligatures w14:val="standardContextual"/>
              </w:rPr>
            </w:r>
            <w:r w:rsidR="00000000">
              <w:rPr>
                <w:rFonts w:ascii="Arial" w:eastAsia="Calibri" w:hAnsi="Arial" w:cs="Arial"/>
                <w:kern w:val="2"/>
                <w:lang w:eastAsia="en-US"/>
                <w14:ligatures w14:val="standardContextual"/>
              </w:rPr>
              <w:fldChar w:fldCharType="separate"/>
            </w:r>
            <w:r w:rsidRPr="002D5443">
              <w:rPr>
                <w:rFonts w:ascii="Arial" w:eastAsia="Calibri" w:hAnsi="Arial" w:cs="Arial"/>
                <w:kern w:val="2"/>
                <w:lang w:eastAsia="en-US"/>
                <w14:ligatures w14:val="standardContextual"/>
              </w:rPr>
              <w:fldChar w:fldCharType="end"/>
            </w:r>
            <w:r w:rsidRPr="002D5443">
              <w:rPr>
                <w:rFonts w:ascii="Arial" w:eastAsia="Calibri" w:hAnsi="Arial" w:cs="Arial"/>
                <w:kern w:val="2"/>
                <w:lang w:eastAsia="en-US"/>
                <w14:ligatures w14:val="standardContextual"/>
              </w:rPr>
              <w:t xml:space="preserve"> Yes           </w:t>
            </w:r>
            <w:r w:rsidRPr="002D5443">
              <w:rPr>
                <w:rFonts w:ascii="Arial" w:eastAsia="Calibri" w:hAnsi="Arial" w:cs="Arial"/>
                <w:kern w:val="2"/>
                <w:lang w:eastAsia="en-US"/>
                <w14:ligatures w14:val="standardContextual"/>
              </w:rPr>
              <w:fldChar w:fldCharType="begin">
                <w:ffData>
                  <w:name w:val=""/>
                  <w:enabled/>
                  <w:calcOnExit w:val="0"/>
                  <w:checkBox>
                    <w:sizeAuto/>
                    <w:default w:val="0"/>
                    <w:checked w:val="0"/>
                  </w:checkBox>
                </w:ffData>
              </w:fldChar>
            </w:r>
            <w:r w:rsidRPr="002D5443">
              <w:rPr>
                <w:rFonts w:ascii="Arial" w:eastAsia="Calibri" w:hAnsi="Arial" w:cs="Arial"/>
                <w:kern w:val="2"/>
                <w:lang w:eastAsia="en-US"/>
                <w14:ligatures w14:val="standardContextual"/>
              </w:rPr>
              <w:instrText xml:space="preserve"> FORMCHECKBOX </w:instrText>
            </w:r>
            <w:r w:rsidR="00000000">
              <w:rPr>
                <w:rFonts w:ascii="Arial" w:eastAsia="Calibri" w:hAnsi="Arial" w:cs="Arial"/>
                <w:kern w:val="2"/>
                <w:lang w:eastAsia="en-US"/>
                <w14:ligatures w14:val="standardContextual"/>
              </w:rPr>
            </w:r>
            <w:r w:rsidR="00000000">
              <w:rPr>
                <w:rFonts w:ascii="Arial" w:eastAsia="Calibri" w:hAnsi="Arial" w:cs="Arial"/>
                <w:kern w:val="2"/>
                <w:lang w:eastAsia="en-US"/>
                <w14:ligatures w14:val="standardContextual"/>
              </w:rPr>
              <w:fldChar w:fldCharType="separate"/>
            </w:r>
            <w:r w:rsidRPr="002D5443">
              <w:rPr>
                <w:rFonts w:ascii="Arial" w:eastAsia="Calibri" w:hAnsi="Arial" w:cs="Arial"/>
                <w:kern w:val="2"/>
                <w:lang w:eastAsia="en-US"/>
                <w14:ligatures w14:val="standardContextual"/>
              </w:rPr>
              <w:fldChar w:fldCharType="end"/>
            </w:r>
            <w:r w:rsidRPr="002D5443">
              <w:rPr>
                <w:rFonts w:ascii="Arial" w:eastAsia="Calibri" w:hAnsi="Arial" w:cs="Arial"/>
                <w:kern w:val="2"/>
                <w:lang w:eastAsia="en-US"/>
                <w14:ligatures w14:val="standardContextual"/>
              </w:rPr>
              <w:t xml:space="preserve"> No</w:t>
            </w:r>
          </w:p>
        </w:tc>
      </w:tr>
      <w:tr w:rsidR="002D5443" w:rsidRPr="002D5443" w14:paraId="0B953206" w14:textId="77777777" w:rsidTr="002D5443">
        <w:trPr>
          <w:trHeight w:val="13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16D2D58" w14:textId="77777777" w:rsidR="002D5443" w:rsidRPr="002D5443" w:rsidRDefault="002D5443" w:rsidP="002D5443">
            <w:pPr>
              <w:spacing w:line="256" w:lineRule="auto"/>
              <w:rPr>
                <w:rFonts w:ascii="Arial" w:eastAsia="Calibri" w:hAnsi="Arial" w:cs="Arial"/>
                <w:kern w:val="2"/>
                <w:lang w:eastAsia="en-US"/>
                <w14:ligatures w14:val="standardContextual"/>
              </w:rPr>
            </w:pPr>
          </w:p>
        </w:tc>
        <w:tc>
          <w:tcPr>
            <w:tcW w:w="3897" w:type="dxa"/>
            <w:tcBorders>
              <w:top w:val="single" w:sz="4" w:space="0" w:color="auto"/>
              <w:left w:val="single" w:sz="4" w:space="0" w:color="auto"/>
              <w:bottom w:val="single" w:sz="4" w:space="0" w:color="auto"/>
              <w:right w:val="single" w:sz="4" w:space="0" w:color="auto"/>
            </w:tcBorders>
            <w:hideMark/>
          </w:tcPr>
          <w:p w14:paraId="34717385" w14:textId="77777777" w:rsidR="002D5443" w:rsidRPr="002D5443" w:rsidRDefault="002D5443" w:rsidP="002D5443">
            <w:pPr>
              <w:spacing w:line="256" w:lineRule="auto"/>
              <w:rPr>
                <w:rFonts w:ascii="Arial" w:eastAsia="Calibri" w:hAnsi="Arial" w:cs="Arial"/>
                <w:kern w:val="2"/>
                <w:lang w:eastAsia="en-US"/>
                <w14:ligatures w14:val="standardContextual"/>
              </w:rPr>
            </w:pPr>
            <w:r w:rsidRPr="002D5443">
              <w:rPr>
                <w:rFonts w:ascii="Arial" w:eastAsia="Calibri" w:hAnsi="Arial" w:cs="Arial"/>
                <w:kern w:val="2"/>
                <w:lang w:eastAsia="en-US"/>
                <w14:ligatures w14:val="standardContextual"/>
              </w:rPr>
              <w:t>Toilet facilities accessible by wheelchair users</w:t>
            </w:r>
          </w:p>
        </w:tc>
        <w:tc>
          <w:tcPr>
            <w:tcW w:w="2075" w:type="dxa"/>
            <w:tcBorders>
              <w:top w:val="single" w:sz="4" w:space="0" w:color="auto"/>
              <w:left w:val="single" w:sz="4" w:space="0" w:color="auto"/>
              <w:bottom w:val="single" w:sz="4" w:space="0" w:color="auto"/>
              <w:right w:val="single" w:sz="4" w:space="0" w:color="auto"/>
            </w:tcBorders>
            <w:hideMark/>
          </w:tcPr>
          <w:p w14:paraId="7F697407" w14:textId="77777777" w:rsidR="002D5443" w:rsidRPr="002D5443" w:rsidRDefault="002D5443" w:rsidP="002D5443">
            <w:pPr>
              <w:spacing w:line="256" w:lineRule="auto"/>
              <w:rPr>
                <w:rFonts w:ascii="Arial" w:eastAsia="Calibri" w:hAnsi="Arial" w:cs="Arial"/>
                <w:kern w:val="2"/>
                <w:lang w:eastAsia="en-US"/>
                <w14:ligatures w14:val="standardContextual"/>
              </w:rPr>
            </w:pPr>
            <w:r w:rsidRPr="002D5443">
              <w:rPr>
                <w:rFonts w:ascii="Arial" w:eastAsia="Calibri" w:hAnsi="Arial" w:cs="Arial"/>
                <w:kern w:val="2"/>
                <w:lang w:eastAsia="en-US"/>
                <w14:ligatures w14:val="standardContextual"/>
              </w:rPr>
              <w:fldChar w:fldCharType="begin">
                <w:ffData>
                  <w:name w:val=""/>
                  <w:enabled/>
                  <w:calcOnExit w:val="0"/>
                  <w:checkBox>
                    <w:sizeAuto/>
                    <w:default w:val="0"/>
                    <w:checked w:val="0"/>
                  </w:checkBox>
                </w:ffData>
              </w:fldChar>
            </w:r>
            <w:r w:rsidRPr="002D5443">
              <w:rPr>
                <w:rFonts w:ascii="Arial" w:eastAsia="Calibri" w:hAnsi="Arial" w:cs="Arial"/>
                <w:kern w:val="2"/>
                <w:lang w:eastAsia="en-US"/>
                <w14:ligatures w14:val="standardContextual"/>
              </w:rPr>
              <w:instrText xml:space="preserve"> FORMCHECKBOX </w:instrText>
            </w:r>
            <w:r w:rsidR="00000000">
              <w:rPr>
                <w:rFonts w:ascii="Arial" w:eastAsia="Calibri" w:hAnsi="Arial" w:cs="Arial"/>
                <w:kern w:val="2"/>
                <w:lang w:eastAsia="en-US"/>
                <w14:ligatures w14:val="standardContextual"/>
              </w:rPr>
            </w:r>
            <w:r w:rsidR="00000000">
              <w:rPr>
                <w:rFonts w:ascii="Arial" w:eastAsia="Calibri" w:hAnsi="Arial" w:cs="Arial"/>
                <w:kern w:val="2"/>
                <w:lang w:eastAsia="en-US"/>
                <w14:ligatures w14:val="standardContextual"/>
              </w:rPr>
              <w:fldChar w:fldCharType="separate"/>
            </w:r>
            <w:r w:rsidRPr="002D5443">
              <w:rPr>
                <w:rFonts w:ascii="Arial" w:eastAsia="Calibri" w:hAnsi="Arial" w:cs="Arial"/>
                <w:kern w:val="2"/>
                <w:lang w:eastAsia="en-US"/>
                <w14:ligatures w14:val="standardContextual"/>
              </w:rPr>
              <w:fldChar w:fldCharType="end"/>
            </w:r>
            <w:r w:rsidRPr="002D5443">
              <w:rPr>
                <w:rFonts w:ascii="Arial" w:eastAsia="Calibri" w:hAnsi="Arial" w:cs="Arial"/>
                <w:kern w:val="2"/>
                <w:lang w:eastAsia="en-US"/>
                <w14:ligatures w14:val="standardContextual"/>
              </w:rPr>
              <w:t xml:space="preserve"> Yes           </w:t>
            </w:r>
            <w:r w:rsidRPr="002D5443">
              <w:rPr>
                <w:rFonts w:ascii="Arial" w:eastAsia="Calibri" w:hAnsi="Arial" w:cs="Arial"/>
                <w:kern w:val="2"/>
                <w:lang w:eastAsia="en-US"/>
                <w14:ligatures w14:val="standardContextual"/>
              </w:rPr>
              <w:fldChar w:fldCharType="begin">
                <w:ffData>
                  <w:name w:val=""/>
                  <w:enabled/>
                  <w:calcOnExit w:val="0"/>
                  <w:checkBox>
                    <w:sizeAuto/>
                    <w:default w:val="0"/>
                    <w:checked w:val="0"/>
                  </w:checkBox>
                </w:ffData>
              </w:fldChar>
            </w:r>
            <w:r w:rsidRPr="002D5443">
              <w:rPr>
                <w:rFonts w:ascii="Arial" w:eastAsia="Calibri" w:hAnsi="Arial" w:cs="Arial"/>
                <w:kern w:val="2"/>
                <w:lang w:eastAsia="en-US"/>
                <w14:ligatures w14:val="standardContextual"/>
              </w:rPr>
              <w:instrText xml:space="preserve"> FORMCHECKBOX </w:instrText>
            </w:r>
            <w:r w:rsidR="00000000">
              <w:rPr>
                <w:rFonts w:ascii="Arial" w:eastAsia="Calibri" w:hAnsi="Arial" w:cs="Arial"/>
                <w:kern w:val="2"/>
                <w:lang w:eastAsia="en-US"/>
                <w14:ligatures w14:val="standardContextual"/>
              </w:rPr>
            </w:r>
            <w:r w:rsidR="00000000">
              <w:rPr>
                <w:rFonts w:ascii="Arial" w:eastAsia="Calibri" w:hAnsi="Arial" w:cs="Arial"/>
                <w:kern w:val="2"/>
                <w:lang w:eastAsia="en-US"/>
                <w14:ligatures w14:val="standardContextual"/>
              </w:rPr>
              <w:fldChar w:fldCharType="separate"/>
            </w:r>
            <w:r w:rsidRPr="002D5443">
              <w:rPr>
                <w:rFonts w:ascii="Arial" w:eastAsia="Calibri" w:hAnsi="Arial" w:cs="Arial"/>
                <w:kern w:val="2"/>
                <w:lang w:eastAsia="en-US"/>
                <w14:ligatures w14:val="standardContextual"/>
              </w:rPr>
              <w:fldChar w:fldCharType="end"/>
            </w:r>
            <w:r w:rsidRPr="002D5443">
              <w:rPr>
                <w:rFonts w:ascii="Arial" w:eastAsia="Calibri" w:hAnsi="Arial" w:cs="Arial"/>
                <w:kern w:val="2"/>
                <w:lang w:eastAsia="en-US"/>
                <w14:ligatures w14:val="standardContextual"/>
              </w:rPr>
              <w:t xml:space="preserve"> No</w:t>
            </w:r>
          </w:p>
        </w:tc>
      </w:tr>
      <w:tr w:rsidR="002D5443" w:rsidRPr="002D5443" w14:paraId="6BD200B8" w14:textId="77777777" w:rsidTr="002D5443">
        <w:trPr>
          <w:trHeight w:val="13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5ACBEDB" w14:textId="77777777" w:rsidR="002D5443" w:rsidRPr="002D5443" w:rsidRDefault="002D5443" w:rsidP="002D5443">
            <w:pPr>
              <w:spacing w:line="256" w:lineRule="auto"/>
              <w:rPr>
                <w:rFonts w:ascii="Arial" w:eastAsia="Calibri" w:hAnsi="Arial" w:cs="Arial"/>
                <w:kern w:val="2"/>
                <w:lang w:eastAsia="en-US"/>
                <w14:ligatures w14:val="standardContextual"/>
              </w:rPr>
            </w:pPr>
          </w:p>
        </w:tc>
        <w:tc>
          <w:tcPr>
            <w:tcW w:w="3897" w:type="dxa"/>
            <w:tcBorders>
              <w:top w:val="single" w:sz="4" w:space="0" w:color="auto"/>
              <w:left w:val="single" w:sz="4" w:space="0" w:color="auto"/>
              <w:bottom w:val="single" w:sz="4" w:space="0" w:color="auto"/>
              <w:right w:val="single" w:sz="4" w:space="0" w:color="auto"/>
            </w:tcBorders>
            <w:hideMark/>
          </w:tcPr>
          <w:p w14:paraId="7F22DDFA" w14:textId="77777777" w:rsidR="002D5443" w:rsidRPr="002D5443" w:rsidRDefault="002D5443" w:rsidP="002D5443">
            <w:pPr>
              <w:spacing w:line="256" w:lineRule="auto"/>
              <w:rPr>
                <w:rFonts w:ascii="Arial" w:eastAsia="Calibri" w:hAnsi="Arial" w:cs="Arial"/>
                <w:kern w:val="2"/>
                <w:lang w:eastAsia="en-US"/>
                <w14:ligatures w14:val="standardContextual"/>
              </w:rPr>
            </w:pPr>
            <w:r w:rsidRPr="002D5443">
              <w:rPr>
                <w:rFonts w:ascii="Arial" w:eastAsia="Calibri" w:hAnsi="Arial" w:cs="Arial"/>
                <w:kern w:val="2"/>
                <w:lang w:eastAsia="en-US"/>
                <w14:ligatures w14:val="standardContextual"/>
              </w:rPr>
              <w:t xml:space="preserve">Hearing loop </w:t>
            </w:r>
          </w:p>
        </w:tc>
        <w:tc>
          <w:tcPr>
            <w:tcW w:w="2075" w:type="dxa"/>
            <w:tcBorders>
              <w:top w:val="single" w:sz="4" w:space="0" w:color="auto"/>
              <w:left w:val="single" w:sz="4" w:space="0" w:color="auto"/>
              <w:bottom w:val="single" w:sz="4" w:space="0" w:color="auto"/>
              <w:right w:val="single" w:sz="4" w:space="0" w:color="auto"/>
            </w:tcBorders>
            <w:hideMark/>
          </w:tcPr>
          <w:p w14:paraId="77AABAED" w14:textId="77777777" w:rsidR="002D5443" w:rsidRPr="002D5443" w:rsidRDefault="002D5443" w:rsidP="002D5443">
            <w:pPr>
              <w:spacing w:line="256" w:lineRule="auto"/>
              <w:rPr>
                <w:rFonts w:ascii="Arial" w:eastAsia="Calibri" w:hAnsi="Arial" w:cs="Arial"/>
                <w:kern w:val="2"/>
                <w:lang w:eastAsia="en-US"/>
                <w14:ligatures w14:val="standardContextual"/>
              </w:rPr>
            </w:pPr>
            <w:r w:rsidRPr="002D5443">
              <w:rPr>
                <w:rFonts w:ascii="Arial" w:eastAsia="Calibri" w:hAnsi="Arial" w:cs="Arial"/>
                <w:kern w:val="2"/>
                <w:lang w:eastAsia="en-US"/>
                <w14:ligatures w14:val="standardContextual"/>
              </w:rPr>
              <w:fldChar w:fldCharType="begin">
                <w:ffData>
                  <w:name w:val=""/>
                  <w:enabled/>
                  <w:calcOnExit w:val="0"/>
                  <w:checkBox>
                    <w:sizeAuto/>
                    <w:default w:val="0"/>
                    <w:checked w:val="0"/>
                  </w:checkBox>
                </w:ffData>
              </w:fldChar>
            </w:r>
            <w:r w:rsidRPr="002D5443">
              <w:rPr>
                <w:rFonts w:ascii="Arial" w:eastAsia="Calibri" w:hAnsi="Arial" w:cs="Arial"/>
                <w:kern w:val="2"/>
                <w:lang w:eastAsia="en-US"/>
                <w14:ligatures w14:val="standardContextual"/>
              </w:rPr>
              <w:instrText xml:space="preserve"> FORMCHECKBOX </w:instrText>
            </w:r>
            <w:r w:rsidR="00000000">
              <w:rPr>
                <w:rFonts w:ascii="Arial" w:eastAsia="Calibri" w:hAnsi="Arial" w:cs="Arial"/>
                <w:kern w:val="2"/>
                <w:lang w:eastAsia="en-US"/>
                <w14:ligatures w14:val="standardContextual"/>
              </w:rPr>
            </w:r>
            <w:r w:rsidR="00000000">
              <w:rPr>
                <w:rFonts w:ascii="Arial" w:eastAsia="Calibri" w:hAnsi="Arial" w:cs="Arial"/>
                <w:kern w:val="2"/>
                <w:lang w:eastAsia="en-US"/>
                <w14:ligatures w14:val="standardContextual"/>
              </w:rPr>
              <w:fldChar w:fldCharType="separate"/>
            </w:r>
            <w:r w:rsidRPr="002D5443">
              <w:rPr>
                <w:rFonts w:ascii="Arial" w:eastAsia="Calibri" w:hAnsi="Arial" w:cs="Arial"/>
                <w:kern w:val="2"/>
                <w:lang w:eastAsia="en-US"/>
                <w14:ligatures w14:val="standardContextual"/>
              </w:rPr>
              <w:fldChar w:fldCharType="end"/>
            </w:r>
            <w:r w:rsidRPr="002D5443">
              <w:rPr>
                <w:rFonts w:ascii="Arial" w:eastAsia="Calibri" w:hAnsi="Arial" w:cs="Arial"/>
                <w:kern w:val="2"/>
                <w:lang w:eastAsia="en-US"/>
                <w14:ligatures w14:val="standardContextual"/>
              </w:rPr>
              <w:t xml:space="preserve"> Yes           </w:t>
            </w:r>
            <w:r w:rsidRPr="002D5443">
              <w:rPr>
                <w:rFonts w:ascii="Arial" w:eastAsia="Calibri" w:hAnsi="Arial" w:cs="Arial"/>
                <w:kern w:val="2"/>
                <w:lang w:eastAsia="en-US"/>
                <w14:ligatures w14:val="standardContextual"/>
              </w:rPr>
              <w:fldChar w:fldCharType="begin">
                <w:ffData>
                  <w:name w:val=""/>
                  <w:enabled/>
                  <w:calcOnExit w:val="0"/>
                  <w:checkBox>
                    <w:sizeAuto/>
                    <w:default w:val="0"/>
                    <w:checked w:val="0"/>
                  </w:checkBox>
                </w:ffData>
              </w:fldChar>
            </w:r>
            <w:r w:rsidRPr="002D5443">
              <w:rPr>
                <w:rFonts w:ascii="Arial" w:eastAsia="Calibri" w:hAnsi="Arial" w:cs="Arial"/>
                <w:kern w:val="2"/>
                <w:lang w:eastAsia="en-US"/>
                <w14:ligatures w14:val="standardContextual"/>
              </w:rPr>
              <w:instrText xml:space="preserve"> FORMCHECKBOX </w:instrText>
            </w:r>
            <w:r w:rsidR="00000000">
              <w:rPr>
                <w:rFonts w:ascii="Arial" w:eastAsia="Calibri" w:hAnsi="Arial" w:cs="Arial"/>
                <w:kern w:val="2"/>
                <w:lang w:eastAsia="en-US"/>
                <w14:ligatures w14:val="standardContextual"/>
              </w:rPr>
            </w:r>
            <w:r w:rsidR="00000000">
              <w:rPr>
                <w:rFonts w:ascii="Arial" w:eastAsia="Calibri" w:hAnsi="Arial" w:cs="Arial"/>
                <w:kern w:val="2"/>
                <w:lang w:eastAsia="en-US"/>
                <w14:ligatures w14:val="standardContextual"/>
              </w:rPr>
              <w:fldChar w:fldCharType="separate"/>
            </w:r>
            <w:r w:rsidRPr="002D5443">
              <w:rPr>
                <w:rFonts w:ascii="Arial" w:eastAsia="Calibri" w:hAnsi="Arial" w:cs="Arial"/>
                <w:kern w:val="2"/>
                <w:lang w:eastAsia="en-US"/>
                <w14:ligatures w14:val="standardContextual"/>
              </w:rPr>
              <w:fldChar w:fldCharType="end"/>
            </w:r>
            <w:r w:rsidRPr="002D5443">
              <w:rPr>
                <w:rFonts w:ascii="Arial" w:eastAsia="Calibri" w:hAnsi="Arial" w:cs="Arial"/>
                <w:kern w:val="2"/>
                <w:lang w:eastAsia="en-US"/>
                <w14:ligatures w14:val="standardContextual"/>
              </w:rPr>
              <w:t xml:space="preserve"> No</w:t>
            </w:r>
          </w:p>
        </w:tc>
      </w:tr>
      <w:tr w:rsidR="002D5443" w:rsidRPr="002D5443" w14:paraId="5294CE41" w14:textId="77777777" w:rsidTr="002D5443">
        <w:trPr>
          <w:trHeight w:val="13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2727EF6" w14:textId="77777777" w:rsidR="002D5443" w:rsidRPr="002D5443" w:rsidRDefault="002D5443" w:rsidP="002D5443">
            <w:pPr>
              <w:spacing w:line="256" w:lineRule="auto"/>
              <w:rPr>
                <w:rFonts w:ascii="Arial" w:eastAsia="Calibri" w:hAnsi="Arial" w:cs="Arial"/>
                <w:kern w:val="2"/>
                <w:lang w:eastAsia="en-US"/>
                <w14:ligatures w14:val="standardContextual"/>
              </w:rPr>
            </w:pPr>
          </w:p>
        </w:tc>
        <w:tc>
          <w:tcPr>
            <w:tcW w:w="3897" w:type="dxa"/>
            <w:tcBorders>
              <w:top w:val="single" w:sz="4" w:space="0" w:color="auto"/>
              <w:left w:val="single" w:sz="4" w:space="0" w:color="auto"/>
              <w:bottom w:val="single" w:sz="4" w:space="0" w:color="auto"/>
              <w:right w:val="single" w:sz="4" w:space="0" w:color="auto"/>
            </w:tcBorders>
            <w:hideMark/>
          </w:tcPr>
          <w:p w14:paraId="2D7DA7C4" w14:textId="77777777" w:rsidR="002D5443" w:rsidRPr="002D5443" w:rsidRDefault="002D5443" w:rsidP="002D5443">
            <w:pPr>
              <w:spacing w:line="256" w:lineRule="auto"/>
              <w:rPr>
                <w:rFonts w:ascii="Arial" w:eastAsia="Calibri" w:hAnsi="Arial" w:cs="Arial"/>
                <w:kern w:val="2"/>
                <w:lang w:eastAsia="en-US"/>
                <w14:ligatures w14:val="standardContextual"/>
              </w:rPr>
            </w:pPr>
            <w:r w:rsidRPr="002D5443">
              <w:rPr>
                <w:rFonts w:ascii="Arial" w:eastAsia="Calibri" w:hAnsi="Arial" w:cs="Arial"/>
                <w:kern w:val="2"/>
                <w:lang w:eastAsia="en-US"/>
                <w14:ligatures w14:val="standardContextual"/>
              </w:rPr>
              <w:t xml:space="preserve">Sign language </w:t>
            </w:r>
          </w:p>
        </w:tc>
        <w:tc>
          <w:tcPr>
            <w:tcW w:w="2075" w:type="dxa"/>
            <w:tcBorders>
              <w:top w:val="single" w:sz="4" w:space="0" w:color="auto"/>
              <w:left w:val="single" w:sz="4" w:space="0" w:color="auto"/>
              <w:bottom w:val="single" w:sz="4" w:space="0" w:color="auto"/>
              <w:right w:val="single" w:sz="4" w:space="0" w:color="auto"/>
            </w:tcBorders>
            <w:hideMark/>
          </w:tcPr>
          <w:p w14:paraId="4899E28B" w14:textId="77777777" w:rsidR="002D5443" w:rsidRPr="002D5443" w:rsidRDefault="002D5443" w:rsidP="002D5443">
            <w:pPr>
              <w:spacing w:line="256" w:lineRule="auto"/>
              <w:rPr>
                <w:rFonts w:ascii="Arial" w:eastAsia="Calibri" w:hAnsi="Arial" w:cs="Arial"/>
                <w:kern w:val="2"/>
                <w:lang w:eastAsia="en-US"/>
                <w14:ligatures w14:val="standardContextual"/>
              </w:rPr>
            </w:pPr>
            <w:r w:rsidRPr="002D5443">
              <w:rPr>
                <w:rFonts w:ascii="Arial" w:eastAsia="Calibri" w:hAnsi="Arial" w:cs="Arial"/>
                <w:kern w:val="2"/>
                <w:lang w:eastAsia="en-US"/>
                <w14:ligatures w14:val="standardContextual"/>
              </w:rPr>
              <w:fldChar w:fldCharType="begin">
                <w:ffData>
                  <w:name w:val=""/>
                  <w:enabled/>
                  <w:calcOnExit w:val="0"/>
                  <w:checkBox>
                    <w:sizeAuto/>
                    <w:default w:val="0"/>
                    <w:checked w:val="0"/>
                  </w:checkBox>
                </w:ffData>
              </w:fldChar>
            </w:r>
            <w:r w:rsidRPr="002D5443">
              <w:rPr>
                <w:rFonts w:ascii="Arial" w:eastAsia="Calibri" w:hAnsi="Arial" w:cs="Arial"/>
                <w:kern w:val="2"/>
                <w:lang w:eastAsia="en-US"/>
                <w14:ligatures w14:val="standardContextual"/>
              </w:rPr>
              <w:instrText xml:space="preserve"> FORMCHECKBOX </w:instrText>
            </w:r>
            <w:r w:rsidR="00000000">
              <w:rPr>
                <w:rFonts w:ascii="Arial" w:eastAsia="Calibri" w:hAnsi="Arial" w:cs="Arial"/>
                <w:kern w:val="2"/>
                <w:lang w:eastAsia="en-US"/>
                <w14:ligatures w14:val="standardContextual"/>
              </w:rPr>
            </w:r>
            <w:r w:rsidR="00000000">
              <w:rPr>
                <w:rFonts w:ascii="Arial" w:eastAsia="Calibri" w:hAnsi="Arial" w:cs="Arial"/>
                <w:kern w:val="2"/>
                <w:lang w:eastAsia="en-US"/>
                <w14:ligatures w14:val="standardContextual"/>
              </w:rPr>
              <w:fldChar w:fldCharType="separate"/>
            </w:r>
            <w:r w:rsidRPr="002D5443">
              <w:rPr>
                <w:rFonts w:ascii="Arial" w:eastAsia="Calibri" w:hAnsi="Arial" w:cs="Arial"/>
                <w:kern w:val="2"/>
                <w:lang w:eastAsia="en-US"/>
                <w14:ligatures w14:val="standardContextual"/>
              </w:rPr>
              <w:fldChar w:fldCharType="end"/>
            </w:r>
            <w:r w:rsidRPr="002D5443">
              <w:rPr>
                <w:rFonts w:ascii="Arial" w:eastAsia="Calibri" w:hAnsi="Arial" w:cs="Arial"/>
                <w:kern w:val="2"/>
                <w:lang w:eastAsia="en-US"/>
                <w14:ligatures w14:val="standardContextual"/>
              </w:rPr>
              <w:t xml:space="preserve"> Yes           </w:t>
            </w:r>
            <w:r w:rsidRPr="002D5443">
              <w:rPr>
                <w:rFonts w:ascii="Arial" w:eastAsia="Calibri" w:hAnsi="Arial" w:cs="Arial"/>
                <w:kern w:val="2"/>
                <w:lang w:eastAsia="en-US"/>
                <w14:ligatures w14:val="standardContextual"/>
              </w:rPr>
              <w:fldChar w:fldCharType="begin">
                <w:ffData>
                  <w:name w:val=""/>
                  <w:enabled/>
                  <w:calcOnExit w:val="0"/>
                  <w:checkBox>
                    <w:sizeAuto/>
                    <w:default w:val="0"/>
                    <w:checked w:val="0"/>
                  </w:checkBox>
                </w:ffData>
              </w:fldChar>
            </w:r>
            <w:r w:rsidRPr="002D5443">
              <w:rPr>
                <w:rFonts w:ascii="Arial" w:eastAsia="Calibri" w:hAnsi="Arial" w:cs="Arial"/>
                <w:kern w:val="2"/>
                <w:lang w:eastAsia="en-US"/>
                <w14:ligatures w14:val="standardContextual"/>
              </w:rPr>
              <w:instrText xml:space="preserve"> FORMCHECKBOX </w:instrText>
            </w:r>
            <w:r w:rsidR="00000000">
              <w:rPr>
                <w:rFonts w:ascii="Arial" w:eastAsia="Calibri" w:hAnsi="Arial" w:cs="Arial"/>
                <w:kern w:val="2"/>
                <w:lang w:eastAsia="en-US"/>
                <w14:ligatures w14:val="standardContextual"/>
              </w:rPr>
            </w:r>
            <w:r w:rsidR="00000000">
              <w:rPr>
                <w:rFonts w:ascii="Arial" w:eastAsia="Calibri" w:hAnsi="Arial" w:cs="Arial"/>
                <w:kern w:val="2"/>
                <w:lang w:eastAsia="en-US"/>
                <w14:ligatures w14:val="standardContextual"/>
              </w:rPr>
              <w:fldChar w:fldCharType="separate"/>
            </w:r>
            <w:r w:rsidRPr="002D5443">
              <w:rPr>
                <w:rFonts w:ascii="Arial" w:eastAsia="Calibri" w:hAnsi="Arial" w:cs="Arial"/>
                <w:kern w:val="2"/>
                <w:lang w:eastAsia="en-US"/>
                <w14:ligatures w14:val="standardContextual"/>
              </w:rPr>
              <w:fldChar w:fldCharType="end"/>
            </w:r>
            <w:r w:rsidRPr="002D5443">
              <w:rPr>
                <w:rFonts w:ascii="Arial" w:eastAsia="Calibri" w:hAnsi="Arial" w:cs="Arial"/>
                <w:kern w:val="2"/>
                <w:lang w:eastAsia="en-US"/>
                <w14:ligatures w14:val="standardContextual"/>
              </w:rPr>
              <w:t xml:space="preserve"> No</w:t>
            </w:r>
          </w:p>
        </w:tc>
      </w:tr>
      <w:tr w:rsidR="002D5443" w:rsidRPr="002D5443" w14:paraId="39C8ED0F" w14:textId="77777777" w:rsidTr="002D5443">
        <w:trPr>
          <w:trHeight w:val="13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1B972B3" w14:textId="77777777" w:rsidR="002D5443" w:rsidRPr="002D5443" w:rsidRDefault="002D5443" w:rsidP="002D5443">
            <w:pPr>
              <w:spacing w:line="256" w:lineRule="auto"/>
              <w:rPr>
                <w:rFonts w:ascii="Arial" w:eastAsia="Calibri" w:hAnsi="Arial" w:cs="Arial"/>
                <w:kern w:val="2"/>
                <w:lang w:eastAsia="en-US"/>
                <w14:ligatures w14:val="standardContextual"/>
              </w:rPr>
            </w:pPr>
          </w:p>
        </w:tc>
        <w:tc>
          <w:tcPr>
            <w:tcW w:w="3897" w:type="dxa"/>
            <w:tcBorders>
              <w:top w:val="single" w:sz="4" w:space="0" w:color="auto"/>
              <w:left w:val="single" w:sz="4" w:space="0" w:color="auto"/>
              <w:bottom w:val="single" w:sz="4" w:space="0" w:color="auto"/>
              <w:right w:val="single" w:sz="4" w:space="0" w:color="auto"/>
            </w:tcBorders>
            <w:hideMark/>
          </w:tcPr>
          <w:p w14:paraId="327203C3" w14:textId="77777777" w:rsidR="002D5443" w:rsidRPr="002D5443" w:rsidRDefault="002D5443" w:rsidP="002D5443">
            <w:pPr>
              <w:spacing w:line="256" w:lineRule="auto"/>
              <w:rPr>
                <w:rFonts w:ascii="Arial" w:eastAsia="Calibri" w:hAnsi="Arial" w:cs="Arial"/>
                <w:kern w:val="2"/>
                <w:lang w:eastAsia="en-US"/>
                <w14:ligatures w14:val="standardContextual"/>
              </w:rPr>
            </w:pPr>
            <w:r w:rsidRPr="002D5443">
              <w:rPr>
                <w:rFonts w:ascii="Arial" w:eastAsia="Calibri" w:hAnsi="Arial" w:cs="Arial"/>
                <w:kern w:val="2"/>
                <w:lang w:eastAsia="en-US"/>
                <w14:ligatures w14:val="standardContextual"/>
              </w:rPr>
              <w:t>Large print labels</w:t>
            </w:r>
          </w:p>
        </w:tc>
        <w:tc>
          <w:tcPr>
            <w:tcW w:w="2075" w:type="dxa"/>
            <w:tcBorders>
              <w:top w:val="single" w:sz="4" w:space="0" w:color="auto"/>
              <w:left w:val="single" w:sz="4" w:space="0" w:color="auto"/>
              <w:bottom w:val="single" w:sz="4" w:space="0" w:color="auto"/>
              <w:right w:val="single" w:sz="4" w:space="0" w:color="auto"/>
            </w:tcBorders>
            <w:hideMark/>
          </w:tcPr>
          <w:p w14:paraId="5B07154C" w14:textId="77777777" w:rsidR="002D5443" w:rsidRPr="002D5443" w:rsidRDefault="002D5443" w:rsidP="002D5443">
            <w:pPr>
              <w:spacing w:line="256" w:lineRule="auto"/>
              <w:rPr>
                <w:rFonts w:ascii="Arial" w:eastAsia="Calibri" w:hAnsi="Arial" w:cs="Arial"/>
                <w:kern w:val="2"/>
                <w:lang w:eastAsia="en-US"/>
                <w14:ligatures w14:val="standardContextual"/>
              </w:rPr>
            </w:pPr>
            <w:r w:rsidRPr="002D5443">
              <w:rPr>
                <w:rFonts w:ascii="Arial" w:eastAsia="Calibri" w:hAnsi="Arial" w:cs="Arial"/>
                <w:kern w:val="2"/>
                <w:lang w:eastAsia="en-US"/>
                <w14:ligatures w14:val="standardContextual"/>
              </w:rPr>
              <w:fldChar w:fldCharType="begin">
                <w:ffData>
                  <w:name w:val=""/>
                  <w:enabled/>
                  <w:calcOnExit w:val="0"/>
                  <w:checkBox>
                    <w:sizeAuto/>
                    <w:default w:val="0"/>
                    <w:checked w:val="0"/>
                  </w:checkBox>
                </w:ffData>
              </w:fldChar>
            </w:r>
            <w:r w:rsidRPr="002D5443">
              <w:rPr>
                <w:rFonts w:ascii="Arial" w:eastAsia="Calibri" w:hAnsi="Arial" w:cs="Arial"/>
                <w:kern w:val="2"/>
                <w:lang w:eastAsia="en-US"/>
                <w14:ligatures w14:val="standardContextual"/>
              </w:rPr>
              <w:instrText xml:space="preserve"> FORMCHECKBOX </w:instrText>
            </w:r>
            <w:r w:rsidR="00000000">
              <w:rPr>
                <w:rFonts w:ascii="Arial" w:eastAsia="Calibri" w:hAnsi="Arial" w:cs="Arial"/>
                <w:kern w:val="2"/>
                <w:lang w:eastAsia="en-US"/>
                <w14:ligatures w14:val="standardContextual"/>
              </w:rPr>
            </w:r>
            <w:r w:rsidR="00000000">
              <w:rPr>
                <w:rFonts w:ascii="Arial" w:eastAsia="Calibri" w:hAnsi="Arial" w:cs="Arial"/>
                <w:kern w:val="2"/>
                <w:lang w:eastAsia="en-US"/>
                <w14:ligatures w14:val="standardContextual"/>
              </w:rPr>
              <w:fldChar w:fldCharType="separate"/>
            </w:r>
            <w:r w:rsidRPr="002D5443">
              <w:rPr>
                <w:rFonts w:ascii="Arial" w:eastAsia="Calibri" w:hAnsi="Arial" w:cs="Arial"/>
                <w:kern w:val="2"/>
                <w:lang w:eastAsia="en-US"/>
                <w14:ligatures w14:val="standardContextual"/>
              </w:rPr>
              <w:fldChar w:fldCharType="end"/>
            </w:r>
            <w:r w:rsidRPr="002D5443">
              <w:rPr>
                <w:rFonts w:ascii="Arial" w:eastAsia="Calibri" w:hAnsi="Arial" w:cs="Arial"/>
                <w:kern w:val="2"/>
                <w:lang w:eastAsia="en-US"/>
                <w14:ligatures w14:val="standardContextual"/>
              </w:rPr>
              <w:t xml:space="preserve"> Yes           </w:t>
            </w:r>
            <w:r w:rsidRPr="002D5443">
              <w:rPr>
                <w:rFonts w:ascii="Arial" w:eastAsia="Calibri" w:hAnsi="Arial" w:cs="Arial"/>
                <w:kern w:val="2"/>
                <w:lang w:eastAsia="en-US"/>
                <w14:ligatures w14:val="standardContextual"/>
              </w:rPr>
              <w:fldChar w:fldCharType="begin">
                <w:ffData>
                  <w:name w:val=""/>
                  <w:enabled/>
                  <w:calcOnExit w:val="0"/>
                  <w:checkBox>
                    <w:sizeAuto/>
                    <w:default w:val="0"/>
                    <w:checked w:val="0"/>
                  </w:checkBox>
                </w:ffData>
              </w:fldChar>
            </w:r>
            <w:r w:rsidRPr="002D5443">
              <w:rPr>
                <w:rFonts w:ascii="Arial" w:eastAsia="Calibri" w:hAnsi="Arial" w:cs="Arial"/>
                <w:kern w:val="2"/>
                <w:lang w:eastAsia="en-US"/>
                <w14:ligatures w14:val="standardContextual"/>
              </w:rPr>
              <w:instrText xml:space="preserve"> FORMCHECKBOX </w:instrText>
            </w:r>
            <w:r w:rsidR="00000000">
              <w:rPr>
                <w:rFonts w:ascii="Arial" w:eastAsia="Calibri" w:hAnsi="Arial" w:cs="Arial"/>
                <w:kern w:val="2"/>
                <w:lang w:eastAsia="en-US"/>
                <w14:ligatures w14:val="standardContextual"/>
              </w:rPr>
            </w:r>
            <w:r w:rsidR="00000000">
              <w:rPr>
                <w:rFonts w:ascii="Arial" w:eastAsia="Calibri" w:hAnsi="Arial" w:cs="Arial"/>
                <w:kern w:val="2"/>
                <w:lang w:eastAsia="en-US"/>
                <w14:ligatures w14:val="standardContextual"/>
              </w:rPr>
              <w:fldChar w:fldCharType="separate"/>
            </w:r>
            <w:r w:rsidRPr="002D5443">
              <w:rPr>
                <w:rFonts w:ascii="Arial" w:eastAsia="Calibri" w:hAnsi="Arial" w:cs="Arial"/>
                <w:kern w:val="2"/>
                <w:lang w:eastAsia="en-US"/>
                <w14:ligatures w14:val="standardContextual"/>
              </w:rPr>
              <w:fldChar w:fldCharType="end"/>
            </w:r>
            <w:r w:rsidRPr="002D5443">
              <w:rPr>
                <w:rFonts w:ascii="Arial" w:eastAsia="Calibri" w:hAnsi="Arial" w:cs="Arial"/>
                <w:kern w:val="2"/>
                <w:lang w:eastAsia="en-US"/>
                <w14:ligatures w14:val="standardContextual"/>
              </w:rPr>
              <w:t xml:space="preserve"> No</w:t>
            </w:r>
          </w:p>
        </w:tc>
      </w:tr>
      <w:tr w:rsidR="002D5443" w:rsidRPr="002D5443" w14:paraId="7B363C89" w14:textId="77777777" w:rsidTr="002D5443">
        <w:trPr>
          <w:trHeight w:val="13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C3B3A3A" w14:textId="77777777" w:rsidR="002D5443" w:rsidRPr="002D5443" w:rsidRDefault="002D5443" w:rsidP="002D5443">
            <w:pPr>
              <w:spacing w:line="256" w:lineRule="auto"/>
              <w:rPr>
                <w:rFonts w:ascii="Arial" w:eastAsia="Calibri" w:hAnsi="Arial" w:cs="Arial"/>
                <w:kern w:val="2"/>
                <w:lang w:eastAsia="en-US"/>
                <w14:ligatures w14:val="standardContextual"/>
              </w:rPr>
            </w:pPr>
          </w:p>
        </w:tc>
        <w:tc>
          <w:tcPr>
            <w:tcW w:w="3897" w:type="dxa"/>
            <w:tcBorders>
              <w:top w:val="single" w:sz="4" w:space="0" w:color="auto"/>
              <w:left w:val="single" w:sz="4" w:space="0" w:color="auto"/>
              <w:bottom w:val="single" w:sz="4" w:space="0" w:color="auto"/>
              <w:right w:val="single" w:sz="4" w:space="0" w:color="auto"/>
            </w:tcBorders>
            <w:hideMark/>
          </w:tcPr>
          <w:p w14:paraId="3735C4D9" w14:textId="77777777" w:rsidR="002D5443" w:rsidRPr="002D5443" w:rsidRDefault="002D5443" w:rsidP="002D5443">
            <w:pPr>
              <w:spacing w:line="256" w:lineRule="auto"/>
              <w:rPr>
                <w:rFonts w:ascii="Arial" w:eastAsia="Calibri" w:hAnsi="Arial" w:cs="Arial"/>
                <w:kern w:val="2"/>
                <w:lang w:eastAsia="en-US"/>
                <w14:ligatures w14:val="standardContextual"/>
              </w:rPr>
            </w:pPr>
            <w:r w:rsidRPr="002D5443">
              <w:rPr>
                <w:rFonts w:ascii="Arial" w:eastAsia="Calibri" w:hAnsi="Arial" w:cs="Arial"/>
                <w:kern w:val="2"/>
                <w:lang w:eastAsia="en-US"/>
                <w14:ligatures w14:val="standardContextual"/>
              </w:rPr>
              <w:t>Large print leaflets</w:t>
            </w:r>
          </w:p>
        </w:tc>
        <w:tc>
          <w:tcPr>
            <w:tcW w:w="2075" w:type="dxa"/>
            <w:tcBorders>
              <w:top w:val="single" w:sz="4" w:space="0" w:color="auto"/>
              <w:left w:val="single" w:sz="4" w:space="0" w:color="auto"/>
              <w:bottom w:val="single" w:sz="4" w:space="0" w:color="auto"/>
              <w:right w:val="single" w:sz="4" w:space="0" w:color="auto"/>
            </w:tcBorders>
            <w:hideMark/>
          </w:tcPr>
          <w:p w14:paraId="24CD8363" w14:textId="77777777" w:rsidR="002D5443" w:rsidRPr="002D5443" w:rsidRDefault="002D5443" w:rsidP="002D5443">
            <w:pPr>
              <w:spacing w:line="256" w:lineRule="auto"/>
              <w:rPr>
                <w:rFonts w:ascii="Arial" w:eastAsia="Calibri" w:hAnsi="Arial" w:cs="Arial"/>
                <w:kern w:val="2"/>
                <w:lang w:eastAsia="en-US"/>
                <w14:ligatures w14:val="standardContextual"/>
              </w:rPr>
            </w:pPr>
            <w:r w:rsidRPr="002D5443">
              <w:rPr>
                <w:rFonts w:ascii="Arial" w:eastAsia="Calibri" w:hAnsi="Arial" w:cs="Arial"/>
                <w:kern w:val="2"/>
                <w:lang w:eastAsia="en-US"/>
                <w14:ligatures w14:val="standardContextual"/>
              </w:rPr>
              <w:fldChar w:fldCharType="begin">
                <w:ffData>
                  <w:name w:val=""/>
                  <w:enabled/>
                  <w:calcOnExit w:val="0"/>
                  <w:checkBox>
                    <w:sizeAuto/>
                    <w:default w:val="0"/>
                    <w:checked w:val="0"/>
                  </w:checkBox>
                </w:ffData>
              </w:fldChar>
            </w:r>
            <w:r w:rsidRPr="002D5443">
              <w:rPr>
                <w:rFonts w:ascii="Arial" w:eastAsia="Calibri" w:hAnsi="Arial" w:cs="Arial"/>
                <w:kern w:val="2"/>
                <w:lang w:eastAsia="en-US"/>
                <w14:ligatures w14:val="standardContextual"/>
              </w:rPr>
              <w:instrText xml:space="preserve"> FORMCHECKBOX </w:instrText>
            </w:r>
            <w:r w:rsidR="00000000">
              <w:rPr>
                <w:rFonts w:ascii="Arial" w:eastAsia="Calibri" w:hAnsi="Arial" w:cs="Arial"/>
                <w:kern w:val="2"/>
                <w:lang w:eastAsia="en-US"/>
                <w14:ligatures w14:val="standardContextual"/>
              </w:rPr>
            </w:r>
            <w:r w:rsidR="00000000">
              <w:rPr>
                <w:rFonts w:ascii="Arial" w:eastAsia="Calibri" w:hAnsi="Arial" w:cs="Arial"/>
                <w:kern w:val="2"/>
                <w:lang w:eastAsia="en-US"/>
                <w14:ligatures w14:val="standardContextual"/>
              </w:rPr>
              <w:fldChar w:fldCharType="separate"/>
            </w:r>
            <w:r w:rsidRPr="002D5443">
              <w:rPr>
                <w:rFonts w:ascii="Arial" w:eastAsia="Calibri" w:hAnsi="Arial" w:cs="Arial"/>
                <w:kern w:val="2"/>
                <w:lang w:eastAsia="en-US"/>
                <w14:ligatures w14:val="standardContextual"/>
              </w:rPr>
              <w:fldChar w:fldCharType="end"/>
            </w:r>
            <w:r w:rsidRPr="002D5443">
              <w:rPr>
                <w:rFonts w:ascii="Arial" w:eastAsia="Calibri" w:hAnsi="Arial" w:cs="Arial"/>
                <w:kern w:val="2"/>
                <w:lang w:eastAsia="en-US"/>
                <w14:ligatures w14:val="standardContextual"/>
              </w:rPr>
              <w:t xml:space="preserve"> Yes           </w:t>
            </w:r>
            <w:r w:rsidRPr="002D5443">
              <w:rPr>
                <w:rFonts w:ascii="Arial" w:eastAsia="Calibri" w:hAnsi="Arial" w:cs="Arial"/>
                <w:kern w:val="2"/>
                <w:lang w:eastAsia="en-US"/>
                <w14:ligatures w14:val="standardContextual"/>
              </w:rPr>
              <w:fldChar w:fldCharType="begin">
                <w:ffData>
                  <w:name w:val=""/>
                  <w:enabled/>
                  <w:calcOnExit w:val="0"/>
                  <w:checkBox>
                    <w:sizeAuto/>
                    <w:default w:val="0"/>
                    <w:checked w:val="0"/>
                  </w:checkBox>
                </w:ffData>
              </w:fldChar>
            </w:r>
            <w:r w:rsidRPr="002D5443">
              <w:rPr>
                <w:rFonts w:ascii="Arial" w:eastAsia="Calibri" w:hAnsi="Arial" w:cs="Arial"/>
                <w:kern w:val="2"/>
                <w:lang w:eastAsia="en-US"/>
                <w14:ligatures w14:val="standardContextual"/>
              </w:rPr>
              <w:instrText xml:space="preserve"> FORMCHECKBOX </w:instrText>
            </w:r>
            <w:r w:rsidR="00000000">
              <w:rPr>
                <w:rFonts w:ascii="Arial" w:eastAsia="Calibri" w:hAnsi="Arial" w:cs="Arial"/>
                <w:kern w:val="2"/>
                <w:lang w:eastAsia="en-US"/>
                <w14:ligatures w14:val="standardContextual"/>
              </w:rPr>
            </w:r>
            <w:r w:rsidR="00000000">
              <w:rPr>
                <w:rFonts w:ascii="Arial" w:eastAsia="Calibri" w:hAnsi="Arial" w:cs="Arial"/>
                <w:kern w:val="2"/>
                <w:lang w:eastAsia="en-US"/>
                <w14:ligatures w14:val="standardContextual"/>
              </w:rPr>
              <w:fldChar w:fldCharType="separate"/>
            </w:r>
            <w:r w:rsidRPr="002D5443">
              <w:rPr>
                <w:rFonts w:ascii="Arial" w:eastAsia="Calibri" w:hAnsi="Arial" w:cs="Arial"/>
                <w:kern w:val="2"/>
                <w:lang w:eastAsia="en-US"/>
                <w14:ligatures w14:val="standardContextual"/>
              </w:rPr>
              <w:fldChar w:fldCharType="end"/>
            </w:r>
            <w:r w:rsidRPr="002D5443">
              <w:rPr>
                <w:rFonts w:ascii="Arial" w:eastAsia="Calibri" w:hAnsi="Arial" w:cs="Arial"/>
                <w:kern w:val="2"/>
                <w:lang w:eastAsia="en-US"/>
                <w14:ligatures w14:val="standardContextual"/>
              </w:rPr>
              <w:t xml:space="preserve"> No</w:t>
            </w:r>
          </w:p>
        </w:tc>
      </w:tr>
      <w:tr w:rsidR="002D5443" w:rsidRPr="002D5443" w14:paraId="01142738" w14:textId="77777777" w:rsidTr="002D5443">
        <w:trPr>
          <w:trHeight w:val="13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ABD5039" w14:textId="77777777" w:rsidR="002D5443" w:rsidRPr="002D5443" w:rsidRDefault="002D5443" w:rsidP="002D5443">
            <w:pPr>
              <w:spacing w:line="256" w:lineRule="auto"/>
              <w:rPr>
                <w:rFonts w:ascii="Arial" w:eastAsia="Calibri" w:hAnsi="Arial" w:cs="Arial"/>
                <w:kern w:val="2"/>
                <w:lang w:eastAsia="en-US"/>
                <w14:ligatures w14:val="standardContextual"/>
              </w:rPr>
            </w:pPr>
          </w:p>
        </w:tc>
        <w:tc>
          <w:tcPr>
            <w:tcW w:w="3897" w:type="dxa"/>
            <w:tcBorders>
              <w:top w:val="single" w:sz="4" w:space="0" w:color="auto"/>
              <w:left w:val="single" w:sz="4" w:space="0" w:color="auto"/>
              <w:bottom w:val="single" w:sz="4" w:space="0" w:color="auto"/>
              <w:right w:val="single" w:sz="4" w:space="0" w:color="auto"/>
            </w:tcBorders>
            <w:hideMark/>
          </w:tcPr>
          <w:p w14:paraId="7BBB8FAB" w14:textId="77777777" w:rsidR="002D5443" w:rsidRPr="002D5443" w:rsidRDefault="002D5443" w:rsidP="002D5443">
            <w:pPr>
              <w:spacing w:line="256" w:lineRule="auto"/>
              <w:rPr>
                <w:rFonts w:ascii="Arial" w:eastAsia="Calibri" w:hAnsi="Arial" w:cs="Arial"/>
                <w:kern w:val="2"/>
                <w:lang w:eastAsia="en-US"/>
                <w14:ligatures w14:val="standardContextual"/>
              </w:rPr>
            </w:pPr>
            <w:r w:rsidRPr="002D5443">
              <w:rPr>
                <w:rFonts w:ascii="Arial" w:eastAsia="Calibri" w:hAnsi="Arial" w:cs="Arial"/>
                <w:kern w:val="2"/>
                <w:lang w:eastAsia="en-US"/>
                <w14:ligatures w14:val="standardContextual"/>
              </w:rPr>
              <w:t>Wheelchair ramp access</w:t>
            </w:r>
          </w:p>
        </w:tc>
        <w:tc>
          <w:tcPr>
            <w:tcW w:w="2075" w:type="dxa"/>
            <w:tcBorders>
              <w:top w:val="single" w:sz="4" w:space="0" w:color="auto"/>
              <w:left w:val="single" w:sz="4" w:space="0" w:color="auto"/>
              <w:bottom w:val="single" w:sz="4" w:space="0" w:color="auto"/>
              <w:right w:val="single" w:sz="4" w:space="0" w:color="auto"/>
            </w:tcBorders>
            <w:hideMark/>
          </w:tcPr>
          <w:p w14:paraId="658381B7" w14:textId="77777777" w:rsidR="002D5443" w:rsidRPr="002D5443" w:rsidRDefault="002D5443" w:rsidP="002D5443">
            <w:pPr>
              <w:spacing w:line="256" w:lineRule="auto"/>
              <w:rPr>
                <w:rFonts w:ascii="Arial" w:eastAsia="Calibri" w:hAnsi="Arial" w:cs="Arial"/>
                <w:kern w:val="2"/>
                <w:lang w:eastAsia="en-US"/>
                <w14:ligatures w14:val="standardContextual"/>
              </w:rPr>
            </w:pPr>
            <w:r w:rsidRPr="002D5443">
              <w:rPr>
                <w:rFonts w:ascii="Arial" w:eastAsia="Calibri" w:hAnsi="Arial" w:cs="Arial"/>
                <w:kern w:val="2"/>
                <w:lang w:eastAsia="en-US"/>
                <w14:ligatures w14:val="standardContextual"/>
              </w:rPr>
              <w:fldChar w:fldCharType="begin">
                <w:ffData>
                  <w:name w:val=""/>
                  <w:enabled/>
                  <w:calcOnExit w:val="0"/>
                  <w:checkBox>
                    <w:sizeAuto/>
                    <w:default w:val="0"/>
                    <w:checked w:val="0"/>
                  </w:checkBox>
                </w:ffData>
              </w:fldChar>
            </w:r>
            <w:r w:rsidRPr="002D5443">
              <w:rPr>
                <w:rFonts w:ascii="Arial" w:eastAsia="Calibri" w:hAnsi="Arial" w:cs="Arial"/>
                <w:kern w:val="2"/>
                <w:lang w:eastAsia="en-US"/>
                <w14:ligatures w14:val="standardContextual"/>
              </w:rPr>
              <w:instrText xml:space="preserve"> FORMCHECKBOX </w:instrText>
            </w:r>
            <w:r w:rsidR="00000000">
              <w:rPr>
                <w:rFonts w:ascii="Arial" w:eastAsia="Calibri" w:hAnsi="Arial" w:cs="Arial"/>
                <w:kern w:val="2"/>
                <w:lang w:eastAsia="en-US"/>
                <w14:ligatures w14:val="standardContextual"/>
              </w:rPr>
            </w:r>
            <w:r w:rsidR="00000000">
              <w:rPr>
                <w:rFonts w:ascii="Arial" w:eastAsia="Calibri" w:hAnsi="Arial" w:cs="Arial"/>
                <w:kern w:val="2"/>
                <w:lang w:eastAsia="en-US"/>
                <w14:ligatures w14:val="standardContextual"/>
              </w:rPr>
              <w:fldChar w:fldCharType="separate"/>
            </w:r>
            <w:r w:rsidRPr="002D5443">
              <w:rPr>
                <w:rFonts w:ascii="Arial" w:eastAsia="Calibri" w:hAnsi="Arial" w:cs="Arial"/>
                <w:kern w:val="2"/>
                <w:lang w:eastAsia="en-US"/>
                <w14:ligatures w14:val="standardContextual"/>
              </w:rPr>
              <w:fldChar w:fldCharType="end"/>
            </w:r>
            <w:r w:rsidRPr="002D5443">
              <w:rPr>
                <w:rFonts w:ascii="Arial" w:eastAsia="Calibri" w:hAnsi="Arial" w:cs="Arial"/>
                <w:kern w:val="2"/>
                <w:lang w:eastAsia="en-US"/>
                <w14:ligatures w14:val="standardContextual"/>
              </w:rPr>
              <w:t xml:space="preserve"> Yes           </w:t>
            </w:r>
            <w:r w:rsidRPr="002D5443">
              <w:rPr>
                <w:rFonts w:ascii="Arial" w:eastAsia="Calibri" w:hAnsi="Arial" w:cs="Arial"/>
                <w:kern w:val="2"/>
                <w:lang w:eastAsia="en-US"/>
                <w14:ligatures w14:val="standardContextual"/>
              </w:rPr>
              <w:fldChar w:fldCharType="begin">
                <w:ffData>
                  <w:name w:val=""/>
                  <w:enabled/>
                  <w:calcOnExit w:val="0"/>
                  <w:checkBox>
                    <w:sizeAuto/>
                    <w:default w:val="0"/>
                    <w:checked w:val="0"/>
                  </w:checkBox>
                </w:ffData>
              </w:fldChar>
            </w:r>
            <w:r w:rsidRPr="002D5443">
              <w:rPr>
                <w:rFonts w:ascii="Arial" w:eastAsia="Calibri" w:hAnsi="Arial" w:cs="Arial"/>
                <w:kern w:val="2"/>
                <w:lang w:eastAsia="en-US"/>
                <w14:ligatures w14:val="standardContextual"/>
              </w:rPr>
              <w:instrText xml:space="preserve"> FORMCHECKBOX </w:instrText>
            </w:r>
            <w:r w:rsidR="00000000">
              <w:rPr>
                <w:rFonts w:ascii="Arial" w:eastAsia="Calibri" w:hAnsi="Arial" w:cs="Arial"/>
                <w:kern w:val="2"/>
                <w:lang w:eastAsia="en-US"/>
                <w14:ligatures w14:val="standardContextual"/>
              </w:rPr>
            </w:r>
            <w:r w:rsidR="00000000">
              <w:rPr>
                <w:rFonts w:ascii="Arial" w:eastAsia="Calibri" w:hAnsi="Arial" w:cs="Arial"/>
                <w:kern w:val="2"/>
                <w:lang w:eastAsia="en-US"/>
                <w14:ligatures w14:val="standardContextual"/>
              </w:rPr>
              <w:fldChar w:fldCharType="separate"/>
            </w:r>
            <w:r w:rsidRPr="002D5443">
              <w:rPr>
                <w:rFonts w:ascii="Arial" w:eastAsia="Calibri" w:hAnsi="Arial" w:cs="Arial"/>
                <w:kern w:val="2"/>
                <w:lang w:eastAsia="en-US"/>
                <w14:ligatures w14:val="standardContextual"/>
              </w:rPr>
              <w:fldChar w:fldCharType="end"/>
            </w:r>
            <w:r w:rsidRPr="002D5443">
              <w:rPr>
                <w:rFonts w:ascii="Arial" w:eastAsia="Calibri" w:hAnsi="Arial" w:cs="Arial"/>
                <w:kern w:val="2"/>
                <w:lang w:eastAsia="en-US"/>
                <w14:ligatures w14:val="standardContextual"/>
              </w:rPr>
              <w:t xml:space="preserve"> No</w:t>
            </w:r>
          </w:p>
        </w:tc>
      </w:tr>
      <w:tr w:rsidR="002D5443" w:rsidRPr="002D5443" w14:paraId="39A46DC9" w14:textId="77777777" w:rsidTr="002D5443">
        <w:trPr>
          <w:trHeight w:val="13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D314BBC" w14:textId="77777777" w:rsidR="002D5443" w:rsidRPr="002D5443" w:rsidRDefault="002D5443" w:rsidP="002D5443">
            <w:pPr>
              <w:spacing w:line="256" w:lineRule="auto"/>
              <w:rPr>
                <w:rFonts w:ascii="Arial" w:eastAsia="Calibri" w:hAnsi="Arial" w:cs="Arial"/>
                <w:kern w:val="2"/>
                <w:lang w:eastAsia="en-US"/>
                <w14:ligatures w14:val="standardContextual"/>
              </w:rPr>
            </w:pPr>
          </w:p>
        </w:tc>
        <w:tc>
          <w:tcPr>
            <w:tcW w:w="3897" w:type="dxa"/>
            <w:tcBorders>
              <w:top w:val="single" w:sz="4" w:space="0" w:color="auto"/>
              <w:left w:val="single" w:sz="4" w:space="0" w:color="auto"/>
              <w:bottom w:val="single" w:sz="4" w:space="0" w:color="auto"/>
              <w:right w:val="single" w:sz="4" w:space="0" w:color="auto"/>
            </w:tcBorders>
            <w:hideMark/>
          </w:tcPr>
          <w:p w14:paraId="67335492" w14:textId="77777777" w:rsidR="002D5443" w:rsidRPr="002D5443" w:rsidRDefault="002D5443" w:rsidP="002D5443">
            <w:pPr>
              <w:spacing w:line="256" w:lineRule="auto"/>
              <w:rPr>
                <w:rFonts w:ascii="Arial" w:eastAsia="Calibri" w:hAnsi="Arial" w:cs="Arial"/>
                <w:kern w:val="2"/>
                <w:lang w:eastAsia="en-US"/>
                <w14:ligatures w14:val="standardContextual"/>
              </w:rPr>
            </w:pPr>
            <w:r w:rsidRPr="002D5443">
              <w:rPr>
                <w:rFonts w:ascii="Arial" w:eastAsia="Calibri" w:hAnsi="Arial" w:cs="Arial"/>
                <w:kern w:val="2"/>
                <w:lang w:eastAsia="en-US"/>
                <w14:ligatures w14:val="standardContextual"/>
              </w:rPr>
              <w:t>Other, please state</w:t>
            </w:r>
          </w:p>
        </w:tc>
        <w:tc>
          <w:tcPr>
            <w:tcW w:w="2075" w:type="dxa"/>
            <w:tcBorders>
              <w:top w:val="single" w:sz="4" w:space="0" w:color="auto"/>
              <w:left w:val="single" w:sz="4" w:space="0" w:color="auto"/>
              <w:bottom w:val="single" w:sz="4" w:space="0" w:color="auto"/>
              <w:right w:val="single" w:sz="4" w:space="0" w:color="auto"/>
            </w:tcBorders>
            <w:hideMark/>
          </w:tcPr>
          <w:p w14:paraId="3740525C" w14:textId="77777777" w:rsidR="002D5443" w:rsidRPr="002D5443" w:rsidRDefault="002D5443" w:rsidP="002D5443">
            <w:pPr>
              <w:spacing w:line="256" w:lineRule="auto"/>
              <w:rPr>
                <w:rFonts w:ascii="Arial" w:eastAsia="Calibri" w:hAnsi="Arial" w:cs="Arial"/>
                <w:kern w:val="2"/>
                <w:lang w:eastAsia="en-US"/>
                <w14:ligatures w14:val="standardContextual"/>
              </w:rPr>
            </w:pPr>
            <w:r w:rsidRPr="002D5443">
              <w:rPr>
                <w:rFonts w:ascii="Arial" w:eastAsia="Calibri" w:hAnsi="Arial" w:cs="Arial"/>
                <w:kern w:val="2"/>
                <w:lang w:eastAsia="en-US"/>
                <w14:ligatures w14:val="standardContextual"/>
              </w:rPr>
              <w:t>Free text field</w:t>
            </w:r>
          </w:p>
        </w:tc>
      </w:tr>
      <w:tr w:rsidR="002D5443" w:rsidRPr="002D5443" w14:paraId="350EE754" w14:textId="77777777" w:rsidTr="002D5443">
        <w:tc>
          <w:tcPr>
            <w:tcW w:w="6833" w:type="dxa"/>
            <w:gridSpan w:val="2"/>
            <w:tcBorders>
              <w:top w:val="single" w:sz="4" w:space="0" w:color="auto"/>
              <w:left w:val="single" w:sz="4" w:space="0" w:color="auto"/>
              <w:bottom w:val="single" w:sz="4" w:space="0" w:color="auto"/>
              <w:right w:val="single" w:sz="4" w:space="0" w:color="auto"/>
            </w:tcBorders>
            <w:hideMark/>
          </w:tcPr>
          <w:p w14:paraId="7414941B" w14:textId="77777777" w:rsidR="002D5443" w:rsidRPr="002D5443" w:rsidRDefault="002D5443" w:rsidP="002D5443">
            <w:pPr>
              <w:spacing w:line="256" w:lineRule="auto"/>
              <w:rPr>
                <w:rFonts w:ascii="Arial" w:eastAsia="Calibri" w:hAnsi="Arial" w:cs="Arial"/>
                <w:kern w:val="2"/>
                <w:lang w:eastAsia="en-US"/>
                <w14:ligatures w14:val="standardContextual"/>
              </w:rPr>
            </w:pPr>
            <w:r w:rsidRPr="002D5443">
              <w:rPr>
                <w:rFonts w:ascii="Arial" w:eastAsia="Calibri" w:hAnsi="Arial" w:cs="Arial"/>
                <w:kern w:val="2"/>
                <w:lang w:eastAsia="en-US"/>
                <w14:ligatures w14:val="standardContextual"/>
              </w:rPr>
              <w:t>Can staff at pharmacy speak languages other than English? If yes please list all languages spoken</w:t>
            </w:r>
          </w:p>
        </w:tc>
        <w:tc>
          <w:tcPr>
            <w:tcW w:w="2075" w:type="dxa"/>
            <w:tcBorders>
              <w:top w:val="single" w:sz="4" w:space="0" w:color="auto"/>
              <w:left w:val="single" w:sz="4" w:space="0" w:color="auto"/>
              <w:bottom w:val="single" w:sz="4" w:space="0" w:color="auto"/>
              <w:right w:val="single" w:sz="4" w:space="0" w:color="auto"/>
            </w:tcBorders>
            <w:hideMark/>
          </w:tcPr>
          <w:p w14:paraId="5482B2B7" w14:textId="77777777" w:rsidR="002D5443" w:rsidRPr="002D5443" w:rsidRDefault="002D5443" w:rsidP="002D5443">
            <w:pPr>
              <w:spacing w:line="256" w:lineRule="auto"/>
              <w:rPr>
                <w:rFonts w:ascii="Arial" w:eastAsia="Calibri" w:hAnsi="Arial" w:cs="Arial"/>
                <w:kern w:val="2"/>
                <w:lang w:eastAsia="en-US"/>
                <w14:ligatures w14:val="standardContextual"/>
              </w:rPr>
            </w:pPr>
            <w:r w:rsidRPr="002D5443">
              <w:rPr>
                <w:rFonts w:ascii="Arial" w:eastAsia="Calibri" w:hAnsi="Arial" w:cs="Arial"/>
                <w:kern w:val="2"/>
                <w:lang w:eastAsia="en-US"/>
                <w14:ligatures w14:val="standardContextual"/>
              </w:rPr>
              <w:fldChar w:fldCharType="begin">
                <w:ffData>
                  <w:name w:val=""/>
                  <w:enabled/>
                  <w:calcOnExit w:val="0"/>
                  <w:checkBox>
                    <w:sizeAuto/>
                    <w:default w:val="0"/>
                    <w:checked w:val="0"/>
                  </w:checkBox>
                </w:ffData>
              </w:fldChar>
            </w:r>
            <w:r w:rsidRPr="002D5443">
              <w:rPr>
                <w:rFonts w:ascii="Arial" w:eastAsia="Calibri" w:hAnsi="Arial" w:cs="Arial"/>
                <w:kern w:val="2"/>
                <w:lang w:eastAsia="en-US"/>
                <w14:ligatures w14:val="standardContextual"/>
              </w:rPr>
              <w:instrText xml:space="preserve"> FORMCHECKBOX </w:instrText>
            </w:r>
            <w:r w:rsidR="00000000">
              <w:rPr>
                <w:rFonts w:ascii="Arial" w:eastAsia="Calibri" w:hAnsi="Arial" w:cs="Arial"/>
                <w:kern w:val="2"/>
                <w:lang w:eastAsia="en-US"/>
                <w14:ligatures w14:val="standardContextual"/>
              </w:rPr>
            </w:r>
            <w:r w:rsidR="00000000">
              <w:rPr>
                <w:rFonts w:ascii="Arial" w:eastAsia="Calibri" w:hAnsi="Arial" w:cs="Arial"/>
                <w:kern w:val="2"/>
                <w:lang w:eastAsia="en-US"/>
                <w14:ligatures w14:val="standardContextual"/>
              </w:rPr>
              <w:fldChar w:fldCharType="separate"/>
            </w:r>
            <w:r w:rsidRPr="002D5443">
              <w:rPr>
                <w:rFonts w:ascii="Arial" w:eastAsia="Calibri" w:hAnsi="Arial" w:cs="Arial"/>
                <w:kern w:val="2"/>
                <w:lang w:eastAsia="en-US"/>
                <w14:ligatures w14:val="standardContextual"/>
              </w:rPr>
              <w:fldChar w:fldCharType="end"/>
            </w:r>
            <w:r w:rsidRPr="002D5443">
              <w:rPr>
                <w:rFonts w:ascii="Arial" w:eastAsia="Calibri" w:hAnsi="Arial" w:cs="Arial"/>
                <w:kern w:val="2"/>
                <w:lang w:eastAsia="en-US"/>
                <w14:ligatures w14:val="standardContextual"/>
              </w:rPr>
              <w:t xml:space="preserve"> Yes           </w:t>
            </w:r>
            <w:r w:rsidRPr="002D5443">
              <w:rPr>
                <w:rFonts w:ascii="Arial" w:eastAsia="Calibri" w:hAnsi="Arial" w:cs="Arial"/>
                <w:kern w:val="2"/>
                <w:lang w:eastAsia="en-US"/>
                <w14:ligatures w14:val="standardContextual"/>
              </w:rPr>
              <w:fldChar w:fldCharType="begin">
                <w:ffData>
                  <w:name w:val=""/>
                  <w:enabled/>
                  <w:calcOnExit w:val="0"/>
                  <w:checkBox>
                    <w:sizeAuto/>
                    <w:default w:val="0"/>
                    <w:checked w:val="0"/>
                  </w:checkBox>
                </w:ffData>
              </w:fldChar>
            </w:r>
            <w:r w:rsidRPr="002D5443">
              <w:rPr>
                <w:rFonts w:ascii="Arial" w:eastAsia="Calibri" w:hAnsi="Arial" w:cs="Arial"/>
                <w:kern w:val="2"/>
                <w:lang w:eastAsia="en-US"/>
                <w14:ligatures w14:val="standardContextual"/>
              </w:rPr>
              <w:instrText xml:space="preserve"> FORMCHECKBOX </w:instrText>
            </w:r>
            <w:r w:rsidR="00000000">
              <w:rPr>
                <w:rFonts w:ascii="Arial" w:eastAsia="Calibri" w:hAnsi="Arial" w:cs="Arial"/>
                <w:kern w:val="2"/>
                <w:lang w:eastAsia="en-US"/>
                <w14:ligatures w14:val="standardContextual"/>
              </w:rPr>
            </w:r>
            <w:r w:rsidR="00000000">
              <w:rPr>
                <w:rFonts w:ascii="Arial" w:eastAsia="Calibri" w:hAnsi="Arial" w:cs="Arial"/>
                <w:kern w:val="2"/>
                <w:lang w:eastAsia="en-US"/>
                <w14:ligatures w14:val="standardContextual"/>
              </w:rPr>
              <w:fldChar w:fldCharType="separate"/>
            </w:r>
            <w:r w:rsidRPr="002D5443">
              <w:rPr>
                <w:rFonts w:ascii="Arial" w:eastAsia="Calibri" w:hAnsi="Arial" w:cs="Arial"/>
                <w:kern w:val="2"/>
                <w:lang w:eastAsia="en-US"/>
                <w14:ligatures w14:val="standardContextual"/>
              </w:rPr>
              <w:fldChar w:fldCharType="end"/>
            </w:r>
            <w:r w:rsidRPr="002D5443">
              <w:rPr>
                <w:rFonts w:ascii="Arial" w:eastAsia="Calibri" w:hAnsi="Arial" w:cs="Arial"/>
                <w:kern w:val="2"/>
                <w:lang w:eastAsia="en-US"/>
                <w14:ligatures w14:val="standardContextual"/>
              </w:rPr>
              <w:t xml:space="preserve"> No</w:t>
            </w:r>
          </w:p>
        </w:tc>
      </w:tr>
      <w:tr w:rsidR="002D5443" w:rsidRPr="002D5443" w14:paraId="6B0864DE" w14:textId="77777777" w:rsidTr="002D5443">
        <w:tc>
          <w:tcPr>
            <w:tcW w:w="6833" w:type="dxa"/>
            <w:gridSpan w:val="2"/>
            <w:tcBorders>
              <w:top w:val="single" w:sz="4" w:space="0" w:color="auto"/>
              <w:left w:val="single" w:sz="4" w:space="0" w:color="auto"/>
              <w:bottom w:val="single" w:sz="4" w:space="0" w:color="auto"/>
              <w:right w:val="single" w:sz="4" w:space="0" w:color="auto"/>
            </w:tcBorders>
          </w:tcPr>
          <w:p w14:paraId="17CD5AFC" w14:textId="77777777" w:rsidR="002D5443" w:rsidRPr="002D5443" w:rsidRDefault="002D5443" w:rsidP="002D5443">
            <w:pPr>
              <w:spacing w:line="256" w:lineRule="auto"/>
              <w:rPr>
                <w:rFonts w:ascii="Arial" w:eastAsia="Calibri" w:hAnsi="Arial" w:cs="Arial"/>
                <w:kern w:val="2"/>
                <w:lang w:eastAsia="en-US"/>
                <w14:ligatures w14:val="standardContextual"/>
              </w:rPr>
            </w:pPr>
          </w:p>
        </w:tc>
        <w:tc>
          <w:tcPr>
            <w:tcW w:w="2075" w:type="dxa"/>
            <w:tcBorders>
              <w:top w:val="single" w:sz="4" w:space="0" w:color="auto"/>
              <w:left w:val="single" w:sz="4" w:space="0" w:color="auto"/>
              <w:bottom w:val="single" w:sz="4" w:space="0" w:color="auto"/>
              <w:right w:val="single" w:sz="4" w:space="0" w:color="auto"/>
            </w:tcBorders>
          </w:tcPr>
          <w:p w14:paraId="3C282461" w14:textId="77777777" w:rsidR="002D5443" w:rsidRPr="002D5443" w:rsidRDefault="002D5443" w:rsidP="002D5443">
            <w:pPr>
              <w:spacing w:line="256" w:lineRule="auto"/>
              <w:rPr>
                <w:rFonts w:ascii="Arial" w:eastAsia="Calibri" w:hAnsi="Arial" w:cs="Arial"/>
                <w:kern w:val="2"/>
                <w:lang w:eastAsia="en-US"/>
                <w14:ligatures w14:val="standardContextual"/>
              </w:rPr>
            </w:pPr>
          </w:p>
        </w:tc>
      </w:tr>
      <w:tr w:rsidR="002D5443" w:rsidRPr="002D5443" w14:paraId="5A408D40" w14:textId="77777777" w:rsidTr="002D5443">
        <w:trPr>
          <w:trHeight w:val="452"/>
        </w:trPr>
        <w:tc>
          <w:tcPr>
            <w:tcW w:w="2936" w:type="dxa"/>
            <w:vMerge w:val="restart"/>
            <w:tcBorders>
              <w:top w:val="single" w:sz="4" w:space="0" w:color="auto"/>
              <w:left w:val="single" w:sz="4" w:space="0" w:color="auto"/>
              <w:bottom w:val="single" w:sz="4" w:space="0" w:color="auto"/>
              <w:right w:val="single" w:sz="4" w:space="0" w:color="auto"/>
            </w:tcBorders>
            <w:hideMark/>
          </w:tcPr>
          <w:p w14:paraId="3C128B5D" w14:textId="77777777" w:rsidR="002D5443" w:rsidRPr="002D5443" w:rsidRDefault="002D5443" w:rsidP="002D5443">
            <w:pPr>
              <w:spacing w:line="256" w:lineRule="auto"/>
              <w:rPr>
                <w:rFonts w:ascii="Arial" w:eastAsia="Calibri" w:hAnsi="Arial" w:cs="Arial"/>
                <w:kern w:val="2"/>
                <w:lang w:eastAsia="en-US"/>
                <w14:ligatures w14:val="standardContextual"/>
              </w:rPr>
            </w:pPr>
            <w:r w:rsidRPr="002D5443">
              <w:rPr>
                <w:rFonts w:ascii="Arial" w:eastAsia="Calibri" w:hAnsi="Arial" w:cs="Arial"/>
                <w:kern w:val="2"/>
                <w:lang w:eastAsia="en-US"/>
                <w14:ligatures w14:val="standardContextual"/>
              </w:rPr>
              <w:t>Are you able to provide advice and support if a customer wishes to speak to a person of the same sex?</w:t>
            </w:r>
          </w:p>
        </w:tc>
        <w:tc>
          <w:tcPr>
            <w:tcW w:w="3897" w:type="dxa"/>
            <w:tcBorders>
              <w:top w:val="single" w:sz="4" w:space="0" w:color="auto"/>
              <w:left w:val="single" w:sz="4" w:space="0" w:color="auto"/>
              <w:bottom w:val="single" w:sz="4" w:space="0" w:color="auto"/>
              <w:right w:val="single" w:sz="4" w:space="0" w:color="auto"/>
            </w:tcBorders>
            <w:hideMark/>
          </w:tcPr>
          <w:p w14:paraId="2E794C39" w14:textId="77777777" w:rsidR="002D5443" w:rsidRPr="002D5443" w:rsidRDefault="002D5443" w:rsidP="002D5443">
            <w:pPr>
              <w:spacing w:line="256" w:lineRule="auto"/>
              <w:rPr>
                <w:rFonts w:ascii="Arial" w:eastAsia="Calibri" w:hAnsi="Arial" w:cs="Arial"/>
                <w:kern w:val="2"/>
                <w:lang w:eastAsia="en-US"/>
                <w14:ligatures w14:val="standardContextual"/>
              </w:rPr>
            </w:pPr>
            <w:r w:rsidRPr="002D5443">
              <w:rPr>
                <w:rFonts w:ascii="Arial" w:eastAsia="Calibri" w:hAnsi="Arial" w:cs="Arial"/>
                <w:kern w:val="2"/>
                <w:lang w:eastAsia="en-US"/>
                <w14:ligatures w14:val="standardContextual"/>
              </w:rPr>
              <w:t>At all times</w:t>
            </w:r>
          </w:p>
        </w:tc>
        <w:tc>
          <w:tcPr>
            <w:tcW w:w="2075" w:type="dxa"/>
            <w:tcBorders>
              <w:top w:val="single" w:sz="4" w:space="0" w:color="auto"/>
              <w:left w:val="single" w:sz="4" w:space="0" w:color="auto"/>
              <w:bottom w:val="single" w:sz="4" w:space="0" w:color="auto"/>
              <w:right w:val="single" w:sz="4" w:space="0" w:color="auto"/>
            </w:tcBorders>
            <w:hideMark/>
          </w:tcPr>
          <w:p w14:paraId="7E6DED96" w14:textId="77777777" w:rsidR="002D5443" w:rsidRPr="002D5443" w:rsidRDefault="002D5443" w:rsidP="002D5443">
            <w:pPr>
              <w:spacing w:line="256" w:lineRule="auto"/>
              <w:rPr>
                <w:rFonts w:ascii="Arial" w:eastAsia="Calibri" w:hAnsi="Arial" w:cs="Arial"/>
                <w:kern w:val="2"/>
                <w:lang w:eastAsia="en-US"/>
                <w14:ligatures w14:val="standardContextual"/>
              </w:rPr>
            </w:pPr>
            <w:r w:rsidRPr="002D5443">
              <w:rPr>
                <w:rFonts w:ascii="Arial" w:eastAsia="Calibri" w:hAnsi="Arial" w:cs="Arial"/>
                <w:kern w:val="2"/>
                <w:lang w:eastAsia="en-US"/>
                <w14:ligatures w14:val="standardContextual"/>
              </w:rPr>
              <w:fldChar w:fldCharType="begin">
                <w:ffData>
                  <w:name w:val=""/>
                  <w:enabled/>
                  <w:calcOnExit w:val="0"/>
                  <w:checkBox>
                    <w:sizeAuto/>
                    <w:default w:val="0"/>
                    <w:checked w:val="0"/>
                  </w:checkBox>
                </w:ffData>
              </w:fldChar>
            </w:r>
            <w:r w:rsidRPr="002D5443">
              <w:rPr>
                <w:rFonts w:ascii="Arial" w:eastAsia="Calibri" w:hAnsi="Arial" w:cs="Arial"/>
                <w:kern w:val="2"/>
                <w:lang w:eastAsia="en-US"/>
                <w14:ligatures w14:val="standardContextual"/>
              </w:rPr>
              <w:instrText xml:space="preserve"> FORMCHECKBOX </w:instrText>
            </w:r>
            <w:r w:rsidR="00000000">
              <w:rPr>
                <w:rFonts w:ascii="Arial" w:eastAsia="Calibri" w:hAnsi="Arial" w:cs="Arial"/>
                <w:kern w:val="2"/>
                <w:lang w:eastAsia="en-US"/>
                <w14:ligatures w14:val="standardContextual"/>
              </w:rPr>
            </w:r>
            <w:r w:rsidR="00000000">
              <w:rPr>
                <w:rFonts w:ascii="Arial" w:eastAsia="Calibri" w:hAnsi="Arial" w:cs="Arial"/>
                <w:kern w:val="2"/>
                <w:lang w:eastAsia="en-US"/>
                <w14:ligatures w14:val="standardContextual"/>
              </w:rPr>
              <w:fldChar w:fldCharType="separate"/>
            </w:r>
            <w:r w:rsidRPr="002D5443">
              <w:rPr>
                <w:rFonts w:ascii="Arial" w:eastAsia="Calibri" w:hAnsi="Arial" w:cs="Arial"/>
                <w:kern w:val="2"/>
                <w:lang w:eastAsia="en-US"/>
                <w14:ligatures w14:val="standardContextual"/>
              </w:rPr>
              <w:fldChar w:fldCharType="end"/>
            </w:r>
            <w:r w:rsidRPr="002D5443">
              <w:rPr>
                <w:rFonts w:ascii="Arial" w:eastAsia="Calibri" w:hAnsi="Arial" w:cs="Arial"/>
                <w:kern w:val="2"/>
                <w:lang w:eastAsia="en-US"/>
                <w14:ligatures w14:val="standardContextual"/>
              </w:rPr>
              <w:t xml:space="preserve"> Yes           </w:t>
            </w:r>
            <w:r w:rsidRPr="002D5443">
              <w:rPr>
                <w:rFonts w:ascii="Arial" w:eastAsia="Calibri" w:hAnsi="Arial" w:cs="Arial"/>
                <w:kern w:val="2"/>
                <w:lang w:eastAsia="en-US"/>
                <w14:ligatures w14:val="standardContextual"/>
              </w:rPr>
              <w:fldChar w:fldCharType="begin">
                <w:ffData>
                  <w:name w:val=""/>
                  <w:enabled/>
                  <w:calcOnExit w:val="0"/>
                  <w:checkBox>
                    <w:sizeAuto/>
                    <w:default w:val="0"/>
                    <w:checked w:val="0"/>
                  </w:checkBox>
                </w:ffData>
              </w:fldChar>
            </w:r>
            <w:r w:rsidRPr="002D5443">
              <w:rPr>
                <w:rFonts w:ascii="Arial" w:eastAsia="Calibri" w:hAnsi="Arial" w:cs="Arial"/>
                <w:kern w:val="2"/>
                <w:lang w:eastAsia="en-US"/>
                <w14:ligatures w14:val="standardContextual"/>
              </w:rPr>
              <w:instrText xml:space="preserve"> FORMCHECKBOX </w:instrText>
            </w:r>
            <w:r w:rsidR="00000000">
              <w:rPr>
                <w:rFonts w:ascii="Arial" w:eastAsia="Calibri" w:hAnsi="Arial" w:cs="Arial"/>
                <w:kern w:val="2"/>
                <w:lang w:eastAsia="en-US"/>
                <w14:ligatures w14:val="standardContextual"/>
              </w:rPr>
            </w:r>
            <w:r w:rsidR="00000000">
              <w:rPr>
                <w:rFonts w:ascii="Arial" w:eastAsia="Calibri" w:hAnsi="Arial" w:cs="Arial"/>
                <w:kern w:val="2"/>
                <w:lang w:eastAsia="en-US"/>
                <w14:ligatures w14:val="standardContextual"/>
              </w:rPr>
              <w:fldChar w:fldCharType="separate"/>
            </w:r>
            <w:r w:rsidRPr="002D5443">
              <w:rPr>
                <w:rFonts w:ascii="Arial" w:eastAsia="Calibri" w:hAnsi="Arial" w:cs="Arial"/>
                <w:kern w:val="2"/>
                <w:lang w:eastAsia="en-US"/>
                <w14:ligatures w14:val="standardContextual"/>
              </w:rPr>
              <w:fldChar w:fldCharType="end"/>
            </w:r>
            <w:r w:rsidRPr="002D5443">
              <w:rPr>
                <w:rFonts w:ascii="Arial" w:eastAsia="Calibri" w:hAnsi="Arial" w:cs="Arial"/>
                <w:kern w:val="2"/>
                <w:lang w:eastAsia="en-US"/>
                <w14:ligatures w14:val="standardContextual"/>
              </w:rPr>
              <w:t xml:space="preserve"> No</w:t>
            </w:r>
          </w:p>
        </w:tc>
      </w:tr>
      <w:tr w:rsidR="002D5443" w:rsidRPr="002D5443" w14:paraId="12FD7791" w14:textId="77777777" w:rsidTr="002D5443">
        <w:trPr>
          <w:trHeight w:val="7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977B088" w14:textId="77777777" w:rsidR="002D5443" w:rsidRPr="002D5443" w:rsidRDefault="002D5443" w:rsidP="002D5443">
            <w:pPr>
              <w:spacing w:line="256" w:lineRule="auto"/>
              <w:rPr>
                <w:rFonts w:ascii="Arial" w:eastAsia="Calibri" w:hAnsi="Arial" w:cs="Arial"/>
                <w:kern w:val="2"/>
                <w:lang w:eastAsia="en-US"/>
                <w14:ligatures w14:val="standardContextual"/>
              </w:rPr>
            </w:pPr>
          </w:p>
        </w:tc>
        <w:tc>
          <w:tcPr>
            <w:tcW w:w="3897" w:type="dxa"/>
            <w:tcBorders>
              <w:top w:val="single" w:sz="4" w:space="0" w:color="auto"/>
              <w:left w:val="single" w:sz="4" w:space="0" w:color="auto"/>
              <w:bottom w:val="single" w:sz="4" w:space="0" w:color="auto"/>
              <w:right w:val="single" w:sz="4" w:space="0" w:color="auto"/>
            </w:tcBorders>
            <w:hideMark/>
          </w:tcPr>
          <w:p w14:paraId="7FBC3AE7" w14:textId="77777777" w:rsidR="002D5443" w:rsidRPr="002D5443" w:rsidRDefault="002D5443" w:rsidP="002D5443">
            <w:pPr>
              <w:spacing w:line="256" w:lineRule="auto"/>
              <w:rPr>
                <w:rFonts w:ascii="Arial" w:eastAsia="Calibri" w:hAnsi="Arial" w:cs="Arial"/>
                <w:kern w:val="2"/>
                <w:lang w:eastAsia="en-US"/>
                <w14:ligatures w14:val="standardContextual"/>
              </w:rPr>
            </w:pPr>
            <w:r w:rsidRPr="002D5443">
              <w:rPr>
                <w:rFonts w:ascii="Arial" w:eastAsia="Calibri" w:hAnsi="Arial" w:cs="Arial"/>
                <w:kern w:val="2"/>
                <w:lang w:eastAsia="en-US"/>
                <w14:ligatures w14:val="standardContextual"/>
              </w:rPr>
              <w:t>By arrangement</w:t>
            </w:r>
          </w:p>
        </w:tc>
        <w:tc>
          <w:tcPr>
            <w:tcW w:w="2075" w:type="dxa"/>
            <w:tcBorders>
              <w:top w:val="single" w:sz="4" w:space="0" w:color="auto"/>
              <w:left w:val="single" w:sz="4" w:space="0" w:color="auto"/>
              <w:bottom w:val="single" w:sz="4" w:space="0" w:color="auto"/>
              <w:right w:val="single" w:sz="4" w:space="0" w:color="auto"/>
            </w:tcBorders>
            <w:hideMark/>
          </w:tcPr>
          <w:p w14:paraId="732CA687" w14:textId="77777777" w:rsidR="002D5443" w:rsidRPr="002D5443" w:rsidRDefault="002D5443" w:rsidP="002D5443">
            <w:pPr>
              <w:spacing w:line="256" w:lineRule="auto"/>
              <w:rPr>
                <w:rFonts w:ascii="Arial" w:eastAsia="Calibri" w:hAnsi="Arial" w:cs="Arial"/>
                <w:kern w:val="2"/>
                <w:lang w:eastAsia="en-US"/>
                <w14:ligatures w14:val="standardContextual"/>
              </w:rPr>
            </w:pPr>
            <w:r w:rsidRPr="002D5443">
              <w:rPr>
                <w:rFonts w:ascii="Arial" w:eastAsia="Calibri" w:hAnsi="Arial" w:cs="Arial"/>
                <w:kern w:val="2"/>
                <w:lang w:eastAsia="en-US"/>
                <w14:ligatures w14:val="standardContextual"/>
              </w:rPr>
              <w:fldChar w:fldCharType="begin">
                <w:ffData>
                  <w:name w:val=""/>
                  <w:enabled/>
                  <w:calcOnExit w:val="0"/>
                  <w:checkBox>
                    <w:sizeAuto/>
                    <w:default w:val="0"/>
                    <w:checked w:val="0"/>
                  </w:checkBox>
                </w:ffData>
              </w:fldChar>
            </w:r>
            <w:r w:rsidRPr="002D5443">
              <w:rPr>
                <w:rFonts w:ascii="Arial" w:eastAsia="Calibri" w:hAnsi="Arial" w:cs="Arial"/>
                <w:kern w:val="2"/>
                <w:lang w:eastAsia="en-US"/>
                <w14:ligatures w14:val="standardContextual"/>
              </w:rPr>
              <w:instrText xml:space="preserve"> FORMCHECKBOX </w:instrText>
            </w:r>
            <w:r w:rsidR="00000000">
              <w:rPr>
                <w:rFonts w:ascii="Arial" w:eastAsia="Calibri" w:hAnsi="Arial" w:cs="Arial"/>
                <w:kern w:val="2"/>
                <w:lang w:eastAsia="en-US"/>
                <w14:ligatures w14:val="standardContextual"/>
              </w:rPr>
            </w:r>
            <w:r w:rsidR="00000000">
              <w:rPr>
                <w:rFonts w:ascii="Arial" w:eastAsia="Calibri" w:hAnsi="Arial" w:cs="Arial"/>
                <w:kern w:val="2"/>
                <w:lang w:eastAsia="en-US"/>
                <w14:ligatures w14:val="standardContextual"/>
              </w:rPr>
              <w:fldChar w:fldCharType="separate"/>
            </w:r>
            <w:r w:rsidRPr="002D5443">
              <w:rPr>
                <w:rFonts w:ascii="Arial" w:eastAsia="Calibri" w:hAnsi="Arial" w:cs="Arial"/>
                <w:kern w:val="2"/>
                <w:lang w:eastAsia="en-US"/>
                <w14:ligatures w14:val="standardContextual"/>
              </w:rPr>
              <w:fldChar w:fldCharType="end"/>
            </w:r>
            <w:r w:rsidRPr="002D5443">
              <w:rPr>
                <w:rFonts w:ascii="Arial" w:eastAsia="Calibri" w:hAnsi="Arial" w:cs="Arial"/>
                <w:kern w:val="2"/>
                <w:lang w:eastAsia="en-US"/>
                <w14:ligatures w14:val="standardContextual"/>
              </w:rPr>
              <w:t xml:space="preserve"> Yes           </w:t>
            </w:r>
            <w:r w:rsidRPr="002D5443">
              <w:rPr>
                <w:rFonts w:ascii="Arial" w:eastAsia="Calibri" w:hAnsi="Arial" w:cs="Arial"/>
                <w:kern w:val="2"/>
                <w:lang w:eastAsia="en-US"/>
                <w14:ligatures w14:val="standardContextual"/>
              </w:rPr>
              <w:fldChar w:fldCharType="begin">
                <w:ffData>
                  <w:name w:val=""/>
                  <w:enabled/>
                  <w:calcOnExit w:val="0"/>
                  <w:checkBox>
                    <w:sizeAuto/>
                    <w:default w:val="0"/>
                    <w:checked w:val="0"/>
                  </w:checkBox>
                </w:ffData>
              </w:fldChar>
            </w:r>
            <w:r w:rsidRPr="002D5443">
              <w:rPr>
                <w:rFonts w:ascii="Arial" w:eastAsia="Calibri" w:hAnsi="Arial" w:cs="Arial"/>
                <w:kern w:val="2"/>
                <w:lang w:eastAsia="en-US"/>
                <w14:ligatures w14:val="standardContextual"/>
              </w:rPr>
              <w:instrText xml:space="preserve"> FORMCHECKBOX </w:instrText>
            </w:r>
            <w:r w:rsidR="00000000">
              <w:rPr>
                <w:rFonts w:ascii="Arial" w:eastAsia="Calibri" w:hAnsi="Arial" w:cs="Arial"/>
                <w:kern w:val="2"/>
                <w:lang w:eastAsia="en-US"/>
                <w14:ligatures w14:val="standardContextual"/>
              </w:rPr>
            </w:r>
            <w:r w:rsidR="00000000">
              <w:rPr>
                <w:rFonts w:ascii="Arial" w:eastAsia="Calibri" w:hAnsi="Arial" w:cs="Arial"/>
                <w:kern w:val="2"/>
                <w:lang w:eastAsia="en-US"/>
                <w14:ligatures w14:val="standardContextual"/>
              </w:rPr>
              <w:fldChar w:fldCharType="separate"/>
            </w:r>
            <w:r w:rsidRPr="002D5443">
              <w:rPr>
                <w:rFonts w:ascii="Arial" w:eastAsia="Calibri" w:hAnsi="Arial" w:cs="Arial"/>
                <w:kern w:val="2"/>
                <w:lang w:eastAsia="en-US"/>
                <w14:ligatures w14:val="standardContextual"/>
              </w:rPr>
              <w:fldChar w:fldCharType="end"/>
            </w:r>
            <w:r w:rsidRPr="002D5443">
              <w:rPr>
                <w:rFonts w:ascii="Arial" w:eastAsia="Calibri" w:hAnsi="Arial" w:cs="Arial"/>
                <w:kern w:val="2"/>
                <w:lang w:eastAsia="en-US"/>
                <w14:ligatures w14:val="standardContextual"/>
              </w:rPr>
              <w:t xml:space="preserve"> No</w:t>
            </w:r>
          </w:p>
        </w:tc>
      </w:tr>
    </w:tbl>
    <w:p w14:paraId="20E0A628" w14:textId="77777777" w:rsidR="002D5443" w:rsidRPr="002D5443" w:rsidRDefault="002D5443" w:rsidP="002D5443">
      <w:pPr>
        <w:rPr>
          <w:rFonts w:ascii="Arial" w:hAnsi="Arial" w:cs="Arial"/>
        </w:rPr>
      </w:pPr>
    </w:p>
    <w:p w14:paraId="65531403" w14:textId="77777777" w:rsidR="002D5443" w:rsidRPr="002D5443" w:rsidRDefault="002D5443" w:rsidP="002D5443">
      <w:pPr>
        <w:spacing w:after="200" w:line="276" w:lineRule="auto"/>
        <w:rPr>
          <w:rFonts w:ascii="Arial" w:hAnsi="Arial" w:cs="Arial"/>
          <w:b/>
        </w:rPr>
      </w:pPr>
      <w:r w:rsidRPr="002D5443">
        <w:rPr>
          <w:rFonts w:ascii="Arial" w:hAnsi="Arial" w:cs="Arial"/>
          <w:b/>
        </w:rPr>
        <w:t>Reasonable Adjustments</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35"/>
        <w:gridCol w:w="4934"/>
        <w:gridCol w:w="1739"/>
      </w:tblGrid>
      <w:tr w:rsidR="002D5443" w:rsidRPr="002D5443" w14:paraId="253836E1" w14:textId="77777777" w:rsidTr="002D5443">
        <w:tc>
          <w:tcPr>
            <w:tcW w:w="2235" w:type="dxa"/>
            <w:vMerge w:val="restart"/>
            <w:tcBorders>
              <w:top w:val="single" w:sz="4" w:space="0" w:color="000000"/>
              <w:left w:val="single" w:sz="4" w:space="0" w:color="000000"/>
              <w:bottom w:val="single" w:sz="4" w:space="0" w:color="000000"/>
              <w:right w:val="single" w:sz="4" w:space="0" w:color="000000"/>
            </w:tcBorders>
            <w:hideMark/>
          </w:tcPr>
          <w:p w14:paraId="3F339BDE" w14:textId="77777777" w:rsidR="002D5443" w:rsidRPr="002D5443" w:rsidRDefault="002D5443" w:rsidP="002D5443">
            <w:pPr>
              <w:spacing w:line="256" w:lineRule="auto"/>
              <w:rPr>
                <w:rFonts w:ascii="Arial" w:hAnsi="Arial" w:cs="Arial"/>
                <w:kern w:val="2"/>
                <w:lang w:eastAsia="en-US"/>
                <w14:ligatures w14:val="standardContextual"/>
              </w:rPr>
            </w:pPr>
            <w:r w:rsidRPr="002D5443">
              <w:rPr>
                <w:rFonts w:ascii="Arial" w:hAnsi="Arial" w:cs="Arial"/>
                <w:kern w:val="2"/>
                <w:lang w:eastAsia="en-US"/>
                <w14:ligatures w14:val="standardContextual"/>
              </w:rPr>
              <w:t xml:space="preserve">Reasonable adjustments.  </w:t>
            </w:r>
          </w:p>
          <w:p w14:paraId="39EF7940" w14:textId="77777777" w:rsidR="002D5443" w:rsidRPr="002D5443" w:rsidRDefault="002D5443" w:rsidP="002D5443">
            <w:pPr>
              <w:spacing w:line="256" w:lineRule="auto"/>
              <w:rPr>
                <w:rFonts w:ascii="Arial" w:hAnsi="Arial" w:cs="Arial"/>
                <w:kern w:val="2"/>
                <w:lang w:eastAsia="en-US"/>
                <w14:ligatures w14:val="standardContextual"/>
              </w:rPr>
            </w:pPr>
            <w:r w:rsidRPr="002D5443">
              <w:rPr>
                <w:rFonts w:ascii="Arial" w:hAnsi="Arial" w:cs="Arial"/>
                <w:kern w:val="2"/>
                <w:lang w:eastAsia="en-US"/>
                <w14:ligatures w14:val="standardContextual"/>
              </w:rPr>
              <w:t>One or more of:</w:t>
            </w:r>
          </w:p>
        </w:tc>
        <w:tc>
          <w:tcPr>
            <w:tcW w:w="4934" w:type="dxa"/>
            <w:tcBorders>
              <w:top w:val="single" w:sz="4" w:space="0" w:color="000000"/>
              <w:left w:val="single" w:sz="4" w:space="0" w:color="000000"/>
              <w:bottom w:val="single" w:sz="4" w:space="0" w:color="000000"/>
              <w:right w:val="single" w:sz="4" w:space="0" w:color="000000"/>
            </w:tcBorders>
            <w:hideMark/>
          </w:tcPr>
          <w:p w14:paraId="330B71C7" w14:textId="77777777" w:rsidR="002D5443" w:rsidRPr="002D5443" w:rsidRDefault="002D5443" w:rsidP="002D5443">
            <w:pPr>
              <w:spacing w:line="256" w:lineRule="auto"/>
              <w:rPr>
                <w:rFonts w:ascii="Arial" w:hAnsi="Arial" w:cs="Arial"/>
                <w:kern w:val="2"/>
                <w:lang w:eastAsia="en-US"/>
                <w14:ligatures w14:val="standardContextual"/>
              </w:rPr>
            </w:pPr>
            <w:r w:rsidRPr="002D5443">
              <w:rPr>
                <w:rFonts w:ascii="Arial" w:hAnsi="Arial" w:cs="Arial"/>
                <w:kern w:val="2"/>
                <w:lang w:eastAsia="en-US"/>
                <w14:ligatures w14:val="standardContextual"/>
              </w:rPr>
              <w:t>Non click-lock caps</w:t>
            </w:r>
          </w:p>
        </w:tc>
        <w:tc>
          <w:tcPr>
            <w:tcW w:w="1739" w:type="dxa"/>
            <w:tcBorders>
              <w:top w:val="single" w:sz="4" w:space="0" w:color="000000"/>
              <w:left w:val="single" w:sz="4" w:space="0" w:color="000000"/>
              <w:bottom w:val="single" w:sz="4" w:space="0" w:color="000000"/>
              <w:right w:val="single" w:sz="4" w:space="0" w:color="000000"/>
            </w:tcBorders>
            <w:hideMark/>
          </w:tcPr>
          <w:p w14:paraId="5918BDDA" w14:textId="77777777" w:rsidR="002D5443" w:rsidRPr="002D5443" w:rsidRDefault="002D5443" w:rsidP="002D5443">
            <w:pPr>
              <w:spacing w:line="256" w:lineRule="auto"/>
              <w:rPr>
                <w:rFonts w:ascii="Arial" w:hAnsi="Arial" w:cs="Arial"/>
                <w:kern w:val="2"/>
                <w:lang w:eastAsia="en-US"/>
                <w14:ligatures w14:val="standardContextual"/>
              </w:rPr>
            </w:pPr>
            <w:r w:rsidRPr="002D5443">
              <w:rPr>
                <w:rFonts w:ascii="Arial" w:hAnsi="Arial" w:cs="Arial"/>
                <w:kern w:val="2"/>
                <w:lang w:eastAsia="en-US"/>
                <w14:ligatures w14:val="standardContextual"/>
              </w:rPr>
              <w:fldChar w:fldCharType="begin">
                <w:ffData>
                  <w:name w:val=""/>
                  <w:enabled/>
                  <w:calcOnExit w:val="0"/>
                  <w:checkBox>
                    <w:sizeAuto/>
                    <w:default w:val="0"/>
                    <w:checked w:val="0"/>
                  </w:checkBox>
                </w:ffData>
              </w:fldChar>
            </w:r>
            <w:r w:rsidRPr="002D5443">
              <w:rPr>
                <w:rFonts w:ascii="Arial" w:hAnsi="Arial" w:cs="Arial"/>
                <w:kern w:val="2"/>
                <w:lang w:eastAsia="en-US"/>
                <w14:ligatures w14:val="standardContextual"/>
              </w:rPr>
              <w:instrText xml:space="preserve"> FORMCHECKBOX </w:instrText>
            </w:r>
            <w:r w:rsidR="00000000">
              <w:rPr>
                <w:rFonts w:ascii="Arial" w:hAnsi="Arial" w:cs="Arial"/>
                <w:kern w:val="2"/>
                <w:lang w:eastAsia="en-US"/>
                <w14:ligatures w14:val="standardContextual"/>
              </w:rPr>
            </w:r>
            <w:r w:rsidR="00000000">
              <w:rPr>
                <w:rFonts w:ascii="Arial" w:hAnsi="Arial" w:cs="Arial"/>
                <w:kern w:val="2"/>
                <w:lang w:eastAsia="en-US"/>
                <w14:ligatures w14:val="standardContextual"/>
              </w:rPr>
              <w:fldChar w:fldCharType="separate"/>
            </w:r>
            <w:r w:rsidRPr="002D5443">
              <w:rPr>
                <w:rFonts w:ascii="Arial" w:hAnsi="Arial" w:cs="Arial"/>
                <w:kern w:val="2"/>
                <w:lang w:eastAsia="en-US"/>
                <w14:ligatures w14:val="standardContextual"/>
              </w:rPr>
              <w:fldChar w:fldCharType="end"/>
            </w:r>
          </w:p>
        </w:tc>
      </w:tr>
      <w:tr w:rsidR="002D5443" w:rsidRPr="002D5443" w14:paraId="497DA875" w14:textId="77777777" w:rsidTr="002D5443">
        <w:trPr>
          <w:trHeight w:val="225"/>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789E11AE" w14:textId="77777777" w:rsidR="002D5443" w:rsidRPr="002D5443" w:rsidRDefault="002D5443" w:rsidP="002D5443">
            <w:pPr>
              <w:spacing w:line="256" w:lineRule="auto"/>
              <w:rPr>
                <w:rFonts w:ascii="Arial" w:hAnsi="Arial" w:cs="Arial"/>
                <w:kern w:val="2"/>
                <w:lang w:eastAsia="en-US"/>
                <w14:ligatures w14:val="standardContextual"/>
              </w:rPr>
            </w:pPr>
          </w:p>
        </w:tc>
        <w:tc>
          <w:tcPr>
            <w:tcW w:w="4934" w:type="dxa"/>
            <w:tcBorders>
              <w:top w:val="single" w:sz="4" w:space="0" w:color="000000"/>
              <w:left w:val="single" w:sz="4" w:space="0" w:color="000000"/>
              <w:bottom w:val="single" w:sz="4" w:space="0" w:color="000000"/>
              <w:right w:val="single" w:sz="4" w:space="0" w:color="000000"/>
            </w:tcBorders>
            <w:hideMark/>
          </w:tcPr>
          <w:p w14:paraId="63192609" w14:textId="77777777" w:rsidR="002D5443" w:rsidRPr="002D5443" w:rsidRDefault="002D5443" w:rsidP="002D5443">
            <w:pPr>
              <w:spacing w:line="256" w:lineRule="auto"/>
              <w:rPr>
                <w:rFonts w:ascii="Arial" w:hAnsi="Arial" w:cs="Arial"/>
                <w:kern w:val="2"/>
                <w:lang w:eastAsia="en-US"/>
                <w14:ligatures w14:val="standardContextual"/>
              </w:rPr>
            </w:pPr>
            <w:r w:rsidRPr="002D5443">
              <w:rPr>
                <w:rFonts w:ascii="Arial" w:hAnsi="Arial" w:cs="Arial"/>
                <w:kern w:val="2"/>
                <w:lang w:eastAsia="en-US"/>
                <w14:ligatures w14:val="standardContextual"/>
              </w:rPr>
              <w:t>Reminder charts</w:t>
            </w:r>
          </w:p>
        </w:tc>
        <w:tc>
          <w:tcPr>
            <w:tcW w:w="1739" w:type="dxa"/>
            <w:tcBorders>
              <w:top w:val="single" w:sz="4" w:space="0" w:color="000000"/>
              <w:left w:val="single" w:sz="4" w:space="0" w:color="000000"/>
              <w:bottom w:val="single" w:sz="4" w:space="0" w:color="000000"/>
              <w:right w:val="single" w:sz="4" w:space="0" w:color="000000"/>
            </w:tcBorders>
            <w:hideMark/>
          </w:tcPr>
          <w:p w14:paraId="56D521C7" w14:textId="77777777" w:rsidR="002D5443" w:rsidRPr="002D5443" w:rsidRDefault="002D5443" w:rsidP="002D5443">
            <w:pPr>
              <w:spacing w:line="256" w:lineRule="auto"/>
              <w:rPr>
                <w:rFonts w:ascii="Arial" w:hAnsi="Arial" w:cs="Arial"/>
                <w:kern w:val="2"/>
                <w:lang w:eastAsia="en-US"/>
                <w14:ligatures w14:val="standardContextual"/>
              </w:rPr>
            </w:pPr>
            <w:r w:rsidRPr="002D5443">
              <w:rPr>
                <w:rFonts w:ascii="Arial" w:hAnsi="Arial" w:cs="Arial"/>
                <w:kern w:val="2"/>
                <w:lang w:eastAsia="en-US"/>
                <w14:ligatures w14:val="standardContextual"/>
              </w:rPr>
              <w:fldChar w:fldCharType="begin">
                <w:ffData>
                  <w:name w:val=""/>
                  <w:enabled/>
                  <w:calcOnExit w:val="0"/>
                  <w:checkBox>
                    <w:sizeAuto/>
                    <w:default w:val="0"/>
                    <w:checked w:val="0"/>
                  </w:checkBox>
                </w:ffData>
              </w:fldChar>
            </w:r>
            <w:r w:rsidRPr="002D5443">
              <w:rPr>
                <w:rFonts w:ascii="Arial" w:hAnsi="Arial" w:cs="Arial"/>
                <w:kern w:val="2"/>
                <w:lang w:eastAsia="en-US"/>
                <w14:ligatures w14:val="standardContextual"/>
              </w:rPr>
              <w:instrText xml:space="preserve"> FORMCHECKBOX </w:instrText>
            </w:r>
            <w:r w:rsidR="00000000">
              <w:rPr>
                <w:rFonts w:ascii="Arial" w:hAnsi="Arial" w:cs="Arial"/>
                <w:kern w:val="2"/>
                <w:lang w:eastAsia="en-US"/>
                <w14:ligatures w14:val="standardContextual"/>
              </w:rPr>
            </w:r>
            <w:r w:rsidR="00000000">
              <w:rPr>
                <w:rFonts w:ascii="Arial" w:hAnsi="Arial" w:cs="Arial"/>
                <w:kern w:val="2"/>
                <w:lang w:eastAsia="en-US"/>
                <w14:ligatures w14:val="standardContextual"/>
              </w:rPr>
              <w:fldChar w:fldCharType="separate"/>
            </w:r>
            <w:r w:rsidRPr="002D5443">
              <w:rPr>
                <w:rFonts w:ascii="Arial" w:hAnsi="Arial" w:cs="Arial"/>
                <w:kern w:val="2"/>
                <w:lang w:eastAsia="en-US"/>
                <w14:ligatures w14:val="standardContextual"/>
              </w:rPr>
              <w:fldChar w:fldCharType="end"/>
            </w:r>
          </w:p>
        </w:tc>
      </w:tr>
      <w:tr w:rsidR="002D5443" w:rsidRPr="002D5443" w14:paraId="58907F22" w14:textId="77777777" w:rsidTr="002D5443">
        <w:trPr>
          <w:trHeight w:val="7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74B4702F" w14:textId="77777777" w:rsidR="002D5443" w:rsidRPr="002D5443" w:rsidRDefault="002D5443" w:rsidP="002D5443">
            <w:pPr>
              <w:spacing w:line="256" w:lineRule="auto"/>
              <w:rPr>
                <w:rFonts w:ascii="Arial" w:hAnsi="Arial" w:cs="Arial"/>
                <w:kern w:val="2"/>
                <w:lang w:eastAsia="en-US"/>
                <w14:ligatures w14:val="standardContextual"/>
              </w:rPr>
            </w:pPr>
          </w:p>
        </w:tc>
        <w:tc>
          <w:tcPr>
            <w:tcW w:w="4934" w:type="dxa"/>
            <w:tcBorders>
              <w:top w:val="single" w:sz="4" w:space="0" w:color="000000"/>
              <w:left w:val="single" w:sz="4" w:space="0" w:color="000000"/>
              <w:bottom w:val="single" w:sz="4" w:space="0" w:color="000000"/>
              <w:right w:val="single" w:sz="4" w:space="0" w:color="000000"/>
            </w:tcBorders>
            <w:hideMark/>
          </w:tcPr>
          <w:p w14:paraId="4940B98E" w14:textId="77777777" w:rsidR="002D5443" w:rsidRPr="002D5443" w:rsidRDefault="002D5443" w:rsidP="002D5443">
            <w:pPr>
              <w:spacing w:line="256" w:lineRule="auto"/>
              <w:rPr>
                <w:rFonts w:ascii="Arial" w:hAnsi="Arial" w:cs="Arial"/>
                <w:kern w:val="2"/>
                <w:lang w:eastAsia="en-US"/>
                <w14:ligatures w14:val="standardContextual"/>
              </w:rPr>
            </w:pPr>
            <w:r w:rsidRPr="002D5443">
              <w:rPr>
                <w:rFonts w:ascii="Arial" w:hAnsi="Arial" w:cs="Arial"/>
                <w:kern w:val="2"/>
                <w:lang w:eastAsia="en-US"/>
                <w14:ligatures w14:val="standardContextual"/>
              </w:rPr>
              <w:t>MAR charts</w:t>
            </w:r>
          </w:p>
        </w:tc>
        <w:tc>
          <w:tcPr>
            <w:tcW w:w="1739" w:type="dxa"/>
            <w:tcBorders>
              <w:top w:val="single" w:sz="4" w:space="0" w:color="000000"/>
              <w:left w:val="single" w:sz="4" w:space="0" w:color="000000"/>
              <w:bottom w:val="single" w:sz="4" w:space="0" w:color="000000"/>
              <w:right w:val="single" w:sz="4" w:space="0" w:color="000000"/>
            </w:tcBorders>
            <w:hideMark/>
          </w:tcPr>
          <w:p w14:paraId="531B4770" w14:textId="77777777" w:rsidR="002D5443" w:rsidRPr="002D5443" w:rsidRDefault="002D5443" w:rsidP="002D5443">
            <w:pPr>
              <w:spacing w:line="256" w:lineRule="auto"/>
              <w:rPr>
                <w:rFonts w:ascii="Arial" w:hAnsi="Arial" w:cs="Arial"/>
                <w:kern w:val="2"/>
                <w:lang w:eastAsia="en-US"/>
                <w14:ligatures w14:val="standardContextual"/>
              </w:rPr>
            </w:pPr>
            <w:r w:rsidRPr="002D5443">
              <w:rPr>
                <w:rFonts w:ascii="Arial" w:hAnsi="Arial" w:cs="Arial"/>
                <w:kern w:val="2"/>
                <w:lang w:eastAsia="en-US"/>
                <w14:ligatures w14:val="standardContextual"/>
              </w:rPr>
              <w:fldChar w:fldCharType="begin">
                <w:ffData>
                  <w:name w:val=""/>
                  <w:enabled/>
                  <w:calcOnExit w:val="0"/>
                  <w:checkBox>
                    <w:sizeAuto/>
                    <w:default w:val="0"/>
                    <w:checked w:val="0"/>
                  </w:checkBox>
                </w:ffData>
              </w:fldChar>
            </w:r>
            <w:r w:rsidRPr="002D5443">
              <w:rPr>
                <w:rFonts w:ascii="Arial" w:hAnsi="Arial" w:cs="Arial"/>
                <w:kern w:val="2"/>
                <w:lang w:eastAsia="en-US"/>
                <w14:ligatures w14:val="standardContextual"/>
              </w:rPr>
              <w:instrText xml:space="preserve"> FORMCHECKBOX </w:instrText>
            </w:r>
            <w:r w:rsidR="00000000">
              <w:rPr>
                <w:rFonts w:ascii="Arial" w:hAnsi="Arial" w:cs="Arial"/>
                <w:kern w:val="2"/>
                <w:lang w:eastAsia="en-US"/>
                <w14:ligatures w14:val="standardContextual"/>
              </w:rPr>
            </w:r>
            <w:r w:rsidR="00000000">
              <w:rPr>
                <w:rFonts w:ascii="Arial" w:hAnsi="Arial" w:cs="Arial"/>
                <w:kern w:val="2"/>
                <w:lang w:eastAsia="en-US"/>
                <w14:ligatures w14:val="standardContextual"/>
              </w:rPr>
              <w:fldChar w:fldCharType="separate"/>
            </w:r>
            <w:r w:rsidRPr="002D5443">
              <w:rPr>
                <w:rFonts w:ascii="Arial" w:hAnsi="Arial" w:cs="Arial"/>
                <w:kern w:val="2"/>
                <w:lang w:eastAsia="en-US"/>
                <w14:ligatures w14:val="standardContextual"/>
              </w:rPr>
              <w:fldChar w:fldCharType="end"/>
            </w:r>
          </w:p>
        </w:tc>
      </w:tr>
      <w:tr w:rsidR="002D5443" w:rsidRPr="002D5443" w14:paraId="3C54BEA1" w14:textId="77777777" w:rsidTr="002D5443">
        <w:trPr>
          <w:trHeight w:val="7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A6A2753" w14:textId="77777777" w:rsidR="002D5443" w:rsidRPr="002D5443" w:rsidRDefault="002D5443" w:rsidP="002D5443">
            <w:pPr>
              <w:spacing w:line="256" w:lineRule="auto"/>
              <w:rPr>
                <w:rFonts w:ascii="Arial" w:hAnsi="Arial" w:cs="Arial"/>
                <w:kern w:val="2"/>
                <w:lang w:eastAsia="en-US"/>
                <w14:ligatures w14:val="standardContextual"/>
              </w:rPr>
            </w:pPr>
          </w:p>
        </w:tc>
        <w:tc>
          <w:tcPr>
            <w:tcW w:w="4934" w:type="dxa"/>
            <w:tcBorders>
              <w:top w:val="single" w:sz="4" w:space="0" w:color="000000"/>
              <w:left w:val="single" w:sz="4" w:space="0" w:color="000000"/>
              <w:bottom w:val="single" w:sz="4" w:space="0" w:color="000000"/>
              <w:right w:val="single" w:sz="4" w:space="0" w:color="000000"/>
            </w:tcBorders>
            <w:hideMark/>
          </w:tcPr>
          <w:p w14:paraId="15736B2E" w14:textId="77777777" w:rsidR="002D5443" w:rsidRPr="002D5443" w:rsidRDefault="002D5443" w:rsidP="002D5443">
            <w:pPr>
              <w:spacing w:line="256" w:lineRule="auto"/>
              <w:rPr>
                <w:rFonts w:ascii="Arial" w:hAnsi="Arial" w:cs="Arial"/>
                <w:kern w:val="2"/>
                <w:lang w:eastAsia="en-US"/>
                <w14:ligatures w14:val="standardContextual"/>
              </w:rPr>
            </w:pPr>
            <w:r w:rsidRPr="002D5443">
              <w:rPr>
                <w:rFonts w:ascii="Arial" w:hAnsi="Arial" w:cs="Arial"/>
                <w:kern w:val="2"/>
                <w:lang w:eastAsia="en-US"/>
                <w14:ligatures w14:val="standardContextual"/>
              </w:rPr>
              <w:t>Blister popping service</w:t>
            </w:r>
          </w:p>
        </w:tc>
        <w:tc>
          <w:tcPr>
            <w:tcW w:w="1739" w:type="dxa"/>
            <w:tcBorders>
              <w:top w:val="single" w:sz="4" w:space="0" w:color="000000"/>
              <w:left w:val="single" w:sz="4" w:space="0" w:color="000000"/>
              <w:bottom w:val="single" w:sz="4" w:space="0" w:color="000000"/>
              <w:right w:val="single" w:sz="4" w:space="0" w:color="000000"/>
            </w:tcBorders>
            <w:hideMark/>
          </w:tcPr>
          <w:p w14:paraId="07E376E4" w14:textId="77777777" w:rsidR="002D5443" w:rsidRPr="002D5443" w:rsidRDefault="002D5443" w:rsidP="002D5443">
            <w:pPr>
              <w:spacing w:line="256" w:lineRule="auto"/>
              <w:rPr>
                <w:rFonts w:ascii="Arial" w:hAnsi="Arial" w:cs="Arial"/>
                <w:kern w:val="2"/>
                <w:lang w:eastAsia="en-US"/>
                <w14:ligatures w14:val="standardContextual"/>
              </w:rPr>
            </w:pPr>
            <w:r w:rsidRPr="002D5443">
              <w:rPr>
                <w:rFonts w:ascii="Arial" w:hAnsi="Arial" w:cs="Arial"/>
                <w:kern w:val="2"/>
                <w:lang w:eastAsia="en-US"/>
                <w14:ligatures w14:val="standardContextual"/>
              </w:rPr>
              <w:fldChar w:fldCharType="begin">
                <w:ffData>
                  <w:name w:val=""/>
                  <w:enabled/>
                  <w:calcOnExit w:val="0"/>
                  <w:checkBox>
                    <w:sizeAuto/>
                    <w:default w:val="0"/>
                    <w:checked w:val="0"/>
                  </w:checkBox>
                </w:ffData>
              </w:fldChar>
            </w:r>
            <w:r w:rsidRPr="002D5443">
              <w:rPr>
                <w:rFonts w:ascii="Arial" w:hAnsi="Arial" w:cs="Arial"/>
                <w:kern w:val="2"/>
                <w:lang w:eastAsia="en-US"/>
                <w14:ligatures w14:val="standardContextual"/>
              </w:rPr>
              <w:instrText xml:space="preserve"> FORMCHECKBOX </w:instrText>
            </w:r>
            <w:r w:rsidR="00000000">
              <w:rPr>
                <w:rFonts w:ascii="Arial" w:hAnsi="Arial" w:cs="Arial"/>
                <w:kern w:val="2"/>
                <w:lang w:eastAsia="en-US"/>
                <w14:ligatures w14:val="standardContextual"/>
              </w:rPr>
            </w:r>
            <w:r w:rsidR="00000000">
              <w:rPr>
                <w:rFonts w:ascii="Arial" w:hAnsi="Arial" w:cs="Arial"/>
                <w:kern w:val="2"/>
                <w:lang w:eastAsia="en-US"/>
                <w14:ligatures w14:val="standardContextual"/>
              </w:rPr>
              <w:fldChar w:fldCharType="separate"/>
            </w:r>
            <w:r w:rsidRPr="002D5443">
              <w:rPr>
                <w:rFonts w:ascii="Arial" w:hAnsi="Arial" w:cs="Arial"/>
                <w:kern w:val="2"/>
                <w:lang w:eastAsia="en-US"/>
                <w14:ligatures w14:val="standardContextual"/>
              </w:rPr>
              <w:fldChar w:fldCharType="end"/>
            </w:r>
          </w:p>
        </w:tc>
      </w:tr>
      <w:tr w:rsidR="002D5443" w:rsidRPr="002D5443" w14:paraId="477F80D1" w14:textId="77777777" w:rsidTr="002D5443">
        <w:trPr>
          <w:trHeight w:val="7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1A21EA00" w14:textId="77777777" w:rsidR="002D5443" w:rsidRPr="002D5443" w:rsidRDefault="002D5443" w:rsidP="002D5443">
            <w:pPr>
              <w:spacing w:line="256" w:lineRule="auto"/>
              <w:rPr>
                <w:rFonts w:ascii="Arial" w:hAnsi="Arial" w:cs="Arial"/>
                <w:kern w:val="2"/>
                <w:lang w:eastAsia="en-US"/>
                <w14:ligatures w14:val="standardContextual"/>
              </w:rPr>
            </w:pPr>
          </w:p>
        </w:tc>
        <w:tc>
          <w:tcPr>
            <w:tcW w:w="4934" w:type="dxa"/>
            <w:tcBorders>
              <w:top w:val="single" w:sz="4" w:space="0" w:color="000000"/>
              <w:left w:val="single" w:sz="4" w:space="0" w:color="000000"/>
              <w:bottom w:val="single" w:sz="4" w:space="0" w:color="000000"/>
              <w:right w:val="single" w:sz="4" w:space="0" w:color="000000"/>
            </w:tcBorders>
            <w:hideMark/>
          </w:tcPr>
          <w:p w14:paraId="221ACEBB" w14:textId="77777777" w:rsidR="002D5443" w:rsidRPr="002D5443" w:rsidRDefault="002D5443" w:rsidP="002D5443">
            <w:pPr>
              <w:spacing w:line="256" w:lineRule="auto"/>
              <w:rPr>
                <w:rFonts w:ascii="Arial" w:hAnsi="Arial" w:cs="Arial"/>
                <w:kern w:val="2"/>
                <w:lang w:eastAsia="en-US"/>
                <w14:ligatures w14:val="standardContextual"/>
              </w:rPr>
            </w:pPr>
            <w:r w:rsidRPr="002D5443">
              <w:rPr>
                <w:rFonts w:ascii="Arial" w:hAnsi="Arial" w:cs="Arial"/>
                <w:kern w:val="2"/>
                <w:lang w:eastAsia="en-US"/>
                <w14:ligatures w14:val="standardContextual"/>
              </w:rPr>
              <w:t>Tablet cutter/crusher</w:t>
            </w:r>
          </w:p>
        </w:tc>
        <w:tc>
          <w:tcPr>
            <w:tcW w:w="1739" w:type="dxa"/>
            <w:tcBorders>
              <w:top w:val="single" w:sz="4" w:space="0" w:color="000000"/>
              <w:left w:val="single" w:sz="4" w:space="0" w:color="000000"/>
              <w:bottom w:val="single" w:sz="4" w:space="0" w:color="000000"/>
              <w:right w:val="single" w:sz="4" w:space="0" w:color="000000"/>
            </w:tcBorders>
            <w:hideMark/>
          </w:tcPr>
          <w:p w14:paraId="79798F68" w14:textId="77777777" w:rsidR="002D5443" w:rsidRPr="002D5443" w:rsidRDefault="002D5443" w:rsidP="002D5443">
            <w:pPr>
              <w:spacing w:line="256" w:lineRule="auto"/>
              <w:rPr>
                <w:rFonts w:ascii="Arial" w:hAnsi="Arial" w:cs="Arial"/>
                <w:kern w:val="2"/>
                <w:lang w:eastAsia="en-US"/>
                <w14:ligatures w14:val="standardContextual"/>
              </w:rPr>
            </w:pPr>
            <w:r w:rsidRPr="002D5443">
              <w:rPr>
                <w:rFonts w:ascii="Arial" w:hAnsi="Arial" w:cs="Arial"/>
                <w:kern w:val="2"/>
                <w:lang w:eastAsia="en-US"/>
                <w14:ligatures w14:val="standardContextual"/>
              </w:rPr>
              <w:fldChar w:fldCharType="begin">
                <w:ffData>
                  <w:name w:val=""/>
                  <w:enabled/>
                  <w:calcOnExit w:val="0"/>
                  <w:checkBox>
                    <w:sizeAuto/>
                    <w:default w:val="0"/>
                    <w:checked w:val="0"/>
                  </w:checkBox>
                </w:ffData>
              </w:fldChar>
            </w:r>
            <w:r w:rsidRPr="002D5443">
              <w:rPr>
                <w:rFonts w:ascii="Arial" w:hAnsi="Arial" w:cs="Arial"/>
                <w:kern w:val="2"/>
                <w:lang w:eastAsia="en-US"/>
                <w14:ligatures w14:val="standardContextual"/>
              </w:rPr>
              <w:instrText xml:space="preserve"> FORMCHECKBOX </w:instrText>
            </w:r>
            <w:r w:rsidR="00000000">
              <w:rPr>
                <w:rFonts w:ascii="Arial" w:hAnsi="Arial" w:cs="Arial"/>
                <w:kern w:val="2"/>
                <w:lang w:eastAsia="en-US"/>
                <w14:ligatures w14:val="standardContextual"/>
              </w:rPr>
            </w:r>
            <w:r w:rsidR="00000000">
              <w:rPr>
                <w:rFonts w:ascii="Arial" w:hAnsi="Arial" w:cs="Arial"/>
                <w:kern w:val="2"/>
                <w:lang w:eastAsia="en-US"/>
                <w14:ligatures w14:val="standardContextual"/>
              </w:rPr>
              <w:fldChar w:fldCharType="separate"/>
            </w:r>
            <w:r w:rsidRPr="002D5443">
              <w:rPr>
                <w:rFonts w:ascii="Arial" w:hAnsi="Arial" w:cs="Arial"/>
                <w:kern w:val="2"/>
                <w:lang w:eastAsia="en-US"/>
                <w14:ligatures w14:val="standardContextual"/>
              </w:rPr>
              <w:fldChar w:fldCharType="end"/>
            </w:r>
          </w:p>
        </w:tc>
      </w:tr>
      <w:tr w:rsidR="002D5443" w:rsidRPr="002D5443" w14:paraId="412D8115" w14:textId="77777777" w:rsidTr="002D5443">
        <w:trPr>
          <w:trHeight w:val="70"/>
        </w:trPr>
        <w:tc>
          <w:tcPr>
            <w:tcW w:w="2235" w:type="dxa"/>
            <w:tcBorders>
              <w:top w:val="single" w:sz="4" w:space="0" w:color="000000"/>
              <w:left w:val="single" w:sz="4" w:space="0" w:color="000000"/>
              <w:bottom w:val="single" w:sz="4" w:space="0" w:color="000000"/>
              <w:right w:val="single" w:sz="4" w:space="0" w:color="000000"/>
            </w:tcBorders>
          </w:tcPr>
          <w:p w14:paraId="017DAB78" w14:textId="77777777" w:rsidR="002D5443" w:rsidRPr="002D5443" w:rsidRDefault="002D5443" w:rsidP="002D5443">
            <w:pPr>
              <w:spacing w:line="256" w:lineRule="auto"/>
              <w:rPr>
                <w:rFonts w:ascii="Arial" w:hAnsi="Arial" w:cs="Arial"/>
                <w:kern w:val="2"/>
                <w:lang w:eastAsia="en-US"/>
                <w14:ligatures w14:val="standardContextual"/>
              </w:rPr>
            </w:pPr>
          </w:p>
        </w:tc>
        <w:tc>
          <w:tcPr>
            <w:tcW w:w="4934" w:type="dxa"/>
            <w:tcBorders>
              <w:top w:val="single" w:sz="4" w:space="0" w:color="000000"/>
              <w:left w:val="single" w:sz="4" w:space="0" w:color="000000"/>
              <w:bottom w:val="single" w:sz="4" w:space="0" w:color="000000"/>
              <w:right w:val="single" w:sz="4" w:space="0" w:color="000000"/>
            </w:tcBorders>
            <w:hideMark/>
          </w:tcPr>
          <w:p w14:paraId="4D27D064" w14:textId="77777777" w:rsidR="002D5443" w:rsidRPr="002D5443" w:rsidRDefault="002D5443" w:rsidP="002D5443">
            <w:pPr>
              <w:spacing w:line="256" w:lineRule="auto"/>
              <w:rPr>
                <w:rFonts w:ascii="Arial" w:hAnsi="Arial" w:cs="Arial"/>
                <w:kern w:val="2"/>
                <w:lang w:eastAsia="en-US"/>
                <w14:ligatures w14:val="standardContextual"/>
              </w:rPr>
            </w:pPr>
            <w:r w:rsidRPr="002D5443">
              <w:rPr>
                <w:rFonts w:ascii="Arial" w:hAnsi="Arial" w:cs="Arial"/>
                <w:kern w:val="2"/>
                <w:lang w:eastAsia="en-US"/>
                <w14:ligatures w14:val="standardContextual"/>
              </w:rPr>
              <w:t>Easyhaler service</w:t>
            </w:r>
          </w:p>
        </w:tc>
        <w:tc>
          <w:tcPr>
            <w:tcW w:w="1739" w:type="dxa"/>
            <w:tcBorders>
              <w:top w:val="single" w:sz="4" w:space="0" w:color="000000"/>
              <w:left w:val="single" w:sz="4" w:space="0" w:color="000000"/>
              <w:bottom w:val="single" w:sz="4" w:space="0" w:color="000000"/>
              <w:right w:val="single" w:sz="4" w:space="0" w:color="000000"/>
            </w:tcBorders>
          </w:tcPr>
          <w:p w14:paraId="0B727635" w14:textId="77777777" w:rsidR="002D5443" w:rsidRPr="002D5443" w:rsidRDefault="002D5443" w:rsidP="002D5443">
            <w:pPr>
              <w:spacing w:line="256" w:lineRule="auto"/>
              <w:rPr>
                <w:rFonts w:ascii="Arial" w:hAnsi="Arial" w:cs="Arial"/>
                <w:kern w:val="2"/>
                <w:lang w:eastAsia="en-US"/>
                <w14:ligatures w14:val="standardContextual"/>
              </w:rPr>
            </w:pPr>
          </w:p>
        </w:tc>
      </w:tr>
      <w:tr w:rsidR="002D5443" w:rsidRPr="002D5443" w14:paraId="5122C43F" w14:textId="77777777" w:rsidTr="002D5443">
        <w:trPr>
          <w:trHeight w:val="70"/>
        </w:trPr>
        <w:tc>
          <w:tcPr>
            <w:tcW w:w="2235" w:type="dxa"/>
            <w:tcBorders>
              <w:top w:val="single" w:sz="4" w:space="0" w:color="000000"/>
              <w:left w:val="single" w:sz="4" w:space="0" w:color="000000"/>
              <w:bottom w:val="single" w:sz="4" w:space="0" w:color="000000"/>
              <w:right w:val="single" w:sz="4" w:space="0" w:color="000000"/>
            </w:tcBorders>
          </w:tcPr>
          <w:p w14:paraId="09BDD474" w14:textId="77777777" w:rsidR="002D5443" w:rsidRPr="002D5443" w:rsidRDefault="002D5443" w:rsidP="002D5443">
            <w:pPr>
              <w:spacing w:line="256" w:lineRule="auto"/>
              <w:rPr>
                <w:rFonts w:ascii="Arial" w:hAnsi="Arial" w:cs="Arial"/>
                <w:kern w:val="2"/>
                <w:lang w:eastAsia="en-US"/>
                <w14:ligatures w14:val="standardContextual"/>
              </w:rPr>
            </w:pPr>
          </w:p>
        </w:tc>
        <w:tc>
          <w:tcPr>
            <w:tcW w:w="4934" w:type="dxa"/>
            <w:tcBorders>
              <w:top w:val="single" w:sz="4" w:space="0" w:color="000000"/>
              <w:left w:val="single" w:sz="4" w:space="0" w:color="000000"/>
              <w:bottom w:val="single" w:sz="4" w:space="0" w:color="000000"/>
              <w:right w:val="single" w:sz="4" w:space="0" w:color="000000"/>
            </w:tcBorders>
            <w:hideMark/>
          </w:tcPr>
          <w:p w14:paraId="528C271A" w14:textId="77777777" w:rsidR="002D5443" w:rsidRPr="002D5443" w:rsidRDefault="002D5443" w:rsidP="002D5443">
            <w:pPr>
              <w:spacing w:line="256" w:lineRule="auto"/>
              <w:rPr>
                <w:rFonts w:ascii="Arial" w:hAnsi="Arial" w:cs="Arial"/>
                <w:kern w:val="2"/>
                <w:lang w:eastAsia="en-US"/>
                <w14:ligatures w14:val="standardContextual"/>
              </w:rPr>
            </w:pPr>
            <w:r w:rsidRPr="002D5443">
              <w:rPr>
                <w:rFonts w:ascii="Arial" w:hAnsi="Arial" w:cs="Arial"/>
                <w:kern w:val="2"/>
                <w:lang w:eastAsia="en-US"/>
                <w14:ligatures w14:val="standardContextual"/>
              </w:rPr>
              <w:t>Other</w:t>
            </w:r>
          </w:p>
        </w:tc>
        <w:tc>
          <w:tcPr>
            <w:tcW w:w="1739" w:type="dxa"/>
            <w:tcBorders>
              <w:top w:val="single" w:sz="4" w:space="0" w:color="000000"/>
              <w:left w:val="single" w:sz="4" w:space="0" w:color="000000"/>
              <w:bottom w:val="single" w:sz="4" w:space="0" w:color="000000"/>
              <w:right w:val="single" w:sz="4" w:space="0" w:color="000000"/>
            </w:tcBorders>
          </w:tcPr>
          <w:p w14:paraId="65C4FCCA" w14:textId="77777777" w:rsidR="002D5443" w:rsidRPr="002D5443" w:rsidRDefault="002D5443" w:rsidP="002D5443">
            <w:pPr>
              <w:spacing w:line="256" w:lineRule="auto"/>
              <w:rPr>
                <w:rFonts w:ascii="Arial" w:hAnsi="Arial" w:cs="Arial"/>
                <w:kern w:val="2"/>
                <w:lang w:eastAsia="en-US"/>
                <w14:ligatures w14:val="standardContextual"/>
              </w:rPr>
            </w:pPr>
          </w:p>
        </w:tc>
      </w:tr>
    </w:tbl>
    <w:p w14:paraId="3DCF902F" w14:textId="77777777" w:rsidR="002D5443" w:rsidRPr="002D5443" w:rsidRDefault="002D5443" w:rsidP="002D5443">
      <w:pPr>
        <w:spacing w:after="200" w:line="276" w:lineRule="auto"/>
        <w:rPr>
          <w:rFonts w:ascii="Arial" w:hAnsi="Arial" w:cs="Arial"/>
          <w:b/>
        </w:rPr>
      </w:pPr>
    </w:p>
    <w:p w14:paraId="5EDB391C" w14:textId="77777777" w:rsidR="002D5443" w:rsidRPr="002D5443" w:rsidRDefault="002D5443" w:rsidP="002D5443">
      <w:pPr>
        <w:spacing w:after="200" w:line="276" w:lineRule="auto"/>
        <w:rPr>
          <w:rFonts w:ascii="Arial" w:hAnsi="Arial" w:cs="Arial"/>
          <w:b/>
        </w:rPr>
      </w:pPr>
      <w:r w:rsidRPr="002D5443">
        <w:rPr>
          <w:rFonts w:ascii="Arial" w:hAnsi="Arial" w:cs="Arial"/>
          <w:b/>
        </w:rPr>
        <w:t>Prescription Delivery Service</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36"/>
        <w:gridCol w:w="3897"/>
        <w:gridCol w:w="2075"/>
      </w:tblGrid>
      <w:tr w:rsidR="002D5443" w:rsidRPr="002D5443" w14:paraId="3F5B9F87" w14:textId="77777777" w:rsidTr="002D5443">
        <w:tc>
          <w:tcPr>
            <w:tcW w:w="6833" w:type="dxa"/>
            <w:gridSpan w:val="2"/>
            <w:tcBorders>
              <w:top w:val="single" w:sz="4" w:space="0" w:color="auto"/>
              <w:left w:val="single" w:sz="4" w:space="0" w:color="auto"/>
              <w:bottom w:val="single" w:sz="4" w:space="0" w:color="auto"/>
              <w:right w:val="single" w:sz="4" w:space="0" w:color="auto"/>
            </w:tcBorders>
            <w:hideMark/>
          </w:tcPr>
          <w:p w14:paraId="1B2ABF71" w14:textId="77777777" w:rsidR="002D5443" w:rsidRPr="002D5443" w:rsidRDefault="002D5443" w:rsidP="002D5443">
            <w:pPr>
              <w:spacing w:line="256" w:lineRule="auto"/>
              <w:rPr>
                <w:rFonts w:ascii="Arial" w:eastAsia="Calibri" w:hAnsi="Arial" w:cs="Arial"/>
                <w:kern w:val="2"/>
                <w:lang w:eastAsia="en-US"/>
                <w14:ligatures w14:val="standardContextual"/>
              </w:rPr>
            </w:pPr>
            <w:r w:rsidRPr="002D5443">
              <w:rPr>
                <w:rFonts w:ascii="Arial" w:eastAsia="Calibri" w:hAnsi="Arial" w:cs="Arial"/>
                <w:kern w:val="2"/>
                <w:lang w:eastAsia="en-US"/>
                <w14:ligatures w14:val="standardContextual"/>
              </w:rPr>
              <w:t>Collection of prescriptions from surgery:</w:t>
            </w:r>
          </w:p>
        </w:tc>
        <w:tc>
          <w:tcPr>
            <w:tcW w:w="2075" w:type="dxa"/>
            <w:tcBorders>
              <w:top w:val="single" w:sz="4" w:space="0" w:color="auto"/>
              <w:left w:val="single" w:sz="4" w:space="0" w:color="auto"/>
              <w:bottom w:val="single" w:sz="4" w:space="0" w:color="auto"/>
              <w:right w:val="single" w:sz="4" w:space="0" w:color="auto"/>
            </w:tcBorders>
            <w:hideMark/>
          </w:tcPr>
          <w:p w14:paraId="51FF047A" w14:textId="77777777" w:rsidR="002D5443" w:rsidRPr="002D5443" w:rsidRDefault="002D5443" w:rsidP="002D5443">
            <w:pPr>
              <w:spacing w:line="256" w:lineRule="auto"/>
              <w:rPr>
                <w:rFonts w:ascii="Arial" w:eastAsia="Calibri" w:hAnsi="Arial" w:cs="Arial"/>
                <w:kern w:val="2"/>
                <w:lang w:eastAsia="en-US"/>
                <w14:ligatures w14:val="standardContextual"/>
              </w:rPr>
            </w:pPr>
            <w:r w:rsidRPr="002D5443">
              <w:rPr>
                <w:rFonts w:ascii="Arial" w:eastAsia="Calibri" w:hAnsi="Arial" w:cs="Arial"/>
                <w:kern w:val="2"/>
                <w:lang w:eastAsia="en-US"/>
                <w14:ligatures w14:val="standardContextual"/>
              </w:rPr>
              <w:fldChar w:fldCharType="begin">
                <w:ffData>
                  <w:name w:val=""/>
                  <w:enabled/>
                  <w:calcOnExit w:val="0"/>
                  <w:checkBox>
                    <w:sizeAuto/>
                    <w:default w:val="0"/>
                    <w:checked w:val="0"/>
                  </w:checkBox>
                </w:ffData>
              </w:fldChar>
            </w:r>
            <w:r w:rsidRPr="002D5443">
              <w:rPr>
                <w:rFonts w:ascii="Arial" w:eastAsia="Calibri" w:hAnsi="Arial" w:cs="Arial"/>
                <w:kern w:val="2"/>
                <w:lang w:eastAsia="en-US"/>
                <w14:ligatures w14:val="standardContextual"/>
              </w:rPr>
              <w:instrText xml:space="preserve"> FORMCHECKBOX </w:instrText>
            </w:r>
            <w:r w:rsidR="00000000">
              <w:rPr>
                <w:rFonts w:ascii="Arial" w:eastAsia="Calibri" w:hAnsi="Arial" w:cs="Arial"/>
                <w:kern w:val="2"/>
                <w:lang w:eastAsia="en-US"/>
                <w14:ligatures w14:val="standardContextual"/>
              </w:rPr>
            </w:r>
            <w:r w:rsidR="00000000">
              <w:rPr>
                <w:rFonts w:ascii="Arial" w:eastAsia="Calibri" w:hAnsi="Arial" w:cs="Arial"/>
                <w:kern w:val="2"/>
                <w:lang w:eastAsia="en-US"/>
                <w14:ligatures w14:val="standardContextual"/>
              </w:rPr>
              <w:fldChar w:fldCharType="separate"/>
            </w:r>
            <w:r w:rsidRPr="002D5443">
              <w:rPr>
                <w:rFonts w:ascii="Arial" w:eastAsia="Calibri" w:hAnsi="Arial" w:cs="Arial"/>
                <w:kern w:val="2"/>
                <w:lang w:eastAsia="en-US"/>
                <w14:ligatures w14:val="standardContextual"/>
              </w:rPr>
              <w:fldChar w:fldCharType="end"/>
            </w:r>
            <w:r w:rsidRPr="002D5443">
              <w:rPr>
                <w:rFonts w:ascii="Arial" w:eastAsia="Calibri" w:hAnsi="Arial" w:cs="Arial"/>
                <w:kern w:val="2"/>
                <w:lang w:eastAsia="en-US"/>
                <w14:ligatures w14:val="standardContextual"/>
              </w:rPr>
              <w:t xml:space="preserve"> Yes           </w:t>
            </w:r>
            <w:r w:rsidRPr="002D5443">
              <w:rPr>
                <w:rFonts w:ascii="Arial" w:eastAsia="Calibri" w:hAnsi="Arial" w:cs="Arial"/>
                <w:kern w:val="2"/>
                <w:lang w:eastAsia="en-US"/>
                <w14:ligatures w14:val="standardContextual"/>
              </w:rPr>
              <w:fldChar w:fldCharType="begin">
                <w:ffData>
                  <w:name w:val=""/>
                  <w:enabled/>
                  <w:calcOnExit w:val="0"/>
                  <w:checkBox>
                    <w:sizeAuto/>
                    <w:default w:val="0"/>
                    <w:checked w:val="0"/>
                  </w:checkBox>
                </w:ffData>
              </w:fldChar>
            </w:r>
            <w:r w:rsidRPr="002D5443">
              <w:rPr>
                <w:rFonts w:ascii="Arial" w:eastAsia="Calibri" w:hAnsi="Arial" w:cs="Arial"/>
                <w:kern w:val="2"/>
                <w:lang w:eastAsia="en-US"/>
                <w14:ligatures w14:val="standardContextual"/>
              </w:rPr>
              <w:instrText xml:space="preserve"> FORMCHECKBOX </w:instrText>
            </w:r>
            <w:r w:rsidR="00000000">
              <w:rPr>
                <w:rFonts w:ascii="Arial" w:eastAsia="Calibri" w:hAnsi="Arial" w:cs="Arial"/>
                <w:kern w:val="2"/>
                <w:lang w:eastAsia="en-US"/>
                <w14:ligatures w14:val="standardContextual"/>
              </w:rPr>
            </w:r>
            <w:r w:rsidR="00000000">
              <w:rPr>
                <w:rFonts w:ascii="Arial" w:eastAsia="Calibri" w:hAnsi="Arial" w:cs="Arial"/>
                <w:kern w:val="2"/>
                <w:lang w:eastAsia="en-US"/>
                <w14:ligatures w14:val="standardContextual"/>
              </w:rPr>
              <w:fldChar w:fldCharType="separate"/>
            </w:r>
            <w:r w:rsidRPr="002D5443">
              <w:rPr>
                <w:rFonts w:ascii="Arial" w:eastAsia="Calibri" w:hAnsi="Arial" w:cs="Arial"/>
                <w:kern w:val="2"/>
                <w:lang w:eastAsia="en-US"/>
                <w14:ligatures w14:val="standardContextual"/>
              </w:rPr>
              <w:fldChar w:fldCharType="end"/>
            </w:r>
            <w:r w:rsidRPr="002D5443">
              <w:rPr>
                <w:rFonts w:ascii="Arial" w:eastAsia="Calibri" w:hAnsi="Arial" w:cs="Arial"/>
                <w:kern w:val="2"/>
                <w:lang w:eastAsia="en-US"/>
                <w14:ligatures w14:val="standardContextual"/>
              </w:rPr>
              <w:t xml:space="preserve"> No</w:t>
            </w:r>
          </w:p>
        </w:tc>
      </w:tr>
      <w:tr w:rsidR="002D5443" w:rsidRPr="002D5443" w14:paraId="6C555BBF" w14:textId="77777777" w:rsidTr="002D5443">
        <w:tc>
          <w:tcPr>
            <w:tcW w:w="6833" w:type="dxa"/>
            <w:gridSpan w:val="2"/>
            <w:tcBorders>
              <w:top w:val="single" w:sz="4" w:space="0" w:color="auto"/>
              <w:left w:val="single" w:sz="4" w:space="0" w:color="auto"/>
              <w:bottom w:val="single" w:sz="4" w:space="0" w:color="auto"/>
              <w:right w:val="single" w:sz="4" w:space="0" w:color="auto"/>
            </w:tcBorders>
            <w:hideMark/>
          </w:tcPr>
          <w:p w14:paraId="3903C467" w14:textId="77777777" w:rsidR="002D5443" w:rsidRPr="002D5443" w:rsidRDefault="002D5443" w:rsidP="002D5443">
            <w:pPr>
              <w:spacing w:line="256" w:lineRule="auto"/>
              <w:rPr>
                <w:rFonts w:ascii="Arial" w:eastAsia="Calibri" w:hAnsi="Arial" w:cs="Arial"/>
                <w:kern w:val="2"/>
                <w:lang w:eastAsia="en-US"/>
                <w14:ligatures w14:val="standardContextual"/>
              </w:rPr>
            </w:pPr>
            <w:r w:rsidRPr="002D5443">
              <w:rPr>
                <w:rFonts w:ascii="Arial" w:eastAsia="Calibri" w:hAnsi="Arial" w:cs="Arial"/>
                <w:kern w:val="2"/>
                <w:lang w:eastAsia="en-US"/>
                <w14:ligatures w14:val="standardContextual"/>
              </w:rPr>
              <w:t>Delivery pf prescriptions- free of charge</w:t>
            </w:r>
          </w:p>
        </w:tc>
        <w:tc>
          <w:tcPr>
            <w:tcW w:w="2075" w:type="dxa"/>
            <w:tcBorders>
              <w:top w:val="single" w:sz="4" w:space="0" w:color="auto"/>
              <w:left w:val="single" w:sz="4" w:space="0" w:color="auto"/>
              <w:bottom w:val="single" w:sz="4" w:space="0" w:color="auto"/>
              <w:right w:val="single" w:sz="4" w:space="0" w:color="auto"/>
            </w:tcBorders>
            <w:hideMark/>
          </w:tcPr>
          <w:p w14:paraId="60926C65" w14:textId="77777777" w:rsidR="002D5443" w:rsidRPr="002D5443" w:rsidRDefault="002D5443" w:rsidP="002D5443">
            <w:pPr>
              <w:spacing w:line="256" w:lineRule="auto"/>
              <w:rPr>
                <w:rFonts w:ascii="Arial" w:eastAsia="Calibri" w:hAnsi="Arial" w:cs="Arial"/>
                <w:kern w:val="2"/>
                <w:lang w:eastAsia="en-US"/>
                <w14:ligatures w14:val="standardContextual"/>
              </w:rPr>
            </w:pPr>
            <w:r w:rsidRPr="002D5443">
              <w:rPr>
                <w:rFonts w:ascii="Arial" w:eastAsia="Calibri" w:hAnsi="Arial" w:cs="Arial"/>
                <w:kern w:val="2"/>
                <w:lang w:eastAsia="en-US"/>
                <w14:ligatures w14:val="standardContextual"/>
              </w:rPr>
              <w:fldChar w:fldCharType="begin">
                <w:ffData>
                  <w:name w:val=""/>
                  <w:enabled/>
                  <w:calcOnExit w:val="0"/>
                  <w:checkBox>
                    <w:sizeAuto/>
                    <w:default w:val="0"/>
                    <w:checked w:val="0"/>
                  </w:checkBox>
                </w:ffData>
              </w:fldChar>
            </w:r>
            <w:r w:rsidRPr="002D5443">
              <w:rPr>
                <w:rFonts w:ascii="Arial" w:eastAsia="Calibri" w:hAnsi="Arial" w:cs="Arial"/>
                <w:kern w:val="2"/>
                <w:lang w:eastAsia="en-US"/>
                <w14:ligatures w14:val="standardContextual"/>
              </w:rPr>
              <w:instrText xml:space="preserve"> FORMCHECKBOX </w:instrText>
            </w:r>
            <w:r w:rsidR="00000000">
              <w:rPr>
                <w:rFonts w:ascii="Arial" w:eastAsia="Calibri" w:hAnsi="Arial" w:cs="Arial"/>
                <w:kern w:val="2"/>
                <w:lang w:eastAsia="en-US"/>
                <w14:ligatures w14:val="standardContextual"/>
              </w:rPr>
            </w:r>
            <w:r w:rsidR="00000000">
              <w:rPr>
                <w:rFonts w:ascii="Arial" w:eastAsia="Calibri" w:hAnsi="Arial" w:cs="Arial"/>
                <w:kern w:val="2"/>
                <w:lang w:eastAsia="en-US"/>
                <w14:ligatures w14:val="standardContextual"/>
              </w:rPr>
              <w:fldChar w:fldCharType="separate"/>
            </w:r>
            <w:r w:rsidRPr="002D5443">
              <w:rPr>
                <w:rFonts w:ascii="Arial" w:eastAsia="Calibri" w:hAnsi="Arial" w:cs="Arial"/>
                <w:kern w:val="2"/>
                <w:lang w:eastAsia="en-US"/>
                <w14:ligatures w14:val="standardContextual"/>
              </w:rPr>
              <w:fldChar w:fldCharType="end"/>
            </w:r>
            <w:r w:rsidRPr="002D5443">
              <w:rPr>
                <w:rFonts w:ascii="Arial" w:eastAsia="Calibri" w:hAnsi="Arial" w:cs="Arial"/>
                <w:kern w:val="2"/>
                <w:lang w:eastAsia="en-US"/>
                <w14:ligatures w14:val="standardContextual"/>
              </w:rPr>
              <w:t xml:space="preserve"> Yes           </w:t>
            </w:r>
            <w:r w:rsidRPr="002D5443">
              <w:rPr>
                <w:rFonts w:ascii="Arial" w:eastAsia="Calibri" w:hAnsi="Arial" w:cs="Arial"/>
                <w:kern w:val="2"/>
                <w:lang w:eastAsia="en-US"/>
                <w14:ligatures w14:val="standardContextual"/>
              </w:rPr>
              <w:fldChar w:fldCharType="begin">
                <w:ffData>
                  <w:name w:val=""/>
                  <w:enabled/>
                  <w:calcOnExit w:val="0"/>
                  <w:checkBox>
                    <w:sizeAuto/>
                    <w:default w:val="0"/>
                    <w:checked w:val="0"/>
                  </w:checkBox>
                </w:ffData>
              </w:fldChar>
            </w:r>
            <w:r w:rsidRPr="002D5443">
              <w:rPr>
                <w:rFonts w:ascii="Arial" w:eastAsia="Calibri" w:hAnsi="Arial" w:cs="Arial"/>
                <w:kern w:val="2"/>
                <w:lang w:eastAsia="en-US"/>
                <w14:ligatures w14:val="standardContextual"/>
              </w:rPr>
              <w:instrText xml:space="preserve"> FORMCHECKBOX </w:instrText>
            </w:r>
            <w:r w:rsidR="00000000">
              <w:rPr>
                <w:rFonts w:ascii="Arial" w:eastAsia="Calibri" w:hAnsi="Arial" w:cs="Arial"/>
                <w:kern w:val="2"/>
                <w:lang w:eastAsia="en-US"/>
                <w14:ligatures w14:val="standardContextual"/>
              </w:rPr>
            </w:r>
            <w:r w:rsidR="00000000">
              <w:rPr>
                <w:rFonts w:ascii="Arial" w:eastAsia="Calibri" w:hAnsi="Arial" w:cs="Arial"/>
                <w:kern w:val="2"/>
                <w:lang w:eastAsia="en-US"/>
                <w14:ligatures w14:val="standardContextual"/>
              </w:rPr>
              <w:fldChar w:fldCharType="separate"/>
            </w:r>
            <w:r w:rsidRPr="002D5443">
              <w:rPr>
                <w:rFonts w:ascii="Arial" w:eastAsia="Calibri" w:hAnsi="Arial" w:cs="Arial"/>
                <w:kern w:val="2"/>
                <w:lang w:eastAsia="en-US"/>
                <w14:ligatures w14:val="standardContextual"/>
              </w:rPr>
              <w:fldChar w:fldCharType="end"/>
            </w:r>
            <w:r w:rsidRPr="002D5443">
              <w:rPr>
                <w:rFonts w:ascii="Arial" w:eastAsia="Calibri" w:hAnsi="Arial" w:cs="Arial"/>
                <w:kern w:val="2"/>
                <w:lang w:eastAsia="en-US"/>
                <w14:ligatures w14:val="standardContextual"/>
              </w:rPr>
              <w:t xml:space="preserve"> No</w:t>
            </w:r>
          </w:p>
        </w:tc>
      </w:tr>
      <w:tr w:rsidR="002D5443" w:rsidRPr="002D5443" w14:paraId="1BF19529" w14:textId="77777777" w:rsidTr="002D5443">
        <w:trPr>
          <w:trHeight w:val="135"/>
        </w:trPr>
        <w:tc>
          <w:tcPr>
            <w:tcW w:w="2936" w:type="dxa"/>
            <w:vMerge w:val="restart"/>
            <w:tcBorders>
              <w:top w:val="single" w:sz="4" w:space="0" w:color="auto"/>
              <w:left w:val="single" w:sz="4" w:space="0" w:color="auto"/>
              <w:bottom w:val="single" w:sz="4" w:space="0" w:color="auto"/>
              <w:right w:val="single" w:sz="4" w:space="0" w:color="auto"/>
            </w:tcBorders>
            <w:hideMark/>
          </w:tcPr>
          <w:p w14:paraId="21AD8E4C" w14:textId="77777777" w:rsidR="002D5443" w:rsidRPr="002D5443" w:rsidRDefault="002D5443" w:rsidP="002D5443">
            <w:pPr>
              <w:spacing w:line="256" w:lineRule="auto"/>
              <w:rPr>
                <w:rFonts w:ascii="Arial" w:eastAsia="Calibri" w:hAnsi="Arial" w:cs="Arial"/>
                <w:kern w:val="2"/>
                <w:lang w:eastAsia="en-US"/>
                <w14:ligatures w14:val="standardContextual"/>
              </w:rPr>
            </w:pPr>
            <w:r w:rsidRPr="002D5443">
              <w:rPr>
                <w:rFonts w:ascii="Arial" w:eastAsia="Calibri" w:hAnsi="Arial" w:cs="Arial"/>
                <w:kern w:val="2"/>
                <w:lang w:eastAsia="en-US"/>
                <w14:ligatures w14:val="standardContextual"/>
              </w:rPr>
              <w:t>Are you currently considering</w:t>
            </w:r>
          </w:p>
        </w:tc>
        <w:tc>
          <w:tcPr>
            <w:tcW w:w="3897" w:type="dxa"/>
            <w:tcBorders>
              <w:top w:val="single" w:sz="4" w:space="0" w:color="auto"/>
              <w:left w:val="single" w:sz="4" w:space="0" w:color="auto"/>
              <w:bottom w:val="single" w:sz="4" w:space="0" w:color="auto"/>
              <w:right w:val="single" w:sz="4" w:space="0" w:color="auto"/>
            </w:tcBorders>
            <w:hideMark/>
          </w:tcPr>
          <w:p w14:paraId="1A38C045" w14:textId="77777777" w:rsidR="002D5443" w:rsidRPr="002D5443" w:rsidRDefault="002D5443" w:rsidP="002D5443">
            <w:pPr>
              <w:spacing w:line="256" w:lineRule="auto"/>
              <w:rPr>
                <w:rFonts w:ascii="Arial" w:eastAsia="Calibri" w:hAnsi="Arial" w:cs="Arial"/>
                <w:kern w:val="2"/>
                <w:lang w:eastAsia="en-US"/>
                <w14:ligatures w14:val="standardContextual"/>
              </w:rPr>
            </w:pPr>
            <w:r w:rsidRPr="002D5443">
              <w:rPr>
                <w:rFonts w:ascii="Arial" w:eastAsia="Calibri" w:hAnsi="Arial" w:cs="Arial"/>
                <w:kern w:val="2"/>
                <w:lang w:eastAsia="en-US"/>
                <w14:ligatures w14:val="standardContextual"/>
              </w:rPr>
              <w:t>Stopping this service entirely</w:t>
            </w:r>
          </w:p>
        </w:tc>
        <w:tc>
          <w:tcPr>
            <w:tcW w:w="2075" w:type="dxa"/>
            <w:tcBorders>
              <w:top w:val="single" w:sz="4" w:space="0" w:color="auto"/>
              <w:left w:val="single" w:sz="4" w:space="0" w:color="auto"/>
              <w:bottom w:val="single" w:sz="4" w:space="0" w:color="auto"/>
              <w:right w:val="single" w:sz="4" w:space="0" w:color="auto"/>
            </w:tcBorders>
            <w:hideMark/>
          </w:tcPr>
          <w:p w14:paraId="0E34D58F" w14:textId="77777777" w:rsidR="002D5443" w:rsidRPr="002D5443" w:rsidRDefault="002D5443" w:rsidP="002D5443">
            <w:pPr>
              <w:spacing w:line="256" w:lineRule="auto"/>
              <w:rPr>
                <w:rFonts w:ascii="Arial" w:eastAsia="Calibri" w:hAnsi="Arial" w:cs="Arial"/>
                <w:kern w:val="2"/>
                <w:lang w:eastAsia="en-US"/>
                <w14:ligatures w14:val="standardContextual"/>
              </w:rPr>
            </w:pPr>
            <w:r w:rsidRPr="002D5443">
              <w:rPr>
                <w:rFonts w:ascii="Arial" w:eastAsia="Calibri" w:hAnsi="Arial" w:cs="Arial"/>
                <w:kern w:val="2"/>
                <w:lang w:eastAsia="en-US"/>
                <w14:ligatures w14:val="standardContextual"/>
              </w:rPr>
              <w:fldChar w:fldCharType="begin">
                <w:ffData>
                  <w:name w:val=""/>
                  <w:enabled/>
                  <w:calcOnExit w:val="0"/>
                  <w:checkBox>
                    <w:sizeAuto/>
                    <w:default w:val="0"/>
                    <w:checked w:val="0"/>
                  </w:checkBox>
                </w:ffData>
              </w:fldChar>
            </w:r>
            <w:r w:rsidRPr="002D5443">
              <w:rPr>
                <w:rFonts w:ascii="Arial" w:eastAsia="Calibri" w:hAnsi="Arial" w:cs="Arial"/>
                <w:kern w:val="2"/>
                <w:lang w:eastAsia="en-US"/>
                <w14:ligatures w14:val="standardContextual"/>
              </w:rPr>
              <w:instrText xml:space="preserve"> FORMCHECKBOX </w:instrText>
            </w:r>
            <w:r w:rsidR="00000000">
              <w:rPr>
                <w:rFonts w:ascii="Arial" w:eastAsia="Calibri" w:hAnsi="Arial" w:cs="Arial"/>
                <w:kern w:val="2"/>
                <w:lang w:eastAsia="en-US"/>
                <w14:ligatures w14:val="standardContextual"/>
              </w:rPr>
            </w:r>
            <w:r w:rsidR="00000000">
              <w:rPr>
                <w:rFonts w:ascii="Arial" w:eastAsia="Calibri" w:hAnsi="Arial" w:cs="Arial"/>
                <w:kern w:val="2"/>
                <w:lang w:eastAsia="en-US"/>
                <w14:ligatures w14:val="standardContextual"/>
              </w:rPr>
              <w:fldChar w:fldCharType="separate"/>
            </w:r>
            <w:r w:rsidRPr="002D5443">
              <w:rPr>
                <w:rFonts w:ascii="Arial" w:eastAsia="Calibri" w:hAnsi="Arial" w:cs="Arial"/>
                <w:kern w:val="2"/>
                <w:lang w:eastAsia="en-US"/>
                <w14:ligatures w14:val="standardContextual"/>
              </w:rPr>
              <w:fldChar w:fldCharType="end"/>
            </w:r>
            <w:r w:rsidRPr="002D5443">
              <w:rPr>
                <w:rFonts w:ascii="Arial" w:eastAsia="Calibri" w:hAnsi="Arial" w:cs="Arial"/>
                <w:kern w:val="2"/>
                <w:lang w:eastAsia="en-US"/>
                <w14:ligatures w14:val="standardContextual"/>
              </w:rPr>
              <w:t xml:space="preserve"> Yes           </w:t>
            </w:r>
            <w:r w:rsidRPr="002D5443">
              <w:rPr>
                <w:rFonts w:ascii="Arial" w:eastAsia="Calibri" w:hAnsi="Arial" w:cs="Arial"/>
                <w:kern w:val="2"/>
                <w:lang w:eastAsia="en-US"/>
                <w14:ligatures w14:val="standardContextual"/>
              </w:rPr>
              <w:fldChar w:fldCharType="begin">
                <w:ffData>
                  <w:name w:val=""/>
                  <w:enabled/>
                  <w:calcOnExit w:val="0"/>
                  <w:checkBox>
                    <w:sizeAuto/>
                    <w:default w:val="0"/>
                    <w:checked w:val="0"/>
                  </w:checkBox>
                </w:ffData>
              </w:fldChar>
            </w:r>
            <w:r w:rsidRPr="002D5443">
              <w:rPr>
                <w:rFonts w:ascii="Arial" w:eastAsia="Calibri" w:hAnsi="Arial" w:cs="Arial"/>
                <w:kern w:val="2"/>
                <w:lang w:eastAsia="en-US"/>
                <w14:ligatures w14:val="standardContextual"/>
              </w:rPr>
              <w:instrText xml:space="preserve"> FORMCHECKBOX </w:instrText>
            </w:r>
            <w:r w:rsidR="00000000">
              <w:rPr>
                <w:rFonts w:ascii="Arial" w:eastAsia="Calibri" w:hAnsi="Arial" w:cs="Arial"/>
                <w:kern w:val="2"/>
                <w:lang w:eastAsia="en-US"/>
                <w14:ligatures w14:val="standardContextual"/>
              </w:rPr>
            </w:r>
            <w:r w:rsidR="00000000">
              <w:rPr>
                <w:rFonts w:ascii="Arial" w:eastAsia="Calibri" w:hAnsi="Arial" w:cs="Arial"/>
                <w:kern w:val="2"/>
                <w:lang w:eastAsia="en-US"/>
                <w14:ligatures w14:val="standardContextual"/>
              </w:rPr>
              <w:fldChar w:fldCharType="separate"/>
            </w:r>
            <w:r w:rsidRPr="002D5443">
              <w:rPr>
                <w:rFonts w:ascii="Arial" w:eastAsia="Calibri" w:hAnsi="Arial" w:cs="Arial"/>
                <w:kern w:val="2"/>
                <w:lang w:eastAsia="en-US"/>
                <w14:ligatures w14:val="standardContextual"/>
              </w:rPr>
              <w:fldChar w:fldCharType="end"/>
            </w:r>
            <w:r w:rsidRPr="002D5443">
              <w:rPr>
                <w:rFonts w:ascii="Arial" w:eastAsia="Calibri" w:hAnsi="Arial" w:cs="Arial"/>
                <w:kern w:val="2"/>
                <w:lang w:eastAsia="en-US"/>
                <w14:ligatures w14:val="standardContextual"/>
              </w:rPr>
              <w:t xml:space="preserve"> No</w:t>
            </w:r>
          </w:p>
        </w:tc>
      </w:tr>
      <w:tr w:rsidR="002D5443" w:rsidRPr="002D5443" w14:paraId="512BF6EF" w14:textId="77777777" w:rsidTr="002D5443">
        <w:trPr>
          <w:trHeight w:val="13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DF400F1" w14:textId="77777777" w:rsidR="002D5443" w:rsidRPr="002D5443" w:rsidRDefault="002D5443" w:rsidP="002D5443">
            <w:pPr>
              <w:spacing w:line="256" w:lineRule="auto"/>
              <w:rPr>
                <w:rFonts w:ascii="Arial" w:eastAsia="Calibri" w:hAnsi="Arial" w:cs="Arial"/>
                <w:kern w:val="2"/>
                <w:lang w:eastAsia="en-US"/>
                <w14:ligatures w14:val="standardContextual"/>
              </w:rPr>
            </w:pPr>
          </w:p>
        </w:tc>
        <w:tc>
          <w:tcPr>
            <w:tcW w:w="3897" w:type="dxa"/>
            <w:tcBorders>
              <w:top w:val="single" w:sz="4" w:space="0" w:color="auto"/>
              <w:left w:val="single" w:sz="4" w:space="0" w:color="auto"/>
              <w:bottom w:val="single" w:sz="4" w:space="0" w:color="auto"/>
              <w:right w:val="single" w:sz="4" w:space="0" w:color="auto"/>
            </w:tcBorders>
            <w:hideMark/>
          </w:tcPr>
          <w:p w14:paraId="34D4D61F" w14:textId="77777777" w:rsidR="002D5443" w:rsidRPr="002D5443" w:rsidRDefault="002D5443" w:rsidP="002D5443">
            <w:pPr>
              <w:spacing w:line="256" w:lineRule="auto"/>
              <w:rPr>
                <w:rFonts w:ascii="Arial" w:eastAsia="Calibri" w:hAnsi="Arial" w:cs="Arial"/>
                <w:kern w:val="2"/>
                <w:lang w:eastAsia="en-US"/>
                <w14:ligatures w14:val="standardContextual"/>
              </w:rPr>
            </w:pPr>
            <w:r w:rsidRPr="002D5443">
              <w:rPr>
                <w:rFonts w:ascii="Arial" w:eastAsia="Calibri" w:hAnsi="Arial" w:cs="Arial"/>
                <w:kern w:val="2"/>
                <w:lang w:eastAsia="en-US"/>
                <w14:ligatures w14:val="standardContextual"/>
              </w:rPr>
              <w:t>Charging all patients for this service</w:t>
            </w:r>
          </w:p>
        </w:tc>
        <w:tc>
          <w:tcPr>
            <w:tcW w:w="2075" w:type="dxa"/>
            <w:tcBorders>
              <w:top w:val="single" w:sz="4" w:space="0" w:color="auto"/>
              <w:left w:val="single" w:sz="4" w:space="0" w:color="auto"/>
              <w:bottom w:val="single" w:sz="4" w:space="0" w:color="auto"/>
              <w:right w:val="single" w:sz="4" w:space="0" w:color="auto"/>
            </w:tcBorders>
            <w:hideMark/>
          </w:tcPr>
          <w:p w14:paraId="6427426B" w14:textId="77777777" w:rsidR="002D5443" w:rsidRPr="002D5443" w:rsidRDefault="002D5443" w:rsidP="002D5443">
            <w:pPr>
              <w:spacing w:line="256" w:lineRule="auto"/>
              <w:rPr>
                <w:rFonts w:ascii="Arial" w:eastAsia="Calibri" w:hAnsi="Arial" w:cs="Arial"/>
                <w:kern w:val="2"/>
                <w:lang w:eastAsia="en-US"/>
                <w14:ligatures w14:val="standardContextual"/>
              </w:rPr>
            </w:pPr>
            <w:r w:rsidRPr="002D5443">
              <w:rPr>
                <w:rFonts w:ascii="Arial" w:eastAsia="Calibri" w:hAnsi="Arial" w:cs="Arial"/>
                <w:kern w:val="2"/>
                <w:lang w:eastAsia="en-US"/>
                <w14:ligatures w14:val="standardContextual"/>
              </w:rPr>
              <w:fldChar w:fldCharType="begin">
                <w:ffData>
                  <w:name w:val=""/>
                  <w:enabled/>
                  <w:calcOnExit w:val="0"/>
                  <w:checkBox>
                    <w:sizeAuto/>
                    <w:default w:val="0"/>
                    <w:checked w:val="0"/>
                  </w:checkBox>
                </w:ffData>
              </w:fldChar>
            </w:r>
            <w:r w:rsidRPr="002D5443">
              <w:rPr>
                <w:rFonts w:ascii="Arial" w:eastAsia="Calibri" w:hAnsi="Arial" w:cs="Arial"/>
                <w:kern w:val="2"/>
                <w:lang w:eastAsia="en-US"/>
                <w14:ligatures w14:val="standardContextual"/>
              </w:rPr>
              <w:instrText xml:space="preserve"> FORMCHECKBOX </w:instrText>
            </w:r>
            <w:r w:rsidR="00000000">
              <w:rPr>
                <w:rFonts w:ascii="Arial" w:eastAsia="Calibri" w:hAnsi="Arial" w:cs="Arial"/>
                <w:kern w:val="2"/>
                <w:lang w:eastAsia="en-US"/>
                <w14:ligatures w14:val="standardContextual"/>
              </w:rPr>
            </w:r>
            <w:r w:rsidR="00000000">
              <w:rPr>
                <w:rFonts w:ascii="Arial" w:eastAsia="Calibri" w:hAnsi="Arial" w:cs="Arial"/>
                <w:kern w:val="2"/>
                <w:lang w:eastAsia="en-US"/>
                <w14:ligatures w14:val="standardContextual"/>
              </w:rPr>
              <w:fldChar w:fldCharType="separate"/>
            </w:r>
            <w:r w:rsidRPr="002D5443">
              <w:rPr>
                <w:rFonts w:ascii="Arial" w:eastAsia="Calibri" w:hAnsi="Arial" w:cs="Arial"/>
                <w:kern w:val="2"/>
                <w:lang w:eastAsia="en-US"/>
                <w14:ligatures w14:val="standardContextual"/>
              </w:rPr>
              <w:fldChar w:fldCharType="end"/>
            </w:r>
            <w:r w:rsidRPr="002D5443">
              <w:rPr>
                <w:rFonts w:ascii="Arial" w:eastAsia="Calibri" w:hAnsi="Arial" w:cs="Arial"/>
                <w:kern w:val="2"/>
                <w:lang w:eastAsia="en-US"/>
                <w14:ligatures w14:val="standardContextual"/>
              </w:rPr>
              <w:t xml:space="preserve"> Yes           </w:t>
            </w:r>
            <w:r w:rsidRPr="002D5443">
              <w:rPr>
                <w:rFonts w:ascii="Arial" w:eastAsia="Calibri" w:hAnsi="Arial" w:cs="Arial"/>
                <w:kern w:val="2"/>
                <w:lang w:eastAsia="en-US"/>
                <w14:ligatures w14:val="standardContextual"/>
              </w:rPr>
              <w:fldChar w:fldCharType="begin">
                <w:ffData>
                  <w:name w:val=""/>
                  <w:enabled/>
                  <w:calcOnExit w:val="0"/>
                  <w:checkBox>
                    <w:sizeAuto/>
                    <w:default w:val="0"/>
                    <w:checked w:val="0"/>
                  </w:checkBox>
                </w:ffData>
              </w:fldChar>
            </w:r>
            <w:r w:rsidRPr="002D5443">
              <w:rPr>
                <w:rFonts w:ascii="Arial" w:eastAsia="Calibri" w:hAnsi="Arial" w:cs="Arial"/>
                <w:kern w:val="2"/>
                <w:lang w:eastAsia="en-US"/>
                <w14:ligatures w14:val="standardContextual"/>
              </w:rPr>
              <w:instrText xml:space="preserve"> FORMCHECKBOX </w:instrText>
            </w:r>
            <w:r w:rsidR="00000000">
              <w:rPr>
                <w:rFonts w:ascii="Arial" w:eastAsia="Calibri" w:hAnsi="Arial" w:cs="Arial"/>
                <w:kern w:val="2"/>
                <w:lang w:eastAsia="en-US"/>
                <w14:ligatures w14:val="standardContextual"/>
              </w:rPr>
            </w:r>
            <w:r w:rsidR="00000000">
              <w:rPr>
                <w:rFonts w:ascii="Arial" w:eastAsia="Calibri" w:hAnsi="Arial" w:cs="Arial"/>
                <w:kern w:val="2"/>
                <w:lang w:eastAsia="en-US"/>
                <w14:ligatures w14:val="standardContextual"/>
              </w:rPr>
              <w:fldChar w:fldCharType="separate"/>
            </w:r>
            <w:r w:rsidRPr="002D5443">
              <w:rPr>
                <w:rFonts w:ascii="Arial" w:eastAsia="Calibri" w:hAnsi="Arial" w:cs="Arial"/>
                <w:kern w:val="2"/>
                <w:lang w:eastAsia="en-US"/>
                <w14:ligatures w14:val="standardContextual"/>
              </w:rPr>
              <w:fldChar w:fldCharType="end"/>
            </w:r>
            <w:r w:rsidRPr="002D5443">
              <w:rPr>
                <w:rFonts w:ascii="Arial" w:eastAsia="Calibri" w:hAnsi="Arial" w:cs="Arial"/>
                <w:kern w:val="2"/>
                <w:lang w:eastAsia="en-US"/>
                <w14:ligatures w14:val="standardContextual"/>
              </w:rPr>
              <w:t xml:space="preserve"> No</w:t>
            </w:r>
          </w:p>
        </w:tc>
      </w:tr>
      <w:tr w:rsidR="002D5443" w:rsidRPr="002D5443" w14:paraId="1C972C96" w14:textId="77777777" w:rsidTr="002D5443">
        <w:trPr>
          <w:trHeight w:val="13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EAD1687" w14:textId="77777777" w:rsidR="002D5443" w:rsidRPr="002D5443" w:rsidRDefault="002D5443" w:rsidP="002D5443">
            <w:pPr>
              <w:spacing w:line="256" w:lineRule="auto"/>
              <w:rPr>
                <w:rFonts w:ascii="Arial" w:eastAsia="Calibri" w:hAnsi="Arial" w:cs="Arial"/>
                <w:kern w:val="2"/>
                <w:lang w:eastAsia="en-US"/>
                <w14:ligatures w14:val="standardContextual"/>
              </w:rPr>
            </w:pPr>
          </w:p>
        </w:tc>
        <w:tc>
          <w:tcPr>
            <w:tcW w:w="3897" w:type="dxa"/>
            <w:tcBorders>
              <w:top w:val="single" w:sz="4" w:space="0" w:color="auto"/>
              <w:left w:val="single" w:sz="4" w:space="0" w:color="auto"/>
              <w:bottom w:val="single" w:sz="4" w:space="0" w:color="auto"/>
              <w:right w:val="single" w:sz="4" w:space="0" w:color="auto"/>
            </w:tcBorders>
            <w:hideMark/>
          </w:tcPr>
          <w:p w14:paraId="7145FB80" w14:textId="77777777" w:rsidR="002D5443" w:rsidRPr="002D5443" w:rsidRDefault="002D5443" w:rsidP="002D5443">
            <w:pPr>
              <w:spacing w:line="256" w:lineRule="auto"/>
              <w:rPr>
                <w:rFonts w:ascii="Arial" w:eastAsia="Calibri" w:hAnsi="Arial" w:cs="Arial"/>
                <w:kern w:val="2"/>
                <w:lang w:eastAsia="en-US"/>
                <w14:ligatures w14:val="standardContextual"/>
              </w:rPr>
            </w:pPr>
            <w:r w:rsidRPr="002D5443">
              <w:rPr>
                <w:rFonts w:ascii="Arial" w:eastAsia="Calibri" w:hAnsi="Arial" w:cs="Arial"/>
                <w:kern w:val="2"/>
                <w:lang w:eastAsia="en-US"/>
                <w14:ligatures w14:val="standardContextual"/>
              </w:rPr>
              <w:t>Charging new patients for this service</w:t>
            </w:r>
          </w:p>
        </w:tc>
        <w:tc>
          <w:tcPr>
            <w:tcW w:w="2075" w:type="dxa"/>
            <w:tcBorders>
              <w:top w:val="single" w:sz="4" w:space="0" w:color="auto"/>
              <w:left w:val="single" w:sz="4" w:space="0" w:color="auto"/>
              <w:bottom w:val="single" w:sz="4" w:space="0" w:color="auto"/>
              <w:right w:val="single" w:sz="4" w:space="0" w:color="auto"/>
            </w:tcBorders>
            <w:hideMark/>
          </w:tcPr>
          <w:p w14:paraId="24CE6220" w14:textId="77777777" w:rsidR="002D5443" w:rsidRPr="002D5443" w:rsidRDefault="002D5443" w:rsidP="002D5443">
            <w:pPr>
              <w:spacing w:line="256" w:lineRule="auto"/>
              <w:rPr>
                <w:rFonts w:ascii="Arial" w:eastAsia="Calibri" w:hAnsi="Arial" w:cs="Arial"/>
                <w:kern w:val="2"/>
                <w:lang w:eastAsia="en-US"/>
                <w14:ligatures w14:val="standardContextual"/>
              </w:rPr>
            </w:pPr>
            <w:r w:rsidRPr="002D5443">
              <w:rPr>
                <w:rFonts w:ascii="Arial" w:eastAsia="Calibri" w:hAnsi="Arial" w:cs="Arial"/>
                <w:kern w:val="2"/>
                <w:lang w:eastAsia="en-US"/>
                <w14:ligatures w14:val="standardContextual"/>
              </w:rPr>
              <w:fldChar w:fldCharType="begin">
                <w:ffData>
                  <w:name w:val=""/>
                  <w:enabled/>
                  <w:calcOnExit w:val="0"/>
                  <w:checkBox>
                    <w:sizeAuto/>
                    <w:default w:val="0"/>
                    <w:checked w:val="0"/>
                  </w:checkBox>
                </w:ffData>
              </w:fldChar>
            </w:r>
            <w:r w:rsidRPr="002D5443">
              <w:rPr>
                <w:rFonts w:ascii="Arial" w:eastAsia="Calibri" w:hAnsi="Arial" w:cs="Arial"/>
                <w:kern w:val="2"/>
                <w:lang w:eastAsia="en-US"/>
                <w14:ligatures w14:val="standardContextual"/>
              </w:rPr>
              <w:instrText xml:space="preserve"> FORMCHECKBOX </w:instrText>
            </w:r>
            <w:r w:rsidR="00000000">
              <w:rPr>
                <w:rFonts w:ascii="Arial" w:eastAsia="Calibri" w:hAnsi="Arial" w:cs="Arial"/>
                <w:kern w:val="2"/>
                <w:lang w:eastAsia="en-US"/>
                <w14:ligatures w14:val="standardContextual"/>
              </w:rPr>
            </w:r>
            <w:r w:rsidR="00000000">
              <w:rPr>
                <w:rFonts w:ascii="Arial" w:eastAsia="Calibri" w:hAnsi="Arial" w:cs="Arial"/>
                <w:kern w:val="2"/>
                <w:lang w:eastAsia="en-US"/>
                <w14:ligatures w14:val="standardContextual"/>
              </w:rPr>
              <w:fldChar w:fldCharType="separate"/>
            </w:r>
            <w:r w:rsidRPr="002D5443">
              <w:rPr>
                <w:rFonts w:ascii="Arial" w:eastAsia="Calibri" w:hAnsi="Arial" w:cs="Arial"/>
                <w:kern w:val="2"/>
                <w:lang w:eastAsia="en-US"/>
                <w14:ligatures w14:val="standardContextual"/>
              </w:rPr>
              <w:fldChar w:fldCharType="end"/>
            </w:r>
            <w:r w:rsidRPr="002D5443">
              <w:rPr>
                <w:rFonts w:ascii="Arial" w:eastAsia="Calibri" w:hAnsi="Arial" w:cs="Arial"/>
                <w:kern w:val="2"/>
                <w:lang w:eastAsia="en-US"/>
                <w14:ligatures w14:val="standardContextual"/>
              </w:rPr>
              <w:t xml:space="preserve"> Yes           </w:t>
            </w:r>
            <w:r w:rsidRPr="002D5443">
              <w:rPr>
                <w:rFonts w:ascii="Arial" w:eastAsia="Calibri" w:hAnsi="Arial" w:cs="Arial"/>
                <w:kern w:val="2"/>
                <w:lang w:eastAsia="en-US"/>
                <w14:ligatures w14:val="standardContextual"/>
              </w:rPr>
              <w:fldChar w:fldCharType="begin">
                <w:ffData>
                  <w:name w:val=""/>
                  <w:enabled/>
                  <w:calcOnExit w:val="0"/>
                  <w:checkBox>
                    <w:sizeAuto/>
                    <w:default w:val="0"/>
                    <w:checked w:val="0"/>
                  </w:checkBox>
                </w:ffData>
              </w:fldChar>
            </w:r>
            <w:r w:rsidRPr="002D5443">
              <w:rPr>
                <w:rFonts w:ascii="Arial" w:eastAsia="Calibri" w:hAnsi="Arial" w:cs="Arial"/>
                <w:kern w:val="2"/>
                <w:lang w:eastAsia="en-US"/>
                <w14:ligatures w14:val="standardContextual"/>
              </w:rPr>
              <w:instrText xml:space="preserve"> FORMCHECKBOX </w:instrText>
            </w:r>
            <w:r w:rsidR="00000000">
              <w:rPr>
                <w:rFonts w:ascii="Arial" w:eastAsia="Calibri" w:hAnsi="Arial" w:cs="Arial"/>
                <w:kern w:val="2"/>
                <w:lang w:eastAsia="en-US"/>
                <w14:ligatures w14:val="standardContextual"/>
              </w:rPr>
            </w:r>
            <w:r w:rsidR="00000000">
              <w:rPr>
                <w:rFonts w:ascii="Arial" w:eastAsia="Calibri" w:hAnsi="Arial" w:cs="Arial"/>
                <w:kern w:val="2"/>
                <w:lang w:eastAsia="en-US"/>
                <w14:ligatures w14:val="standardContextual"/>
              </w:rPr>
              <w:fldChar w:fldCharType="separate"/>
            </w:r>
            <w:r w:rsidRPr="002D5443">
              <w:rPr>
                <w:rFonts w:ascii="Arial" w:eastAsia="Calibri" w:hAnsi="Arial" w:cs="Arial"/>
                <w:kern w:val="2"/>
                <w:lang w:eastAsia="en-US"/>
                <w14:ligatures w14:val="standardContextual"/>
              </w:rPr>
              <w:fldChar w:fldCharType="end"/>
            </w:r>
            <w:r w:rsidRPr="002D5443">
              <w:rPr>
                <w:rFonts w:ascii="Arial" w:eastAsia="Calibri" w:hAnsi="Arial" w:cs="Arial"/>
                <w:kern w:val="2"/>
                <w:lang w:eastAsia="en-US"/>
                <w14:ligatures w14:val="standardContextual"/>
              </w:rPr>
              <w:t xml:space="preserve"> No</w:t>
            </w:r>
          </w:p>
        </w:tc>
      </w:tr>
      <w:tr w:rsidR="002D5443" w:rsidRPr="002D5443" w14:paraId="1E66DEBC" w14:textId="77777777" w:rsidTr="002D5443">
        <w:trPr>
          <w:trHeight w:val="13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E962A7D" w14:textId="77777777" w:rsidR="002D5443" w:rsidRPr="002D5443" w:rsidRDefault="002D5443" w:rsidP="002D5443">
            <w:pPr>
              <w:spacing w:line="256" w:lineRule="auto"/>
              <w:rPr>
                <w:rFonts w:ascii="Arial" w:eastAsia="Calibri" w:hAnsi="Arial" w:cs="Arial"/>
                <w:kern w:val="2"/>
                <w:lang w:eastAsia="en-US"/>
                <w14:ligatures w14:val="standardContextual"/>
              </w:rPr>
            </w:pPr>
          </w:p>
        </w:tc>
        <w:tc>
          <w:tcPr>
            <w:tcW w:w="3897" w:type="dxa"/>
            <w:tcBorders>
              <w:top w:val="single" w:sz="4" w:space="0" w:color="auto"/>
              <w:left w:val="single" w:sz="4" w:space="0" w:color="auto"/>
              <w:bottom w:val="single" w:sz="4" w:space="0" w:color="auto"/>
              <w:right w:val="single" w:sz="4" w:space="0" w:color="auto"/>
            </w:tcBorders>
            <w:hideMark/>
          </w:tcPr>
          <w:p w14:paraId="11E8FFDD" w14:textId="77777777" w:rsidR="002D5443" w:rsidRPr="002D5443" w:rsidRDefault="002D5443" w:rsidP="002D5443">
            <w:pPr>
              <w:spacing w:line="256" w:lineRule="auto"/>
              <w:rPr>
                <w:rFonts w:ascii="Arial" w:eastAsia="Calibri" w:hAnsi="Arial" w:cs="Arial"/>
                <w:kern w:val="2"/>
                <w:lang w:eastAsia="en-US"/>
                <w14:ligatures w14:val="standardContextual"/>
              </w:rPr>
            </w:pPr>
            <w:r w:rsidRPr="002D5443">
              <w:rPr>
                <w:rFonts w:ascii="Arial" w:eastAsia="Calibri" w:hAnsi="Arial" w:cs="Arial"/>
                <w:kern w:val="2"/>
                <w:lang w:eastAsia="en-US"/>
                <w14:ligatures w14:val="standardContextual"/>
              </w:rPr>
              <w:t>Neither</w:t>
            </w:r>
          </w:p>
        </w:tc>
        <w:tc>
          <w:tcPr>
            <w:tcW w:w="2075" w:type="dxa"/>
            <w:tcBorders>
              <w:top w:val="single" w:sz="4" w:space="0" w:color="auto"/>
              <w:left w:val="single" w:sz="4" w:space="0" w:color="auto"/>
              <w:bottom w:val="single" w:sz="4" w:space="0" w:color="auto"/>
              <w:right w:val="single" w:sz="4" w:space="0" w:color="auto"/>
            </w:tcBorders>
            <w:hideMark/>
          </w:tcPr>
          <w:p w14:paraId="32AC7DE7" w14:textId="77777777" w:rsidR="002D5443" w:rsidRPr="002D5443" w:rsidRDefault="002D5443" w:rsidP="002D5443">
            <w:pPr>
              <w:spacing w:line="256" w:lineRule="auto"/>
              <w:rPr>
                <w:rFonts w:ascii="Arial" w:eastAsia="Calibri" w:hAnsi="Arial" w:cs="Arial"/>
                <w:kern w:val="2"/>
                <w:lang w:eastAsia="en-US"/>
                <w14:ligatures w14:val="standardContextual"/>
              </w:rPr>
            </w:pPr>
            <w:r w:rsidRPr="002D5443">
              <w:rPr>
                <w:rFonts w:ascii="Arial" w:eastAsia="Calibri" w:hAnsi="Arial" w:cs="Arial"/>
                <w:kern w:val="2"/>
                <w:lang w:eastAsia="en-US"/>
                <w14:ligatures w14:val="standardContextual"/>
              </w:rPr>
              <w:fldChar w:fldCharType="begin">
                <w:ffData>
                  <w:name w:val=""/>
                  <w:enabled/>
                  <w:calcOnExit w:val="0"/>
                  <w:checkBox>
                    <w:sizeAuto/>
                    <w:default w:val="0"/>
                    <w:checked w:val="0"/>
                  </w:checkBox>
                </w:ffData>
              </w:fldChar>
            </w:r>
            <w:r w:rsidRPr="002D5443">
              <w:rPr>
                <w:rFonts w:ascii="Arial" w:eastAsia="Calibri" w:hAnsi="Arial" w:cs="Arial"/>
                <w:kern w:val="2"/>
                <w:lang w:eastAsia="en-US"/>
                <w14:ligatures w14:val="standardContextual"/>
              </w:rPr>
              <w:instrText xml:space="preserve"> FORMCHECKBOX </w:instrText>
            </w:r>
            <w:r w:rsidR="00000000">
              <w:rPr>
                <w:rFonts w:ascii="Arial" w:eastAsia="Calibri" w:hAnsi="Arial" w:cs="Arial"/>
                <w:kern w:val="2"/>
                <w:lang w:eastAsia="en-US"/>
                <w14:ligatures w14:val="standardContextual"/>
              </w:rPr>
            </w:r>
            <w:r w:rsidR="00000000">
              <w:rPr>
                <w:rFonts w:ascii="Arial" w:eastAsia="Calibri" w:hAnsi="Arial" w:cs="Arial"/>
                <w:kern w:val="2"/>
                <w:lang w:eastAsia="en-US"/>
                <w14:ligatures w14:val="standardContextual"/>
              </w:rPr>
              <w:fldChar w:fldCharType="separate"/>
            </w:r>
            <w:r w:rsidRPr="002D5443">
              <w:rPr>
                <w:rFonts w:ascii="Arial" w:eastAsia="Calibri" w:hAnsi="Arial" w:cs="Arial"/>
                <w:kern w:val="2"/>
                <w:lang w:eastAsia="en-US"/>
                <w14:ligatures w14:val="standardContextual"/>
              </w:rPr>
              <w:fldChar w:fldCharType="end"/>
            </w:r>
            <w:r w:rsidRPr="002D5443">
              <w:rPr>
                <w:rFonts w:ascii="Arial" w:eastAsia="Calibri" w:hAnsi="Arial" w:cs="Arial"/>
                <w:kern w:val="2"/>
                <w:lang w:eastAsia="en-US"/>
                <w14:ligatures w14:val="standardContextual"/>
              </w:rPr>
              <w:t xml:space="preserve"> Yes           </w:t>
            </w:r>
            <w:r w:rsidRPr="002D5443">
              <w:rPr>
                <w:rFonts w:ascii="Arial" w:eastAsia="Calibri" w:hAnsi="Arial" w:cs="Arial"/>
                <w:kern w:val="2"/>
                <w:lang w:eastAsia="en-US"/>
                <w14:ligatures w14:val="standardContextual"/>
              </w:rPr>
              <w:fldChar w:fldCharType="begin">
                <w:ffData>
                  <w:name w:val=""/>
                  <w:enabled/>
                  <w:calcOnExit w:val="0"/>
                  <w:checkBox>
                    <w:sizeAuto/>
                    <w:default w:val="0"/>
                    <w:checked w:val="0"/>
                  </w:checkBox>
                </w:ffData>
              </w:fldChar>
            </w:r>
            <w:r w:rsidRPr="002D5443">
              <w:rPr>
                <w:rFonts w:ascii="Arial" w:eastAsia="Calibri" w:hAnsi="Arial" w:cs="Arial"/>
                <w:kern w:val="2"/>
                <w:lang w:eastAsia="en-US"/>
                <w14:ligatures w14:val="standardContextual"/>
              </w:rPr>
              <w:instrText xml:space="preserve"> FORMCHECKBOX </w:instrText>
            </w:r>
            <w:r w:rsidR="00000000">
              <w:rPr>
                <w:rFonts w:ascii="Arial" w:eastAsia="Calibri" w:hAnsi="Arial" w:cs="Arial"/>
                <w:kern w:val="2"/>
                <w:lang w:eastAsia="en-US"/>
                <w14:ligatures w14:val="standardContextual"/>
              </w:rPr>
            </w:r>
            <w:r w:rsidR="00000000">
              <w:rPr>
                <w:rFonts w:ascii="Arial" w:eastAsia="Calibri" w:hAnsi="Arial" w:cs="Arial"/>
                <w:kern w:val="2"/>
                <w:lang w:eastAsia="en-US"/>
                <w14:ligatures w14:val="standardContextual"/>
              </w:rPr>
              <w:fldChar w:fldCharType="separate"/>
            </w:r>
            <w:r w:rsidRPr="002D5443">
              <w:rPr>
                <w:rFonts w:ascii="Arial" w:eastAsia="Calibri" w:hAnsi="Arial" w:cs="Arial"/>
                <w:kern w:val="2"/>
                <w:lang w:eastAsia="en-US"/>
                <w14:ligatures w14:val="standardContextual"/>
              </w:rPr>
              <w:fldChar w:fldCharType="end"/>
            </w:r>
            <w:r w:rsidRPr="002D5443">
              <w:rPr>
                <w:rFonts w:ascii="Arial" w:eastAsia="Calibri" w:hAnsi="Arial" w:cs="Arial"/>
                <w:kern w:val="2"/>
                <w:lang w:eastAsia="en-US"/>
                <w14:ligatures w14:val="standardContextual"/>
              </w:rPr>
              <w:t xml:space="preserve"> No</w:t>
            </w:r>
          </w:p>
        </w:tc>
      </w:tr>
      <w:tr w:rsidR="002D5443" w:rsidRPr="002D5443" w14:paraId="4CA0BA10" w14:textId="77777777" w:rsidTr="002D5443">
        <w:tc>
          <w:tcPr>
            <w:tcW w:w="6833" w:type="dxa"/>
            <w:gridSpan w:val="2"/>
            <w:tcBorders>
              <w:top w:val="single" w:sz="4" w:space="0" w:color="auto"/>
              <w:left w:val="single" w:sz="4" w:space="0" w:color="auto"/>
              <w:bottom w:val="single" w:sz="4" w:space="0" w:color="auto"/>
              <w:right w:val="single" w:sz="4" w:space="0" w:color="auto"/>
            </w:tcBorders>
            <w:hideMark/>
          </w:tcPr>
          <w:p w14:paraId="6B7BA7A3" w14:textId="77777777" w:rsidR="002D5443" w:rsidRPr="002D5443" w:rsidRDefault="002D5443" w:rsidP="002D5443">
            <w:pPr>
              <w:spacing w:line="256" w:lineRule="auto"/>
              <w:rPr>
                <w:rFonts w:ascii="Arial" w:eastAsia="Calibri" w:hAnsi="Arial" w:cs="Arial"/>
                <w:kern w:val="2"/>
                <w:lang w:eastAsia="en-US"/>
                <w14:ligatures w14:val="standardContextual"/>
              </w:rPr>
            </w:pPr>
            <w:r w:rsidRPr="002D5443">
              <w:rPr>
                <w:rFonts w:ascii="Arial" w:eastAsia="Calibri" w:hAnsi="Arial" w:cs="Arial"/>
                <w:kern w:val="2"/>
                <w:lang w:eastAsia="en-US"/>
                <w14:ligatures w14:val="standardContextual"/>
              </w:rPr>
              <w:t>Delivery of prescriptions - chargeable</w:t>
            </w:r>
          </w:p>
        </w:tc>
        <w:tc>
          <w:tcPr>
            <w:tcW w:w="2075" w:type="dxa"/>
            <w:tcBorders>
              <w:top w:val="single" w:sz="4" w:space="0" w:color="auto"/>
              <w:left w:val="single" w:sz="4" w:space="0" w:color="auto"/>
              <w:bottom w:val="single" w:sz="4" w:space="0" w:color="auto"/>
              <w:right w:val="single" w:sz="4" w:space="0" w:color="auto"/>
            </w:tcBorders>
            <w:hideMark/>
          </w:tcPr>
          <w:p w14:paraId="01DB1426" w14:textId="77777777" w:rsidR="002D5443" w:rsidRPr="002D5443" w:rsidRDefault="002D5443" w:rsidP="002D5443">
            <w:pPr>
              <w:spacing w:line="256" w:lineRule="auto"/>
              <w:rPr>
                <w:rFonts w:ascii="Arial" w:eastAsia="Calibri" w:hAnsi="Arial" w:cs="Arial"/>
                <w:kern w:val="2"/>
                <w:lang w:eastAsia="en-US"/>
                <w14:ligatures w14:val="standardContextual"/>
              </w:rPr>
            </w:pPr>
            <w:r w:rsidRPr="002D5443">
              <w:rPr>
                <w:rFonts w:ascii="Arial" w:eastAsia="Calibri" w:hAnsi="Arial" w:cs="Arial"/>
                <w:kern w:val="2"/>
                <w:lang w:eastAsia="en-US"/>
                <w14:ligatures w14:val="standardContextual"/>
              </w:rPr>
              <w:fldChar w:fldCharType="begin">
                <w:ffData>
                  <w:name w:val=""/>
                  <w:enabled/>
                  <w:calcOnExit w:val="0"/>
                  <w:checkBox>
                    <w:sizeAuto/>
                    <w:default w:val="0"/>
                    <w:checked w:val="0"/>
                  </w:checkBox>
                </w:ffData>
              </w:fldChar>
            </w:r>
            <w:r w:rsidRPr="002D5443">
              <w:rPr>
                <w:rFonts w:ascii="Arial" w:eastAsia="Calibri" w:hAnsi="Arial" w:cs="Arial"/>
                <w:kern w:val="2"/>
                <w:lang w:eastAsia="en-US"/>
                <w14:ligatures w14:val="standardContextual"/>
              </w:rPr>
              <w:instrText xml:space="preserve"> FORMCHECKBOX </w:instrText>
            </w:r>
            <w:r w:rsidR="00000000">
              <w:rPr>
                <w:rFonts w:ascii="Arial" w:eastAsia="Calibri" w:hAnsi="Arial" w:cs="Arial"/>
                <w:kern w:val="2"/>
                <w:lang w:eastAsia="en-US"/>
                <w14:ligatures w14:val="standardContextual"/>
              </w:rPr>
            </w:r>
            <w:r w:rsidR="00000000">
              <w:rPr>
                <w:rFonts w:ascii="Arial" w:eastAsia="Calibri" w:hAnsi="Arial" w:cs="Arial"/>
                <w:kern w:val="2"/>
                <w:lang w:eastAsia="en-US"/>
                <w14:ligatures w14:val="standardContextual"/>
              </w:rPr>
              <w:fldChar w:fldCharType="separate"/>
            </w:r>
            <w:r w:rsidRPr="002D5443">
              <w:rPr>
                <w:rFonts w:ascii="Arial" w:eastAsia="Calibri" w:hAnsi="Arial" w:cs="Arial"/>
                <w:kern w:val="2"/>
                <w:lang w:eastAsia="en-US"/>
                <w14:ligatures w14:val="standardContextual"/>
              </w:rPr>
              <w:fldChar w:fldCharType="end"/>
            </w:r>
            <w:r w:rsidRPr="002D5443">
              <w:rPr>
                <w:rFonts w:ascii="Arial" w:eastAsia="Calibri" w:hAnsi="Arial" w:cs="Arial"/>
                <w:kern w:val="2"/>
                <w:lang w:eastAsia="en-US"/>
                <w14:ligatures w14:val="standardContextual"/>
              </w:rPr>
              <w:t xml:space="preserve"> Yes           </w:t>
            </w:r>
            <w:r w:rsidRPr="002D5443">
              <w:rPr>
                <w:rFonts w:ascii="Arial" w:eastAsia="Calibri" w:hAnsi="Arial" w:cs="Arial"/>
                <w:kern w:val="2"/>
                <w:lang w:eastAsia="en-US"/>
                <w14:ligatures w14:val="standardContextual"/>
              </w:rPr>
              <w:fldChar w:fldCharType="begin">
                <w:ffData>
                  <w:name w:val=""/>
                  <w:enabled/>
                  <w:calcOnExit w:val="0"/>
                  <w:checkBox>
                    <w:sizeAuto/>
                    <w:default w:val="0"/>
                    <w:checked w:val="0"/>
                  </w:checkBox>
                </w:ffData>
              </w:fldChar>
            </w:r>
            <w:r w:rsidRPr="002D5443">
              <w:rPr>
                <w:rFonts w:ascii="Arial" w:eastAsia="Calibri" w:hAnsi="Arial" w:cs="Arial"/>
                <w:kern w:val="2"/>
                <w:lang w:eastAsia="en-US"/>
                <w14:ligatures w14:val="standardContextual"/>
              </w:rPr>
              <w:instrText xml:space="preserve"> FORMCHECKBOX </w:instrText>
            </w:r>
            <w:r w:rsidR="00000000">
              <w:rPr>
                <w:rFonts w:ascii="Arial" w:eastAsia="Calibri" w:hAnsi="Arial" w:cs="Arial"/>
                <w:kern w:val="2"/>
                <w:lang w:eastAsia="en-US"/>
                <w14:ligatures w14:val="standardContextual"/>
              </w:rPr>
            </w:r>
            <w:r w:rsidR="00000000">
              <w:rPr>
                <w:rFonts w:ascii="Arial" w:eastAsia="Calibri" w:hAnsi="Arial" w:cs="Arial"/>
                <w:kern w:val="2"/>
                <w:lang w:eastAsia="en-US"/>
                <w14:ligatures w14:val="standardContextual"/>
              </w:rPr>
              <w:fldChar w:fldCharType="separate"/>
            </w:r>
            <w:r w:rsidRPr="002D5443">
              <w:rPr>
                <w:rFonts w:ascii="Arial" w:eastAsia="Calibri" w:hAnsi="Arial" w:cs="Arial"/>
                <w:kern w:val="2"/>
                <w:lang w:eastAsia="en-US"/>
                <w14:ligatures w14:val="standardContextual"/>
              </w:rPr>
              <w:fldChar w:fldCharType="end"/>
            </w:r>
            <w:r w:rsidRPr="002D5443">
              <w:rPr>
                <w:rFonts w:ascii="Arial" w:eastAsia="Calibri" w:hAnsi="Arial" w:cs="Arial"/>
                <w:kern w:val="2"/>
                <w:lang w:eastAsia="en-US"/>
                <w14:ligatures w14:val="standardContextual"/>
              </w:rPr>
              <w:t xml:space="preserve"> No</w:t>
            </w:r>
          </w:p>
        </w:tc>
      </w:tr>
      <w:tr w:rsidR="002D5443" w:rsidRPr="002D5443" w14:paraId="6BC7E991" w14:textId="77777777" w:rsidTr="002D5443">
        <w:trPr>
          <w:trHeight w:val="70"/>
        </w:trPr>
        <w:tc>
          <w:tcPr>
            <w:tcW w:w="2936" w:type="dxa"/>
            <w:tcBorders>
              <w:top w:val="single" w:sz="4" w:space="0" w:color="auto"/>
              <w:left w:val="single" w:sz="4" w:space="0" w:color="auto"/>
              <w:bottom w:val="single" w:sz="4" w:space="0" w:color="auto"/>
              <w:right w:val="single" w:sz="4" w:space="0" w:color="auto"/>
            </w:tcBorders>
          </w:tcPr>
          <w:p w14:paraId="4D0EE3DC" w14:textId="77777777" w:rsidR="002D5443" w:rsidRPr="002D5443" w:rsidRDefault="002D5443" w:rsidP="002D5443">
            <w:pPr>
              <w:spacing w:line="256" w:lineRule="auto"/>
              <w:rPr>
                <w:rFonts w:ascii="Arial" w:eastAsia="Calibri" w:hAnsi="Arial" w:cs="Arial"/>
                <w:kern w:val="2"/>
                <w:lang w:eastAsia="en-US"/>
                <w14:ligatures w14:val="standardContextual"/>
              </w:rPr>
            </w:pPr>
          </w:p>
        </w:tc>
        <w:tc>
          <w:tcPr>
            <w:tcW w:w="3897" w:type="dxa"/>
            <w:tcBorders>
              <w:top w:val="single" w:sz="4" w:space="0" w:color="auto"/>
              <w:left w:val="single" w:sz="4" w:space="0" w:color="auto"/>
              <w:bottom w:val="single" w:sz="4" w:space="0" w:color="auto"/>
              <w:right w:val="single" w:sz="4" w:space="0" w:color="auto"/>
            </w:tcBorders>
            <w:hideMark/>
          </w:tcPr>
          <w:p w14:paraId="4F485CEA" w14:textId="77777777" w:rsidR="002D5443" w:rsidRPr="002D5443" w:rsidRDefault="002D5443" w:rsidP="002D5443">
            <w:pPr>
              <w:spacing w:line="256" w:lineRule="auto"/>
              <w:rPr>
                <w:rFonts w:ascii="Arial" w:eastAsia="Calibri" w:hAnsi="Arial" w:cs="Arial"/>
                <w:kern w:val="2"/>
                <w:lang w:eastAsia="en-US"/>
                <w14:ligatures w14:val="standardContextual"/>
              </w:rPr>
            </w:pPr>
            <w:r w:rsidRPr="002D5443">
              <w:rPr>
                <w:rFonts w:ascii="Arial" w:eastAsia="Calibri" w:hAnsi="Arial" w:cs="Arial"/>
                <w:kern w:val="2"/>
                <w:lang w:eastAsia="en-US"/>
                <w14:ligatures w14:val="standardContextual"/>
              </w:rPr>
              <w:t>By arrangement</w:t>
            </w:r>
          </w:p>
        </w:tc>
        <w:tc>
          <w:tcPr>
            <w:tcW w:w="2075" w:type="dxa"/>
            <w:tcBorders>
              <w:top w:val="single" w:sz="4" w:space="0" w:color="auto"/>
              <w:left w:val="single" w:sz="4" w:space="0" w:color="auto"/>
              <w:bottom w:val="single" w:sz="4" w:space="0" w:color="auto"/>
              <w:right w:val="single" w:sz="4" w:space="0" w:color="auto"/>
            </w:tcBorders>
            <w:hideMark/>
          </w:tcPr>
          <w:p w14:paraId="26216FBA" w14:textId="77777777" w:rsidR="002D5443" w:rsidRPr="002D5443" w:rsidRDefault="002D5443" w:rsidP="002D5443">
            <w:pPr>
              <w:spacing w:line="256" w:lineRule="auto"/>
              <w:rPr>
                <w:rFonts w:ascii="Arial" w:eastAsia="Calibri" w:hAnsi="Arial" w:cs="Arial"/>
                <w:kern w:val="2"/>
                <w:lang w:eastAsia="en-US"/>
                <w14:ligatures w14:val="standardContextual"/>
              </w:rPr>
            </w:pPr>
            <w:r w:rsidRPr="002D5443">
              <w:rPr>
                <w:rFonts w:ascii="Arial" w:eastAsia="Calibri" w:hAnsi="Arial" w:cs="Arial"/>
                <w:kern w:val="2"/>
                <w:lang w:eastAsia="en-US"/>
                <w14:ligatures w14:val="standardContextual"/>
              </w:rPr>
              <w:fldChar w:fldCharType="begin">
                <w:ffData>
                  <w:name w:val=""/>
                  <w:enabled/>
                  <w:calcOnExit w:val="0"/>
                  <w:checkBox>
                    <w:sizeAuto/>
                    <w:default w:val="0"/>
                    <w:checked w:val="0"/>
                  </w:checkBox>
                </w:ffData>
              </w:fldChar>
            </w:r>
            <w:r w:rsidRPr="002D5443">
              <w:rPr>
                <w:rFonts w:ascii="Arial" w:eastAsia="Calibri" w:hAnsi="Arial" w:cs="Arial"/>
                <w:kern w:val="2"/>
                <w:lang w:eastAsia="en-US"/>
                <w14:ligatures w14:val="standardContextual"/>
              </w:rPr>
              <w:instrText xml:space="preserve"> FORMCHECKBOX </w:instrText>
            </w:r>
            <w:r w:rsidR="00000000">
              <w:rPr>
                <w:rFonts w:ascii="Arial" w:eastAsia="Calibri" w:hAnsi="Arial" w:cs="Arial"/>
                <w:kern w:val="2"/>
                <w:lang w:eastAsia="en-US"/>
                <w14:ligatures w14:val="standardContextual"/>
              </w:rPr>
            </w:r>
            <w:r w:rsidR="00000000">
              <w:rPr>
                <w:rFonts w:ascii="Arial" w:eastAsia="Calibri" w:hAnsi="Arial" w:cs="Arial"/>
                <w:kern w:val="2"/>
                <w:lang w:eastAsia="en-US"/>
                <w14:ligatures w14:val="standardContextual"/>
              </w:rPr>
              <w:fldChar w:fldCharType="separate"/>
            </w:r>
            <w:r w:rsidRPr="002D5443">
              <w:rPr>
                <w:rFonts w:ascii="Arial" w:eastAsia="Calibri" w:hAnsi="Arial" w:cs="Arial"/>
                <w:kern w:val="2"/>
                <w:lang w:eastAsia="en-US"/>
                <w14:ligatures w14:val="standardContextual"/>
              </w:rPr>
              <w:fldChar w:fldCharType="end"/>
            </w:r>
            <w:r w:rsidRPr="002D5443">
              <w:rPr>
                <w:rFonts w:ascii="Arial" w:eastAsia="Calibri" w:hAnsi="Arial" w:cs="Arial"/>
                <w:kern w:val="2"/>
                <w:lang w:eastAsia="en-US"/>
                <w14:ligatures w14:val="standardContextual"/>
              </w:rPr>
              <w:t xml:space="preserve"> Yes           </w:t>
            </w:r>
            <w:r w:rsidRPr="002D5443">
              <w:rPr>
                <w:rFonts w:ascii="Arial" w:eastAsia="Calibri" w:hAnsi="Arial" w:cs="Arial"/>
                <w:kern w:val="2"/>
                <w:lang w:eastAsia="en-US"/>
                <w14:ligatures w14:val="standardContextual"/>
              </w:rPr>
              <w:fldChar w:fldCharType="begin">
                <w:ffData>
                  <w:name w:val=""/>
                  <w:enabled/>
                  <w:calcOnExit w:val="0"/>
                  <w:checkBox>
                    <w:sizeAuto/>
                    <w:default w:val="0"/>
                    <w:checked w:val="0"/>
                  </w:checkBox>
                </w:ffData>
              </w:fldChar>
            </w:r>
            <w:r w:rsidRPr="002D5443">
              <w:rPr>
                <w:rFonts w:ascii="Arial" w:eastAsia="Calibri" w:hAnsi="Arial" w:cs="Arial"/>
                <w:kern w:val="2"/>
                <w:lang w:eastAsia="en-US"/>
                <w14:ligatures w14:val="standardContextual"/>
              </w:rPr>
              <w:instrText xml:space="preserve"> FORMCHECKBOX </w:instrText>
            </w:r>
            <w:r w:rsidR="00000000">
              <w:rPr>
                <w:rFonts w:ascii="Arial" w:eastAsia="Calibri" w:hAnsi="Arial" w:cs="Arial"/>
                <w:kern w:val="2"/>
                <w:lang w:eastAsia="en-US"/>
                <w14:ligatures w14:val="standardContextual"/>
              </w:rPr>
            </w:r>
            <w:r w:rsidR="00000000">
              <w:rPr>
                <w:rFonts w:ascii="Arial" w:eastAsia="Calibri" w:hAnsi="Arial" w:cs="Arial"/>
                <w:kern w:val="2"/>
                <w:lang w:eastAsia="en-US"/>
                <w14:ligatures w14:val="standardContextual"/>
              </w:rPr>
              <w:fldChar w:fldCharType="separate"/>
            </w:r>
            <w:r w:rsidRPr="002D5443">
              <w:rPr>
                <w:rFonts w:ascii="Arial" w:eastAsia="Calibri" w:hAnsi="Arial" w:cs="Arial"/>
                <w:kern w:val="2"/>
                <w:lang w:eastAsia="en-US"/>
                <w14:ligatures w14:val="standardContextual"/>
              </w:rPr>
              <w:fldChar w:fldCharType="end"/>
            </w:r>
            <w:r w:rsidRPr="002D5443">
              <w:rPr>
                <w:rFonts w:ascii="Arial" w:eastAsia="Calibri" w:hAnsi="Arial" w:cs="Arial"/>
                <w:kern w:val="2"/>
                <w:lang w:eastAsia="en-US"/>
                <w14:ligatures w14:val="standardContextual"/>
              </w:rPr>
              <w:t xml:space="preserve"> No</w:t>
            </w:r>
          </w:p>
        </w:tc>
      </w:tr>
    </w:tbl>
    <w:p w14:paraId="6F5845F3" w14:textId="77777777" w:rsidR="002D5443" w:rsidRPr="002D5443" w:rsidRDefault="002D5443" w:rsidP="002D5443">
      <w:pPr>
        <w:rPr>
          <w:rFonts w:ascii="Arial" w:hAnsi="Arial" w:cs="Arial"/>
          <w:b/>
        </w:rPr>
      </w:pPr>
    </w:p>
    <w:p w14:paraId="127B2519" w14:textId="77777777" w:rsidR="00AB2DE9" w:rsidRDefault="00AB2DE9" w:rsidP="002D5443">
      <w:pPr>
        <w:rPr>
          <w:rFonts w:ascii="Arial" w:hAnsi="Arial" w:cs="Arial"/>
          <w:b/>
          <w:bCs/>
        </w:rPr>
      </w:pPr>
    </w:p>
    <w:p w14:paraId="6BC61710" w14:textId="77777777" w:rsidR="00AB2DE9" w:rsidRDefault="00AB2DE9" w:rsidP="002D5443">
      <w:pPr>
        <w:rPr>
          <w:rFonts w:ascii="Arial" w:hAnsi="Arial" w:cs="Arial"/>
          <w:b/>
          <w:bCs/>
        </w:rPr>
      </w:pPr>
    </w:p>
    <w:p w14:paraId="3E04D6F2" w14:textId="77777777" w:rsidR="00AB2DE9" w:rsidRDefault="00AB2DE9" w:rsidP="002D5443">
      <w:pPr>
        <w:rPr>
          <w:rFonts w:ascii="Arial" w:hAnsi="Arial" w:cs="Arial"/>
          <w:b/>
          <w:bCs/>
        </w:rPr>
      </w:pPr>
    </w:p>
    <w:p w14:paraId="30BDD374" w14:textId="77777777" w:rsidR="00AB2DE9" w:rsidRDefault="00AB2DE9" w:rsidP="002D5443">
      <w:pPr>
        <w:rPr>
          <w:rFonts w:ascii="Arial" w:hAnsi="Arial" w:cs="Arial"/>
          <w:b/>
          <w:bCs/>
        </w:rPr>
      </w:pPr>
    </w:p>
    <w:p w14:paraId="495FA1BE" w14:textId="77777777" w:rsidR="00AB2DE9" w:rsidRDefault="00AB2DE9" w:rsidP="002D5443">
      <w:pPr>
        <w:rPr>
          <w:rFonts w:ascii="Arial" w:hAnsi="Arial" w:cs="Arial"/>
          <w:b/>
          <w:bCs/>
        </w:rPr>
      </w:pPr>
    </w:p>
    <w:p w14:paraId="2880793C" w14:textId="7D65E719" w:rsidR="002D5443" w:rsidRPr="002D5443" w:rsidRDefault="002D5443" w:rsidP="002D5443">
      <w:pPr>
        <w:rPr>
          <w:rFonts w:ascii="Arial" w:hAnsi="Arial" w:cs="Arial"/>
          <w:b/>
        </w:rPr>
      </w:pPr>
      <w:r w:rsidRPr="002D5443">
        <w:rPr>
          <w:rFonts w:ascii="Arial" w:hAnsi="Arial" w:cs="Arial"/>
          <w:b/>
        </w:rPr>
        <w:lastRenderedPageBreak/>
        <w:t>Protected Characteristics</w:t>
      </w:r>
    </w:p>
    <w:p w14:paraId="63B7B34F" w14:textId="77777777" w:rsidR="002D5443" w:rsidRPr="002D5443" w:rsidRDefault="002D5443" w:rsidP="002D5443">
      <w:pPr>
        <w:rPr>
          <w:rFonts w:ascii="Arial" w:hAnsi="Arial" w:cs="Arial"/>
        </w:rPr>
      </w:pPr>
      <w:r w:rsidRPr="002D5443">
        <w:rPr>
          <w:rFonts w:ascii="Arial" w:hAnsi="Arial" w:cs="Arial"/>
        </w:rPr>
        <w:t>Are you aware of any gaps in access or pharmaceutical need for any of the following groups, relating to their:</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270"/>
        <w:gridCol w:w="1498"/>
        <w:gridCol w:w="2140"/>
      </w:tblGrid>
      <w:tr w:rsidR="002D5443" w:rsidRPr="002D5443" w14:paraId="6A3B9A0D" w14:textId="77777777" w:rsidTr="002D5443">
        <w:tc>
          <w:tcPr>
            <w:tcW w:w="6096" w:type="dxa"/>
            <w:tcBorders>
              <w:top w:val="single" w:sz="4" w:space="0" w:color="000000"/>
              <w:left w:val="single" w:sz="4" w:space="0" w:color="000000"/>
              <w:bottom w:val="single" w:sz="4" w:space="0" w:color="000000"/>
              <w:right w:val="single" w:sz="4" w:space="0" w:color="000000"/>
            </w:tcBorders>
          </w:tcPr>
          <w:p w14:paraId="1966C69A" w14:textId="77777777" w:rsidR="002D5443" w:rsidRPr="002D5443" w:rsidRDefault="002D5443" w:rsidP="002D5443">
            <w:pPr>
              <w:spacing w:line="256" w:lineRule="auto"/>
              <w:rPr>
                <w:rFonts w:ascii="Arial" w:hAnsi="Arial" w:cs="Arial"/>
                <w:b/>
                <w:kern w:val="2"/>
                <w:lang w:eastAsia="en-US"/>
                <w14:ligatures w14:val="standardContextual"/>
              </w:rPr>
            </w:pPr>
          </w:p>
        </w:tc>
        <w:tc>
          <w:tcPr>
            <w:tcW w:w="1701" w:type="dxa"/>
            <w:tcBorders>
              <w:top w:val="single" w:sz="4" w:space="0" w:color="000000"/>
              <w:left w:val="single" w:sz="4" w:space="0" w:color="000000"/>
              <w:bottom w:val="single" w:sz="4" w:space="0" w:color="000000"/>
              <w:right w:val="single" w:sz="4" w:space="0" w:color="000000"/>
            </w:tcBorders>
          </w:tcPr>
          <w:p w14:paraId="16DDC0D0" w14:textId="77777777" w:rsidR="002D5443" w:rsidRPr="002D5443" w:rsidRDefault="002D5443" w:rsidP="002D5443">
            <w:pPr>
              <w:spacing w:line="256" w:lineRule="auto"/>
              <w:rPr>
                <w:rFonts w:ascii="Arial" w:hAnsi="Arial" w:cs="Arial"/>
                <w:b/>
                <w:kern w:val="2"/>
                <w:lang w:eastAsia="en-US"/>
                <w14:ligatures w14:val="standardContextual"/>
              </w:rPr>
            </w:pPr>
          </w:p>
        </w:tc>
        <w:tc>
          <w:tcPr>
            <w:tcW w:w="2409" w:type="dxa"/>
            <w:tcBorders>
              <w:top w:val="single" w:sz="4" w:space="0" w:color="000000"/>
              <w:left w:val="single" w:sz="4" w:space="0" w:color="000000"/>
              <w:bottom w:val="single" w:sz="4" w:space="0" w:color="000000"/>
              <w:right w:val="single" w:sz="4" w:space="0" w:color="000000"/>
            </w:tcBorders>
            <w:hideMark/>
          </w:tcPr>
          <w:p w14:paraId="543AAE3F" w14:textId="77777777" w:rsidR="002D5443" w:rsidRPr="002D5443" w:rsidRDefault="002D5443" w:rsidP="002D5443">
            <w:pPr>
              <w:spacing w:line="256" w:lineRule="auto"/>
              <w:rPr>
                <w:rFonts w:ascii="Arial" w:hAnsi="Arial" w:cs="Arial"/>
                <w:b/>
                <w:kern w:val="2"/>
                <w:lang w:eastAsia="en-US"/>
                <w14:ligatures w14:val="standardContextual"/>
              </w:rPr>
            </w:pPr>
            <w:r w:rsidRPr="002D5443">
              <w:rPr>
                <w:rFonts w:ascii="Arial" w:hAnsi="Arial" w:cs="Arial"/>
                <w:b/>
                <w:kern w:val="2"/>
                <w:lang w:eastAsia="en-US"/>
                <w14:ligatures w14:val="standardContextual"/>
              </w:rPr>
              <w:t>If yes, please state why?</w:t>
            </w:r>
          </w:p>
        </w:tc>
      </w:tr>
      <w:tr w:rsidR="002D5443" w:rsidRPr="002D5443" w14:paraId="704F976B" w14:textId="77777777" w:rsidTr="002D5443">
        <w:tc>
          <w:tcPr>
            <w:tcW w:w="6096" w:type="dxa"/>
            <w:tcBorders>
              <w:top w:val="single" w:sz="4" w:space="0" w:color="000000"/>
              <w:left w:val="single" w:sz="4" w:space="0" w:color="000000"/>
              <w:bottom w:val="single" w:sz="4" w:space="0" w:color="000000"/>
              <w:right w:val="single" w:sz="4" w:space="0" w:color="000000"/>
            </w:tcBorders>
            <w:hideMark/>
          </w:tcPr>
          <w:p w14:paraId="0B91C589" w14:textId="77777777" w:rsidR="002D5443" w:rsidRPr="002D5443" w:rsidRDefault="002D5443" w:rsidP="002D5443">
            <w:pPr>
              <w:spacing w:line="256" w:lineRule="auto"/>
              <w:rPr>
                <w:rFonts w:ascii="Arial" w:hAnsi="Arial" w:cs="Arial"/>
                <w:kern w:val="2"/>
                <w:lang w:eastAsia="en-US"/>
                <w14:ligatures w14:val="standardContextual"/>
              </w:rPr>
            </w:pPr>
            <w:r w:rsidRPr="002D5443">
              <w:rPr>
                <w:rFonts w:ascii="Arial" w:hAnsi="Arial" w:cs="Arial"/>
                <w:kern w:val="2"/>
                <w:lang w:eastAsia="en-US"/>
                <w14:ligatures w14:val="standardContextual"/>
              </w:rPr>
              <w:t>Age</w:t>
            </w:r>
          </w:p>
        </w:tc>
        <w:tc>
          <w:tcPr>
            <w:tcW w:w="1701" w:type="dxa"/>
            <w:tcBorders>
              <w:top w:val="single" w:sz="4" w:space="0" w:color="000000"/>
              <w:left w:val="single" w:sz="4" w:space="0" w:color="000000"/>
              <w:bottom w:val="single" w:sz="4" w:space="0" w:color="000000"/>
              <w:right w:val="single" w:sz="4" w:space="0" w:color="000000"/>
            </w:tcBorders>
            <w:hideMark/>
          </w:tcPr>
          <w:p w14:paraId="7253BFF4" w14:textId="77777777" w:rsidR="002D5443" w:rsidRPr="002D5443" w:rsidRDefault="002D5443" w:rsidP="002D5443">
            <w:pPr>
              <w:spacing w:line="256" w:lineRule="auto"/>
              <w:rPr>
                <w:rFonts w:ascii="Arial" w:hAnsi="Arial" w:cs="Arial"/>
                <w:b/>
                <w:kern w:val="2"/>
                <w:lang w:eastAsia="en-US"/>
                <w14:ligatures w14:val="standardContextual"/>
              </w:rPr>
            </w:pPr>
            <w:r w:rsidRPr="002D5443">
              <w:rPr>
                <w:rFonts w:ascii="Arial" w:hAnsi="Arial" w:cs="Arial"/>
                <w:kern w:val="2"/>
                <w:lang w:eastAsia="en-US"/>
                <w14:ligatures w14:val="standardContextual"/>
              </w:rPr>
              <w:fldChar w:fldCharType="begin">
                <w:ffData>
                  <w:name w:val=""/>
                  <w:enabled/>
                  <w:calcOnExit w:val="0"/>
                  <w:checkBox>
                    <w:sizeAuto/>
                    <w:default w:val="0"/>
                    <w:checked w:val="0"/>
                  </w:checkBox>
                </w:ffData>
              </w:fldChar>
            </w:r>
            <w:r w:rsidRPr="002D5443">
              <w:rPr>
                <w:rFonts w:ascii="Arial" w:hAnsi="Arial" w:cs="Arial"/>
                <w:kern w:val="2"/>
                <w:lang w:eastAsia="en-US"/>
                <w14:ligatures w14:val="standardContextual"/>
              </w:rPr>
              <w:instrText xml:space="preserve"> FORMCHECKBOX </w:instrText>
            </w:r>
            <w:r w:rsidR="00000000">
              <w:rPr>
                <w:rFonts w:ascii="Arial" w:hAnsi="Arial" w:cs="Arial"/>
                <w:kern w:val="2"/>
                <w:lang w:eastAsia="en-US"/>
                <w14:ligatures w14:val="standardContextual"/>
              </w:rPr>
            </w:r>
            <w:r w:rsidR="00000000">
              <w:rPr>
                <w:rFonts w:ascii="Arial" w:hAnsi="Arial" w:cs="Arial"/>
                <w:kern w:val="2"/>
                <w:lang w:eastAsia="en-US"/>
                <w14:ligatures w14:val="standardContextual"/>
              </w:rPr>
              <w:fldChar w:fldCharType="separate"/>
            </w:r>
            <w:r w:rsidRPr="002D5443">
              <w:rPr>
                <w:rFonts w:ascii="Arial" w:hAnsi="Arial" w:cs="Arial"/>
                <w:kern w:val="2"/>
                <w:lang w:eastAsia="en-US"/>
                <w14:ligatures w14:val="standardContextual"/>
              </w:rPr>
              <w:fldChar w:fldCharType="end"/>
            </w:r>
            <w:r w:rsidRPr="002D5443">
              <w:rPr>
                <w:rFonts w:ascii="Arial" w:hAnsi="Arial" w:cs="Arial"/>
                <w:kern w:val="2"/>
                <w:lang w:eastAsia="en-US"/>
                <w14:ligatures w14:val="standardContextual"/>
              </w:rPr>
              <w:t xml:space="preserve"> Yes  </w:t>
            </w:r>
            <w:r w:rsidRPr="002D5443">
              <w:rPr>
                <w:rFonts w:ascii="Arial" w:hAnsi="Arial" w:cs="Arial"/>
                <w:kern w:val="2"/>
                <w:lang w:eastAsia="en-US"/>
                <w14:ligatures w14:val="standardContextual"/>
              </w:rPr>
              <w:fldChar w:fldCharType="begin">
                <w:ffData>
                  <w:name w:val=""/>
                  <w:enabled/>
                  <w:calcOnExit w:val="0"/>
                  <w:checkBox>
                    <w:sizeAuto/>
                    <w:default w:val="0"/>
                    <w:checked w:val="0"/>
                  </w:checkBox>
                </w:ffData>
              </w:fldChar>
            </w:r>
            <w:r w:rsidRPr="002D5443">
              <w:rPr>
                <w:rFonts w:ascii="Arial" w:hAnsi="Arial" w:cs="Arial"/>
                <w:kern w:val="2"/>
                <w:lang w:eastAsia="en-US"/>
                <w14:ligatures w14:val="standardContextual"/>
              </w:rPr>
              <w:instrText xml:space="preserve"> FORMCHECKBOX </w:instrText>
            </w:r>
            <w:r w:rsidR="00000000">
              <w:rPr>
                <w:rFonts w:ascii="Arial" w:hAnsi="Arial" w:cs="Arial"/>
                <w:kern w:val="2"/>
                <w:lang w:eastAsia="en-US"/>
                <w14:ligatures w14:val="standardContextual"/>
              </w:rPr>
            </w:r>
            <w:r w:rsidR="00000000">
              <w:rPr>
                <w:rFonts w:ascii="Arial" w:hAnsi="Arial" w:cs="Arial"/>
                <w:kern w:val="2"/>
                <w:lang w:eastAsia="en-US"/>
                <w14:ligatures w14:val="standardContextual"/>
              </w:rPr>
              <w:fldChar w:fldCharType="separate"/>
            </w:r>
            <w:r w:rsidRPr="002D5443">
              <w:rPr>
                <w:rFonts w:ascii="Arial" w:hAnsi="Arial" w:cs="Arial"/>
                <w:kern w:val="2"/>
                <w:lang w:eastAsia="en-US"/>
                <w14:ligatures w14:val="standardContextual"/>
              </w:rPr>
              <w:fldChar w:fldCharType="end"/>
            </w:r>
            <w:r w:rsidRPr="002D5443">
              <w:rPr>
                <w:rFonts w:ascii="Arial" w:hAnsi="Arial" w:cs="Arial"/>
                <w:kern w:val="2"/>
                <w:lang w:eastAsia="en-US"/>
                <w14:ligatures w14:val="standardContextual"/>
              </w:rPr>
              <w:t xml:space="preserve"> No</w:t>
            </w:r>
          </w:p>
        </w:tc>
        <w:tc>
          <w:tcPr>
            <w:tcW w:w="2409" w:type="dxa"/>
            <w:tcBorders>
              <w:top w:val="single" w:sz="4" w:space="0" w:color="000000"/>
              <w:left w:val="single" w:sz="4" w:space="0" w:color="000000"/>
              <w:bottom w:val="single" w:sz="4" w:space="0" w:color="000000"/>
              <w:right w:val="single" w:sz="4" w:space="0" w:color="000000"/>
            </w:tcBorders>
          </w:tcPr>
          <w:p w14:paraId="11F7F3C5" w14:textId="77777777" w:rsidR="002D5443" w:rsidRPr="002D5443" w:rsidRDefault="002D5443" w:rsidP="002D5443">
            <w:pPr>
              <w:spacing w:line="256" w:lineRule="auto"/>
              <w:jc w:val="center"/>
              <w:rPr>
                <w:rFonts w:ascii="Arial" w:hAnsi="Arial" w:cs="Arial"/>
                <w:b/>
                <w:kern w:val="2"/>
                <w:lang w:eastAsia="en-US"/>
                <w14:ligatures w14:val="standardContextual"/>
              </w:rPr>
            </w:pPr>
          </w:p>
        </w:tc>
      </w:tr>
      <w:tr w:rsidR="002D5443" w:rsidRPr="002D5443" w14:paraId="4D339396" w14:textId="77777777" w:rsidTr="002D5443">
        <w:tc>
          <w:tcPr>
            <w:tcW w:w="6096" w:type="dxa"/>
            <w:tcBorders>
              <w:top w:val="single" w:sz="4" w:space="0" w:color="000000"/>
              <w:left w:val="single" w:sz="4" w:space="0" w:color="000000"/>
              <w:bottom w:val="single" w:sz="4" w:space="0" w:color="000000"/>
              <w:right w:val="single" w:sz="4" w:space="0" w:color="000000"/>
            </w:tcBorders>
            <w:hideMark/>
          </w:tcPr>
          <w:p w14:paraId="3870CF52" w14:textId="77777777" w:rsidR="002D5443" w:rsidRPr="002D5443" w:rsidRDefault="002D5443" w:rsidP="002D5443">
            <w:pPr>
              <w:spacing w:line="256" w:lineRule="auto"/>
              <w:rPr>
                <w:rFonts w:ascii="Arial" w:hAnsi="Arial" w:cs="Arial"/>
                <w:b/>
                <w:kern w:val="2"/>
                <w:lang w:eastAsia="en-US"/>
                <w14:ligatures w14:val="standardContextual"/>
              </w:rPr>
            </w:pPr>
            <w:r w:rsidRPr="002D5443">
              <w:rPr>
                <w:rFonts w:ascii="Arial" w:hAnsi="Arial" w:cs="Arial"/>
                <w:kern w:val="2"/>
                <w:lang w:eastAsia="en-US"/>
                <w14:ligatures w14:val="standardContextual"/>
              </w:rPr>
              <w:t>Disability</w:t>
            </w:r>
          </w:p>
        </w:tc>
        <w:tc>
          <w:tcPr>
            <w:tcW w:w="1701" w:type="dxa"/>
            <w:tcBorders>
              <w:top w:val="single" w:sz="4" w:space="0" w:color="000000"/>
              <w:left w:val="single" w:sz="4" w:space="0" w:color="000000"/>
              <w:bottom w:val="single" w:sz="4" w:space="0" w:color="000000"/>
              <w:right w:val="single" w:sz="4" w:space="0" w:color="000000"/>
            </w:tcBorders>
            <w:hideMark/>
          </w:tcPr>
          <w:p w14:paraId="5ACE428C" w14:textId="77777777" w:rsidR="002D5443" w:rsidRPr="002D5443" w:rsidRDefault="002D5443" w:rsidP="002D5443">
            <w:pPr>
              <w:spacing w:line="256" w:lineRule="auto"/>
              <w:rPr>
                <w:rFonts w:ascii="Arial" w:hAnsi="Arial" w:cs="Arial"/>
                <w:b/>
                <w:kern w:val="2"/>
                <w:lang w:eastAsia="en-US"/>
                <w14:ligatures w14:val="standardContextual"/>
              </w:rPr>
            </w:pPr>
            <w:r w:rsidRPr="002D5443">
              <w:rPr>
                <w:rFonts w:ascii="Arial" w:hAnsi="Arial" w:cs="Arial"/>
                <w:kern w:val="2"/>
                <w:lang w:eastAsia="en-US"/>
                <w14:ligatures w14:val="standardContextual"/>
              </w:rPr>
              <w:fldChar w:fldCharType="begin">
                <w:ffData>
                  <w:name w:val=""/>
                  <w:enabled/>
                  <w:calcOnExit w:val="0"/>
                  <w:checkBox>
                    <w:sizeAuto/>
                    <w:default w:val="0"/>
                    <w:checked w:val="0"/>
                  </w:checkBox>
                </w:ffData>
              </w:fldChar>
            </w:r>
            <w:r w:rsidRPr="002D5443">
              <w:rPr>
                <w:rFonts w:ascii="Arial" w:hAnsi="Arial" w:cs="Arial"/>
                <w:kern w:val="2"/>
                <w:lang w:eastAsia="en-US"/>
                <w14:ligatures w14:val="standardContextual"/>
              </w:rPr>
              <w:instrText xml:space="preserve"> FORMCHECKBOX </w:instrText>
            </w:r>
            <w:r w:rsidR="00000000">
              <w:rPr>
                <w:rFonts w:ascii="Arial" w:hAnsi="Arial" w:cs="Arial"/>
                <w:kern w:val="2"/>
                <w:lang w:eastAsia="en-US"/>
                <w14:ligatures w14:val="standardContextual"/>
              </w:rPr>
            </w:r>
            <w:r w:rsidR="00000000">
              <w:rPr>
                <w:rFonts w:ascii="Arial" w:hAnsi="Arial" w:cs="Arial"/>
                <w:kern w:val="2"/>
                <w:lang w:eastAsia="en-US"/>
                <w14:ligatures w14:val="standardContextual"/>
              </w:rPr>
              <w:fldChar w:fldCharType="separate"/>
            </w:r>
            <w:r w:rsidRPr="002D5443">
              <w:rPr>
                <w:rFonts w:ascii="Arial" w:hAnsi="Arial" w:cs="Arial"/>
                <w:kern w:val="2"/>
                <w:lang w:eastAsia="en-US"/>
                <w14:ligatures w14:val="standardContextual"/>
              </w:rPr>
              <w:fldChar w:fldCharType="end"/>
            </w:r>
            <w:r w:rsidRPr="002D5443">
              <w:rPr>
                <w:rFonts w:ascii="Arial" w:hAnsi="Arial" w:cs="Arial"/>
                <w:kern w:val="2"/>
                <w:lang w:eastAsia="en-US"/>
                <w14:ligatures w14:val="standardContextual"/>
              </w:rPr>
              <w:t xml:space="preserve"> Yes  </w:t>
            </w:r>
            <w:r w:rsidRPr="002D5443">
              <w:rPr>
                <w:rFonts w:ascii="Arial" w:hAnsi="Arial" w:cs="Arial"/>
                <w:kern w:val="2"/>
                <w:lang w:eastAsia="en-US"/>
                <w14:ligatures w14:val="standardContextual"/>
              </w:rPr>
              <w:fldChar w:fldCharType="begin">
                <w:ffData>
                  <w:name w:val=""/>
                  <w:enabled/>
                  <w:calcOnExit w:val="0"/>
                  <w:checkBox>
                    <w:sizeAuto/>
                    <w:default w:val="0"/>
                    <w:checked w:val="0"/>
                  </w:checkBox>
                </w:ffData>
              </w:fldChar>
            </w:r>
            <w:r w:rsidRPr="002D5443">
              <w:rPr>
                <w:rFonts w:ascii="Arial" w:hAnsi="Arial" w:cs="Arial"/>
                <w:kern w:val="2"/>
                <w:lang w:eastAsia="en-US"/>
                <w14:ligatures w14:val="standardContextual"/>
              </w:rPr>
              <w:instrText xml:space="preserve"> FORMCHECKBOX </w:instrText>
            </w:r>
            <w:r w:rsidR="00000000">
              <w:rPr>
                <w:rFonts w:ascii="Arial" w:hAnsi="Arial" w:cs="Arial"/>
                <w:kern w:val="2"/>
                <w:lang w:eastAsia="en-US"/>
                <w14:ligatures w14:val="standardContextual"/>
              </w:rPr>
            </w:r>
            <w:r w:rsidR="00000000">
              <w:rPr>
                <w:rFonts w:ascii="Arial" w:hAnsi="Arial" w:cs="Arial"/>
                <w:kern w:val="2"/>
                <w:lang w:eastAsia="en-US"/>
                <w14:ligatures w14:val="standardContextual"/>
              </w:rPr>
              <w:fldChar w:fldCharType="separate"/>
            </w:r>
            <w:r w:rsidRPr="002D5443">
              <w:rPr>
                <w:rFonts w:ascii="Arial" w:hAnsi="Arial" w:cs="Arial"/>
                <w:kern w:val="2"/>
                <w:lang w:eastAsia="en-US"/>
                <w14:ligatures w14:val="standardContextual"/>
              </w:rPr>
              <w:fldChar w:fldCharType="end"/>
            </w:r>
            <w:r w:rsidRPr="002D5443">
              <w:rPr>
                <w:rFonts w:ascii="Arial" w:hAnsi="Arial" w:cs="Arial"/>
                <w:kern w:val="2"/>
                <w:lang w:eastAsia="en-US"/>
                <w14:ligatures w14:val="standardContextual"/>
              </w:rPr>
              <w:t xml:space="preserve"> No</w:t>
            </w:r>
          </w:p>
        </w:tc>
        <w:tc>
          <w:tcPr>
            <w:tcW w:w="2409" w:type="dxa"/>
            <w:tcBorders>
              <w:top w:val="single" w:sz="4" w:space="0" w:color="000000"/>
              <w:left w:val="single" w:sz="4" w:space="0" w:color="000000"/>
              <w:bottom w:val="single" w:sz="4" w:space="0" w:color="000000"/>
              <w:right w:val="single" w:sz="4" w:space="0" w:color="000000"/>
            </w:tcBorders>
          </w:tcPr>
          <w:p w14:paraId="35DBD2D2" w14:textId="77777777" w:rsidR="002D5443" w:rsidRPr="002D5443" w:rsidRDefault="002D5443" w:rsidP="002D5443">
            <w:pPr>
              <w:spacing w:line="256" w:lineRule="auto"/>
              <w:jc w:val="center"/>
              <w:rPr>
                <w:rFonts w:ascii="Arial" w:hAnsi="Arial" w:cs="Arial"/>
                <w:b/>
                <w:kern w:val="2"/>
                <w:lang w:eastAsia="en-US"/>
                <w14:ligatures w14:val="standardContextual"/>
              </w:rPr>
            </w:pPr>
          </w:p>
        </w:tc>
      </w:tr>
      <w:tr w:rsidR="002D5443" w:rsidRPr="002D5443" w14:paraId="24482493" w14:textId="77777777" w:rsidTr="002D5443">
        <w:tc>
          <w:tcPr>
            <w:tcW w:w="6096" w:type="dxa"/>
            <w:tcBorders>
              <w:top w:val="single" w:sz="4" w:space="0" w:color="000000"/>
              <w:left w:val="single" w:sz="4" w:space="0" w:color="000000"/>
              <w:bottom w:val="single" w:sz="4" w:space="0" w:color="000000"/>
              <w:right w:val="single" w:sz="4" w:space="0" w:color="000000"/>
            </w:tcBorders>
            <w:hideMark/>
          </w:tcPr>
          <w:p w14:paraId="4EB1BE67" w14:textId="77777777" w:rsidR="002D5443" w:rsidRPr="002D5443" w:rsidRDefault="002D5443" w:rsidP="002D5443">
            <w:pPr>
              <w:spacing w:line="256" w:lineRule="auto"/>
              <w:rPr>
                <w:rFonts w:ascii="Arial" w:hAnsi="Arial" w:cs="Arial"/>
                <w:b/>
                <w:kern w:val="2"/>
                <w:lang w:eastAsia="en-US"/>
                <w14:ligatures w14:val="standardContextual"/>
              </w:rPr>
            </w:pPr>
            <w:r w:rsidRPr="002D5443">
              <w:rPr>
                <w:rFonts w:ascii="Arial" w:hAnsi="Arial" w:cs="Arial"/>
                <w:kern w:val="2"/>
                <w:lang w:eastAsia="en-US"/>
                <w14:ligatures w14:val="standardContextual"/>
              </w:rPr>
              <w:t>Gender</w:t>
            </w:r>
          </w:p>
        </w:tc>
        <w:tc>
          <w:tcPr>
            <w:tcW w:w="1701" w:type="dxa"/>
            <w:tcBorders>
              <w:top w:val="single" w:sz="4" w:space="0" w:color="000000"/>
              <w:left w:val="single" w:sz="4" w:space="0" w:color="000000"/>
              <w:bottom w:val="single" w:sz="4" w:space="0" w:color="000000"/>
              <w:right w:val="single" w:sz="4" w:space="0" w:color="000000"/>
            </w:tcBorders>
            <w:hideMark/>
          </w:tcPr>
          <w:p w14:paraId="13E25840" w14:textId="77777777" w:rsidR="002D5443" w:rsidRPr="002D5443" w:rsidRDefault="002D5443" w:rsidP="002D5443">
            <w:pPr>
              <w:spacing w:line="256" w:lineRule="auto"/>
              <w:rPr>
                <w:rFonts w:ascii="Arial" w:hAnsi="Arial" w:cs="Arial"/>
                <w:b/>
                <w:kern w:val="2"/>
                <w:lang w:eastAsia="en-US"/>
                <w14:ligatures w14:val="standardContextual"/>
              </w:rPr>
            </w:pPr>
            <w:r w:rsidRPr="002D5443">
              <w:rPr>
                <w:rFonts w:ascii="Arial" w:hAnsi="Arial" w:cs="Arial"/>
                <w:kern w:val="2"/>
                <w:lang w:eastAsia="en-US"/>
                <w14:ligatures w14:val="standardContextual"/>
              </w:rPr>
              <w:fldChar w:fldCharType="begin">
                <w:ffData>
                  <w:name w:val=""/>
                  <w:enabled/>
                  <w:calcOnExit w:val="0"/>
                  <w:checkBox>
                    <w:sizeAuto/>
                    <w:default w:val="0"/>
                    <w:checked w:val="0"/>
                  </w:checkBox>
                </w:ffData>
              </w:fldChar>
            </w:r>
            <w:r w:rsidRPr="002D5443">
              <w:rPr>
                <w:rFonts w:ascii="Arial" w:hAnsi="Arial" w:cs="Arial"/>
                <w:kern w:val="2"/>
                <w:lang w:eastAsia="en-US"/>
                <w14:ligatures w14:val="standardContextual"/>
              </w:rPr>
              <w:instrText xml:space="preserve"> FORMCHECKBOX </w:instrText>
            </w:r>
            <w:r w:rsidR="00000000">
              <w:rPr>
                <w:rFonts w:ascii="Arial" w:hAnsi="Arial" w:cs="Arial"/>
                <w:kern w:val="2"/>
                <w:lang w:eastAsia="en-US"/>
                <w14:ligatures w14:val="standardContextual"/>
              </w:rPr>
            </w:r>
            <w:r w:rsidR="00000000">
              <w:rPr>
                <w:rFonts w:ascii="Arial" w:hAnsi="Arial" w:cs="Arial"/>
                <w:kern w:val="2"/>
                <w:lang w:eastAsia="en-US"/>
                <w14:ligatures w14:val="standardContextual"/>
              </w:rPr>
              <w:fldChar w:fldCharType="separate"/>
            </w:r>
            <w:r w:rsidRPr="002D5443">
              <w:rPr>
                <w:rFonts w:ascii="Arial" w:hAnsi="Arial" w:cs="Arial"/>
                <w:kern w:val="2"/>
                <w:lang w:eastAsia="en-US"/>
                <w14:ligatures w14:val="standardContextual"/>
              </w:rPr>
              <w:fldChar w:fldCharType="end"/>
            </w:r>
            <w:r w:rsidRPr="002D5443">
              <w:rPr>
                <w:rFonts w:ascii="Arial" w:hAnsi="Arial" w:cs="Arial"/>
                <w:kern w:val="2"/>
                <w:lang w:eastAsia="en-US"/>
                <w14:ligatures w14:val="standardContextual"/>
              </w:rPr>
              <w:t xml:space="preserve"> Yes  </w:t>
            </w:r>
            <w:r w:rsidRPr="002D5443">
              <w:rPr>
                <w:rFonts w:ascii="Arial" w:hAnsi="Arial" w:cs="Arial"/>
                <w:kern w:val="2"/>
                <w:lang w:eastAsia="en-US"/>
                <w14:ligatures w14:val="standardContextual"/>
              </w:rPr>
              <w:fldChar w:fldCharType="begin">
                <w:ffData>
                  <w:name w:val=""/>
                  <w:enabled/>
                  <w:calcOnExit w:val="0"/>
                  <w:checkBox>
                    <w:sizeAuto/>
                    <w:default w:val="0"/>
                    <w:checked w:val="0"/>
                  </w:checkBox>
                </w:ffData>
              </w:fldChar>
            </w:r>
            <w:r w:rsidRPr="002D5443">
              <w:rPr>
                <w:rFonts w:ascii="Arial" w:hAnsi="Arial" w:cs="Arial"/>
                <w:kern w:val="2"/>
                <w:lang w:eastAsia="en-US"/>
                <w14:ligatures w14:val="standardContextual"/>
              </w:rPr>
              <w:instrText xml:space="preserve"> FORMCHECKBOX </w:instrText>
            </w:r>
            <w:r w:rsidR="00000000">
              <w:rPr>
                <w:rFonts w:ascii="Arial" w:hAnsi="Arial" w:cs="Arial"/>
                <w:kern w:val="2"/>
                <w:lang w:eastAsia="en-US"/>
                <w14:ligatures w14:val="standardContextual"/>
              </w:rPr>
            </w:r>
            <w:r w:rsidR="00000000">
              <w:rPr>
                <w:rFonts w:ascii="Arial" w:hAnsi="Arial" w:cs="Arial"/>
                <w:kern w:val="2"/>
                <w:lang w:eastAsia="en-US"/>
                <w14:ligatures w14:val="standardContextual"/>
              </w:rPr>
              <w:fldChar w:fldCharType="separate"/>
            </w:r>
            <w:r w:rsidRPr="002D5443">
              <w:rPr>
                <w:rFonts w:ascii="Arial" w:hAnsi="Arial" w:cs="Arial"/>
                <w:kern w:val="2"/>
                <w:lang w:eastAsia="en-US"/>
                <w14:ligatures w14:val="standardContextual"/>
              </w:rPr>
              <w:fldChar w:fldCharType="end"/>
            </w:r>
            <w:r w:rsidRPr="002D5443">
              <w:rPr>
                <w:rFonts w:ascii="Arial" w:hAnsi="Arial" w:cs="Arial"/>
                <w:kern w:val="2"/>
                <w:lang w:eastAsia="en-US"/>
                <w14:ligatures w14:val="standardContextual"/>
              </w:rPr>
              <w:t xml:space="preserve"> No</w:t>
            </w:r>
          </w:p>
        </w:tc>
        <w:tc>
          <w:tcPr>
            <w:tcW w:w="2409" w:type="dxa"/>
            <w:tcBorders>
              <w:top w:val="single" w:sz="4" w:space="0" w:color="000000"/>
              <w:left w:val="single" w:sz="4" w:space="0" w:color="000000"/>
              <w:bottom w:val="single" w:sz="4" w:space="0" w:color="000000"/>
              <w:right w:val="single" w:sz="4" w:space="0" w:color="000000"/>
            </w:tcBorders>
          </w:tcPr>
          <w:p w14:paraId="6D605920" w14:textId="77777777" w:rsidR="002D5443" w:rsidRPr="002D5443" w:rsidRDefault="002D5443" w:rsidP="002D5443">
            <w:pPr>
              <w:spacing w:line="256" w:lineRule="auto"/>
              <w:jc w:val="center"/>
              <w:rPr>
                <w:rFonts w:ascii="Arial" w:hAnsi="Arial" w:cs="Arial"/>
                <w:b/>
                <w:kern w:val="2"/>
                <w:lang w:eastAsia="en-US"/>
                <w14:ligatures w14:val="standardContextual"/>
              </w:rPr>
            </w:pPr>
          </w:p>
        </w:tc>
      </w:tr>
      <w:tr w:rsidR="002D5443" w:rsidRPr="002D5443" w14:paraId="77A2C86D" w14:textId="77777777" w:rsidTr="002D5443">
        <w:tc>
          <w:tcPr>
            <w:tcW w:w="6096" w:type="dxa"/>
            <w:tcBorders>
              <w:top w:val="single" w:sz="4" w:space="0" w:color="000000"/>
              <w:left w:val="single" w:sz="4" w:space="0" w:color="000000"/>
              <w:bottom w:val="single" w:sz="4" w:space="0" w:color="000000"/>
              <w:right w:val="single" w:sz="4" w:space="0" w:color="000000"/>
            </w:tcBorders>
            <w:hideMark/>
          </w:tcPr>
          <w:p w14:paraId="7EAFF04B" w14:textId="77777777" w:rsidR="002D5443" w:rsidRPr="002D5443" w:rsidRDefault="002D5443" w:rsidP="002D5443">
            <w:pPr>
              <w:spacing w:line="256" w:lineRule="auto"/>
              <w:rPr>
                <w:rFonts w:ascii="Arial" w:hAnsi="Arial" w:cs="Arial"/>
                <w:b/>
                <w:kern w:val="2"/>
                <w:lang w:eastAsia="en-US"/>
                <w14:ligatures w14:val="standardContextual"/>
              </w:rPr>
            </w:pPr>
            <w:r w:rsidRPr="002D5443">
              <w:rPr>
                <w:rFonts w:ascii="Arial" w:hAnsi="Arial" w:cs="Arial"/>
                <w:kern w:val="2"/>
                <w:lang w:eastAsia="en-US"/>
                <w14:ligatures w14:val="standardContextual"/>
              </w:rPr>
              <w:t>People with/about o have gender reassignment</w:t>
            </w:r>
          </w:p>
        </w:tc>
        <w:tc>
          <w:tcPr>
            <w:tcW w:w="1701" w:type="dxa"/>
            <w:tcBorders>
              <w:top w:val="single" w:sz="4" w:space="0" w:color="000000"/>
              <w:left w:val="single" w:sz="4" w:space="0" w:color="000000"/>
              <w:bottom w:val="single" w:sz="4" w:space="0" w:color="000000"/>
              <w:right w:val="single" w:sz="4" w:space="0" w:color="000000"/>
            </w:tcBorders>
            <w:hideMark/>
          </w:tcPr>
          <w:p w14:paraId="3EA265BB" w14:textId="77777777" w:rsidR="002D5443" w:rsidRPr="002D5443" w:rsidRDefault="002D5443" w:rsidP="002D5443">
            <w:pPr>
              <w:spacing w:line="256" w:lineRule="auto"/>
              <w:rPr>
                <w:rFonts w:ascii="Arial" w:hAnsi="Arial" w:cs="Arial"/>
                <w:b/>
                <w:kern w:val="2"/>
                <w:lang w:eastAsia="en-US"/>
                <w14:ligatures w14:val="standardContextual"/>
              </w:rPr>
            </w:pPr>
            <w:r w:rsidRPr="002D5443">
              <w:rPr>
                <w:rFonts w:ascii="Arial" w:hAnsi="Arial" w:cs="Arial"/>
                <w:kern w:val="2"/>
                <w:lang w:eastAsia="en-US"/>
                <w14:ligatures w14:val="standardContextual"/>
              </w:rPr>
              <w:fldChar w:fldCharType="begin">
                <w:ffData>
                  <w:name w:val=""/>
                  <w:enabled/>
                  <w:calcOnExit w:val="0"/>
                  <w:checkBox>
                    <w:sizeAuto/>
                    <w:default w:val="0"/>
                    <w:checked w:val="0"/>
                  </w:checkBox>
                </w:ffData>
              </w:fldChar>
            </w:r>
            <w:r w:rsidRPr="002D5443">
              <w:rPr>
                <w:rFonts w:ascii="Arial" w:hAnsi="Arial" w:cs="Arial"/>
                <w:kern w:val="2"/>
                <w:lang w:eastAsia="en-US"/>
                <w14:ligatures w14:val="standardContextual"/>
              </w:rPr>
              <w:instrText xml:space="preserve"> FORMCHECKBOX </w:instrText>
            </w:r>
            <w:r w:rsidR="00000000">
              <w:rPr>
                <w:rFonts w:ascii="Arial" w:hAnsi="Arial" w:cs="Arial"/>
                <w:kern w:val="2"/>
                <w:lang w:eastAsia="en-US"/>
                <w14:ligatures w14:val="standardContextual"/>
              </w:rPr>
            </w:r>
            <w:r w:rsidR="00000000">
              <w:rPr>
                <w:rFonts w:ascii="Arial" w:hAnsi="Arial" w:cs="Arial"/>
                <w:kern w:val="2"/>
                <w:lang w:eastAsia="en-US"/>
                <w14:ligatures w14:val="standardContextual"/>
              </w:rPr>
              <w:fldChar w:fldCharType="separate"/>
            </w:r>
            <w:r w:rsidRPr="002D5443">
              <w:rPr>
                <w:rFonts w:ascii="Arial" w:hAnsi="Arial" w:cs="Arial"/>
                <w:kern w:val="2"/>
                <w:lang w:eastAsia="en-US"/>
                <w14:ligatures w14:val="standardContextual"/>
              </w:rPr>
              <w:fldChar w:fldCharType="end"/>
            </w:r>
            <w:r w:rsidRPr="002D5443">
              <w:rPr>
                <w:rFonts w:ascii="Arial" w:hAnsi="Arial" w:cs="Arial"/>
                <w:kern w:val="2"/>
                <w:lang w:eastAsia="en-US"/>
                <w14:ligatures w14:val="standardContextual"/>
              </w:rPr>
              <w:t xml:space="preserve"> Yes  </w:t>
            </w:r>
            <w:r w:rsidRPr="002D5443">
              <w:rPr>
                <w:rFonts w:ascii="Arial" w:hAnsi="Arial" w:cs="Arial"/>
                <w:kern w:val="2"/>
                <w:lang w:eastAsia="en-US"/>
                <w14:ligatures w14:val="standardContextual"/>
              </w:rPr>
              <w:fldChar w:fldCharType="begin">
                <w:ffData>
                  <w:name w:val=""/>
                  <w:enabled/>
                  <w:calcOnExit w:val="0"/>
                  <w:checkBox>
                    <w:sizeAuto/>
                    <w:default w:val="0"/>
                    <w:checked w:val="0"/>
                  </w:checkBox>
                </w:ffData>
              </w:fldChar>
            </w:r>
            <w:r w:rsidRPr="002D5443">
              <w:rPr>
                <w:rFonts w:ascii="Arial" w:hAnsi="Arial" w:cs="Arial"/>
                <w:kern w:val="2"/>
                <w:lang w:eastAsia="en-US"/>
                <w14:ligatures w14:val="standardContextual"/>
              </w:rPr>
              <w:instrText xml:space="preserve"> FORMCHECKBOX </w:instrText>
            </w:r>
            <w:r w:rsidR="00000000">
              <w:rPr>
                <w:rFonts w:ascii="Arial" w:hAnsi="Arial" w:cs="Arial"/>
                <w:kern w:val="2"/>
                <w:lang w:eastAsia="en-US"/>
                <w14:ligatures w14:val="standardContextual"/>
              </w:rPr>
            </w:r>
            <w:r w:rsidR="00000000">
              <w:rPr>
                <w:rFonts w:ascii="Arial" w:hAnsi="Arial" w:cs="Arial"/>
                <w:kern w:val="2"/>
                <w:lang w:eastAsia="en-US"/>
                <w14:ligatures w14:val="standardContextual"/>
              </w:rPr>
              <w:fldChar w:fldCharType="separate"/>
            </w:r>
            <w:r w:rsidRPr="002D5443">
              <w:rPr>
                <w:rFonts w:ascii="Arial" w:hAnsi="Arial" w:cs="Arial"/>
                <w:kern w:val="2"/>
                <w:lang w:eastAsia="en-US"/>
                <w14:ligatures w14:val="standardContextual"/>
              </w:rPr>
              <w:fldChar w:fldCharType="end"/>
            </w:r>
            <w:r w:rsidRPr="002D5443">
              <w:rPr>
                <w:rFonts w:ascii="Arial" w:hAnsi="Arial" w:cs="Arial"/>
                <w:kern w:val="2"/>
                <w:lang w:eastAsia="en-US"/>
                <w14:ligatures w14:val="standardContextual"/>
              </w:rPr>
              <w:t xml:space="preserve"> No</w:t>
            </w:r>
          </w:p>
        </w:tc>
        <w:tc>
          <w:tcPr>
            <w:tcW w:w="2409" w:type="dxa"/>
            <w:tcBorders>
              <w:top w:val="single" w:sz="4" w:space="0" w:color="000000"/>
              <w:left w:val="single" w:sz="4" w:space="0" w:color="000000"/>
              <w:bottom w:val="single" w:sz="4" w:space="0" w:color="000000"/>
              <w:right w:val="single" w:sz="4" w:space="0" w:color="000000"/>
            </w:tcBorders>
          </w:tcPr>
          <w:p w14:paraId="772593C4" w14:textId="77777777" w:rsidR="002D5443" w:rsidRPr="002D5443" w:rsidRDefault="002D5443" w:rsidP="002D5443">
            <w:pPr>
              <w:spacing w:line="256" w:lineRule="auto"/>
              <w:jc w:val="center"/>
              <w:rPr>
                <w:rFonts w:ascii="Arial" w:hAnsi="Arial" w:cs="Arial"/>
                <w:b/>
                <w:kern w:val="2"/>
                <w:lang w:eastAsia="en-US"/>
                <w14:ligatures w14:val="standardContextual"/>
              </w:rPr>
            </w:pPr>
          </w:p>
        </w:tc>
      </w:tr>
      <w:tr w:rsidR="002D5443" w:rsidRPr="002D5443" w14:paraId="32E1E2DD" w14:textId="77777777" w:rsidTr="002D5443">
        <w:tc>
          <w:tcPr>
            <w:tcW w:w="6096" w:type="dxa"/>
            <w:tcBorders>
              <w:top w:val="single" w:sz="4" w:space="0" w:color="000000"/>
              <w:left w:val="single" w:sz="4" w:space="0" w:color="000000"/>
              <w:bottom w:val="single" w:sz="4" w:space="0" w:color="000000"/>
              <w:right w:val="single" w:sz="4" w:space="0" w:color="000000"/>
            </w:tcBorders>
            <w:hideMark/>
          </w:tcPr>
          <w:p w14:paraId="3AEFF21D" w14:textId="77777777" w:rsidR="002D5443" w:rsidRPr="002D5443" w:rsidRDefault="002D5443" w:rsidP="002D5443">
            <w:pPr>
              <w:spacing w:line="256" w:lineRule="auto"/>
              <w:rPr>
                <w:rFonts w:ascii="Arial" w:hAnsi="Arial" w:cs="Arial"/>
                <w:b/>
                <w:kern w:val="2"/>
                <w:lang w:eastAsia="en-US"/>
                <w14:ligatures w14:val="standardContextual"/>
              </w:rPr>
            </w:pPr>
            <w:r w:rsidRPr="002D5443">
              <w:rPr>
                <w:rFonts w:ascii="Arial" w:hAnsi="Arial" w:cs="Arial"/>
                <w:kern w:val="2"/>
                <w:lang w:eastAsia="en-US"/>
                <w14:ligatures w14:val="standardContextual"/>
              </w:rPr>
              <w:t>Marriage and civil partnership</w:t>
            </w:r>
          </w:p>
        </w:tc>
        <w:tc>
          <w:tcPr>
            <w:tcW w:w="1701" w:type="dxa"/>
            <w:tcBorders>
              <w:top w:val="single" w:sz="4" w:space="0" w:color="000000"/>
              <w:left w:val="single" w:sz="4" w:space="0" w:color="000000"/>
              <w:bottom w:val="single" w:sz="4" w:space="0" w:color="000000"/>
              <w:right w:val="single" w:sz="4" w:space="0" w:color="000000"/>
            </w:tcBorders>
            <w:hideMark/>
          </w:tcPr>
          <w:p w14:paraId="22280765" w14:textId="77777777" w:rsidR="002D5443" w:rsidRPr="002D5443" w:rsidRDefault="002D5443" w:rsidP="002D5443">
            <w:pPr>
              <w:spacing w:line="256" w:lineRule="auto"/>
              <w:rPr>
                <w:rFonts w:ascii="Arial" w:hAnsi="Arial" w:cs="Arial"/>
                <w:b/>
                <w:kern w:val="2"/>
                <w:lang w:eastAsia="en-US"/>
                <w14:ligatures w14:val="standardContextual"/>
              </w:rPr>
            </w:pPr>
            <w:r w:rsidRPr="002D5443">
              <w:rPr>
                <w:rFonts w:ascii="Arial" w:hAnsi="Arial" w:cs="Arial"/>
                <w:kern w:val="2"/>
                <w:lang w:eastAsia="en-US"/>
                <w14:ligatures w14:val="standardContextual"/>
              </w:rPr>
              <w:fldChar w:fldCharType="begin">
                <w:ffData>
                  <w:name w:val=""/>
                  <w:enabled/>
                  <w:calcOnExit w:val="0"/>
                  <w:checkBox>
                    <w:sizeAuto/>
                    <w:default w:val="0"/>
                    <w:checked w:val="0"/>
                  </w:checkBox>
                </w:ffData>
              </w:fldChar>
            </w:r>
            <w:r w:rsidRPr="002D5443">
              <w:rPr>
                <w:rFonts w:ascii="Arial" w:hAnsi="Arial" w:cs="Arial"/>
                <w:kern w:val="2"/>
                <w:lang w:eastAsia="en-US"/>
                <w14:ligatures w14:val="standardContextual"/>
              </w:rPr>
              <w:instrText xml:space="preserve"> FORMCHECKBOX </w:instrText>
            </w:r>
            <w:r w:rsidR="00000000">
              <w:rPr>
                <w:rFonts w:ascii="Arial" w:hAnsi="Arial" w:cs="Arial"/>
                <w:kern w:val="2"/>
                <w:lang w:eastAsia="en-US"/>
                <w14:ligatures w14:val="standardContextual"/>
              </w:rPr>
            </w:r>
            <w:r w:rsidR="00000000">
              <w:rPr>
                <w:rFonts w:ascii="Arial" w:hAnsi="Arial" w:cs="Arial"/>
                <w:kern w:val="2"/>
                <w:lang w:eastAsia="en-US"/>
                <w14:ligatures w14:val="standardContextual"/>
              </w:rPr>
              <w:fldChar w:fldCharType="separate"/>
            </w:r>
            <w:r w:rsidRPr="002D5443">
              <w:rPr>
                <w:rFonts w:ascii="Arial" w:hAnsi="Arial" w:cs="Arial"/>
                <w:kern w:val="2"/>
                <w:lang w:eastAsia="en-US"/>
                <w14:ligatures w14:val="standardContextual"/>
              </w:rPr>
              <w:fldChar w:fldCharType="end"/>
            </w:r>
            <w:r w:rsidRPr="002D5443">
              <w:rPr>
                <w:rFonts w:ascii="Arial" w:hAnsi="Arial" w:cs="Arial"/>
                <w:kern w:val="2"/>
                <w:lang w:eastAsia="en-US"/>
                <w14:ligatures w14:val="standardContextual"/>
              </w:rPr>
              <w:t xml:space="preserve"> Yes  </w:t>
            </w:r>
            <w:r w:rsidRPr="002D5443">
              <w:rPr>
                <w:rFonts w:ascii="Arial" w:hAnsi="Arial" w:cs="Arial"/>
                <w:kern w:val="2"/>
                <w:lang w:eastAsia="en-US"/>
                <w14:ligatures w14:val="standardContextual"/>
              </w:rPr>
              <w:fldChar w:fldCharType="begin">
                <w:ffData>
                  <w:name w:val=""/>
                  <w:enabled/>
                  <w:calcOnExit w:val="0"/>
                  <w:checkBox>
                    <w:sizeAuto/>
                    <w:default w:val="0"/>
                    <w:checked w:val="0"/>
                  </w:checkBox>
                </w:ffData>
              </w:fldChar>
            </w:r>
            <w:r w:rsidRPr="002D5443">
              <w:rPr>
                <w:rFonts w:ascii="Arial" w:hAnsi="Arial" w:cs="Arial"/>
                <w:kern w:val="2"/>
                <w:lang w:eastAsia="en-US"/>
                <w14:ligatures w14:val="standardContextual"/>
              </w:rPr>
              <w:instrText xml:space="preserve"> FORMCHECKBOX </w:instrText>
            </w:r>
            <w:r w:rsidR="00000000">
              <w:rPr>
                <w:rFonts w:ascii="Arial" w:hAnsi="Arial" w:cs="Arial"/>
                <w:kern w:val="2"/>
                <w:lang w:eastAsia="en-US"/>
                <w14:ligatures w14:val="standardContextual"/>
              </w:rPr>
            </w:r>
            <w:r w:rsidR="00000000">
              <w:rPr>
                <w:rFonts w:ascii="Arial" w:hAnsi="Arial" w:cs="Arial"/>
                <w:kern w:val="2"/>
                <w:lang w:eastAsia="en-US"/>
                <w14:ligatures w14:val="standardContextual"/>
              </w:rPr>
              <w:fldChar w:fldCharType="separate"/>
            </w:r>
            <w:r w:rsidRPr="002D5443">
              <w:rPr>
                <w:rFonts w:ascii="Arial" w:hAnsi="Arial" w:cs="Arial"/>
                <w:kern w:val="2"/>
                <w:lang w:eastAsia="en-US"/>
                <w14:ligatures w14:val="standardContextual"/>
              </w:rPr>
              <w:fldChar w:fldCharType="end"/>
            </w:r>
            <w:r w:rsidRPr="002D5443">
              <w:rPr>
                <w:rFonts w:ascii="Arial" w:hAnsi="Arial" w:cs="Arial"/>
                <w:kern w:val="2"/>
                <w:lang w:eastAsia="en-US"/>
                <w14:ligatures w14:val="standardContextual"/>
              </w:rPr>
              <w:t xml:space="preserve"> No</w:t>
            </w:r>
          </w:p>
        </w:tc>
        <w:tc>
          <w:tcPr>
            <w:tcW w:w="2409" w:type="dxa"/>
            <w:tcBorders>
              <w:top w:val="single" w:sz="4" w:space="0" w:color="000000"/>
              <w:left w:val="single" w:sz="4" w:space="0" w:color="000000"/>
              <w:bottom w:val="single" w:sz="4" w:space="0" w:color="000000"/>
              <w:right w:val="single" w:sz="4" w:space="0" w:color="000000"/>
            </w:tcBorders>
          </w:tcPr>
          <w:p w14:paraId="74B084C1" w14:textId="77777777" w:rsidR="002D5443" w:rsidRPr="002D5443" w:rsidRDefault="002D5443" w:rsidP="002D5443">
            <w:pPr>
              <w:spacing w:line="256" w:lineRule="auto"/>
              <w:jc w:val="center"/>
              <w:rPr>
                <w:rFonts w:ascii="Arial" w:hAnsi="Arial" w:cs="Arial"/>
                <w:b/>
                <w:kern w:val="2"/>
                <w:lang w:eastAsia="en-US"/>
                <w14:ligatures w14:val="standardContextual"/>
              </w:rPr>
            </w:pPr>
          </w:p>
        </w:tc>
      </w:tr>
      <w:tr w:rsidR="002D5443" w:rsidRPr="002D5443" w14:paraId="3B45F293" w14:textId="77777777" w:rsidTr="002D5443">
        <w:tc>
          <w:tcPr>
            <w:tcW w:w="6096" w:type="dxa"/>
            <w:tcBorders>
              <w:top w:val="single" w:sz="4" w:space="0" w:color="000000"/>
              <w:left w:val="single" w:sz="4" w:space="0" w:color="000000"/>
              <w:bottom w:val="single" w:sz="4" w:space="0" w:color="000000"/>
              <w:right w:val="single" w:sz="4" w:space="0" w:color="000000"/>
            </w:tcBorders>
            <w:hideMark/>
          </w:tcPr>
          <w:p w14:paraId="1EC910C7" w14:textId="77777777" w:rsidR="002D5443" w:rsidRPr="002D5443" w:rsidRDefault="002D5443" w:rsidP="002D5443">
            <w:pPr>
              <w:spacing w:line="256" w:lineRule="auto"/>
              <w:rPr>
                <w:rFonts w:ascii="Arial" w:hAnsi="Arial" w:cs="Arial"/>
                <w:b/>
                <w:kern w:val="2"/>
                <w:lang w:eastAsia="en-US"/>
                <w14:ligatures w14:val="standardContextual"/>
              </w:rPr>
            </w:pPr>
            <w:r w:rsidRPr="002D5443">
              <w:rPr>
                <w:rFonts w:ascii="Arial" w:hAnsi="Arial" w:cs="Arial"/>
                <w:kern w:val="2"/>
                <w:lang w:eastAsia="en-US"/>
                <w14:ligatures w14:val="standardContextual"/>
              </w:rPr>
              <w:t>Pregnancy and maternity</w:t>
            </w:r>
          </w:p>
        </w:tc>
        <w:tc>
          <w:tcPr>
            <w:tcW w:w="1701" w:type="dxa"/>
            <w:tcBorders>
              <w:top w:val="single" w:sz="4" w:space="0" w:color="000000"/>
              <w:left w:val="single" w:sz="4" w:space="0" w:color="000000"/>
              <w:bottom w:val="single" w:sz="4" w:space="0" w:color="000000"/>
              <w:right w:val="single" w:sz="4" w:space="0" w:color="000000"/>
            </w:tcBorders>
            <w:hideMark/>
          </w:tcPr>
          <w:p w14:paraId="229569A0" w14:textId="77777777" w:rsidR="002D5443" w:rsidRPr="002D5443" w:rsidRDefault="002D5443" w:rsidP="002D5443">
            <w:pPr>
              <w:spacing w:line="256" w:lineRule="auto"/>
              <w:rPr>
                <w:rFonts w:ascii="Arial" w:hAnsi="Arial" w:cs="Arial"/>
                <w:b/>
                <w:kern w:val="2"/>
                <w:lang w:eastAsia="en-US"/>
                <w14:ligatures w14:val="standardContextual"/>
              </w:rPr>
            </w:pPr>
            <w:r w:rsidRPr="002D5443">
              <w:rPr>
                <w:rFonts w:ascii="Arial" w:hAnsi="Arial" w:cs="Arial"/>
                <w:kern w:val="2"/>
                <w:lang w:eastAsia="en-US"/>
                <w14:ligatures w14:val="standardContextual"/>
              </w:rPr>
              <w:fldChar w:fldCharType="begin">
                <w:ffData>
                  <w:name w:val=""/>
                  <w:enabled/>
                  <w:calcOnExit w:val="0"/>
                  <w:checkBox>
                    <w:sizeAuto/>
                    <w:default w:val="0"/>
                    <w:checked w:val="0"/>
                  </w:checkBox>
                </w:ffData>
              </w:fldChar>
            </w:r>
            <w:r w:rsidRPr="002D5443">
              <w:rPr>
                <w:rFonts w:ascii="Arial" w:hAnsi="Arial" w:cs="Arial"/>
                <w:kern w:val="2"/>
                <w:lang w:eastAsia="en-US"/>
                <w14:ligatures w14:val="standardContextual"/>
              </w:rPr>
              <w:instrText xml:space="preserve"> FORMCHECKBOX </w:instrText>
            </w:r>
            <w:r w:rsidR="00000000">
              <w:rPr>
                <w:rFonts w:ascii="Arial" w:hAnsi="Arial" w:cs="Arial"/>
                <w:kern w:val="2"/>
                <w:lang w:eastAsia="en-US"/>
                <w14:ligatures w14:val="standardContextual"/>
              </w:rPr>
            </w:r>
            <w:r w:rsidR="00000000">
              <w:rPr>
                <w:rFonts w:ascii="Arial" w:hAnsi="Arial" w:cs="Arial"/>
                <w:kern w:val="2"/>
                <w:lang w:eastAsia="en-US"/>
                <w14:ligatures w14:val="standardContextual"/>
              </w:rPr>
              <w:fldChar w:fldCharType="separate"/>
            </w:r>
            <w:r w:rsidRPr="002D5443">
              <w:rPr>
                <w:rFonts w:ascii="Arial" w:hAnsi="Arial" w:cs="Arial"/>
                <w:kern w:val="2"/>
                <w:lang w:eastAsia="en-US"/>
                <w14:ligatures w14:val="standardContextual"/>
              </w:rPr>
              <w:fldChar w:fldCharType="end"/>
            </w:r>
            <w:r w:rsidRPr="002D5443">
              <w:rPr>
                <w:rFonts w:ascii="Arial" w:hAnsi="Arial" w:cs="Arial"/>
                <w:kern w:val="2"/>
                <w:lang w:eastAsia="en-US"/>
                <w14:ligatures w14:val="standardContextual"/>
              </w:rPr>
              <w:t xml:space="preserve"> Yes  </w:t>
            </w:r>
            <w:r w:rsidRPr="002D5443">
              <w:rPr>
                <w:rFonts w:ascii="Arial" w:hAnsi="Arial" w:cs="Arial"/>
                <w:kern w:val="2"/>
                <w:lang w:eastAsia="en-US"/>
                <w14:ligatures w14:val="standardContextual"/>
              </w:rPr>
              <w:fldChar w:fldCharType="begin">
                <w:ffData>
                  <w:name w:val=""/>
                  <w:enabled/>
                  <w:calcOnExit w:val="0"/>
                  <w:checkBox>
                    <w:sizeAuto/>
                    <w:default w:val="0"/>
                    <w:checked w:val="0"/>
                  </w:checkBox>
                </w:ffData>
              </w:fldChar>
            </w:r>
            <w:r w:rsidRPr="002D5443">
              <w:rPr>
                <w:rFonts w:ascii="Arial" w:hAnsi="Arial" w:cs="Arial"/>
                <w:kern w:val="2"/>
                <w:lang w:eastAsia="en-US"/>
                <w14:ligatures w14:val="standardContextual"/>
              </w:rPr>
              <w:instrText xml:space="preserve"> FORMCHECKBOX </w:instrText>
            </w:r>
            <w:r w:rsidR="00000000">
              <w:rPr>
                <w:rFonts w:ascii="Arial" w:hAnsi="Arial" w:cs="Arial"/>
                <w:kern w:val="2"/>
                <w:lang w:eastAsia="en-US"/>
                <w14:ligatures w14:val="standardContextual"/>
              </w:rPr>
            </w:r>
            <w:r w:rsidR="00000000">
              <w:rPr>
                <w:rFonts w:ascii="Arial" w:hAnsi="Arial" w:cs="Arial"/>
                <w:kern w:val="2"/>
                <w:lang w:eastAsia="en-US"/>
                <w14:ligatures w14:val="standardContextual"/>
              </w:rPr>
              <w:fldChar w:fldCharType="separate"/>
            </w:r>
            <w:r w:rsidRPr="002D5443">
              <w:rPr>
                <w:rFonts w:ascii="Arial" w:hAnsi="Arial" w:cs="Arial"/>
                <w:kern w:val="2"/>
                <w:lang w:eastAsia="en-US"/>
                <w14:ligatures w14:val="standardContextual"/>
              </w:rPr>
              <w:fldChar w:fldCharType="end"/>
            </w:r>
            <w:r w:rsidRPr="002D5443">
              <w:rPr>
                <w:rFonts w:ascii="Arial" w:hAnsi="Arial" w:cs="Arial"/>
                <w:kern w:val="2"/>
                <w:lang w:eastAsia="en-US"/>
                <w14:ligatures w14:val="standardContextual"/>
              </w:rPr>
              <w:t xml:space="preserve"> No</w:t>
            </w:r>
          </w:p>
        </w:tc>
        <w:tc>
          <w:tcPr>
            <w:tcW w:w="2409" w:type="dxa"/>
            <w:tcBorders>
              <w:top w:val="single" w:sz="4" w:space="0" w:color="000000"/>
              <w:left w:val="single" w:sz="4" w:space="0" w:color="000000"/>
              <w:bottom w:val="single" w:sz="4" w:space="0" w:color="000000"/>
              <w:right w:val="single" w:sz="4" w:space="0" w:color="000000"/>
            </w:tcBorders>
          </w:tcPr>
          <w:p w14:paraId="5901F5F7" w14:textId="77777777" w:rsidR="002D5443" w:rsidRPr="002D5443" w:rsidRDefault="002D5443" w:rsidP="002D5443">
            <w:pPr>
              <w:spacing w:line="256" w:lineRule="auto"/>
              <w:jc w:val="center"/>
              <w:rPr>
                <w:rFonts w:ascii="Arial" w:hAnsi="Arial" w:cs="Arial"/>
                <w:b/>
                <w:kern w:val="2"/>
                <w:lang w:eastAsia="en-US"/>
                <w14:ligatures w14:val="standardContextual"/>
              </w:rPr>
            </w:pPr>
          </w:p>
        </w:tc>
      </w:tr>
      <w:tr w:rsidR="002D5443" w:rsidRPr="002D5443" w14:paraId="55EC616A" w14:textId="77777777" w:rsidTr="002D5443">
        <w:tc>
          <w:tcPr>
            <w:tcW w:w="6096" w:type="dxa"/>
            <w:tcBorders>
              <w:top w:val="single" w:sz="4" w:space="0" w:color="000000"/>
              <w:left w:val="single" w:sz="4" w:space="0" w:color="000000"/>
              <w:bottom w:val="single" w:sz="4" w:space="0" w:color="000000"/>
              <w:right w:val="single" w:sz="4" w:space="0" w:color="000000"/>
            </w:tcBorders>
            <w:hideMark/>
          </w:tcPr>
          <w:p w14:paraId="0577D62F" w14:textId="77777777" w:rsidR="002D5443" w:rsidRPr="002D5443" w:rsidRDefault="002D5443" w:rsidP="002D5443">
            <w:pPr>
              <w:spacing w:line="256" w:lineRule="auto"/>
              <w:rPr>
                <w:rFonts w:ascii="Arial" w:hAnsi="Arial" w:cs="Arial"/>
                <w:b/>
                <w:kern w:val="2"/>
                <w:lang w:eastAsia="en-US"/>
                <w14:ligatures w14:val="standardContextual"/>
              </w:rPr>
            </w:pPr>
            <w:r w:rsidRPr="002D5443">
              <w:rPr>
                <w:rFonts w:ascii="Arial" w:hAnsi="Arial" w:cs="Arial"/>
                <w:kern w:val="2"/>
                <w:lang w:eastAsia="en-US"/>
                <w14:ligatures w14:val="standardContextual"/>
              </w:rPr>
              <w:t>Race</w:t>
            </w:r>
          </w:p>
        </w:tc>
        <w:tc>
          <w:tcPr>
            <w:tcW w:w="1701" w:type="dxa"/>
            <w:tcBorders>
              <w:top w:val="single" w:sz="4" w:space="0" w:color="000000"/>
              <w:left w:val="single" w:sz="4" w:space="0" w:color="000000"/>
              <w:bottom w:val="single" w:sz="4" w:space="0" w:color="000000"/>
              <w:right w:val="single" w:sz="4" w:space="0" w:color="000000"/>
            </w:tcBorders>
            <w:hideMark/>
          </w:tcPr>
          <w:p w14:paraId="61608850" w14:textId="77777777" w:rsidR="002D5443" w:rsidRPr="002D5443" w:rsidRDefault="002D5443" w:rsidP="002D5443">
            <w:pPr>
              <w:spacing w:line="256" w:lineRule="auto"/>
              <w:rPr>
                <w:rFonts w:ascii="Arial" w:hAnsi="Arial" w:cs="Arial"/>
                <w:b/>
                <w:kern w:val="2"/>
                <w:lang w:eastAsia="en-US"/>
                <w14:ligatures w14:val="standardContextual"/>
              </w:rPr>
            </w:pPr>
            <w:r w:rsidRPr="002D5443">
              <w:rPr>
                <w:rFonts w:ascii="Arial" w:hAnsi="Arial" w:cs="Arial"/>
                <w:kern w:val="2"/>
                <w:lang w:eastAsia="en-US"/>
                <w14:ligatures w14:val="standardContextual"/>
              </w:rPr>
              <w:fldChar w:fldCharType="begin">
                <w:ffData>
                  <w:name w:val=""/>
                  <w:enabled/>
                  <w:calcOnExit w:val="0"/>
                  <w:checkBox>
                    <w:sizeAuto/>
                    <w:default w:val="0"/>
                    <w:checked w:val="0"/>
                  </w:checkBox>
                </w:ffData>
              </w:fldChar>
            </w:r>
            <w:r w:rsidRPr="002D5443">
              <w:rPr>
                <w:rFonts w:ascii="Arial" w:hAnsi="Arial" w:cs="Arial"/>
                <w:kern w:val="2"/>
                <w:lang w:eastAsia="en-US"/>
                <w14:ligatures w14:val="standardContextual"/>
              </w:rPr>
              <w:instrText xml:space="preserve"> FORMCHECKBOX </w:instrText>
            </w:r>
            <w:r w:rsidR="00000000">
              <w:rPr>
                <w:rFonts w:ascii="Arial" w:hAnsi="Arial" w:cs="Arial"/>
                <w:kern w:val="2"/>
                <w:lang w:eastAsia="en-US"/>
                <w14:ligatures w14:val="standardContextual"/>
              </w:rPr>
            </w:r>
            <w:r w:rsidR="00000000">
              <w:rPr>
                <w:rFonts w:ascii="Arial" w:hAnsi="Arial" w:cs="Arial"/>
                <w:kern w:val="2"/>
                <w:lang w:eastAsia="en-US"/>
                <w14:ligatures w14:val="standardContextual"/>
              </w:rPr>
              <w:fldChar w:fldCharType="separate"/>
            </w:r>
            <w:r w:rsidRPr="002D5443">
              <w:rPr>
                <w:rFonts w:ascii="Arial" w:hAnsi="Arial" w:cs="Arial"/>
                <w:kern w:val="2"/>
                <w:lang w:eastAsia="en-US"/>
                <w14:ligatures w14:val="standardContextual"/>
              </w:rPr>
              <w:fldChar w:fldCharType="end"/>
            </w:r>
            <w:r w:rsidRPr="002D5443">
              <w:rPr>
                <w:rFonts w:ascii="Arial" w:hAnsi="Arial" w:cs="Arial"/>
                <w:kern w:val="2"/>
                <w:lang w:eastAsia="en-US"/>
                <w14:ligatures w14:val="standardContextual"/>
              </w:rPr>
              <w:t xml:space="preserve"> Yes  </w:t>
            </w:r>
            <w:r w:rsidRPr="002D5443">
              <w:rPr>
                <w:rFonts w:ascii="Arial" w:hAnsi="Arial" w:cs="Arial"/>
                <w:kern w:val="2"/>
                <w:lang w:eastAsia="en-US"/>
                <w14:ligatures w14:val="standardContextual"/>
              </w:rPr>
              <w:fldChar w:fldCharType="begin">
                <w:ffData>
                  <w:name w:val=""/>
                  <w:enabled/>
                  <w:calcOnExit w:val="0"/>
                  <w:checkBox>
                    <w:sizeAuto/>
                    <w:default w:val="0"/>
                    <w:checked w:val="0"/>
                  </w:checkBox>
                </w:ffData>
              </w:fldChar>
            </w:r>
            <w:r w:rsidRPr="002D5443">
              <w:rPr>
                <w:rFonts w:ascii="Arial" w:hAnsi="Arial" w:cs="Arial"/>
                <w:kern w:val="2"/>
                <w:lang w:eastAsia="en-US"/>
                <w14:ligatures w14:val="standardContextual"/>
              </w:rPr>
              <w:instrText xml:space="preserve"> FORMCHECKBOX </w:instrText>
            </w:r>
            <w:r w:rsidR="00000000">
              <w:rPr>
                <w:rFonts w:ascii="Arial" w:hAnsi="Arial" w:cs="Arial"/>
                <w:kern w:val="2"/>
                <w:lang w:eastAsia="en-US"/>
                <w14:ligatures w14:val="standardContextual"/>
              </w:rPr>
            </w:r>
            <w:r w:rsidR="00000000">
              <w:rPr>
                <w:rFonts w:ascii="Arial" w:hAnsi="Arial" w:cs="Arial"/>
                <w:kern w:val="2"/>
                <w:lang w:eastAsia="en-US"/>
                <w14:ligatures w14:val="standardContextual"/>
              </w:rPr>
              <w:fldChar w:fldCharType="separate"/>
            </w:r>
            <w:r w:rsidRPr="002D5443">
              <w:rPr>
                <w:rFonts w:ascii="Arial" w:hAnsi="Arial" w:cs="Arial"/>
                <w:kern w:val="2"/>
                <w:lang w:eastAsia="en-US"/>
                <w14:ligatures w14:val="standardContextual"/>
              </w:rPr>
              <w:fldChar w:fldCharType="end"/>
            </w:r>
            <w:r w:rsidRPr="002D5443">
              <w:rPr>
                <w:rFonts w:ascii="Arial" w:hAnsi="Arial" w:cs="Arial"/>
                <w:kern w:val="2"/>
                <w:lang w:eastAsia="en-US"/>
                <w14:ligatures w14:val="standardContextual"/>
              </w:rPr>
              <w:t xml:space="preserve"> No</w:t>
            </w:r>
          </w:p>
        </w:tc>
        <w:tc>
          <w:tcPr>
            <w:tcW w:w="2409" w:type="dxa"/>
            <w:tcBorders>
              <w:top w:val="single" w:sz="4" w:space="0" w:color="000000"/>
              <w:left w:val="single" w:sz="4" w:space="0" w:color="000000"/>
              <w:bottom w:val="single" w:sz="4" w:space="0" w:color="000000"/>
              <w:right w:val="single" w:sz="4" w:space="0" w:color="000000"/>
            </w:tcBorders>
          </w:tcPr>
          <w:p w14:paraId="4F5A4A97" w14:textId="77777777" w:rsidR="002D5443" w:rsidRPr="002D5443" w:rsidRDefault="002D5443" w:rsidP="002D5443">
            <w:pPr>
              <w:spacing w:line="256" w:lineRule="auto"/>
              <w:jc w:val="center"/>
              <w:rPr>
                <w:rFonts w:ascii="Arial" w:hAnsi="Arial" w:cs="Arial"/>
                <w:b/>
                <w:kern w:val="2"/>
                <w:lang w:eastAsia="en-US"/>
                <w14:ligatures w14:val="standardContextual"/>
              </w:rPr>
            </w:pPr>
          </w:p>
        </w:tc>
      </w:tr>
      <w:tr w:rsidR="002D5443" w:rsidRPr="002D5443" w14:paraId="206C9A44" w14:textId="77777777" w:rsidTr="002D5443">
        <w:tc>
          <w:tcPr>
            <w:tcW w:w="6096" w:type="dxa"/>
            <w:tcBorders>
              <w:top w:val="single" w:sz="4" w:space="0" w:color="000000"/>
              <w:left w:val="single" w:sz="4" w:space="0" w:color="000000"/>
              <w:bottom w:val="single" w:sz="4" w:space="0" w:color="000000"/>
              <w:right w:val="single" w:sz="4" w:space="0" w:color="000000"/>
            </w:tcBorders>
            <w:hideMark/>
          </w:tcPr>
          <w:p w14:paraId="68620230" w14:textId="77777777" w:rsidR="002D5443" w:rsidRPr="002D5443" w:rsidRDefault="002D5443" w:rsidP="002D5443">
            <w:pPr>
              <w:spacing w:line="256" w:lineRule="auto"/>
              <w:rPr>
                <w:rFonts w:ascii="Arial" w:hAnsi="Arial" w:cs="Arial"/>
                <w:b/>
                <w:kern w:val="2"/>
                <w:lang w:eastAsia="en-US"/>
                <w14:ligatures w14:val="standardContextual"/>
              </w:rPr>
            </w:pPr>
            <w:r w:rsidRPr="002D5443">
              <w:rPr>
                <w:rFonts w:ascii="Arial" w:hAnsi="Arial" w:cs="Arial"/>
                <w:kern w:val="2"/>
                <w:lang w:eastAsia="en-US"/>
                <w14:ligatures w14:val="standardContextual"/>
              </w:rPr>
              <w:t>Religion or belief</w:t>
            </w:r>
          </w:p>
        </w:tc>
        <w:tc>
          <w:tcPr>
            <w:tcW w:w="1701" w:type="dxa"/>
            <w:tcBorders>
              <w:top w:val="single" w:sz="4" w:space="0" w:color="000000"/>
              <w:left w:val="single" w:sz="4" w:space="0" w:color="000000"/>
              <w:bottom w:val="single" w:sz="4" w:space="0" w:color="000000"/>
              <w:right w:val="single" w:sz="4" w:space="0" w:color="000000"/>
            </w:tcBorders>
            <w:hideMark/>
          </w:tcPr>
          <w:p w14:paraId="12FACDBF" w14:textId="77777777" w:rsidR="002D5443" w:rsidRPr="002D5443" w:rsidRDefault="002D5443" w:rsidP="002D5443">
            <w:pPr>
              <w:spacing w:line="256" w:lineRule="auto"/>
              <w:rPr>
                <w:rFonts w:ascii="Arial" w:hAnsi="Arial" w:cs="Arial"/>
                <w:b/>
                <w:kern w:val="2"/>
                <w:lang w:eastAsia="en-US"/>
                <w14:ligatures w14:val="standardContextual"/>
              </w:rPr>
            </w:pPr>
            <w:r w:rsidRPr="002D5443">
              <w:rPr>
                <w:rFonts w:ascii="Arial" w:hAnsi="Arial" w:cs="Arial"/>
                <w:kern w:val="2"/>
                <w:lang w:eastAsia="en-US"/>
                <w14:ligatures w14:val="standardContextual"/>
              </w:rPr>
              <w:fldChar w:fldCharType="begin">
                <w:ffData>
                  <w:name w:val=""/>
                  <w:enabled/>
                  <w:calcOnExit w:val="0"/>
                  <w:checkBox>
                    <w:sizeAuto/>
                    <w:default w:val="0"/>
                    <w:checked w:val="0"/>
                  </w:checkBox>
                </w:ffData>
              </w:fldChar>
            </w:r>
            <w:r w:rsidRPr="002D5443">
              <w:rPr>
                <w:rFonts w:ascii="Arial" w:hAnsi="Arial" w:cs="Arial"/>
                <w:kern w:val="2"/>
                <w:lang w:eastAsia="en-US"/>
                <w14:ligatures w14:val="standardContextual"/>
              </w:rPr>
              <w:instrText xml:space="preserve"> FORMCHECKBOX </w:instrText>
            </w:r>
            <w:r w:rsidR="00000000">
              <w:rPr>
                <w:rFonts w:ascii="Arial" w:hAnsi="Arial" w:cs="Arial"/>
                <w:kern w:val="2"/>
                <w:lang w:eastAsia="en-US"/>
                <w14:ligatures w14:val="standardContextual"/>
              </w:rPr>
            </w:r>
            <w:r w:rsidR="00000000">
              <w:rPr>
                <w:rFonts w:ascii="Arial" w:hAnsi="Arial" w:cs="Arial"/>
                <w:kern w:val="2"/>
                <w:lang w:eastAsia="en-US"/>
                <w14:ligatures w14:val="standardContextual"/>
              </w:rPr>
              <w:fldChar w:fldCharType="separate"/>
            </w:r>
            <w:r w:rsidRPr="002D5443">
              <w:rPr>
                <w:rFonts w:ascii="Arial" w:hAnsi="Arial" w:cs="Arial"/>
                <w:kern w:val="2"/>
                <w:lang w:eastAsia="en-US"/>
                <w14:ligatures w14:val="standardContextual"/>
              </w:rPr>
              <w:fldChar w:fldCharType="end"/>
            </w:r>
            <w:r w:rsidRPr="002D5443">
              <w:rPr>
                <w:rFonts w:ascii="Arial" w:hAnsi="Arial" w:cs="Arial"/>
                <w:kern w:val="2"/>
                <w:lang w:eastAsia="en-US"/>
                <w14:ligatures w14:val="standardContextual"/>
              </w:rPr>
              <w:t xml:space="preserve"> Yes  </w:t>
            </w:r>
            <w:r w:rsidRPr="002D5443">
              <w:rPr>
                <w:rFonts w:ascii="Arial" w:hAnsi="Arial" w:cs="Arial"/>
                <w:kern w:val="2"/>
                <w:lang w:eastAsia="en-US"/>
                <w14:ligatures w14:val="standardContextual"/>
              </w:rPr>
              <w:fldChar w:fldCharType="begin">
                <w:ffData>
                  <w:name w:val=""/>
                  <w:enabled/>
                  <w:calcOnExit w:val="0"/>
                  <w:checkBox>
                    <w:sizeAuto/>
                    <w:default w:val="0"/>
                    <w:checked w:val="0"/>
                  </w:checkBox>
                </w:ffData>
              </w:fldChar>
            </w:r>
            <w:r w:rsidRPr="002D5443">
              <w:rPr>
                <w:rFonts w:ascii="Arial" w:hAnsi="Arial" w:cs="Arial"/>
                <w:kern w:val="2"/>
                <w:lang w:eastAsia="en-US"/>
                <w14:ligatures w14:val="standardContextual"/>
              </w:rPr>
              <w:instrText xml:space="preserve"> FORMCHECKBOX </w:instrText>
            </w:r>
            <w:r w:rsidR="00000000">
              <w:rPr>
                <w:rFonts w:ascii="Arial" w:hAnsi="Arial" w:cs="Arial"/>
                <w:kern w:val="2"/>
                <w:lang w:eastAsia="en-US"/>
                <w14:ligatures w14:val="standardContextual"/>
              </w:rPr>
            </w:r>
            <w:r w:rsidR="00000000">
              <w:rPr>
                <w:rFonts w:ascii="Arial" w:hAnsi="Arial" w:cs="Arial"/>
                <w:kern w:val="2"/>
                <w:lang w:eastAsia="en-US"/>
                <w14:ligatures w14:val="standardContextual"/>
              </w:rPr>
              <w:fldChar w:fldCharType="separate"/>
            </w:r>
            <w:r w:rsidRPr="002D5443">
              <w:rPr>
                <w:rFonts w:ascii="Arial" w:hAnsi="Arial" w:cs="Arial"/>
                <w:kern w:val="2"/>
                <w:lang w:eastAsia="en-US"/>
                <w14:ligatures w14:val="standardContextual"/>
              </w:rPr>
              <w:fldChar w:fldCharType="end"/>
            </w:r>
            <w:r w:rsidRPr="002D5443">
              <w:rPr>
                <w:rFonts w:ascii="Arial" w:hAnsi="Arial" w:cs="Arial"/>
                <w:kern w:val="2"/>
                <w:lang w:eastAsia="en-US"/>
                <w14:ligatures w14:val="standardContextual"/>
              </w:rPr>
              <w:t xml:space="preserve"> No</w:t>
            </w:r>
          </w:p>
        </w:tc>
        <w:tc>
          <w:tcPr>
            <w:tcW w:w="2409" w:type="dxa"/>
            <w:tcBorders>
              <w:top w:val="single" w:sz="4" w:space="0" w:color="000000"/>
              <w:left w:val="single" w:sz="4" w:space="0" w:color="000000"/>
              <w:bottom w:val="single" w:sz="4" w:space="0" w:color="000000"/>
              <w:right w:val="single" w:sz="4" w:space="0" w:color="000000"/>
            </w:tcBorders>
          </w:tcPr>
          <w:p w14:paraId="3AB3D7DA" w14:textId="77777777" w:rsidR="002D5443" w:rsidRPr="002D5443" w:rsidRDefault="002D5443" w:rsidP="002D5443">
            <w:pPr>
              <w:spacing w:line="256" w:lineRule="auto"/>
              <w:jc w:val="center"/>
              <w:rPr>
                <w:rFonts w:ascii="Arial" w:hAnsi="Arial" w:cs="Arial"/>
                <w:b/>
                <w:kern w:val="2"/>
                <w:lang w:eastAsia="en-US"/>
                <w14:ligatures w14:val="standardContextual"/>
              </w:rPr>
            </w:pPr>
          </w:p>
        </w:tc>
      </w:tr>
      <w:tr w:rsidR="002D5443" w:rsidRPr="002D5443" w14:paraId="2CA5D919" w14:textId="77777777" w:rsidTr="002D5443">
        <w:trPr>
          <w:trHeight w:val="70"/>
        </w:trPr>
        <w:tc>
          <w:tcPr>
            <w:tcW w:w="6096" w:type="dxa"/>
            <w:tcBorders>
              <w:top w:val="single" w:sz="4" w:space="0" w:color="000000"/>
              <w:left w:val="single" w:sz="4" w:space="0" w:color="000000"/>
              <w:bottom w:val="single" w:sz="4" w:space="0" w:color="000000"/>
              <w:right w:val="single" w:sz="4" w:space="0" w:color="000000"/>
            </w:tcBorders>
            <w:hideMark/>
          </w:tcPr>
          <w:p w14:paraId="0166F4E7" w14:textId="77777777" w:rsidR="002D5443" w:rsidRPr="002D5443" w:rsidRDefault="002D5443" w:rsidP="002D5443">
            <w:pPr>
              <w:spacing w:line="256" w:lineRule="auto"/>
              <w:rPr>
                <w:rFonts w:ascii="Arial" w:hAnsi="Arial" w:cs="Arial"/>
                <w:b/>
                <w:kern w:val="2"/>
                <w:lang w:eastAsia="en-US"/>
                <w14:ligatures w14:val="standardContextual"/>
              </w:rPr>
            </w:pPr>
            <w:r w:rsidRPr="002D5443">
              <w:rPr>
                <w:rFonts w:ascii="Arial" w:hAnsi="Arial" w:cs="Arial"/>
                <w:kern w:val="2"/>
                <w:lang w:eastAsia="en-US"/>
                <w14:ligatures w14:val="standardContextual"/>
              </w:rPr>
              <w:t>Sexual orientation</w:t>
            </w:r>
          </w:p>
        </w:tc>
        <w:tc>
          <w:tcPr>
            <w:tcW w:w="1701" w:type="dxa"/>
            <w:tcBorders>
              <w:top w:val="single" w:sz="4" w:space="0" w:color="000000"/>
              <w:left w:val="single" w:sz="4" w:space="0" w:color="000000"/>
              <w:bottom w:val="single" w:sz="4" w:space="0" w:color="000000"/>
              <w:right w:val="single" w:sz="4" w:space="0" w:color="000000"/>
            </w:tcBorders>
            <w:hideMark/>
          </w:tcPr>
          <w:p w14:paraId="65CDFF5B" w14:textId="77777777" w:rsidR="002D5443" w:rsidRPr="002D5443" w:rsidRDefault="002D5443" w:rsidP="002D5443">
            <w:pPr>
              <w:spacing w:line="256" w:lineRule="auto"/>
              <w:rPr>
                <w:rFonts w:ascii="Arial" w:hAnsi="Arial" w:cs="Arial"/>
                <w:b/>
                <w:kern w:val="2"/>
                <w:lang w:eastAsia="en-US"/>
                <w14:ligatures w14:val="standardContextual"/>
              </w:rPr>
            </w:pPr>
            <w:r w:rsidRPr="002D5443">
              <w:rPr>
                <w:rFonts w:ascii="Arial" w:hAnsi="Arial" w:cs="Arial"/>
                <w:kern w:val="2"/>
                <w:lang w:eastAsia="en-US"/>
                <w14:ligatures w14:val="standardContextual"/>
              </w:rPr>
              <w:fldChar w:fldCharType="begin">
                <w:ffData>
                  <w:name w:val=""/>
                  <w:enabled/>
                  <w:calcOnExit w:val="0"/>
                  <w:checkBox>
                    <w:sizeAuto/>
                    <w:default w:val="0"/>
                    <w:checked w:val="0"/>
                  </w:checkBox>
                </w:ffData>
              </w:fldChar>
            </w:r>
            <w:r w:rsidRPr="002D5443">
              <w:rPr>
                <w:rFonts w:ascii="Arial" w:hAnsi="Arial" w:cs="Arial"/>
                <w:kern w:val="2"/>
                <w:lang w:eastAsia="en-US"/>
                <w14:ligatures w14:val="standardContextual"/>
              </w:rPr>
              <w:instrText xml:space="preserve"> FORMCHECKBOX </w:instrText>
            </w:r>
            <w:r w:rsidR="00000000">
              <w:rPr>
                <w:rFonts w:ascii="Arial" w:hAnsi="Arial" w:cs="Arial"/>
                <w:kern w:val="2"/>
                <w:lang w:eastAsia="en-US"/>
                <w14:ligatures w14:val="standardContextual"/>
              </w:rPr>
            </w:r>
            <w:r w:rsidR="00000000">
              <w:rPr>
                <w:rFonts w:ascii="Arial" w:hAnsi="Arial" w:cs="Arial"/>
                <w:kern w:val="2"/>
                <w:lang w:eastAsia="en-US"/>
                <w14:ligatures w14:val="standardContextual"/>
              </w:rPr>
              <w:fldChar w:fldCharType="separate"/>
            </w:r>
            <w:r w:rsidRPr="002D5443">
              <w:rPr>
                <w:rFonts w:ascii="Arial" w:hAnsi="Arial" w:cs="Arial"/>
                <w:kern w:val="2"/>
                <w:lang w:eastAsia="en-US"/>
                <w14:ligatures w14:val="standardContextual"/>
              </w:rPr>
              <w:fldChar w:fldCharType="end"/>
            </w:r>
            <w:r w:rsidRPr="002D5443">
              <w:rPr>
                <w:rFonts w:ascii="Arial" w:hAnsi="Arial" w:cs="Arial"/>
                <w:kern w:val="2"/>
                <w:lang w:eastAsia="en-US"/>
                <w14:ligatures w14:val="standardContextual"/>
              </w:rPr>
              <w:t xml:space="preserve"> Yes  </w:t>
            </w:r>
            <w:r w:rsidRPr="002D5443">
              <w:rPr>
                <w:rFonts w:ascii="Arial" w:hAnsi="Arial" w:cs="Arial"/>
                <w:kern w:val="2"/>
                <w:lang w:eastAsia="en-US"/>
                <w14:ligatures w14:val="standardContextual"/>
              </w:rPr>
              <w:fldChar w:fldCharType="begin">
                <w:ffData>
                  <w:name w:val=""/>
                  <w:enabled/>
                  <w:calcOnExit w:val="0"/>
                  <w:checkBox>
                    <w:sizeAuto/>
                    <w:default w:val="0"/>
                    <w:checked w:val="0"/>
                  </w:checkBox>
                </w:ffData>
              </w:fldChar>
            </w:r>
            <w:r w:rsidRPr="002D5443">
              <w:rPr>
                <w:rFonts w:ascii="Arial" w:hAnsi="Arial" w:cs="Arial"/>
                <w:kern w:val="2"/>
                <w:lang w:eastAsia="en-US"/>
                <w14:ligatures w14:val="standardContextual"/>
              </w:rPr>
              <w:instrText xml:space="preserve"> FORMCHECKBOX </w:instrText>
            </w:r>
            <w:r w:rsidR="00000000">
              <w:rPr>
                <w:rFonts w:ascii="Arial" w:hAnsi="Arial" w:cs="Arial"/>
                <w:kern w:val="2"/>
                <w:lang w:eastAsia="en-US"/>
                <w14:ligatures w14:val="standardContextual"/>
              </w:rPr>
            </w:r>
            <w:r w:rsidR="00000000">
              <w:rPr>
                <w:rFonts w:ascii="Arial" w:hAnsi="Arial" w:cs="Arial"/>
                <w:kern w:val="2"/>
                <w:lang w:eastAsia="en-US"/>
                <w14:ligatures w14:val="standardContextual"/>
              </w:rPr>
              <w:fldChar w:fldCharType="separate"/>
            </w:r>
            <w:r w:rsidRPr="002D5443">
              <w:rPr>
                <w:rFonts w:ascii="Arial" w:hAnsi="Arial" w:cs="Arial"/>
                <w:kern w:val="2"/>
                <w:lang w:eastAsia="en-US"/>
                <w14:ligatures w14:val="standardContextual"/>
              </w:rPr>
              <w:fldChar w:fldCharType="end"/>
            </w:r>
            <w:r w:rsidRPr="002D5443">
              <w:rPr>
                <w:rFonts w:ascii="Arial" w:hAnsi="Arial" w:cs="Arial"/>
                <w:kern w:val="2"/>
                <w:lang w:eastAsia="en-US"/>
                <w14:ligatures w14:val="standardContextual"/>
              </w:rPr>
              <w:t xml:space="preserve"> No</w:t>
            </w:r>
          </w:p>
        </w:tc>
        <w:tc>
          <w:tcPr>
            <w:tcW w:w="2409" w:type="dxa"/>
            <w:tcBorders>
              <w:top w:val="single" w:sz="4" w:space="0" w:color="000000"/>
              <w:left w:val="single" w:sz="4" w:space="0" w:color="000000"/>
              <w:bottom w:val="single" w:sz="4" w:space="0" w:color="000000"/>
              <w:right w:val="single" w:sz="4" w:space="0" w:color="000000"/>
            </w:tcBorders>
          </w:tcPr>
          <w:p w14:paraId="2ACA442A" w14:textId="77777777" w:rsidR="002D5443" w:rsidRPr="002D5443" w:rsidRDefault="002D5443" w:rsidP="002D5443">
            <w:pPr>
              <w:spacing w:line="256" w:lineRule="auto"/>
              <w:jc w:val="center"/>
              <w:rPr>
                <w:rFonts w:ascii="Arial" w:hAnsi="Arial" w:cs="Arial"/>
                <w:b/>
                <w:kern w:val="2"/>
                <w:lang w:eastAsia="en-US"/>
                <w14:ligatures w14:val="standardContextual"/>
              </w:rPr>
            </w:pPr>
          </w:p>
        </w:tc>
      </w:tr>
      <w:tr w:rsidR="002D5443" w:rsidRPr="002D5443" w14:paraId="55B67AFA" w14:textId="77777777" w:rsidTr="002D5443">
        <w:trPr>
          <w:trHeight w:val="70"/>
        </w:trPr>
        <w:tc>
          <w:tcPr>
            <w:tcW w:w="6096" w:type="dxa"/>
            <w:tcBorders>
              <w:top w:val="single" w:sz="4" w:space="0" w:color="000000"/>
              <w:left w:val="single" w:sz="4" w:space="0" w:color="000000"/>
              <w:bottom w:val="single" w:sz="4" w:space="0" w:color="000000"/>
              <w:right w:val="single" w:sz="4" w:space="0" w:color="000000"/>
            </w:tcBorders>
            <w:hideMark/>
          </w:tcPr>
          <w:p w14:paraId="718665C0" w14:textId="77777777" w:rsidR="002D5443" w:rsidRPr="002D5443" w:rsidRDefault="002D5443" w:rsidP="002D5443">
            <w:pPr>
              <w:spacing w:line="256" w:lineRule="auto"/>
              <w:rPr>
                <w:rFonts w:ascii="Arial" w:hAnsi="Arial" w:cs="Arial"/>
                <w:kern w:val="2"/>
                <w:lang w:eastAsia="en-US"/>
                <w14:ligatures w14:val="standardContextual"/>
              </w:rPr>
            </w:pPr>
            <w:r w:rsidRPr="002D5443">
              <w:rPr>
                <w:rFonts w:ascii="Arial" w:hAnsi="Arial" w:cs="Arial"/>
                <w:kern w:val="2"/>
                <w:lang w:eastAsia="en-US"/>
                <w14:ligatures w14:val="standardContextual"/>
              </w:rPr>
              <w:t>Other, (please state)</w:t>
            </w:r>
          </w:p>
        </w:tc>
        <w:tc>
          <w:tcPr>
            <w:tcW w:w="1701" w:type="dxa"/>
            <w:tcBorders>
              <w:top w:val="single" w:sz="4" w:space="0" w:color="000000"/>
              <w:left w:val="single" w:sz="4" w:space="0" w:color="000000"/>
              <w:bottom w:val="single" w:sz="4" w:space="0" w:color="000000"/>
              <w:right w:val="single" w:sz="4" w:space="0" w:color="000000"/>
            </w:tcBorders>
          </w:tcPr>
          <w:p w14:paraId="4BFA7681" w14:textId="77777777" w:rsidR="002D5443" w:rsidRPr="002D5443" w:rsidRDefault="002D5443" w:rsidP="002D5443">
            <w:pPr>
              <w:spacing w:line="256" w:lineRule="auto"/>
              <w:rPr>
                <w:rFonts w:ascii="Arial" w:hAnsi="Arial" w:cs="Arial"/>
                <w:kern w:val="2"/>
                <w:lang w:eastAsia="en-US"/>
                <w14:ligatures w14:val="standardContextual"/>
              </w:rPr>
            </w:pPr>
          </w:p>
        </w:tc>
        <w:tc>
          <w:tcPr>
            <w:tcW w:w="2409" w:type="dxa"/>
            <w:tcBorders>
              <w:top w:val="single" w:sz="4" w:space="0" w:color="000000"/>
              <w:left w:val="single" w:sz="4" w:space="0" w:color="000000"/>
              <w:bottom w:val="single" w:sz="4" w:space="0" w:color="000000"/>
              <w:right w:val="single" w:sz="4" w:space="0" w:color="000000"/>
            </w:tcBorders>
          </w:tcPr>
          <w:p w14:paraId="62A10129" w14:textId="77777777" w:rsidR="002D5443" w:rsidRPr="002D5443" w:rsidRDefault="002D5443" w:rsidP="002D5443">
            <w:pPr>
              <w:spacing w:line="256" w:lineRule="auto"/>
              <w:rPr>
                <w:rFonts w:ascii="Arial" w:hAnsi="Arial" w:cs="Arial"/>
                <w:kern w:val="2"/>
                <w:lang w:eastAsia="en-US"/>
                <w14:ligatures w14:val="standardContextual"/>
              </w:rPr>
            </w:pPr>
          </w:p>
        </w:tc>
      </w:tr>
    </w:tbl>
    <w:p w14:paraId="5498B70A" w14:textId="77777777" w:rsidR="002D5443" w:rsidRPr="002D5443" w:rsidRDefault="002D5443" w:rsidP="002D5443">
      <w:pPr>
        <w:rPr>
          <w:rFonts w:ascii="Arial" w:hAnsi="Arial" w:cs="Arial"/>
          <w:b/>
        </w:rPr>
      </w:pPr>
    </w:p>
    <w:p w14:paraId="01B2DBE5" w14:textId="77777777" w:rsidR="002D5443" w:rsidRPr="002D5443" w:rsidRDefault="002D5443" w:rsidP="002D5443">
      <w:pPr>
        <w:spacing w:after="200" w:line="276" w:lineRule="auto"/>
        <w:rPr>
          <w:rFonts w:ascii="Arial" w:hAnsi="Arial" w:cs="Arial"/>
          <w:b/>
          <w:lang w:val="en-US"/>
        </w:rPr>
      </w:pPr>
      <w:r w:rsidRPr="002D5443">
        <w:rPr>
          <w:rFonts w:ascii="Arial" w:hAnsi="Arial" w:cs="Arial"/>
          <w:b/>
          <w:lang w:val="en-US"/>
        </w:rPr>
        <w:t>Almost done</w:t>
      </w:r>
    </w:p>
    <w:p w14:paraId="45AA8AD3" w14:textId="77777777" w:rsidR="002D5443" w:rsidRPr="002D5443" w:rsidRDefault="002D5443" w:rsidP="002D5443">
      <w:pPr>
        <w:spacing w:after="200" w:line="276" w:lineRule="auto"/>
        <w:rPr>
          <w:rFonts w:ascii="Arial" w:hAnsi="Arial" w:cs="Arial"/>
          <w:lang w:val="en-US"/>
        </w:rPr>
      </w:pPr>
      <w:r w:rsidRPr="002D5443">
        <w:rPr>
          <w:rFonts w:ascii="Arial" w:hAnsi="Arial" w:cs="Arial"/>
          <w:lang w:val="en-US"/>
        </w:rPr>
        <w:t>If you have anything else you would like to tell us that you think would be useful in the formulation of the PNA, please include it here:</w:t>
      </w:r>
    </w:p>
    <w:tbl>
      <w:tblPr>
        <w:tblStyle w:val="TableGrid"/>
        <w:tblW w:w="0" w:type="auto"/>
        <w:tblLook w:val="04A0" w:firstRow="1" w:lastRow="0" w:firstColumn="1" w:lastColumn="0" w:noHBand="0" w:noVBand="1"/>
      </w:tblPr>
      <w:tblGrid>
        <w:gridCol w:w="9016"/>
      </w:tblGrid>
      <w:tr w:rsidR="002D5443" w:rsidRPr="002D5443" w14:paraId="26E8050B" w14:textId="77777777" w:rsidTr="002D5443">
        <w:trPr>
          <w:trHeight w:val="1353"/>
        </w:trPr>
        <w:tc>
          <w:tcPr>
            <w:tcW w:w="9016" w:type="dxa"/>
            <w:tcBorders>
              <w:top w:val="single" w:sz="4" w:space="0" w:color="000000"/>
              <w:left w:val="single" w:sz="4" w:space="0" w:color="000000"/>
              <w:bottom w:val="single" w:sz="4" w:space="0" w:color="000000"/>
              <w:right w:val="single" w:sz="4" w:space="0" w:color="000000"/>
            </w:tcBorders>
          </w:tcPr>
          <w:p w14:paraId="3A9CA80E" w14:textId="77777777" w:rsidR="002D5443" w:rsidRPr="002D5443" w:rsidRDefault="002D5443" w:rsidP="002D5443">
            <w:pPr>
              <w:spacing w:after="200" w:line="276" w:lineRule="auto"/>
              <w:rPr>
                <w:rFonts w:ascii="Arial" w:hAnsi="Arial" w:cs="Arial"/>
                <w:lang w:val="en-US"/>
              </w:rPr>
            </w:pPr>
          </w:p>
        </w:tc>
      </w:tr>
    </w:tbl>
    <w:p w14:paraId="46DE3A36" w14:textId="77777777" w:rsidR="00B65156" w:rsidRPr="00AD5C11" w:rsidRDefault="00B65156">
      <w:pPr>
        <w:spacing w:after="200" w:line="276" w:lineRule="auto"/>
        <w:rPr>
          <w:rFonts w:ascii="Arial" w:hAnsi="Arial" w:cs="Arial"/>
          <w:lang w:val="en-US" w:eastAsia="en-US"/>
        </w:rPr>
      </w:pPr>
    </w:p>
    <w:p w14:paraId="0B73D2A9" w14:textId="77777777" w:rsidR="00B65156" w:rsidRPr="00AD5C11" w:rsidRDefault="00B65156">
      <w:pPr>
        <w:spacing w:after="200" w:line="276" w:lineRule="auto"/>
        <w:rPr>
          <w:rFonts w:ascii="Arial" w:hAnsi="Arial" w:cs="Arial"/>
          <w:lang w:val="en-US" w:eastAsia="en-US"/>
        </w:rPr>
      </w:pPr>
    </w:p>
    <w:p w14:paraId="48C5A4BD" w14:textId="77777777" w:rsidR="00B65156" w:rsidRDefault="00B65156">
      <w:pPr>
        <w:spacing w:after="200" w:line="276" w:lineRule="auto"/>
        <w:rPr>
          <w:rFonts w:ascii="Arial" w:hAnsi="Arial" w:cs="Arial"/>
          <w:sz w:val="22"/>
          <w:szCs w:val="22"/>
          <w:lang w:val="en-US" w:eastAsia="en-US"/>
        </w:rPr>
      </w:pPr>
    </w:p>
    <w:p w14:paraId="7EB0C23D" w14:textId="77777777" w:rsidR="00B65156" w:rsidRDefault="00B65156">
      <w:pPr>
        <w:spacing w:after="200" w:line="276" w:lineRule="auto"/>
        <w:rPr>
          <w:rFonts w:ascii="Arial" w:hAnsi="Arial" w:cs="Arial"/>
          <w:sz w:val="22"/>
          <w:szCs w:val="22"/>
          <w:lang w:val="en-US" w:eastAsia="en-US"/>
        </w:rPr>
      </w:pPr>
    </w:p>
    <w:p w14:paraId="6FD0FAEE" w14:textId="77777777" w:rsidR="00B65156" w:rsidRDefault="00B65156">
      <w:pPr>
        <w:spacing w:after="200" w:line="276" w:lineRule="auto"/>
        <w:rPr>
          <w:rFonts w:ascii="Arial" w:hAnsi="Arial" w:cs="Arial"/>
          <w:sz w:val="22"/>
          <w:szCs w:val="22"/>
          <w:lang w:val="en-US" w:eastAsia="en-US"/>
        </w:rPr>
      </w:pPr>
    </w:p>
    <w:p w14:paraId="3C998F49" w14:textId="77777777" w:rsidR="00BB3F8F" w:rsidRDefault="00BB3F8F">
      <w:pPr>
        <w:spacing w:after="200" w:line="276" w:lineRule="auto"/>
        <w:rPr>
          <w:rFonts w:ascii="Calibri" w:eastAsia="Calibri" w:hAnsi="Calibri" w:cs="Arial"/>
          <w:b/>
          <w:bCs/>
          <w:kern w:val="32"/>
          <w:sz w:val="32"/>
          <w:szCs w:val="32"/>
          <w:lang w:val="en-US" w:eastAsia="en-US"/>
        </w:rPr>
      </w:pPr>
    </w:p>
    <w:p w14:paraId="15D6FEE9" w14:textId="4D95A3AC" w:rsidR="00BB0534" w:rsidRPr="00220658" w:rsidRDefault="00BB0534" w:rsidP="00220658">
      <w:pPr>
        <w:pStyle w:val="Heading2alt"/>
        <w:jc w:val="left"/>
        <w:rPr>
          <w:rFonts w:ascii="Arial" w:hAnsi="Arial"/>
          <w:lang w:val="en-US"/>
        </w:rPr>
      </w:pPr>
      <w:bookmarkStart w:id="331" w:name="_Toc87628243"/>
      <w:bookmarkStart w:id="332" w:name="_Toc93395761"/>
      <w:bookmarkStart w:id="333" w:name="_Toc94537500"/>
      <w:bookmarkStart w:id="334" w:name="_Toc190355783"/>
      <w:r w:rsidRPr="00220658">
        <w:rPr>
          <w:rFonts w:ascii="Arial" w:hAnsi="Arial"/>
          <w:lang w:val="en-US"/>
        </w:rPr>
        <w:lastRenderedPageBreak/>
        <w:t xml:space="preserve">Appendix </w:t>
      </w:r>
      <w:r w:rsidR="00AB2DE9">
        <w:rPr>
          <w:rFonts w:ascii="Arial" w:hAnsi="Arial"/>
          <w:lang w:val="en-US"/>
        </w:rPr>
        <w:t>5</w:t>
      </w:r>
      <w:r w:rsidRPr="00220658">
        <w:rPr>
          <w:rFonts w:ascii="Arial" w:hAnsi="Arial"/>
          <w:lang w:val="en-US"/>
        </w:rPr>
        <w:t>: Public Local Pharmacy Services Questionnaire</w:t>
      </w:r>
      <w:bookmarkEnd w:id="331"/>
      <w:bookmarkEnd w:id="332"/>
      <w:bookmarkEnd w:id="333"/>
      <w:bookmarkEnd w:id="334"/>
    </w:p>
    <w:p w14:paraId="73FDFCB2" w14:textId="52A9F006" w:rsidR="00837560" w:rsidRPr="00220658" w:rsidRDefault="00EA721C" w:rsidP="00220658">
      <w:pPr>
        <w:spacing w:line="276" w:lineRule="auto"/>
        <w:rPr>
          <w:rFonts w:ascii="Arial" w:hAnsi="Arial" w:cs="Arial"/>
          <w:lang w:val="en-US"/>
        </w:rPr>
      </w:pPr>
      <w:r w:rsidRPr="795DD622">
        <w:rPr>
          <w:rFonts w:ascii="Arial" w:hAnsi="Arial" w:cs="Arial"/>
          <w:lang w:val="en-US"/>
        </w:rPr>
        <w:t xml:space="preserve">During </w:t>
      </w:r>
      <w:r w:rsidR="00CD14D8" w:rsidRPr="795DD622">
        <w:rPr>
          <w:rFonts w:ascii="Arial" w:hAnsi="Arial" w:cs="Arial"/>
          <w:lang w:val="en-US"/>
        </w:rPr>
        <w:t>November 202</w:t>
      </w:r>
      <w:r w:rsidR="00220658" w:rsidRPr="795DD622">
        <w:rPr>
          <w:rFonts w:ascii="Arial" w:hAnsi="Arial" w:cs="Arial"/>
          <w:lang w:val="en-US"/>
        </w:rPr>
        <w:t>4</w:t>
      </w:r>
      <w:r w:rsidRPr="795DD622">
        <w:rPr>
          <w:rFonts w:ascii="Arial" w:hAnsi="Arial" w:cs="Arial"/>
          <w:lang w:val="en-US"/>
        </w:rPr>
        <w:t xml:space="preserve"> the </w:t>
      </w:r>
      <w:r w:rsidR="00275969">
        <w:rPr>
          <w:rFonts w:ascii="Arial" w:hAnsi="Arial" w:cs="Arial"/>
          <w:lang w:val="en-US"/>
        </w:rPr>
        <w:t>P</w:t>
      </w:r>
      <w:r w:rsidRPr="795DD622">
        <w:rPr>
          <w:rFonts w:ascii="Arial" w:hAnsi="Arial" w:cs="Arial"/>
          <w:lang w:val="en-US"/>
        </w:rPr>
        <w:t xml:space="preserve">ublic </w:t>
      </w:r>
      <w:r w:rsidR="00275969">
        <w:rPr>
          <w:rFonts w:ascii="Arial" w:hAnsi="Arial" w:cs="Arial"/>
          <w:lang w:val="en-US"/>
        </w:rPr>
        <w:t>H</w:t>
      </w:r>
      <w:r w:rsidRPr="795DD622">
        <w:rPr>
          <w:rFonts w:ascii="Arial" w:hAnsi="Arial" w:cs="Arial"/>
          <w:lang w:val="en-US"/>
        </w:rPr>
        <w:t>ealth team</w:t>
      </w:r>
      <w:r w:rsidR="00DB15E3" w:rsidRPr="795DD622">
        <w:rPr>
          <w:rFonts w:ascii="Arial" w:hAnsi="Arial" w:cs="Arial"/>
          <w:lang w:val="en-US"/>
        </w:rPr>
        <w:t xml:space="preserve"> conducted a survey online. </w:t>
      </w:r>
      <w:r w:rsidR="3F686434" w:rsidRPr="795DD622">
        <w:rPr>
          <w:rFonts w:ascii="Arial" w:hAnsi="Arial" w:cs="Arial"/>
          <w:lang w:val="en-US"/>
        </w:rPr>
        <w:t>Paper and translated copies of the survey were available on request.</w:t>
      </w:r>
      <w:r w:rsidR="00DB15E3" w:rsidRPr="795DD622">
        <w:rPr>
          <w:rFonts w:ascii="Arial" w:hAnsi="Arial" w:cs="Arial"/>
          <w:lang w:val="en-US"/>
        </w:rPr>
        <w:t xml:space="preserve">  </w:t>
      </w:r>
      <w:r w:rsidR="75FDA20B" w:rsidRPr="795DD622">
        <w:rPr>
          <w:rFonts w:ascii="Arial" w:hAnsi="Arial" w:cs="Arial"/>
          <w:lang w:val="en-US"/>
        </w:rPr>
        <w:t>The survey</w:t>
      </w:r>
      <w:r w:rsidR="00DB15E3" w:rsidRPr="795DD622">
        <w:rPr>
          <w:rFonts w:ascii="Arial" w:hAnsi="Arial" w:cs="Arial"/>
          <w:lang w:val="en-US"/>
        </w:rPr>
        <w:t xml:space="preserve"> asked local residents to give their feedback on their local pharmacy.  The online version of the survey was sent out via a wide range of networks including Halton &amp; St Helens Voluntary Action, </w:t>
      </w:r>
      <w:r w:rsidR="009C54A5" w:rsidRPr="795DD622">
        <w:rPr>
          <w:rFonts w:ascii="Arial" w:hAnsi="Arial" w:cs="Arial"/>
          <w:lang w:val="en-US"/>
        </w:rPr>
        <w:t xml:space="preserve">Health </w:t>
      </w:r>
      <w:r w:rsidR="072A8A3C" w:rsidRPr="795DD622">
        <w:rPr>
          <w:rFonts w:ascii="Arial" w:hAnsi="Arial" w:cs="Arial"/>
          <w:lang w:val="en-US"/>
        </w:rPr>
        <w:t>W</w:t>
      </w:r>
      <w:r w:rsidR="009C54A5" w:rsidRPr="795DD622">
        <w:rPr>
          <w:rFonts w:ascii="Arial" w:hAnsi="Arial" w:cs="Arial"/>
          <w:lang w:val="en-US"/>
        </w:rPr>
        <w:t>atch</w:t>
      </w:r>
      <w:r w:rsidR="1AFF3404" w:rsidRPr="795DD622">
        <w:rPr>
          <w:rFonts w:ascii="Arial" w:hAnsi="Arial" w:cs="Arial"/>
          <w:lang w:val="en-US"/>
        </w:rPr>
        <w:t xml:space="preserve"> and St Helens’</w:t>
      </w:r>
      <w:r w:rsidR="00DB15E3" w:rsidRPr="795DD622">
        <w:rPr>
          <w:rFonts w:ascii="Arial" w:hAnsi="Arial" w:cs="Arial"/>
          <w:lang w:val="en-US"/>
        </w:rPr>
        <w:t xml:space="preserve"> </w:t>
      </w:r>
      <w:r w:rsidR="778AD62C" w:rsidRPr="795DD622">
        <w:rPr>
          <w:rFonts w:ascii="Arial" w:hAnsi="Arial" w:cs="Arial"/>
          <w:lang w:val="en-US"/>
        </w:rPr>
        <w:t>l</w:t>
      </w:r>
      <w:r w:rsidR="00DB15E3" w:rsidRPr="795DD622">
        <w:rPr>
          <w:rFonts w:ascii="Arial" w:hAnsi="Arial" w:cs="Arial"/>
          <w:lang w:val="en-US"/>
        </w:rPr>
        <w:t xml:space="preserve">ocal </w:t>
      </w:r>
      <w:r w:rsidR="6A8F7758" w:rsidRPr="795DD622">
        <w:rPr>
          <w:rFonts w:ascii="Arial" w:hAnsi="Arial" w:cs="Arial"/>
          <w:lang w:val="en-US"/>
        </w:rPr>
        <w:t>s</w:t>
      </w:r>
      <w:r w:rsidR="00DB15E3" w:rsidRPr="795DD622">
        <w:rPr>
          <w:rFonts w:ascii="Arial" w:hAnsi="Arial" w:cs="Arial"/>
          <w:lang w:val="en-US"/>
        </w:rPr>
        <w:t xml:space="preserve">trategic </w:t>
      </w:r>
      <w:r w:rsidR="2FF5E08F" w:rsidRPr="795DD622">
        <w:rPr>
          <w:rFonts w:ascii="Arial" w:hAnsi="Arial" w:cs="Arial"/>
          <w:lang w:val="en-US"/>
        </w:rPr>
        <w:t>p</w:t>
      </w:r>
      <w:r w:rsidR="00DB15E3" w:rsidRPr="795DD622">
        <w:rPr>
          <w:rFonts w:ascii="Arial" w:hAnsi="Arial" w:cs="Arial"/>
          <w:lang w:val="en-US"/>
        </w:rPr>
        <w:t>artnership groups and networks.</w:t>
      </w:r>
      <w:r w:rsidR="7FF87F12" w:rsidRPr="795DD622">
        <w:rPr>
          <w:rFonts w:ascii="Arial" w:hAnsi="Arial" w:cs="Arial"/>
          <w:lang w:val="en-US"/>
        </w:rPr>
        <w:t xml:space="preserve"> The survey link was also shared across council social media platforms.</w:t>
      </w:r>
      <w:r w:rsidR="00DB15E3" w:rsidRPr="795DD622">
        <w:rPr>
          <w:rFonts w:ascii="Arial" w:hAnsi="Arial" w:cs="Arial"/>
          <w:lang w:val="en-US"/>
        </w:rPr>
        <w:t xml:space="preserve"> </w:t>
      </w:r>
      <w:r w:rsidR="00DB15E3" w:rsidRPr="00220658">
        <w:rPr>
          <w:rFonts w:ascii="Arial" w:hAnsi="Arial" w:cs="Arial"/>
          <w:highlight w:val="yellow"/>
          <w:lang w:val="en-US"/>
        </w:rPr>
        <w:t xml:space="preserve"> </w:t>
      </w:r>
      <w:r w:rsidR="005049AD" w:rsidRPr="005049AD">
        <w:rPr>
          <w:rFonts w:ascii="Arial" w:hAnsi="Arial" w:cs="Arial"/>
          <w:lang w:val="en-US"/>
        </w:rPr>
        <w:t>204</w:t>
      </w:r>
      <w:r w:rsidR="00DB15E3" w:rsidRPr="005049AD">
        <w:rPr>
          <w:rFonts w:ascii="Arial" w:hAnsi="Arial" w:cs="Arial"/>
          <w:lang w:val="en-US"/>
        </w:rPr>
        <w:t xml:space="preserve"> responses were received.</w:t>
      </w:r>
      <w:r w:rsidR="00DB15E3" w:rsidRPr="795DD622">
        <w:rPr>
          <w:rFonts w:ascii="Arial" w:hAnsi="Arial" w:cs="Arial"/>
          <w:lang w:val="en-US"/>
        </w:rPr>
        <w:t xml:space="preserve"> The online survey was open for four weeks. The following is the communication sent out and questionnaire.</w:t>
      </w:r>
    </w:p>
    <w:p w14:paraId="71D42083" w14:textId="77777777" w:rsidR="00DB15E3" w:rsidRDefault="00DB15E3" w:rsidP="00DB15E3">
      <w:pPr>
        <w:rPr>
          <w:rFonts w:asciiTheme="minorHAnsi" w:hAnsiTheme="minorHAnsi"/>
          <w:lang w:val="en-US"/>
        </w:rPr>
      </w:pPr>
    </w:p>
    <w:p w14:paraId="6055EF1A" w14:textId="78D6A5CA" w:rsidR="001B7CF5" w:rsidRPr="005049AD" w:rsidRDefault="081D2D51" w:rsidP="795DD622">
      <w:pPr>
        <w:pBdr>
          <w:top w:val="single" w:sz="4" w:space="4" w:color="000000"/>
          <w:left w:val="single" w:sz="4" w:space="4" w:color="000000"/>
          <w:bottom w:val="single" w:sz="4" w:space="4" w:color="000000"/>
          <w:right w:val="single" w:sz="4" w:space="4" w:color="000000"/>
          <w:between w:val="single" w:sz="4" w:space="4" w:color="000000"/>
        </w:pBdr>
        <w:jc w:val="center"/>
        <w:rPr>
          <w:rFonts w:ascii="Arial" w:eastAsia="Arial" w:hAnsi="Arial" w:cs="Arial"/>
          <w:b/>
        </w:rPr>
      </w:pPr>
      <w:r w:rsidRPr="005049AD">
        <w:rPr>
          <w:rFonts w:ascii="Arial" w:eastAsia="Arial" w:hAnsi="Arial" w:cs="Arial"/>
          <w:b/>
        </w:rPr>
        <w:t>St Helens Borough Council</w:t>
      </w:r>
    </w:p>
    <w:p w14:paraId="5714A686" w14:textId="55294D2C" w:rsidR="001B7CF5" w:rsidRPr="005049AD" w:rsidRDefault="00000000" w:rsidP="795DD622">
      <w:pPr>
        <w:pBdr>
          <w:top w:val="single" w:sz="4" w:space="4" w:color="000000"/>
          <w:left w:val="single" w:sz="4" w:space="4" w:color="000000"/>
          <w:bottom w:val="single" w:sz="4" w:space="4" w:color="000000"/>
          <w:right w:val="single" w:sz="4" w:space="4" w:color="000000"/>
          <w:between w:val="single" w:sz="4" w:space="4" w:color="000000"/>
        </w:pBdr>
        <w:jc w:val="center"/>
        <w:rPr>
          <w:rFonts w:ascii="Arial" w:eastAsia="Arial" w:hAnsi="Arial" w:cs="Arial"/>
          <w:b/>
        </w:rPr>
      </w:pPr>
      <w:hyperlink r:id="rId80">
        <w:r w:rsidR="0E32743D" w:rsidRPr="005049AD">
          <w:rPr>
            <w:rStyle w:val="Hyperlink"/>
            <w:rFonts w:ascii="Arial" w:eastAsia="Arial" w:hAnsi="Arial" w:cs="Arial"/>
            <w:b/>
            <w:color w:val="auto"/>
            <w:u w:val="none"/>
          </w:rPr>
          <w:t>Pharmacy Services - Have your say</w:t>
        </w:r>
      </w:hyperlink>
    </w:p>
    <w:p w14:paraId="72D10C55" w14:textId="268D072D" w:rsidR="001B7CF5" w:rsidRDefault="4B24892D" w:rsidP="005049AD">
      <w:pPr>
        <w:pBdr>
          <w:top w:val="single" w:sz="4" w:space="4" w:color="000000"/>
          <w:left w:val="single" w:sz="4" w:space="4" w:color="000000"/>
          <w:bottom w:val="single" w:sz="4" w:space="4" w:color="000000"/>
          <w:right w:val="single" w:sz="4" w:space="4" w:color="000000"/>
        </w:pBdr>
        <w:spacing w:after="300" w:line="276" w:lineRule="auto"/>
        <w:rPr>
          <w:rFonts w:ascii="Arial" w:eastAsia="Arial" w:hAnsi="Arial" w:cs="Arial"/>
        </w:rPr>
      </w:pPr>
      <w:r w:rsidRPr="795DD622">
        <w:rPr>
          <w:rFonts w:ascii="Arial" w:eastAsia="Arial" w:hAnsi="Arial" w:cs="Arial"/>
        </w:rPr>
        <w:t>St Helens Borough Council are seeking views about the pharmacies our residents use. The government requires all Health and Wellbeing Boards to produce an assessment of their local pharmaceutical services every three years.</w:t>
      </w:r>
    </w:p>
    <w:p w14:paraId="61729300" w14:textId="1C7A24CE" w:rsidR="001B7CF5" w:rsidRDefault="4B24892D" w:rsidP="005049AD">
      <w:pPr>
        <w:pBdr>
          <w:top w:val="single" w:sz="4" w:space="4" w:color="000000"/>
          <w:left w:val="single" w:sz="4" w:space="4" w:color="000000"/>
          <w:bottom w:val="single" w:sz="4" w:space="4" w:color="000000"/>
          <w:right w:val="single" w:sz="4" w:space="4" w:color="000000"/>
        </w:pBdr>
        <w:spacing w:after="300" w:line="276" w:lineRule="auto"/>
        <w:rPr>
          <w:rFonts w:ascii="Arial" w:eastAsia="Arial" w:hAnsi="Arial" w:cs="Arial"/>
        </w:rPr>
      </w:pPr>
      <w:r w:rsidRPr="795DD622">
        <w:rPr>
          <w:rFonts w:ascii="Arial" w:eastAsia="Arial" w:hAnsi="Arial" w:cs="Arial"/>
        </w:rPr>
        <w:t>Contribute to our assessment by filling out this survey about your typical use of your local pharmacy and as a thank you, you will be entered into a prize draw to win £100.</w:t>
      </w:r>
    </w:p>
    <w:p w14:paraId="3DFC2523" w14:textId="7CE3B921" w:rsidR="001B7CF5" w:rsidRDefault="4B24892D" w:rsidP="005049AD">
      <w:pPr>
        <w:pBdr>
          <w:top w:val="single" w:sz="4" w:space="4" w:color="000000"/>
          <w:left w:val="single" w:sz="4" w:space="4" w:color="000000"/>
          <w:bottom w:val="single" w:sz="4" w:space="4" w:color="000000"/>
          <w:right w:val="single" w:sz="4" w:space="4" w:color="000000"/>
        </w:pBdr>
        <w:spacing w:after="300" w:line="276" w:lineRule="auto"/>
        <w:rPr>
          <w:rFonts w:ascii="Arial" w:eastAsia="Arial" w:hAnsi="Arial" w:cs="Arial"/>
        </w:rPr>
      </w:pPr>
      <w:r w:rsidRPr="795DD622">
        <w:rPr>
          <w:rFonts w:ascii="Arial" w:eastAsia="Arial" w:hAnsi="Arial" w:cs="Arial"/>
        </w:rPr>
        <w:t xml:space="preserve">Paper/translated copies are available on request. Please email </w:t>
      </w:r>
      <w:hyperlink r:id="rId81">
        <w:r w:rsidRPr="795DD622">
          <w:rPr>
            <w:rStyle w:val="Hyperlink"/>
            <w:rFonts w:ascii="Arial" w:eastAsia="Arial" w:hAnsi="Arial" w:cs="Arial"/>
            <w:color w:val="auto"/>
          </w:rPr>
          <w:t>HealthProtectionStHelens@sthelens.gov.uk</w:t>
        </w:r>
      </w:hyperlink>
    </w:p>
    <w:p w14:paraId="115E82BC" w14:textId="0EF71AFD" w:rsidR="00456FCC" w:rsidRPr="00AB2DE9" w:rsidRDefault="00456FCC" w:rsidP="00116E25">
      <w:pPr>
        <w:pBdr>
          <w:top w:val="single" w:sz="4" w:space="1" w:color="auto"/>
          <w:left w:val="single" w:sz="4" w:space="4" w:color="auto"/>
          <w:bottom w:val="single" w:sz="4" w:space="1" w:color="auto"/>
          <w:right w:val="single" w:sz="4" w:space="4" w:color="auto"/>
        </w:pBdr>
        <w:rPr>
          <w:rFonts w:ascii="Arial" w:eastAsia="Arial" w:hAnsi="Arial" w:cs="Arial"/>
          <w:b/>
          <w:sz w:val="32"/>
          <w:szCs w:val="32"/>
        </w:rPr>
      </w:pPr>
      <w:r w:rsidRPr="795DD622">
        <w:rPr>
          <w:rFonts w:asciiTheme="minorHAnsi" w:hAnsiTheme="minorHAnsi"/>
          <w:i/>
          <w:iCs/>
        </w:rPr>
        <w:br w:type="page"/>
      </w:r>
      <w:r w:rsidR="10B759FA" w:rsidRPr="00AB2DE9">
        <w:rPr>
          <w:rFonts w:ascii="Arial" w:eastAsia="Arial" w:hAnsi="Arial" w:cs="Arial"/>
          <w:b/>
          <w:color w:val="000000" w:themeColor="text1"/>
          <w:sz w:val="32"/>
          <w:szCs w:val="32"/>
        </w:rPr>
        <w:lastRenderedPageBreak/>
        <w:t>Pharmacy Services - Have your say</w:t>
      </w:r>
    </w:p>
    <w:p w14:paraId="42DE153C" w14:textId="77777777" w:rsidR="00AB2DE9" w:rsidRDefault="00AB2DE9" w:rsidP="00AB2DE9">
      <w:pPr>
        <w:rPr>
          <w:rFonts w:ascii="Arial" w:eastAsia="Arial" w:hAnsi="Arial" w:cs="Arial"/>
          <w:b/>
          <w:bCs/>
          <w:sz w:val="28"/>
          <w:szCs w:val="28"/>
        </w:rPr>
      </w:pPr>
    </w:p>
    <w:p w14:paraId="150E93EE" w14:textId="36DFCD91" w:rsidR="00456FCC" w:rsidRDefault="10B759FA" w:rsidP="00AB2DE9">
      <w:pPr>
        <w:rPr>
          <w:rFonts w:eastAsia="Arial"/>
          <w:i/>
          <w:iCs/>
          <w:color w:val="FFFFFF" w:themeColor="background1"/>
        </w:rPr>
      </w:pPr>
      <w:r w:rsidRPr="00AB2DE9">
        <w:rPr>
          <w:rFonts w:ascii="Arial" w:eastAsia="Arial" w:hAnsi="Arial" w:cs="Arial"/>
          <w:b/>
          <w:sz w:val="28"/>
          <w:szCs w:val="28"/>
        </w:rPr>
        <w:t>Questions</w:t>
      </w:r>
    </w:p>
    <w:p w14:paraId="608058E9" w14:textId="77777777" w:rsidR="00AB2DE9" w:rsidRPr="00AB2DE9" w:rsidRDefault="00AB2DE9" w:rsidP="00AB2DE9">
      <w:pPr>
        <w:rPr>
          <w:rFonts w:ascii="Arial" w:eastAsia="Arial" w:hAnsi="Arial" w:cs="Arial"/>
          <w:b/>
          <w:bCs/>
          <w:i/>
          <w:iCs/>
        </w:rPr>
      </w:pPr>
    </w:p>
    <w:p w14:paraId="3A008BDB" w14:textId="73E79DC3" w:rsidR="00456FCC" w:rsidRDefault="10B759FA" w:rsidP="795DD622">
      <w:pPr>
        <w:shd w:val="clear" w:color="auto" w:fill="F4F4F4"/>
        <w:rPr>
          <w:rFonts w:ascii="Arial" w:eastAsia="Arial" w:hAnsi="Arial" w:cs="Arial"/>
          <w:color w:val="0A0A0A"/>
        </w:rPr>
      </w:pPr>
      <w:r w:rsidRPr="795DD622">
        <w:rPr>
          <w:rFonts w:ascii="Arial" w:eastAsia="Arial" w:hAnsi="Arial" w:cs="Arial"/>
          <w:b/>
          <w:bCs/>
          <w:color w:val="0A0A0A"/>
        </w:rPr>
        <w:t>Q1. The following question is about in which local authority area you live.</w:t>
      </w:r>
    </w:p>
    <w:p w14:paraId="43272A14" w14:textId="2A7D2DE1" w:rsidR="00456FCC" w:rsidRDefault="10B759FA" w:rsidP="795DD622">
      <w:pPr>
        <w:shd w:val="clear" w:color="auto" w:fill="F4F4F4"/>
        <w:rPr>
          <w:rFonts w:ascii="Arial" w:eastAsia="Arial" w:hAnsi="Arial" w:cs="Arial"/>
          <w:color w:val="0A0A0A"/>
        </w:rPr>
      </w:pPr>
      <w:r w:rsidRPr="795DD622">
        <w:rPr>
          <w:rFonts w:ascii="Arial" w:eastAsia="Arial" w:hAnsi="Arial" w:cs="Arial"/>
          <w:b/>
          <w:bCs/>
          <w:color w:val="0A0A0A"/>
        </w:rPr>
        <w:t>Which local authority area do you live in?</w:t>
      </w:r>
    </w:p>
    <w:p w14:paraId="47CF491B" w14:textId="4E410FD6" w:rsidR="00456FCC" w:rsidRDefault="10B759FA">
      <w:pPr>
        <w:pStyle w:val="ListParagraph"/>
        <w:numPr>
          <w:ilvl w:val="0"/>
          <w:numId w:val="63"/>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Cheshire East</w:t>
      </w:r>
    </w:p>
    <w:p w14:paraId="131F0F7A" w14:textId="716D800F" w:rsidR="00456FCC" w:rsidRDefault="10B759FA">
      <w:pPr>
        <w:pStyle w:val="ListParagraph"/>
        <w:numPr>
          <w:ilvl w:val="0"/>
          <w:numId w:val="63"/>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Cheshire West &amp; Chester</w:t>
      </w:r>
    </w:p>
    <w:p w14:paraId="4EC98A41" w14:textId="035F9A90" w:rsidR="00456FCC" w:rsidRDefault="10B759FA">
      <w:pPr>
        <w:pStyle w:val="ListParagraph"/>
        <w:numPr>
          <w:ilvl w:val="0"/>
          <w:numId w:val="63"/>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Halton</w:t>
      </w:r>
    </w:p>
    <w:p w14:paraId="02D036A2" w14:textId="2DC2B56C" w:rsidR="00456FCC" w:rsidRDefault="10B759FA">
      <w:pPr>
        <w:pStyle w:val="ListParagraph"/>
        <w:numPr>
          <w:ilvl w:val="0"/>
          <w:numId w:val="63"/>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Knowsley</w:t>
      </w:r>
    </w:p>
    <w:p w14:paraId="518D06D7" w14:textId="60AF9360" w:rsidR="00456FCC" w:rsidRDefault="10B759FA">
      <w:pPr>
        <w:pStyle w:val="ListParagraph"/>
        <w:numPr>
          <w:ilvl w:val="0"/>
          <w:numId w:val="63"/>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Liverpool</w:t>
      </w:r>
    </w:p>
    <w:p w14:paraId="4FBD34EF" w14:textId="444FA325" w:rsidR="00456FCC" w:rsidRDefault="10B759FA">
      <w:pPr>
        <w:pStyle w:val="ListParagraph"/>
        <w:numPr>
          <w:ilvl w:val="0"/>
          <w:numId w:val="63"/>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Sefton</w:t>
      </w:r>
    </w:p>
    <w:p w14:paraId="6D89BDD6" w14:textId="44D6EC20" w:rsidR="00456FCC" w:rsidRDefault="10B759FA">
      <w:pPr>
        <w:pStyle w:val="ListParagraph"/>
        <w:numPr>
          <w:ilvl w:val="0"/>
          <w:numId w:val="63"/>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St. Helens</w:t>
      </w:r>
    </w:p>
    <w:p w14:paraId="4F160004" w14:textId="45B28C24" w:rsidR="00456FCC" w:rsidRDefault="10B759FA">
      <w:pPr>
        <w:pStyle w:val="ListParagraph"/>
        <w:numPr>
          <w:ilvl w:val="0"/>
          <w:numId w:val="63"/>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Warrington</w:t>
      </w:r>
    </w:p>
    <w:p w14:paraId="3568302D" w14:textId="311174EC" w:rsidR="00456FCC" w:rsidRDefault="10B759FA">
      <w:pPr>
        <w:pStyle w:val="ListParagraph"/>
        <w:numPr>
          <w:ilvl w:val="0"/>
          <w:numId w:val="63"/>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Wirral</w:t>
      </w:r>
    </w:p>
    <w:p w14:paraId="25FF2E11" w14:textId="4A9F9F7F" w:rsidR="00456FCC" w:rsidRDefault="10B759FA">
      <w:pPr>
        <w:pStyle w:val="ListParagraph"/>
        <w:numPr>
          <w:ilvl w:val="0"/>
          <w:numId w:val="63"/>
        </w:numPr>
        <w:shd w:val="clear" w:color="auto" w:fill="F4F4F4"/>
        <w:spacing w:line="240" w:lineRule="auto"/>
        <w:rPr>
          <w:rFonts w:ascii="Arial" w:eastAsia="Arial" w:hAnsi="Arial" w:cs="Arial"/>
          <w:color w:val="242323"/>
          <w:sz w:val="24"/>
          <w:szCs w:val="24"/>
        </w:rPr>
      </w:pPr>
      <w:r w:rsidRPr="795DD622">
        <w:rPr>
          <w:rFonts w:ascii="Arial" w:eastAsia="Arial" w:hAnsi="Arial" w:cs="Arial"/>
          <w:color w:val="242323"/>
          <w:sz w:val="24"/>
          <w:szCs w:val="24"/>
        </w:rPr>
        <w:t>Other (please specify):</w:t>
      </w:r>
    </w:p>
    <w:p w14:paraId="29C336B7" w14:textId="0F2100EE" w:rsidR="00456FCC" w:rsidRDefault="10B759FA" w:rsidP="795DD622">
      <w:pPr>
        <w:shd w:val="clear" w:color="auto" w:fill="F4F4F4"/>
        <w:rPr>
          <w:rFonts w:ascii="Arial" w:eastAsia="Arial" w:hAnsi="Arial" w:cs="Arial"/>
          <w:color w:val="0A0A0A"/>
        </w:rPr>
      </w:pPr>
      <w:r w:rsidRPr="795DD622">
        <w:rPr>
          <w:rFonts w:ascii="Arial" w:eastAsia="Arial" w:hAnsi="Arial" w:cs="Arial"/>
          <w:b/>
          <w:bCs/>
          <w:color w:val="0A0A0A"/>
        </w:rPr>
        <w:t>Q2. What is your full postcode?</w:t>
      </w:r>
    </w:p>
    <w:p w14:paraId="68C13246" w14:textId="244C3C7C" w:rsidR="00456FCC" w:rsidRDefault="10B759FA" w:rsidP="795DD622">
      <w:pPr>
        <w:shd w:val="clear" w:color="auto" w:fill="F4F4F4"/>
        <w:spacing w:after="200"/>
        <w:rPr>
          <w:rFonts w:ascii="Arial" w:eastAsia="Arial" w:hAnsi="Arial" w:cs="Arial"/>
          <w:color w:val="0A0A0A"/>
        </w:rPr>
      </w:pPr>
      <w:r>
        <w:rPr>
          <w:noProof/>
        </w:rPr>
        <w:drawing>
          <wp:inline distT="0" distB="0" distL="0" distR="0" wp14:anchorId="3EA14B5C" wp14:editId="021BB201">
            <wp:extent cx="5724524" cy="400050"/>
            <wp:effectExtent l="0" t="0" r="0" b="0"/>
            <wp:docPr id="693373530" name="Picture 39" descr="Text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extLst>
                        <a:ext uri="{28A0092B-C50C-407E-A947-70E740481C1C}">
                          <a14:useLocalDpi xmlns:a14="http://schemas.microsoft.com/office/drawing/2010/main" val="0"/>
                        </a:ext>
                      </a:extLst>
                    </a:blip>
                    <a:stretch>
                      <a:fillRect/>
                    </a:stretch>
                  </pic:blipFill>
                  <pic:spPr>
                    <a:xfrm>
                      <a:off x="0" y="0"/>
                      <a:ext cx="5724524" cy="400050"/>
                    </a:xfrm>
                    <a:prstGeom prst="rect">
                      <a:avLst/>
                    </a:prstGeom>
                  </pic:spPr>
                </pic:pic>
              </a:graphicData>
            </a:graphic>
          </wp:inline>
        </w:drawing>
      </w:r>
      <w:r w:rsidRPr="795DD622">
        <w:rPr>
          <w:rFonts w:ascii="Arial" w:eastAsia="Arial" w:hAnsi="Arial" w:cs="Arial"/>
          <w:color w:val="0A0A0A"/>
        </w:rPr>
        <w:t>We ask for your full postcode as it is needed for us to do locality level analysis of response rates, which is a legal requirement of the PNA under the regulations.  If you do not want to give your full postcode you can give the first half of it such as L5 or leave blank.</w:t>
      </w:r>
    </w:p>
    <w:p w14:paraId="3274CDAA" w14:textId="4CC7295F" w:rsidR="00456FCC" w:rsidRDefault="10B759FA" w:rsidP="795DD622">
      <w:pPr>
        <w:shd w:val="clear" w:color="auto" w:fill="F4F4F4"/>
        <w:rPr>
          <w:rFonts w:ascii="Arial" w:eastAsia="Arial" w:hAnsi="Arial" w:cs="Arial"/>
          <w:color w:val="0A0A0A"/>
        </w:rPr>
      </w:pPr>
      <w:r w:rsidRPr="795DD622">
        <w:rPr>
          <w:rFonts w:ascii="Arial" w:eastAsia="Arial" w:hAnsi="Arial" w:cs="Arial"/>
          <w:b/>
          <w:bCs/>
          <w:color w:val="0A0A0A"/>
        </w:rPr>
        <w:t>Q3. The following questions are about the last time you used a pharmacy.</w:t>
      </w:r>
    </w:p>
    <w:p w14:paraId="72E4DE49" w14:textId="4352896C" w:rsidR="00456FCC" w:rsidRDefault="10B759FA" w:rsidP="795DD622">
      <w:pPr>
        <w:shd w:val="clear" w:color="auto" w:fill="F4F4F4"/>
        <w:rPr>
          <w:rFonts w:ascii="Arial" w:eastAsia="Arial" w:hAnsi="Arial" w:cs="Arial"/>
          <w:color w:val="0A0A0A"/>
        </w:rPr>
      </w:pPr>
      <w:r w:rsidRPr="795DD622">
        <w:rPr>
          <w:rFonts w:ascii="Arial" w:eastAsia="Arial" w:hAnsi="Arial" w:cs="Arial"/>
          <w:b/>
          <w:bCs/>
          <w:color w:val="0A0A0A"/>
        </w:rPr>
        <w:t>Why did you visit the pharmacy? (Please tick all that apply)</w:t>
      </w:r>
    </w:p>
    <w:p w14:paraId="1D264B7A" w14:textId="6E0015E7" w:rsidR="00456FCC" w:rsidRDefault="10B759FA">
      <w:pPr>
        <w:pStyle w:val="ListParagraph"/>
        <w:numPr>
          <w:ilvl w:val="0"/>
          <w:numId w:val="62"/>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To collect my prescription</w:t>
      </w:r>
    </w:p>
    <w:p w14:paraId="0283EA61" w14:textId="17BFEDBD" w:rsidR="00456FCC" w:rsidRDefault="10B759FA">
      <w:pPr>
        <w:pStyle w:val="ListParagraph"/>
        <w:numPr>
          <w:ilvl w:val="0"/>
          <w:numId w:val="62"/>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To collect a prescription for someone else</w:t>
      </w:r>
    </w:p>
    <w:p w14:paraId="09653915" w14:textId="5D74B3E6" w:rsidR="00456FCC" w:rsidRDefault="10B759FA">
      <w:pPr>
        <w:pStyle w:val="ListParagraph"/>
        <w:numPr>
          <w:ilvl w:val="0"/>
          <w:numId w:val="62"/>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To get advice from the pharmacist</w:t>
      </w:r>
    </w:p>
    <w:p w14:paraId="34E04A6A" w14:textId="184CE65D" w:rsidR="00456FCC" w:rsidRDefault="10B759FA">
      <w:pPr>
        <w:pStyle w:val="ListParagraph"/>
        <w:numPr>
          <w:ilvl w:val="0"/>
          <w:numId w:val="62"/>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To buy other non-prescription medications</w:t>
      </w:r>
    </w:p>
    <w:p w14:paraId="522EBB50" w14:textId="469D60F6" w:rsidR="00456FCC" w:rsidRDefault="10B759FA">
      <w:pPr>
        <w:pStyle w:val="ListParagraph"/>
        <w:numPr>
          <w:ilvl w:val="0"/>
          <w:numId w:val="62"/>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To access a pharmacy service</w:t>
      </w:r>
    </w:p>
    <w:p w14:paraId="23A1D519" w14:textId="65904C9A" w:rsidR="00456FCC" w:rsidRDefault="10B759FA">
      <w:pPr>
        <w:pStyle w:val="ListParagraph"/>
        <w:numPr>
          <w:ilvl w:val="0"/>
          <w:numId w:val="62"/>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To return unused/expired medications</w:t>
      </w:r>
    </w:p>
    <w:p w14:paraId="7A9F705A" w14:textId="6027CADF" w:rsidR="00456FCC" w:rsidRDefault="10B759FA">
      <w:pPr>
        <w:pStyle w:val="ListParagraph"/>
        <w:numPr>
          <w:ilvl w:val="0"/>
          <w:numId w:val="62"/>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Unable to get a GP appointment</w:t>
      </w:r>
    </w:p>
    <w:p w14:paraId="487059C2" w14:textId="31C6C448" w:rsidR="00456FCC" w:rsidRDefault="10B759FA">
      <w:pPr>
        <w:pStyle w:val="ListParagraph"/>
        <w:numPr>
          <w:ilvl w:val="0"/>
          <w:numId w:val="62"/>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Referred by GP practice or other such as NHS111 </w:t>
      </w:r>
    </w:p>
    <w:p w14:paraId="76C51D6A" w14:textId="4ED4EFA9" w:rsidR="00456FCC" w:rsidRDefault="10B759FA">
      <w:pPr>
        <w:pStyle w:val="ListParagraph"/>
        <w:numPr>
          <w:ilvl w:val="0"/>
          <w:numId w:val="62"/>
        </w:numPr>
        <w:shd w:val="clear" w:color="auto" w:fill="F4F4F4"/>
        <w:spacing w:line="240" w:lineRule="auto"/>
        <w:rPr>
          <w:rFonts w:ascii="Arial" w:eastAsia="Arial" w:hAnsi="Arial" w:cs="Arial"/>
          <w:color w:val="242323"/>
          <w:sz w:val="24"/>
          <w:szCs w:val="24"/>
        </w:rPr>
      </w:pPr>
      <w:r w:rsidRPr="795DD622">
        <w:rPr>
          <w:rFonts w:ascii="Arial" w:eastAsia="Arial" w:hAnsi="Arial" w:cs="Arial"/>
          <w:color w:val="242323"/>
          <w:sz w:val="24"/>
          <w:szCs w:val="24"/>
        </w:rPr>
        <w:t>Other (please specify):</w:t>
      </w:r>
    </w:p>
    <w:p w14:paraId="75971B0F" w14:textId="676233E2" w:rsidR="00456FCC" w:rsidRDefault="10B759FA" w:rsidP="795DD622">
      <w:pPr>
        <w:shd w:val="clear" w:color="auto" w:fill="F4F4F4"/>
        <w:rPr>
          <w:rFonts w:ascii="Arial" w:eastAsia="Arial" w:hAnsi="Arial" w:cs="Arial"/>
          <w:color w:val="0A0A0A"/>
        </w:rPr>
      </w:pPr>
      <w:r>
        <w:rPr>
          <w:noProof/>
        </w:rPr>
        <w:drawing>
          <wp:inline distT="0" distB="0" distL="0" distR="0" wp14:anchorId="0D5EFB66" wp14:editId="5F799D85">
            <wp:extent cx="5724524" cy="676275"/>
            <wp:effectExtent l="0" t="0" r="0" b="0"/>
            <wp:docPr id="709958906" name="Picture 40" descr="Text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extLst>
                        <a:ext uri="{28A0092B-C50C-407E-A947-70E740481C1C}">
                          <a14:useLocalDpi xmlns:a14="http://schemas.microsoft.com/office/drawing/2010/main" val="0"/>
                        </a:ext>
                      </a:extLst>
                    </a:blip>
                    <a:stretch>
                      <a:fillRect/>
                    </a:stretch>
                  </pic:blipFill>
                  <pic:spPr>
                    <a:xfrm>
                      <a:off x="0" y="0"/>
                      <a:ext cx="5724524" cy="676275"/>
                    </a:xfrm>
                    <a:prstGeom prst="rect">
                      <a:avLst/>
                    </a:prstGeom>
                  </pic:spPr>
                </pic:pic>
              </a:graphicData>
            </a:graphic>
          </wp:inline>
        </w:drawing>
      </w:r>
      <w:r w:rsidRPr="795DD622">
        <w:rPr>
          <w:rFonts w:ascii="Arial" w:eastAsia="Arial" w:hAnsi="Arial" w:cs="Arial"/>
          <w:b/>
          <w:bCs/>
          <w:color w:val="0A0A0A"/>
        </w:rPr>
        <w:t>Q4. When did you last use a pharmacy? (Please tick one answer only)</w:t>
      </w:r>
    </w:p>
    <w:p w14:paraId="46FFB217" w14:textId="1554F0F0" w:rsidR="00456FCC" w:rsidRDefault="10B759FA">
      <w:pPr>
        <w:pStyle w:val="ListParagraph"/>
        <w:numPr>
          <w:ilvl w:val="0"/>
          <w:numId w:val="62"/>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In the last week</w:t>
      </w:r>
    </w:p>
    <w:p w14:paraId="06DB96DC" w14:textId="62F939CF" w:rsidR="00456FCC" w:rsidRDefault="10B759FA">
      <w:pPr>
        <w:pStyle w:val="ListParagraph"/>
        <w:numPr>
          <w:ilvl w:val="0"/>
          <w:numId w:val="62"/>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In the last two weeks</w:t>
      </w:r>
    </w:p>
    <w:p w14:paraId="2084F5E2" w14:textId="6751DFE5" w:rsidR="00456FCC" w:rsidRDefault="10B759FA">
      <w:pPr>
        <w:pStyle w:val="ListParagraph"/>
        <w:numPr>
          <w:ilvl w:val="0"/>
          <w:numId w:val="62"/>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In the last month</w:t>
      </w:r>
    </w:p>
    <w:p w14:paraId="333C3660" w14:textId="26128E5A" w:rsidR="00456FCC" w:rsidRDefault="10B759FA">
      <w:pPr>
        <w:pStyle w:val="ListParagraph"/>
        <w:numPr>
          <w:ilvl w:val="0"/>
          <w:numId w:val="62"/>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In the last three months</w:t>
      </w:r>
    </w:p>
    <w:p w14:paraId="509BE69B" w14:textId="723FDAEB" w:rsidR="00456FCC" w:rsidRDefault="10B759FA">
      <w:pPr>
        <w:pStyle w:val="ListParagraph"/>
        <w:numPr>
          <w:ilvl w:val="0"/>
          <w:numId w:val="62"/>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In the last six months</w:t>
      </w:r>
    </w:p>
    <w:p w14:paraId="137A5330" w14:textId="212511F7" w:rsidR="00456FCC" w:rsidRDefault="10B759FA">
      <w:pPr>
        <w:pStyle w:val="ListParagraph"/>
        <w:numPr>
          <w:ilvl w:val="0"/>
          <w:numId w:val="62"/>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Longer than six months</w:t>
      </w:r>
    </w:p>
    <w:p w14:paraId="4676F1DD" w14:textId="63D1AA80" w:rsidR="00456FCC" w:rsidRDefault="00456FCC" w:rsidP="795DD622">
      <w:pPr>
        <w:shd w:val="clear" w:color="auto" w:fill="F4F4F4"/>
        <w:ind w:left="720"/>
        <w:rPr>
          <w:rFonts w:ascii="Arial" w:eastAsia="Arial" w:hAnsi="Arial" w:cs="Arial"/>
          <w:color w:val="242323"/>
        </w:rPr>
      </w:pPr>
    </w:p>
    <w:p w14:paraId="4DF83841" w14:textId="77777777" w:rsidR="00AB2DE9" w:rsidRDefault="00AB2DE9" w:rsidP="795DD622">
      <w:pPr>
        <w:shd w:val="clear" w:color="auto" w:fill="F4F4F4"/>
        <w:ind w:left="720"/>
        <w:rPr>
          <w:rFonts w:ascii="Arial" w:eastAsia="Arial" w:hAnsi="Arial" w:cs="Arial"/>
          <w:color w:val="242323"/>
        </w:rPr>
      </w:pPr>
    </w:p>
    <w:p w14:paraId="4EEF9621" w14:textId="53F2E717" w:rsidR="00456FCC" w:rsidRDefault="10B759FA" w:rsidP="795DD622">
      <w:pPr>
        <w:shd w:val="clear" w:color="auto" w:fill="F4F4F4"/>
        <w:rPr>
          <w:rFonts w:ascii="Arial" w:eastAsia="Arial" w:hAnsi="Arial" w:cs="Arial"/>
          <w:color w:val="0A0A0A"/>
        </w:rPr>
      </w:pPr>
      <w:r w:rsidRPr="795DD622">
        <w:rPr>
          <w:rFonts w:ascii="Arial" w:eastAsia="Arial" w:hAnsi="Arial" w:cs="Arial"/>
          <w:b/>
          <w:bCs/>
          <w:color w:val="0A0A0A"/>
        </w:rPr>
        <w:lastRenderedPageBreak/>
        <w:t>Q5. How do you usually get to the pharmacy?  (Please tick all that can apply)</w:t>
      </w:r>
    </w:p>
    <w:p w14:paraId="6942DC50" w14:textId="706CF0E8" w:rsidR="00456FCC" w:rsidRDefault="10B759FA">
      <w:pPr>
        <w:pStyle w:val="ListParagraph"/>
        <w:numPr>
          <w:ilvl w:val="0"/>
          <w:numId w:val="62"/>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Walking</w:t>
      </w:r>
    </w:p>
    <w:p w14:paraId="4A6AEBE4" w14:textId="4D6102CC" w:rsidR="00456FCC" w:rsidRDefault="10B759FA">
      <w:pPr>
        <w:pStyle w:val="ListParagraph"/>
        <w:numPr>
          <w:ilvl w:val="0"/>
          <w:numId w:val="62"/>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Public Transport</w:t>
      </w:r>
    </w:p>
    <w:p w14:paraId="025443B4" w14:textId="134E808D" w:rsidR="00456FCC" w:rsidRDefault="10B759FA">
      <w:pPr>
        <w:pStyle w:val="ListParagraph"/>
        <w:numPr>
          <w:ilvl w:val="0"/>
          <w:numId w:val="62"/>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Car</w:t>
      </w:r>
    </w:p>
    <w:p w14:paraId="17956029" w14:textId="3A59533B" w:rsidR="00456FCC" w:rsidRDefault="10B759FA">
      <w:pPr>
        <w:pStyle w:val="ListParagraph"/>
        <w:numPr>
          <w:ilvl w:val="0"/>
          <w:numId w:val="62"/>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Motor Bike</w:t>
      </w:r>
    </w:p>
    <w:p w14:paraId="519908E9" w14:textId="44671610" w:rsidR="00456FCC" w:rsidRDefault="10B759FA">
      <w:pPr>
        <w:pStyle w:val="ListParagraph"/>
        <w:numPr>
          <w:ilvl w:val="0"/>
          <w:numId w:val="62"/>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Taxi</w:t>
      </w:r>
    </w:p>
    <w:p w14:paraId="4E09DF3D" w14:textId="08482E03" w:rsidR="00456FCC" w:rsidRDefault="10B759FA">
      <w:pPr>
        <w:pStyle w:val="ListParagraph"/>
        <w:numPr>
          <w:ilvl w:val="0"/>
          <w:numId w:val="62"/>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Bicycle</w:t>
      </w:r>
    </w:p>
    <w:p w14:paraId="34BBD88C" w14:textId="308F116B" w:rsidR="00456FCC" w:rsidRDefault="10B759FA">
      <w:pPr>
        <w:pStyle w:val="ListParagraph"/>
        <w:numPr>
          <w:ilvl w:val="0"/>
          <w:numId w:val="62"/>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Mobility Transport</w:t>
      </w:r>
    </w:p>
    <w:p w14:paraId="06F3C57E" w14:textId="0994BFAC" w:rsidR="00456FCC" w:rsidRDefault="10B759FA">
      <w:pPr>
        <w:pStyle w:val="ListParagraph"/>
        <w:numPr>
          <w:ilvl w:val="0"/>
          <w:numId w:val="62"/>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Used online pharmacy</w:t>
      </w:r>
    </w:p>
    <w:p w14:paraId="10FC947B" w14:textId="54DFD8DD" w:rsidR="00456FCC" w:rsidRDefault="10B759FA">
      <w:pPr>
        <w:pStyle w:val="ListParagraph"/>
        <w:numPr>
          <w:ilvl w:val="0"/>
          <w:numId w:val="62"/>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Other (please specify):</w:t>
      </w:r>
    </w:p>
    <w:p w14:paraId="70D2F867" w14:textId="295F48B1" w:rsidR="00456FCC" w:rsidRDefault="10B759FA" w:rsidP="795DD622">
      <w:pPr>
        <w:shd w:val="clear" w:color="auto" w:fill="F4F4F4"/>
        <w:ind w:left="720"/>
        <w:rPr>
          <w:rFonts w:ascii="Arial" w:eastAsia="Arial" w:hAnsi="Arial" w:cs="Arial"/>
          <w:color w:val="242323"/>
        </w:rPr>
      </w:pPr>
      <w:r>
        <w:rPr>
          <w:noProof/>
        </w:rPr>
        <w:drawing>
          <wp:inline distT="0" distB="0" distL="0" distR="0" wp14:anchorId="465BC5A1" wp14:editId="2E4A15EF">
            <wp:extent cx="5724524" cy="676275"/>
            <wp:effectExtent l="0" t="0" r="0" b="0"/>
            <wp:docPr id="1200977441" name="Picture 41" descr="Text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extLst>
                        <a:ext uri="{28A0092B-C50C-407E-A947-70E740481C1C}">
                          <a14:useLocalDpi xmlns:a14="http://schemas.microsoft.com/office/drawing/2010/main" val="0"/>
                        </a:ext>
                      </a:extLst>
                    </a:blip>
                    <a:stretch>
                      <a:fillRect/>
                    </a:stretch>
                  </pic:blipFill>
                  <pic:spPr>
                    <a:xfrm>
                      <a:off x="0" y="0"/>
                      <a:ext cx="5724524" cy="676275"/>
                    </a:xfrm>
                    <a:prstGeom prst="rect">
                      <a:avLst/>
                    </a:prstGeom>
                  </pic:spPr>
                </pic:pic>
              </a:graphicData>
            </a:graphic>
          </wp:inline>
        </w:drawing>
      </w:r>
    </w:p>
    <w:p w14:paraId="2B60A46B" w14:textId="7F3D88F6" w:rsidR="00456FCC" w:rsidRDefault="00456FCC" w:rsidP="795DD622">
      <w:pPr>
        <w:shd w:val="clear" w:color="auto" w:fill="F4F4F4"/>
        <w:rPr>
          <w:rFonts w:ascii="Arial" w:eastAsia="Arial" w:hAnsi="Arial" w:cs="Arial"/>
          <w:color w:val="242323"/>
        </w:rPr>
      </w:pPr>
    </w:p>
    <w:p w14:paraId="2711D567" w14:textId="3C271595" w:rsidR="00456FCC" w:rsidRDefault="10B759FA" w:rsidP="795DD622">
      <w:pPr>
        <w:shd w:val="clear" w:color="auto" w:fill="F4F4F4"/>
        <w:rPr>
          <w:rFonts w:ascii="Arial" w:eastAsia="Arial" w:hAnsi="Arial" w:cs="Arial"/>
          <w:color w:val="0A0A0A"/>
        </w:rPr>
      </w:pPr>
      <w:r w:rsidRPr="795DD622">
        <w:rPr>
          <w:rFonts w:ascii="Arial" w:eastAsia="Arial" w:hAnsi="Arial" w:cs="Arial"/>
          <w:b/>
          <w:bCs/>
          <w:color w:val="0A0A0A"/>
        </w:rPr>
        <w:t>Q6. How long does the journey to your pharmacy usually take?</w:t>
      </w:r>
    </w:p>
    <w:p w14:paraId="24554C13" w14:textId="59DA946C" w:rsidR="00456FCC" w:rsidRDefault="10B759FA">
      <w:pPr>
        <w:pStyle w:val="ListParagraph"/>
        <w:numPr>
          <w:ilvl w:val="0"/>
          <w:numId w:val="62"/>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5 minutes or less</w:t>
      </w:r>
    </w:p>
    <w:p w14:paraId="0B860329" w14:textId="7A1352EE" w:rsidR="00456FCC" w:rsidRDefault="10B759FA">
      <w:pPr>
        <w:pStyle w:val="ListParagraph"/>
        <w:numPr>
          <w:ilvl w:val="0"/>
          <w:numId w:val="62"/>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6-10 minutes</w:t>
      </w:r>
    </w:p>
    <w:p w14:paraId="010E3F8D" w14:textId="5F8E9AF6" w:rsidR="00456FCC" w:rsidRDefault="10B759FA">
      <w:pPr>
        <w:pStyle w:val="ListParagraph"/>
        <w:numPr>
          <w:ilvl w:val="0"/>
          <w:numId w:val="62"/>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11-15 minutes</w:t>
      </w:r>
    </w:p>
    <w:p w14:paraId="7B9B28E2" w14:textId="6945DF42" w:rsidR="00456FCC" w:rsidRDefault="10B759FA">
      <w:pPr>
        <w:pStyle w:val="ListParagraph"/>
        <w:numPr>
          <w:ilvl w:val="0"/>
          <w:numId w:val="62"/>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16-20 minutes</w:t>
      </w:r>
    </w:p>
    <w:p w14:paraId="779687E2" w14:textId="62F2036D" w:rsidR="00456FCC" w:rsidRDefault="10B759FA">
      <w:pPr>
        <w:pStyle w:val="ListParagraph"/>
        <w:numPr>
          <w:ilvl w:val="0"/>
          <w:numId w:val="62"/>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21-25 minutes</w:t>
      </w:r>
    </w:p>
    <w:p w14:paraId="30AC945D" w14:textId="4A2FDEA8" w:rsidR="00456FCC" w:rsidRDefault="10B759FA">
      <w:pPr>
        <w:pStyle w:val="ListParagraph"/>
        <w:numPr>
          <w:ilvl w:val="0"/>
          <w:numId w:val="62"/>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26-30 minutes</w:t>
      </w:r>
    </w:p>
    <w:p w14:paraId="7E1FB517" w14:textId="3ED76D07" w:rsidR="00456FCC" w:rsidRDefault="10B759FA">
      <w:pPr>
        <w:pStyle w:val="ListParagraph"/>
        <w:numPr>
          <w:ilvl w:val="0"/>
          <w:numId w:val="62"/>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31 minutes or longer</w:t>
      </w:r>
    </w:p>
    <w:p w14:paraId="578B8D05" w14:textId="49126C48" w:rsidR="00456FCC" w:rsidRDefault="10B759FA">
      <w:pPr>
        <w:pStyle w:val="ListParagraph"/>
        <w:numPr>
          <w:ilvl w:val="0"/>
          <w:numId w:val="62"/>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Not applicable (please choose this option if you usually have your dispensed prescription via delivery or online pharmacy)</w:t>
      </w:r>
    </w:p>
    <w:p w14:paraId="535D199E" w14:textId="77777777" w:rsidR="00AB2DE9" w:rsidRDefault="00AB2DE9" w:rsidP="00AB2DE9">
      <w:pPr>
        <w:pStyle w:val="ListParagraph"/>
        <w:shd w:val="clear" w:color="auto" w:fill="F4F4F4"/>
        <w:spacing w:after="0" w:line="240" w:lineRule="auto"/>
        <w:ind w:firstLine="0"/>
        <w:rPr>
          <w:rFonts w:ascii="Arial" w:eastAsia="Arial" w:hAnsi="Arial" w:cs="Arial"/>
          <w:color w:val="242323"/>
          <w:sz w:val="24"/>
          <w:szCs w:val="24"/>
        </w:rPr>
      </w:pPr>
    </w:p>
    <w:p w14:paraId="65076E2E" w14:textId="4692E410" w:rsidR="00456FCC" w:rsidRDefault="10B759FA" w:rsidP="00AB2DE9">
      <w:pPr>
        <w:rPr>
          <w:rFonts w:eastAsia="Arial"/>
          <w:i/>
          <w:iCs/>
          <w:color w:val="FFFFFF" w:themeColor="background1"/>
        </w:rPr>
      </w:pPr>
      <w:r w:rsidRPr="00AB2DE9">
        <w:rPr>
          <w:rFonts w:ascii="Arial" w:eastAsia="Arial" w:hAnsi="Arial" w:cs="Arial"/>
          <w:b/>
          <w:sz w:val="28"/>
          <w:szCs w:val="28"/>
        </w:rPr>
        <w:t xml:space="preserve">The following questions are </w:t>
      </w:r>
      <w:r w:rsidRPr="795DD622">
        <w:rPr>
          <w:rFonts w:eastAsia="Arial"/>
          <w:b/>
          <w:bCs/>
          <w:i/>
          <w:iCs/>
          <w:color w:val="FFFFFF" w:themeColor="background1"/>
        </w:rPr>
        <w:t>about the Pharmacy and ease of access to it.</w:t>
      </w:r>
    </w:p>
    <w:p w14:paraId="37E057B9" w14:textId="26AD81F1" w:rsidR="00456FCC" w:rsidRDefault="00456FCC" w:rsidP="795DD622">
      <w:pPr>
        <w:shd w:val="clear" w:color="auto" w:fill="F4F4F4"/>
        <w:rPr>
          <w:rFonts w:ascii="Arial" w:eastAsia="Arial" w:hAnsi="Arial" w:cs="Arial"/>
          <w:color w:val="242323"/>
        </w:rPr>
      </w:pPr>
    </w:p>
    <w:p w14:paraId="628064FE" w14:textId="4F808084" w:rsidR="00456FCC" w:rsidRDefault="10B759FA" w:rsidP="795DD622">
      <w:pPr>
        <w:shd w:val="clear" w:color="auto" w:fill="F4F4F4"/>
        <w:rPr>
          <w:rFonts w:ascii="Arial" w:eastAsia="Arial" w:hAnsi="Arial" w:cs="Arial"/>
          <w:color w:val="0A0A0A"/>
        </w:rPr>
      </w:pPr>
      <w:r w:rsidRPr="795DD622">
        <w:rPr>
          <w:rFonts w:ascii="Arial" w:eastAsia="Arial" w:hAnsi="Arial" w:cs="Arial"/>
          <w:b/>
          <w:bCs/>
          <w:color w:val="0A0A0A"/>
        </w:rPr>
        <w:t>Q7. Thinking about the location of the pharmacy, which of the following is most important to you? (Please tick all that apply)</w:t>
      </w:r>
    </w:p>
    <w:p w14:paraId="465049C1" w14:textId="618C6242" w:rsidR="00456FCC" w:rsidRDefault="10B759FA">
      <w:pPr>
        <w:pStyle w:val="ListParagraph"/>
        <w:numPr>
          <w:ilvl w:val="0"/>
          <w:numId w:val="62"/>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It is close to my doctor’s surgery</w:t>
      </w:r>
    </w:p>
    <w:p w14:paraId="5CE113F0" w14:textId="771F5DD7" w:rsidR="00456FCC" w:rsidRDefault="10B759FA">
      <w:pPr>
        <w:pStyle w:val="ListParagraph"/>
        <w:numPr>
          <w:ilvl w:val="0"/>
          <w:numId w:val="62"/>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It is close to my home</w:t>
      </w:r>
    </w:p>
    <w:p w14:paraId="2B3A6ADA" w14:textId="5A2D5F45" w:rsidR="00456FCC" w:rsidRDefault="10B759FA">
      <w:pPr>
        <w:pStyle w:val="ListParagraph"/>
        <w:numPr>
          <w:ilvl w:val="0"/>
          <w:numId w:val="62"/>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It is close to other shops I use</w:t>
      </w:r>
    </w:p>
    <w:p w14:paraId="37E174D8" w14:textId="58F37D89" w:rsidR="00456FCC" w:rsidRDefault="10B759FA">
      <w:pPr>
        <w:pStyle w:val="ListParagraph"/>
        <w:numPr>
          <w:ilvl w:val="0"/>
          <w:numId w:val="62"/>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It is close to my children’s school or nursery</w:t>
      </w:r>
    </w:p>
    <w:p w14:paraId="0360A29C" w14:textId="0E569E5C" w:rsidR="00456FCC" w:rsidRDefault="10B759FA">
      <w:pPr>
        <w:pStyle w:val="ListParagraph"/>
        <w:numPr>
          <w:ilvl w:val="0"/>
          <w:numId w:val="62"/>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It is easy to park nearby</w:t>
      </w:r>
    </w:p>
    <w:p w14:paraId="59B720CE" w14:textId="7C1B503D" w:rsidR="00456FCC" w:rsidRDefault="10B759FA">
      <w:pPr>
        <w:pStyle w:val="ListParagraph"/>
        <w:numPr>
          <w:ilvl w:val="0"/>
          <w:numId w:val="62"/>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It is near to the bus stop / train station</w:t>
      </w:r>
    </w:p>
    <w:p w14:paraId="1560AEA2" w14:textId="5CE13E8F" w:rsidR="00456FCC" w:rsidRDefault="10B759FA">
      <w:pPr>
        <w:pStyle w:val="ListParagraph"/>
        <w:numPr>
          <w:ilvl w:val="0"/>
          <w:numId w:val="62"/>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It is close to where I work</w:t>
      </w:r>
    </w:p>
    <w:p w14:paraId="4CFF4286" w14:textId="30A48364" w:rsidR="00456FCC" w:rsidRDefault="10B759FA">
      <w:pPr>
        <w:pStyle w:val="ListParagraph"/>
        <w:numPr>
          <w:ilvl w:val="0"/>
          <w:numId w:val="62"/>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It is close to/in my local supermarket</w:t>
      </w:r>
    </w:p>
    <w:p w14:paraId="64EC00AF" w14:textId="5FCE8F9F" w:rsidR="00456FCC" w:rsidRDefault="10B759FA">
      <w:pPr>
        <w:pStyle w:val="ListParagraph"/>
        <w:numPr>
          <w:ilvl w:val="0"/>
          <w:numId w:val="62"/>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None of the above</w:t>
      </w:r>
    </w:p>
    <w:p w14:paraId="4BCDC4D9" w14:textId="0650E5BF" w:rsidR="00456FCC" w:rsidRDefault="10B759FA">
      <w:pPr>
        <w:pStyle w:val="ListParagraph"/>
        <w:numPr>
          <w:ilvl w:val="0"/>
          <w:numId w:val="62"/>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Other (please specify):</w:t>
      </w:r>
    </w:p>
    <w:p w14:paraId="16909FEC" w14:textId="2D3C97C2" w:rsidR="00456FCC" w:rsidRDefault="00456FCC" w:rsidP="795DD622">
      <w:pPr>
        <w:shd w:val="clear" w:color="auto" w:fill="F4F4F4"/>
        <w:rPr>
          <w:rFonts w:ascii="Arial" w:eastAsia="Arial" w:hAnsi="Arial" w:cs="Arial"/>
          <w:color w:val="242323"/>
        </w:rPr>
      </w:pPr>
    </w:p>
    <w:p w14:paraId="75954FB4" w14:textId="6CBC0D25" w:rsidR="00456FCC" w:rsidRDefault="10B759FA" w:rsidP="795DD622">
      <w:pPr>
        <w:shd w:val="clear" w:color="auto" w:fill="F4F4F4"/>
        <w:rPr>
          <w:rFonts w:ascii="Arial" w:eastAsia="Arial" w:hAnsi="Arial" w:cs="Arial"/>
          <w:color w:val="0A0A0A"/>
        </w:rPr>
      </w:pPr>
      <w:r w:rsidRPr="795DD622">
        <w:rPr>
          <w:rFonts w:ascii="Arial" w:eastAsia="Arial" w:hAnsi="Arial" w:cs="Arial"/>
          <w:b/>
          <w:bCs/>
          <w:color w:val="0A0A0A"/>
        </w:rPr>
        <w:t>Q8. How easy is it to get to your usual pharmacy? Please tick one answer only.</w:t>
      </w:r>
    </w:p>
    <w:p w14:paraId="31285F92" w14:textId="31124E32" w:rsidR="00456FCC" w:rsidRDefault="10B759FA">
      <w:pPr>
        <w:pStyle w:val="ListParagraph"/>
        <w:numPr>
          <w:ilvl w:val="0"/>
          <w:numId w:val="62"/>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Very easy</w:t>
      </w:r>
    </w:p>
    <w:p w14:paraId="32F4FEC8" w14:textId="19FE4D7B" w:rsidR="00456FCC" w:rsidRDefault="10B759FA">
      <w:pPr>
        <w:pStyle w:val="ListParagraph"/>
        <w:numPr>
          <w:ilvl w:val="0"/>
          <w:numId w:val="62"/>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Quite easy</w:t>
      </w:r>
    </w:p>
    <w:p w14:paraId="51831BF3" w14:textId="524C8278" w:rsidR="00456FCC" w:rsidRDefault="10B759FA">
      <w:pPr>
        <w:pStyle w:val="ListParagraph"/>
        <w:numPr>
          <w:ilvl w:val="0"/>
          <w:numId w:val="62"/>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Neither easy or difficult</w:t>
      </w:r>
    </w:p>
    <w:p w14:paraId="3664A53A" w14:textId="3E33AB02" w:rsidR="00456FCC" w:rsidRDefault="10B759FA">
      <w:pPr>
        <w:pStyle w:val="ListParagraph"/>
        <w:numPr>
          <w:ilvl w:val="0"/>
          <w:numId w:val="62"/>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Quite difficult</w:t>
      </w:r>
    </w:p>
    <w:p w14:paraId="5B7D80DD" w14:textId="555295E6" w:rsidR="00456FCC" w:rsidRDefault="10B759FA">
      <w:pPr>
        <w:pStyle w:val="ListParagraph"/>
        <w:numPr>
          <w:ilvl w:val="0"/>
          <w:numId w:val="62"/>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Very difficult </w:t>
      </w:r>
    </w:p>
    <w:p w14:paraId="47942606" w14:textId="785836BA" w:rsidR="00456FCC" w:rsidRDefault="10B759FA" w:rsidP="795DD622">
      <w:pPr>
        <w:shd w:val="clear" w:color="auto" w:fill="F4F4F4"/>
        <w:spacing w:after="200"/>
        <w:rPr>
          <w:rFonts w:ascii="Arial" w:eastAsia="Arial" w:hAnsi="Arial" w:cs="Arial"/>
          <w:color w:val="242323"/>
        </w:rPr>
      </w:pPr>
      <w:r>
        <w:rPr>
          <w:noProof/>
        </w:rPr>
        <w:lastRenderedPageBreak/>
        <w:drawing>
          <wp:inline distT="0" distB="0" distL="0" distR="0" wp14:anchorId="097C0860" wp14:editId="77AE0BB7">
            <wp:extent cx="5724524" cy="1524000"/>
            <wp:effectExtent l="0" t="0" r="0" b="0"/>
            <wp:docPr id="920158346" name="Picture 42" descr="Text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extLst>
                        <a:ext uri="{28A0092B-C50C-407E-A947-70E740481C1C}">
                          <a14:useLocalDpi xmlns:a14="http://schemas.microsoft.com/office/drawing/2010/main" val="0"/>
                        </a:ext>
                      </a:extLst>
                    </a:blip>
                    <a:stretch>
                      <a:fillRect/>
                    </a:stretch>
                  </pic:blipFill>
                  <pic:spPr>
                    <a:xfrm>
                      <a:off x="0" y="0"/>
                      <a:ext cx="5724524" cy="1524000"/>
                    </a:xfrm>
                    <a:prstGeom prst="rect">
                      <a:avLst/>
                    </a:prstGeom>
                  </pic:spPr>
                </pic:pic>
              </a:graphicData>
            </a:graphic>
          </wp:inline>
        </w:drawing>
      </w:r>
      <w:r w:rsidRPr="795DD622">
        <w:rPr>
          <w:rFonts w:ascii="Arial" w:eastAsia="Arial" w:hAnsi="Arial" w:cs="Arial"/>
          <w:color w:val="242323"/>
        </w:rPr>
        <w:t>If you answered quite difficult or very difficult, why?:</w:t>
      </w:r>
    </w:p>
    <w:p w14:paraId="4703F0CB" w14:textId="052C4265" w:rsidR="00456FCC" w:rsidRDefault="10B759FA" w:rsidP="795DD622">
      <w:pPr>
        <w:shd w:val="clear" w:color="auto" w:fill="F4F4F4"/>
        <w:rPr>
          <w:rFonts w:ascii="Arial" w:eastAsia="Arial" w:hAnsi="Arial" w:cs="Arial"/>
          <w:color w:val="0A0A0A"/>
        </w:rPr>
      </w:pPr>
      <w:r w:rsidRPr="795DD622">
        <w:rPr>
          <w:rFonts w:ascii="Arial" w:eastAsia="Arial" w:hAnsi="Arial" w:cs="Arial"/>
          <w:b/>
          <w:bCs/>
          <w:color w:val="0A0A0A"/>
        </w:rPr>
        <w:t>Q9. Do you have a disability, a health condition and/or other access needs that could affect how easily you access your chosen pharmacy?</w:t>
      </w:r>
    </w:p>
    <w:p w14:paraId="27687D42" w14:textId="641D427A" w:rsidR="00456FCC" w:rsidRDefault="10B759FA">
      <w:pPr>
        <w:pStyle w:val="ListParagraph"/>
        <w:numPr>
          <w:ilvl w:val="0"/>
          <w:numId w:val="62"/>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Yes</w:t>
      </w:r>
    </w:p>
    <w:p w14:paraId="066D24CA" w14:textId="44C76694" w:rsidR="00456FCC" w:rsidRDefault="10B759FA">
      <w:pPr>
        <w:pStyle w:val="ListParagraph"/>
        <w:numPr>
          <w:ilvl w:val="0"/>
          <w:numId w:val="62"/>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No</w:t>
      </w:r>
    </w:p>
    <w:p w14:paraId="36A4B971" w14:textId="3CE8C520" w:rsidR="00456FCC" w:rsidRDefault="10B759FA">
      <w:pPr>
        <w:pStyle w:val="ListParagraph"/>
        <w:numPr>
          <w:ilvl w:val="0"/>
          <w:numId w:val="62"/>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Don't know</w:t>
      </w:r>
    </w:p>
    <w:p w14:paraId="39790908" w14:textId="6B83A874" w:rsidR="00456FCC" w:rsidRDefault="00456FCC" w:rsidP="795DD622">
      <w:pPr>
        <w:shd w:val="clear" w:color="auto" w:fill="F4F4F4"/>
        <w:ind w:left="720"/>
        <w:rPr>
          <w:rFonts w:ascii="Arial" w:eastAsia="Arial" w:hAnsi="Arial" w:cs="Arial"/>
          <w:color w:val="242323"/>
        </w:rPr>
      </w:pPr>
    </w:p>
    <w:p w14:paraId="054366D1" w14:textId="7488CD12" w:rsidR="00456FCC" w:rsidRDefault="00456FCC" w:rsidP="795DD622">
      <w:pPr>
        <w:shd w:val="clear" w:color="auto" w:fill="F4F4F4"/>
        <w:ind w:left="720"/>
        <w:rPr>
          <w:rFonts w:ascii="Arial" w:eastAsia="Arial" w:hAnsi="Arial" w:cs="Arial"/>
          <w:color w:val="242323"/>
        </w:rPr>
      </w:pPr>
    </w:p>
    <w:p w14:paraId="6C56634D" w14:textId="0AD2BBA1" w:rsidR="00456FCC" w:rsidRDefault="10B759FA" w:rsidP="795DD622">
      <w:pPr>
        <w:shd w:val="clear" w:color="auto" w:fill="F4F4F4"/>
        <w:rPr>
          <w:rFonts w:ascii="Arial" w:eastAsia="Arial" w:hAnsi="Arial" w:cs="Arial"/>
          <w:color w:val="0A0A0A"/>
        </w:rPr>
      </w:pPr>
      <w:r w:rsidRPr="795DD622">
        <w:rPr>
          <w:rFonts w:ascii="Arial" w:eastAsia="Arial" w:hAnsi="Arial" w:cs="Arial"/>
          <w:b/>
          <w:bCs/>
          <w:color w:val="0A0A0A"/>
        </w:rPr>
        <w:t>Q10. If you have a disability, a health condition and/or other access needs, can you access your chosen pharmacy?</w:t>
      </w:r>
    </w:p>
    <w:p w14:paraId="750A7F54" w14:textId="1CF75AF9" w:rsidR="00456FCC" w:rsidRDefault="10B759FA">
      <w:pPr>
        <w:pStyle w:val="ListParagraph"/>
        <w:numPr>
          <w:ilvl w:val="0"/>
          <w:numId w:val="62"/>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Yes</w:t>
      </w:r>
    </w:p>
    <w:p w14:paraId="39857577" w14:textId="0AE05187" w:rsidR="00456FCC" w:rsidRDefault="10B759FA">
      <w:pPr>
        <w:pStyle w:val="ListParagraph"/>
        <w:numPr>
          <w:ilvl w:val="0"/>
          <w:numId w:val="62"/>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No</w:t>
      </w:r>
    </w:p>
    <w:p w14:paraId="716527DC" w14:textId="50258ED7" w:rsidR="00456FCC" w:rsidRDefault="10B759FA">
      <w:pPr>
        <w:pStyle w:val="ListParagraph"/>
        <w:numPr>
          <w:ilvl w:val="0"/>
          <w:numId w:val="62"/>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Don't know</w:t>
      </w:r>
    </w:p>
    <w:p w14:paraId="5106A2BF" w14:textId="3DFDE34F" w:rsidR="00456FCC" w:rsidRDefault="10B759FA" w:rsidP="795DD622">
      <w:pPr>
        <w:shd w:val="clear" w:color="auto" w:fill="F4F4F4"/>
        <w:spacing w:after="200"/>
        <w:rPr>
          <w:rFonts w:ascii="Arial" w:eastAsia="Arial" w:hAnsi="Arial" w:cs="Arial"/>
          <w:color w:val="242323"/>
        </w:rPr>
      </w:pPr>
      <w:r>
        <w:rPr>
          <w:noProof/>
        </w:rPr>
        <w:drawing>
          <wp:inline distT="0" distB="0" distL="0" distR="0" wp14:anchorId="767A693A" wp14:editId="21E922BD">
            <wp:extent cx="5724524" cy="1524000"/>
            <wp:effectExtent l="0" t="0" r="0" b="0"/>
            <wp:docPr id="838018694" name="Picture 43" descr="Text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extLst>
                        <a:ext uri="{28A0092B-C50C-407E-A947-70E740481C1C}">
                          <a14:useLocalDpi xmlns:a14="http://schemas.microsoft.com/office/drawing/2010/main" val="0"/>
                        </a:ext>
                      </a:extLst>
                    </a:blip>
                    <a:stretch>
                      <a:fillRect/>
                    </a:stretch>
                  </pic:blipFill>
                  <pic:spPr>
                    <a:xfrm>
                      <a:off x="0" y="0"/>
                      <a:ext cx="5724524" cy="1524000"/>
                    </a:xfrm>
                    <a:prstGeom prst="rect">
                      <a:avLst/>
                    </a:prstGeom>
                  </pic:spPr>
                </pic:pic>
              </a:graphicData>
            </a:graphic>
          </wp:inline>
        </w:drawing>
      </w:r>
      <w:r w:rsidRPr="795DD622">
        <w:rPr>
          <w:rFonts w:ascii="Arial" w:eastAsia="Arial" w:hAnsi="Arial" w:cs="Arial"/>
          <w:color w:val="242323"/>
        </w:rPr>
        <w:t>If no, can you please explain your answer here:</w:t>
      </w:r>
    </w:p>
    <w:p w14:paraId="62A8F840" w14:textId="26C1F633" w:rsidR="00456FCC" w:rsidRDefault="10B759FA" w:rsidP="795DD622">
      <w:pPr>
        <w:shd w:val="clear" w:color="auto" w:fill="F4F4F4"/>
        <w:rPr>
          <w:rFonts w:ascii="Arial" w:eastAsia="Arial" w:hAnsi="Arial" w:cs="Arial"/>
          <w:color w:val="0A0A0A"/>
        </w:rPr>
      </w:pPr>
      <w:r w:rsidRPr="795DD622">
        <w:rPr>
          <w:rFonts w:ascii="Arial" w:eastAsia="Arial" w:hAnsi="Arial" w:cs="Arial"/>
          <w:b/>
          <w:bCs/>
          <w:color w:val="0A0A0A"/>
        </w:rPr>
        <w:t>Q11. If you have mobility issues, are you able to park your vehicle close enough to your pharmacy? </w:t>
      </w:r>
    </w:p>
    <w:p w14:paraId="02BF4E1C" w14:textId="63856976" w:rsidR="00456FCC" w:rsidRDefault="10B759FA">
      <w:pPr>
        <w:pStyle w:val="ListParagraph"/>
        <w:numPr>
          <w:ilvl w:val="0"/>
          <w:numId w:val="62"/>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Yes</w:t>
      </w:r>
    </w:p>
    <w:p w14:paraId="7C843B29" w14:textId="20BF4C02" w:rsidR="00456FCC" w:rsidRDefault="10B759FA">
      <w:pPr>
        <w:pStyle w:val="ListParagraph"/>
        <w:numPr>
          <w:ilvl w:val="0"/>
          <w:numId w:val="62"/>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No</w:t>
      </w:r>
    </w:p>
    <w:p w14:paraId="0AADCB55" w14:textId="0C273CCE" w:rsidR="00456FCC" w:rsidRDefault="10B759FA">
      <w:pPr>
        <w:pStyle w:val="ListParagraph"/>
        <w:numPr>
          <w:ilvl w:val="0"/>
          <w:numId w:val="62"/>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Don't know</w:t>
      </w:r>
    </w:p>
    <w:p w14:paraId="680DAAB4" w14:textId="71A468EA" w:rsidR="00456FCC" w:rsidRDefault="10B759FA">
      <w:pPr>
        <w:pStyle w:val="ListParagraph"/>
        <w:numPr>
          <w:ilvl w:val="0"/>
          <w:numId w:val="62"/>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Not applicable</w:t>
      </w:r>
    </w:p>
    <w:p w14:paraId="04DDBC94" w14:textId="11A1D839" w:rsidR="00456FCC" w:rsidRDefault="00456FCC" w:rsidP="795DD622">
      <w:pPr>
        <w:shd w:val="clear" w:color="auto" w:fill="F4F4F4"/>
        <w:ind w:left="720"/>
        <w:rPr>
          <w:rFonts w:ascii="Arial" w:eastAsia="Arial" w:hAnsi="Arial" w:cs="Arial"/>
          <w:color w:val="242323"/>
        </w:rPr>
      </w:pPr>
    </w:p>
    <w:p w14:paraId="5B94C3CF" w14:textId="6863EEAE" w:rsidR="00456FCC" w:rsidRDefault="10B759FA" w:rsidP="795DD622">
      <w:pPr>
        <w:shd w:val="clear" w:color="auto" w:fill="F4F4F4"/>
        <w:rPr>
          <w:rFonts w:ascii="Arial" w:eastAsia="Arial" w:hAnsi="Arial" w:cs="Arial"/>
          <w:color w:val="0A0A0A"/>
        </w:rPr>
      </w:pPr>
      <w:r w:rsidRPr="795DD622">
        <w:rPr>
          <w:rFonts w:ascii="Arial" w:eastAsia="Arial" w:hAnsi="Arial" w:cs="Arial"/>
          <w:b/>
          <w:bCs/>
          <w:color w:val="0A0A0A"/>
        </w:rPr>
        <w:t>Q12. If you have mobility issues, are you able to access your chosen pharmacy?</w:t>
      </w:r>
    </w:p>
    <w:p w14:paraId="1F52ECEE" w14:textId="6B48C721" w:rsidR="00456FCC" w:rsidRDefault="10B759FA">
      <w:pPr>
        <w:pStyle w:val="ListParagraph"/>
        <w:numPr>
          <w:ilvl w:val="0"/>
          <w:numId w:val="62"/>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Yes</w:t>
      </w:r>
    </w:p>
    <w:p w14:paraId="64E76207" w14:textId="4E33C44E" w:rsidR="00456FCC" w:rsidRDefault="10B759FA">
      <w:pPr>
        <w:pStyle w:val="ListParagraph"/>
        <w:numPr>
          <w:ilvl w:val="0"/>
          <w:numId w:val="62"/>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No</w:t>
      </w:r>
    </w:p>
    <w:p w14:paraId="6CE5DE75" w14:textId="29D1B4E1" w:rsidR="00456FCC" w:rsidRDefault="10B759FA">
      <w:pPr>
        <w:pStyle w:val="ListParagraph"/>
        <w:numPr>
          <w:ilvl w:val="0"/>
          <w:numId w:val="62"/>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Don't know</w:t>
      </w:r>
    </w:p>
    <w:p w14:paraId="64C34DEB" w14:textId="4605CA31" w:rsidR="00456FCC" w:rsidRDefault="10B759FA">
      <w:pPr>
        <w:pStyle w:val="ListParagraph"/>
        <w:numPr>
          <w:ilvl w:val="0"/>
          <w:numId w:val="62"/>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Not applicable</w:t>
      </w:r>
    </w:p>
    <w:p w14:paraId="40D26D05" w14:textId="3689D0F2" w:rsidR="00456FCC" w:rsidRDefault="00456FCC" w:rsidP="795DD622">
      <w:pPr>
        <w:shd w:val="clear" w:color="auto" w:fill="F4F4F4"/>
        <w:ind w:left="720"/>
        <w:rPr>
          <w:rFonts w:ascii="Arial" w:eastAsia="Arial" w:hAnsi="Arial" w:cs="Arial"/>
          <w:color w:val="242323"/>
        </w:rPr>
      </w:pPr>
    </w:p>
    <w:p w14:paraId="41715FC9" w14:textId="4CDEC760" w:rsidR="00456FCC" w:rsidRDefault="10B759FA" w:rsidP="795DD622">
      <w:pPr>
        <w:shd w:val="clear" w:color="auto" w:fill="F4F4F4"/>
        <w:rPr>
          <w:rFonts w:ascii="Arial" w:eastAsia="Arial" w:hAnsi="Arial" w:cs="Arial"/>
          <w:color w:val="0A0A0A"/>
        </w:rPr>
      </w:pPr>
      <w:r w:rsidRPr="795DD622">
        <w:rPr>
          <w:rFonts w:ascii="Arial" w:eastAsia="Arial" w:hAnsi="Arial" w:cs="Arial"/>
          <w:b/>
          <w:bCs/>
          <w:color w:val="0A0A0A"/>
        </w:rPr>
        <w:t>Q13. Does your pharmacy deliver medication to your home if you are unable to collect it yourself?</w:t>
      </w:r>
    </w:p>
    <w:p w14:paraId="5D45E4AE" w14:textId="0CD72489" w:rsidR="00456FCC" w:rsidRDefault="10B759FA">
      <w:pPr>
        <w:pStyle w:val="ListParagraph"/>
        <w:numPr>
          <w:ilvl w:val="0"/>
          <w:numId w:val="62"/>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Yes – Free of charge</w:t>
      </w:r>
    </w:p>
    <w:p w14:paraId="6CEB0A1D" w14:textId="4FA503C7" w:rsidR="00456FCC" w:rsidRDefault="10B759FA">
      <w:pPr>
        <w:pStyle w:val="ListParagraph"/>
        <w:numPr>
          <w:ilvl w:val="0"/>
          <w:numId w:val="62"/>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lastRenderedPageBreak/>
        <w:t>Yes – with a delivery charge</w:t>
      </w:r>
    </w:p>
    <w:p w14:paraId="3602D2A8" w14:textId="37CB35F6" w:rsidR="00456FCC" w:rsidRDefault="10B759FA">
      <w:pPr>
        <w:pStyle w:val="ListParagraph"/>
        <w:numPr>
          <w:ilvl w:val="0"/>
          <w:numId w:val="62"/>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No - they don’t deliver</w:t>
      </w:r>
    </w:p>
    <w:p w14:paraId="35957049" w14:textId="0210F4C0" w:rsidR="00456FCC" w:rsidRDefault="10B759FA">
      <w:pPr>
        <w:pStyle w:val="ListParagraph"/>
        <w:numPr>
          <w:ilvl w:val="0"/>
          <w:numId w:val="62"/>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Don’t know/ I have never used this service</w:t>
      </w:r>
    </w:p>
    <w:p w14:paraId="45E791F3" w14:textId="45A92F63" w:rsidR="00456FCC" w:rsidRDefault="00456FCC" w:rsidP="00AB2DE9">
      <w:pPr>
        <w:shd w:val="clear" w:color="auto" w:fill="F4F4F4"/>
        <w:rPr>
          <w:rFonts w:ascii="Arial" w:eastAsia="Arial" w:hAnsi="Arial" w:cs="Arial"/>
          <w:color w:val="242323"/>
        </w:rPr>
      </w:pPr>
    </w:p>
    <w:p w14:paraId="3891D6ED" w14:textId="0C48C28F" w:rsidR="00456FCC" w:rsidRDefault="10B759FA" w:rsidP="795DD622">
      <w:pPr>
        <w:shd w:val="clear" w:color="auto" w:fill="F4F4F4"/>
        <w:rPr>
          <w:rFonts w:ascii="Arial" w:eastAsia="Arial" w:hAnsi="Arial" w:cs="Arial"/>
          <w:color w:val="0A0A0A"/>
        </w:rPr>
      </w:pPr>
      <w:r w:rsidRPr="795DD622">
        <w:rPr>
          <w:rFonts w:ascii="Arial" w:eastAsia="Arial" w:hAnsi="Arial" w:cs="Arial"/>
          <w:b/>
          <w:bCs/>
          <w:color w:val="0A0A0A"/>
        </w:rPr>
        <w:t>Q14. Can you remember a recent time when you had any problems finding a pharmacy that was open to get a medicine dispensed, to get advice or to buy medicines over the counter?</w:t>
      </w:r>
    </w:p>
    <w:p w14:paraId="3B8849BE" w14:textId="2B720659" w:rsidR="00456FCC" w:rsidRDefault="10B759FA">
      <w:pPr>
        <w:pStyle w:val="ListParagraph"/>
        <w:numPr>
          <w:ilvl w:val="0"/>
          <w:numId w:val="62"/>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Yes</w:t>
      </w:r>
    </w:p>
    <w:p w14:paraId="6625464D" w14:textId="75C9468B" w:rsidR="00456FCC" w:rsidRDefault="10B759FA">
      <w:pPr>
        <w:pStyle w:val="ListParagraph"/>
        <w:numPr>
          <w:ilvl w:val="0"/>
          <w:numId w:val="62"/>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No (Go to Q16)</w:t>
      </w:r>
    </w:p>
    <w:p w14:paraId="305DAF06" w14:textId="2D1D629F" w:rsidR="00456FCC" w:rsidRDefault="10B759FA">
      <w:pPr>
        <w:pStyle w:val="ListParagraph"/>
        <w:numPr>
          <w:ilvl w:val="0"/>
          <w:numId w:val="62"/>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Not sure</w:t>
      </w:r>
    </w:p>
    <w:p w14:paraId="2D6ECFDE" w14:textId="1BF58D75" w:rsidR="00456FCC" w:rsidRDefault="00456FCC" w:rsidP="795DD622">
      <w:pPr>
        <w:shd w:val="clear" w:color="auto" w:fill="F4F4F4"/>
        <w:ind w:left="360"/>
        <w:rPr>
          <w:rFonts w:ascii="Arial" w:eastAsia="Arial" w:hAnsi="Arial" w:cs="Arial"/>
          <w:color w:val="242323"/>
        </w:rPr>
      </w:pPr>
    </w:p>
    <w:p w14:paraId="4EE8CAA1" w14:textId="1E41E111" w:rsidR="00456FCC" w:rsidRDefault="10B759FA" w:rsidP="795DD622">
      <w:pPr>
        <w:shd w:val="clear" w:color="auto" w:fill="F4F4F4"/>
        <w:rPr>
          <w:rFonts w:ascii="Arial" w:eastAsia="Arial" w:hAnsi="Arial" w:cs="Arial"/>
          <w:color w:val="0A0A0A"/>
        </w:rPr>
      </w:pPr>
      <w:r w:rsidRPr="795DD622">
        <w:rPr>
          <w:rFonts w:ascii="Arial" w:eastAsia="Arial" w:hAnsi="Arial" w:cs="Arial"/>
          <w:b/>
          <w:bCs/>
          <w:color w:val="0A0A0A"/>
        </w:rPr>
        <w:t>Q15. If Yes, what did you need to do? (Please tick one answer only)</w:t>
      </w:r>
    </w:p>
    <w:p w14:paraId="0C89E110" w14:textId="306260B6" w:rsidR="00456FCC" w:rsidRDefault="10B759FA">
      <w:pPr>
        <w:pStyle w:val="ListParagraph"/>
        <w:numPr>
          <w:ilvl w:val="0"/>
          <w:numId w:val="62"/>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To get medicine(s) on a prescription</w:t>
      </w:r>
    </w:p>
    <w:p w14:paraId="1FE1A6F0" w14:textId="4E866046" w:rsidR="00456FCC" w:rsidRDefault="10B759FA">
      <w:pPr>
        <w:pStyle w:val="ListParagraph"/>
        <w:numPr>
          <w:ilvl w:val="0"/>
          <w:numId w:val="62"/>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To buy medicine(s) from the pharmacy</w:t>
      </w:r>
    </w:p>
    <w:p w14:paraId="64A7975F" w14:textId="671DF09A" w:rsidR="00456FCC" w:rsidRDefault="10B759FA">
      <w:pPr>
        <w:pStyle w:val="ListParagraph"/>
        <w:numPr>
          <w:ilvl w:val="0"/>
          <w:numId w:val="62"/>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To get advice at the pharmacy</w:t>
      </w:r>
    </w:p>
    <w:p w14:paraId="365980E1" w14:textId="05ED049B" w:rsidR="00456FCC" w:rsidRDefault="10B759FA">
      <w:pPr>
        <w:pStyle w:val="ListParagraph"/>
        <w:numPr>
          <w:ilvl w:val="0"/>
          <w:numId w:val="62"/>
        </w:numPr>
        <w:shd w:val="clear" w:color="auto" w:fill="F4F4F4"/>
        <w:spacing w:after="0" w:line="240" w:lineRule="auto"/>
        <w:rPr>
          <w:rFonts w:ascii="Arial" w:eastAsia="Arial" w:hAnsi="Arial" w:cs="Arial"/>
          <w:color w:val="242323"/>
          <w:sz w:val="24"/>
          <w:szCs w:val="24"/>
        </w:rPr>
      </w:pPr>
      <w:r>
        <w:rPr>
          <w:noProof/>
        </w:rPr>
        <w:drawing>
          <wp:inline distT="0" distB="0" distL="0" distR="0" wp14:anchorId="220C4EDD" wp14:editId="5EECDC1F">
            <wp:extent cx="5724524" cy="1524000"/>
            <wp:effectExtent l="0" t="0" r="0" b="0"/>
            <wp:docPr id="1280485941" name="Picture 44" descr="Text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extLst>
                        <a:ext uri="{28A0092B-C50C-407E-A947-70E740481C1C}">
                          <a14:useLocalDpi xmlns:a14="http://schemas.microsoft.com/office/drawing/2010/main" val="0"/>
                        </a:ext>
                      </a:extLst>
                    </a:blip>
                    <a:stretch>
                      <a:fillRect/>
                    </a:stretch>
                  </pic:blipFill>
                  <pic:spPr>
                    <a:xfrm>
                      <a:off x="0" y="0"/>
                      <a:ext cx="5724524" cy="1524000"/>
                    </a:xfrm>
                    <a:prstGeom prst="rect">
                      <a:avLst/>
                    </a:prstGeom>
                  </pic:spPr>
                </pic:pic>
              </a:graphicData>
            </a:graphic>
          </wp:inline>
        </w:drawing>
      </w:r>
      <w:r w:rsidRPr="795DD622">
        <w:rPr>
          <w:rFonts w:ascii="Arial" w:eastAsia="Arial" w:hAnsi="Arial" w:cs="Arial"/>
          <w:color w:val="242323"/>
          <w:sz w:val="24"/>
          <w:szCs w:val="24"/>
        </w:rPr>
        <w:t>Other (please specify):</w:t>
      </w:r>
    </w:p>
    <w:p w14:paraId="0ADB2298" w14:textId="77777777" w:rsidR="00AB2DE9" w:rsidRDefault="00AB2DE9" w:rsidP="795DD622">
      <w:pPr>
        <w:shd w:val="clear" w:color="auto" w:fill="F4F4F4"/>
        <w:rPr>
          <w:rFonts w:ascii="Arial" w:eastAsia="Arial" w:hAnsi="Arial" w:cs="Arial"/>
          <w:b/>
          <w:bCs/>
          <w:color w:val="0A0A0A"/>
        </w:rPr>
      </w:pPr>
    </w:p>
    <w:p w14:paraId="0C328D2B" w14:textId="747014CE" w:rsidR="00456FCC" w:rsidRDefault="10B759FA" w:rsidP="795DD622">
      <w:pPr>
        <w:shd w:val="clear" w:color="auto" w:fill="F4F4F4"/>
        <w:rPr>
          <w:rFonts w:ascii="Arial" w:eastAsia="Arial" w:hAnsi="Arial" w:cs="Arial"/>
          <w:color w:val="0A0A0A"/>
        </w:rPr>
      </w:pPr>
      <w:r w:rsidRPr="795DD622">
        <w:rPr>
          <w:rFonts w:ascii="Arial" w:eastAsia="Arial" w:hAnsi="Arial" w:cs="Arial"/>
          <w:b/>
          <w:bCs/>
          <w:color w:val="0A0A0A"/>
        </w:rPr>
        <w:t>Q16. How satisfied are you with the opening hours of your pharmacy?</w:t>
      </w:r>
    </w:p>
    <w:p w14:paraId="73F715D0" w14:textId="161016BD" w:rsidR="00456FCC" w:rsidRDefault="10B759FA">
      <w:pPr>
        <w:pStyle w:val="ListParagraph"/>
        <w:numPr>
          <w:ilvl w:val="0"/>
          <w:numId w:val="62"/>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Very satisfied</w:t>
      </w:r>
    </w:p>
    <w:p w14:paraId="7530F74F" w14:textId="0F315E67" w:rsidR="00456FCC" w:rsidRDefault="10B759FA">
      <w:pPr>
        <w:pStyle w:val="ListParagraph"/>
        <w:numPr>
          <w:ilvl w:val="0"/>
          <w:numId w:val="62"/>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Somewhat satisfied</w:t>
      </w:r>
    </w:p>
    <w:p w14:paraId="483068F0" w14:textId="08B002E1" w:rsidR="00456FCC" w:rsidRDefault="10B759FA">
      <w:pPr>
        <w:pStyle w:val="ListParagraph"/>
        <w:numPr>
          <w:ilvl w:val="0"/>
          <w:numId w:val="62"/>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Neither satisfied nor dissatisfied</w:t>
      </w:r>
    </w:p>
    <w:p w14:paraId="342A3E90" w14:textId="365589A2" w:rsidR="00456FCC" w:rsidRDefault="10B759FA">
      <w:pPr>
        <w:pStyle w:val="ListParagraph"/>
        <w:numPr>
          <w:ilvl w:val="0"/>
          <w:numId w:val="62"/>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Dissatisfied</w:t>
      </w:r>
    </w:p>
    <w:p w14:paraId="2E9D1EA0" w14:textId="072E17C4" w:rsidR="00456FCC" w:rsidRDefault="10B759FA">
      <w:pPr>
        <w:pStyle w:val="ListParagraph"/>
        <w:numPr>
          <w:ilvl w:val="0"/>
          <w:numId w:val="62"/>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Very dissatisfied</w:t>
      </w:r>
    </w:p>
    <w:p w14:paraId="23F541BE" w14:textId="06FE0359" w:rsidR="00456FCC" w:rsidRPr="00AB2DE9" w:rsidRDefault="10B759FA" w:rsidP="00AB2DE9">
      <w:pPr>
        <w:shd w:val="clear" w:color="auto" w:fill="F4F4F4"/>
        <w:spacing w:after="200"/>
        <w:rPr>
          <w:rFonts w:ascii="Arial" w:eastAsia="Arial" w:hAnsi="Arial" w:cs="Arial"/>
          <w:color w:val="242323"/>
        </w:rPr>
      </w:pPr>
      <w:r>
        <w:rPr>
          <w:noProof/>
        </w:rPr>
        <w:drawing>
          <wp:inline distT="0" distB="0" distL="0" distR="0" wp14:anchorId="053A80C8" wp14:editId="2669143C">
            <wp:extent cx="5724524" cy="1524000"/>
            <wp:effectExtent l="0" t="0" r="0" b="0"/>
            <wp:docPr id="1219227065" name="Picture 45" descr="Text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extLst>
                        <a:ext uri="{28A0092B-C50C-407E-A947-70E740481C1C}">
                          <a14:useLocalDpi xmlns:a14="http://schemas.microsoft.com/office/drawing/2010/main" val="0"/>
                        </a:ext>
                      </a:extLst>
                    </a:blip>
                    <a:stretch>
                      <a:fillRect/>
                    </a:stretch>
                  </pic:blipFill>
                  <pic:spPr>
                    <a:xfrm>
                      <a:off x="0" y="0"/>
                      <a:ext cx="5724524" cy="1524000"/>
                    </a:xfrm>
                    <a:prstGeom prst="rect">
                      <a:avLst/>
                    </a:prstGeom>
                  </pic:spPr>
                </pic:pic>
              </a:graphicData>
            </a:graphic>
          </wp:inline>
        </w:drawing>
      </w:r>
      <w:r w:rsidRPr="795DD622">
        <w:rPr>
          <w:rFonts w:ascii="Arial" w:eastAsia="Arial" w:hAnsi="Arial" w:cs="Arial"/>
          <w:color w:val="242323"/>
        </w:rPr>
        <w:t>What is the reason for your answer?:</w:t>
      </w:r>
    </w:p>
    <w:p w14:paraId="679C34F0" w14:textId="14738E17" w:rsidR="00456FCC" w:rsidRDefault="10B759FA" w:rsidP="795DD622">
      <w:pPr>
        <w:shd w:val="clear" w:color="auto" w:fill="F4F4F4"/>
        <w:rPr>
          <w:rFonts w:ascii="Arial" w:eastAsia="Arial" w:hAnsi="Arial" w:cs="Arial"/>
          <w:color w:val="0A0A0A"/>
        </w:rPr>
      </w:pPr>
      <w:r w:rsidRPr="795DD622">
        <w:rPr>
          <w:rFonts w:ascii="Arial" w:eastAsia="Arial" w:hAnsi="Arial" w:cs="Arial"/>
          <w:b/>
          <w:bCs/>
          <w:color w:val="0A0A0A"/>
        </w:rPr>
        <w:t>Q17. How many times recently have you needed to use your usual pharmacy when it was closed?</w:t>
      </w:r>
    </w:p>
    <w:p w14:paraId="59B87ABF" w14:textId="3F90590F" w:rsidR="00456FCC" w:rsidRDefault="10B759FA">
      <w:pPr>
        <w:pStyle w:val="ListParagraph"/>
        <w:numPr>
          <w:ilvl w:val="0"/>
          <w:numId w:val="62"/>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I haven’t needed to use the pharmacy when it was closed (Go to Question 21)</w:t>
      </w:r>
    </w:p>
    <w:p w14:paraId="5B732126" w14:textId="6E611EC9" w:rsidR="00456FCC" w:rsidRDefault="10B759FA">
      <w:pPr>
        <w:pStyle w:val="ListParagraph"/>
        <w:numPr>
          <w:ilvl w:val="0"/>
          <w:numId w:val="62"/>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Once or twice</w:t>
      </w:r>
    </w:p>
    <w:p w14:paraId="6DB911ED" w14:textId="07AA4BAB" w:rsidR="00456FCC" w:rsidRDefault="10B759FA">
      <w:pPr>
        <w:pStyle w:val="ListParagraph"/>
        <w:numPr>
          <w:ilvl w:val="0"/>
          <w:numId w:val="62"/>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Three or four times</w:t>
      </w:r>
    </w:p>
    <w:p w14:paraId="4A787FEC" w14:textId="07FD1BED" w:rsidR="00456FCC" w:rsidRDefault="10B759FA">
      <w:pPr>
        <w:pStyle w:val="ListParagraph"/>
        <w:numPr>
          <w:ilvl w:val="0"/>
          <w:numId w:val="62"/>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Five or more times</w:t>
      </w:r>
    </w:p>
    <w:p w14:paraId="11FDA9A0" w14:textId="77777777" w:rsidR="00AB2DE9" w:rsidRDefault="00AB2DE9" w:rsidP="00AB2DE9">
      <w:pPr>
        <w:pStyle w:val="ListParagraph"/>
        <w:shd w:val="clear" w:color="auto" w:fill="F4F4F4"/>
        <w:spacing w:after="0" w:line="240" w:lineRule="auto"/>
        <w:ind w:firstLine="0"/>
        <w:rPr>
          <w:rFonts w:ascii="Arial" w:eastAsia="Arial" w:hAnsi="Arial" w:cs="Arial"/>
          <w:color w:val="242323"/>
          <w:sz w:val="24"/>
          <w:szCs w:val="24"/>
        </w:rPr>
      </w:pPr>
    </w:p>
    <w:p w14:paraId="3D7DD9DA" w14:textId="391F395A" w:rsidR="00456FCC" w:rsidRDefault="00456FCC" w:rsidP="795DD622">
      <w:pPr>
        <w:shd w:val="clear" w:color="auto" w:fill="F4F4F4"/>
        <w:rPr>
          <w:rFonts w:ascii="Arial" w:eastAsia="Arial" w:hAnsi="Arial" w:cs="Arial"/>
          <w:color w:val="242323"/>
        </w:rPr>
      </w:pPr>
    </w:p>
    <w:p w14:paraId="1DE3DD7C" w14:textId="51390DE6" w:rsidR="00456FCC" w:rsidRDefault="10B759FA" w:rsidP="795DD622">
      <w:pPr>
        <w:shd w:val="clear" w:color="auto" w:fill="F4F4F4"/>
        <w:rPr>
          <w:rFonts w:ascii="Arial" w:eastAsia="Arial" w:hAnsi="Arial" w:cs="Arial"/>
          <w:color w:val="0A0A0A"/>
        </w:rPr>
      </w:pPr>
      <w:r w:rsidRPr="795DD622">
        <w:rPr>
          <w:rFonts w:ascii="Arial" w:eastAsia="Arial" w:hAnsi="Arial" w:cs="Arial"/>
          <w:b/>
          <w:bCs/>
          <w:color w:val="0A0A0A"/>
        </w:rPr>
        <w:lastRenderedPageBreak/>
        <w:t>Q18. What day of the week was it?</w:t>
      </w:r>
    </w:p>
    <w:p w14:paraId="6FF89143" w14:textId="31C8DB6C" w:rsidR="00456FCC" w:rsidRDefault="10B759FA">
      <w:pPr>
        <w:pStyle w:val="ListParagraph"/>
        <w:numPr>
          <w:ilvl w:val="0"/>
          <w:numId w:val="62"/>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Monday to Friday</w:t>
      </w:r>
    </w:p>
    <w:p w14:paraId="037651B8" w14:textId="2C963713" w:rsidR="00456FCC" w:rsidRDefault="10B759FA">
      <w:pPr>
        <w:pStyle w:val="ListParagraph"/>
        <w:numPr>
          <w:ilvl w:val="0"/>
          <w:numId w:val="62"/>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Saturday</w:t>
      </w:r>
    </w:p>
    <w:p w14:paraId="28343403" w14:textId="376264D9" w:rsidR="00456FCC" w:rsidRDefault="10B759FA">
      <w:pPr>
        <w:pStyle w:val="ListParagraph"/>
        <w:numPr>
          <w:ilvl w:val="0"/>
          <w:numId w:val="62"/>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Sunday</w:t>
      </w:r>
    </w:p>
    <w:p w14:paraId="4FC40957" w14:textId="294DE30A" w:rsidR="00456FCC" w:rsidRDefault="10B759FA">
      <w:pPr>
        <w:pStyle w:val="ListParagraph"/>
        <w:numPr>
          <w:ilvl w:val="0"/>
          <w:numId w:val="62"/>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Bank Holiday</w:t>
      </w:r>
    </w:p>
    <w:p w14:paraId="3251627D" w14:textId="722F002D" w:rsidR="00456FCC" w:rsidRDefault="10B759FA">
      <w:pPr>
        <w:pStyle w:val="ListParagraph"/>
        <w:numPr>
          <w:ilvl w:val="0"/>
          <w:numId w:val="62"/>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Can’t remember</w:t>
      </w:r>
    </w:p>
    <w:p w14:paraId="31AF3344" w14:textId="041016A5" w:rsidR="00456FCC" w:rsidRDefault="00456FCC" w:rsidP="795DD622">
      <w:pPr>
        <w:shd w:val="clear" w:color="auto" w:fill="F4F4F4"/>
        <w:ind w:left="720"/>
        <w:rPr>
          <w:rFonts w:ascii="Arial" w:eastAsia="Arial" w:hAnsi="Arial" w:cs="Arial"/>
          <w:color w:val="242323"/>
        </w:rPr>
      </w:pPr>
    </w:p>
    <w:p w14:paraId="31636933" w14:textId="7E0BA87F" w:rsidR="00456FCC" w:rsidRDefault="10B759FA" w:rsidP="795DD622">
      <w:pPr>
        <w:shd w:val="clear" w:color="auto" w:fill="F4F4F4"/>
        <w:rPr>
          <w:rFonts w:ascii="Arial" w:eastAsia="Arial" w:hAnsi="Arial" w:cs="Arial"/>
          <w:color w:val="0A0A0A"/>
        </w:rPr>
      </w:pPr>
      <w:r w:rsidRPr="795DD622">
        <w:rPr>
          <w:rFonts w:ascii="Arial" w:eastAsia="Arial" w:hAnsi="Arial" w:cs="Arial"/>
          <w:b/>
          <w:bCs/>
          <w:color w:val="0A0A0A"/>
        </w:rPr>
        <w:t>Q19. What time of the day was it?</w:t>
      </w:r>
    </w:p>
    <w:p w14:paraId="681C8C0A" w14:textId="59D73FB2" w:rsidR="00456FCC" w:rsidRDefault="10B759FA">
      <w:pPr>
        <w:pStyle w:val="ListParagraph"/>
        <w:numPr>
          <w:ilvl w:val="0"/>
          <w:numId w:val="62"/>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Morning</w:t>
      </w:r>
    </w:p>
    <w:p w14:paraId="62C1A9AE" w14:textId="7B849065" w:rsidR="00456FCC" w:rsidRDefault="10B759FA">
      <w:pPr>
        <w:pStyle w:val="ListParagraph"/>
        <w:numPr>
          <w:ilvl w:val="0"/>
          <w:numId w:val="62"/>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Lunchtime (between 12pm and 2pm)</w:t>
      </w:r>
    </w:p>
    <w:p w14:paraId="0C416730" w14:textId="34B29B7E" w:rsidR="00456FCC" w:rsidRDefault="10B759FA">
      <w:pPr>
        <w:pStyle w:val="ListParagraph"/>
        <w:numPr>
          <w:ilvl w:val="0"/>
          <w:numId w:val="62"/>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Afternoon</w:t>
      </w:r>
    </w:p>
    <w:p w14:paraId="019931D9" w14:textId="56F95857" w:rsidR="00456FCC" w:rsidRDefault="10B759FA">
      <w:pPr>
        <w:pStyle w:val="ListParagraph"/>
        <w:numPr>
          <w:ilvl w:val="0"/>
          <w:numId w:val="62"/>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Evening (after 5pm)</w:t>
      </w:r>
    </w:p>
    <w:p w14:paraId="73901313" w14:textId="4BBAA3D6" w:rsidR="00456FCC" w:rsidRDefault="10B759FA">
      <w:pPr>
        <w:pStyle w:val="ListParagraph"/>
        <w:numPr>
          <w:ilvl w:val="0"/>
          <w:numId w:val="62"/>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Can’t remember</w:t>
      </w:r>
    </w:p>
    <w:p w14:paraId="2C474A45" w14:textId="08A79BE5" w:rsidR="00456FCC" w:rsidRDefault="00456FCC" w:rsidP="795DD622">
      <w:pPr>
        <w:shd w:val="clear" w:color="auto" w:fill="F4F4F4"/>
        <w:rPr>
          <w:rFonts w:ascii="Arial" w:eastAsia="Arial" w:hAnsi="Arial" w:cs="Arial"/>
          <w:color w:val="0A0A0A"/>
        </w:rPr>
      </w:pPr>
    </w:p>
    <w:p w14:paraId="75C2C202" w14:textId="14E50C1A" w:rsidR="00456FCC" w:rsidRDefault="10B759FA" w:rsidP="795DD622">
      <w:pPr>
        <w:shd w:val="clear" w:color="auto" w:fill="F4F4F4"/>
        <w:rPr>
          <w:rFonts w:ascii="Arial" w:eastAsia="Arial" w:hAnsi="Arial" w:cs="Arial"/>
          <w:color w:val="0A0A0A"/>
        </w:rPr>
      </w:pPr>
      <w:r w:rsidRPr="795DD622">
        <w:rPr>
          <w:rFonts w:ascii="Arial" w:eastAsia="Arial" w:hAnsi="Arial" w:cs="Arial"/>
          <w:b/>
          <w:bCs/>
          <w:color w:val="0A0A0A"/>
        </w:rPr>
        <w:t>Q20. What did you do when your pharmacy was closed?</w:t>
      </w:r>
    </w:p>
    <w:p w14:paraId="30342257" w14:textId="31630996" w:rsidR="00456FCC" w:rsidRDefault="10B759FA">
      <w:pPr>
        <w:pStyle w:val="ListParagraph"/>
        <w:numPr>
          <w:ilvl w:val="0"/>
          <w:numId w:val="62"/>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Went to another pharmacy</w:t>
      </w:r>
    </w:p>
    <w:p w14:paraId="5C4CAFA1" w14:textId="0C0A864F" w:rsidR="00456FCC" w:rsidRDefault="10B759FA">
      <w:pPr>
        <w:pStyle w:val="ListParagraph"/>
        <w:numPr>
          <w:ilvl w:val="0"/>
          <w:numId w:val="62"/>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Waited until the pharmacy was open</w:t>
      </w:r>
    </w:p>
    <w:p w14:paraId="5890A6E3" w14:textId="3E52D0F1" w:rsidR="00456FCC" w:rsidRDefault="10B759FA">
      <w:pPr>
        <w:pStyle w:val="ListParagraph"/>
        <w:numPr>
          <w:ilvl w:val="0"/>
          <w:numId w:val="62"/>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Went to a hospital</w:t>
      </w:r>
    </w:p>
    <w:p w14:paraId="1B75203A" w14:textId="541D6ABF" w:rsidR="00456FCC" w:rsidRDefault="10B759FA">
      <w:pPr>
        <w:pStyle w:val="ListParagraph"/>
        <w:numPr>
          <w:ilvl w:val="0"/>
          <w:numId w:val="62"/>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Went to a Walk in Centre</w:t>
      </w:r>
    </w:p>
    <w:p w14:paraId="5FA64D1E" w14:textId="70D888E9" w:rsidR="00456FCC" w:rsidRDefault="10B759FA">
      <w:pPr>
        <w:pStyle w:val="ListParagraph"/>
        <w:numPr>
          <w:ilvl w:val="0"/>
          <w:numId w:val="62"/>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Called NHS 111</w:t>
      </w:r>
    </w:p>
    <w:p w14:paraId="3B5C9263" w14:textId="00D1C781" w:rsidR="00456FCC" w:rsidRDefault="10B759FA">
      <w:pPr>
        <w:pStyle w:val="ListParagraph"/>
        <w:numPr>
          <w:ilvl w:val="0"/>
          <w:numId w:val="62"/>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Other (please specify):</w:t>
      </w:r>
    </w:p>
    <w:p w14:paraId="2C2769E4" w14:textId="3DB1CA41" w:rsidR="00456FCC" w:rsidRDefault="10B759FA" w:rsidP="795DD622">
      <w:pPr>
        <w:shd w:val="clear" w:color="auto" w:fill="F4F4F4"/>
        <w:rPr>
          <w:rFonts w:ascii="Arial" w:eastAsia="Arial" w:hAnsi="Arial" w:cs="Arial"/>
          <w:color w:val="242323"/>
        </w:rPr>
      </w:pPr>
      <w:r>
        <w:rPr>
          <w:noProof/>
        </w:rPr>
        <w:drawing>
          <wp:inline distT="0" distB="0" distL="0" distR="0" wp14:anchorId="7388F502" wp14:editId="532998F3">
            <wp:extent cx="5724524" cy="1524000"/>
            <wp:effectExtent l="0" t="0" r="0" b="0"/>
            <wp:docPr id="1403767366" name="Picture 46" descr="Text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extLst>
                        <a:ext uri="{28A0092B-C50C-407E-A947-70E740481C1C}">
                          <a14:useLocalDpi xmlns:a14="http://schemas.microsoft.com/office/drawing/2010/main" val="0"/>
                        </a:ext>
                      </a:extLst>
                    </a:blip>
                    <a:stretch>
                      <a:fillRect/>
                    </a:stretch>
                  </pic:blipFill>
                  <pic:spPr>
                    <a:xfrm>
                      <a:off x="0" y="0"/>
                      <a:ext cx="5724524" cy="1524000"/>
                    </a:xfrm>
                    <a:prstGeom prst="rect">
                      <a:avLst/>
                    </a:prstGeom>
                  </pic:spPr>
                </pic:pic>
              </a:graphicData>
            </a:graphic>
          </wp:inline>
        </w:drawing>
      </w:r>
    </w:p>
    <w:p w14:paraId="6BAF7335" w14:textId="77777777" w:rsidR="00456FCC" w:rsidRDefault="00456FCC" w:rsidP="00AB2DE9">
      <w:pPr>
        <w:rPr>
          <w:rFonts w:eastAsia="Arial"/>
        </w:rPr>
      </w:pPr>
    </w:p>
    <w:p w14:paraId="0FC6BD02" w14:textId="102B6431" w:rsidR="00456FCC" w:rsidRDefault="10B759FA" w:rsidP="00AB2DE9">
      <w:pPr>
        <w:rPr>
          <w:rFonts w:eastAsia="Arial"/>
          <w:i/>
          <w:iCs/>
          <w:color w:val="FFFFFF" w:themeColor="background1"/>
        </w:rPr>
      </w:pPr>
      <w:r w:rsidRPr="00AB2DE9">
        <w:rPr>
          <w:rFonts w:ascii="Arial" w:eastAsia="Arial" w:hAnsi="Arial" w:cs="Arial"/>
          <w:b/>
          <w:sz w:val="28"/>
          <w:szCs w:val="28"/>
        </w:rPr>
        <w:t>About any medicines you receive on prescription.</w:t>
      </w:r>
    </w:p>
    <w:p w14:paraId="4F8BD95D" w14:textId="21F734DB" w:rsidR="00456FCC" w:rsidRDefault="00456FCC" w:rsidP="795DD622">
      <w:pPr>
        <w:shd w:val="clear" w:color="auto" w:fill="F4F4F4"/>
        <w:rPr>
          <w:rFonts w:ascii="Arial" w:eastAsia="Arial" w:hAnsi="Arial" w:cs="Arial"/>
          <w:color w:val="242323"/>
        </w:rPr>
      </w:pPr>
    </w:p>
    <w:p w14:paraId="5BAFA958" w14:textId="72B16744" w:rsidR="00456FCC" w:rsidRDefault="10B759FA" w:rsidP="795DD622">
      <w:pPr>
        <w:shd w:val="clear" w:color="auto" w:fill="F4F4F4"/>
        <w:rPr>
          <w:rFonts w:ascii="Arial" w:eastAsia="Arial" w:hAnsi="Arial" w:cs="Arial"/>
          <w:color w:val="0A0A0A"/>
        </w:rPr>
      </w:pPr>
      <w:r w:rsidRPr="795DD622">
        <w:rPr>
          <w:rFonts w:ascii="Arial" w:eastAsia="Arial" w:hAnsi="Arial" w:cs="Arial"/>
          <w:b/>
          <w:bCs/>
          <w:color w:val="0A0A0A"/>
        </w:rPr>
        <w:t>Q21. Did you get a prescription dispensed the last time you used a pharmacy?</w:t>
      </w:r>
    </w:p>
    <w:p w14:paraId="12EB40B7" w14:textId="09A0C1AD" w:rsidR="00456FCC" w:rsidRDefault="10B759FA">
      <w:pPr>
        <w:pStyle w:val="ListParagraph"/>
        <w:numPr>
          <w:ilvl w:val="0"/>
          <w:numId w:val="61"/>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Yes</w:t>
      </w:r>
    </w:p>
    <w:p w14:paraId="440FBBC1" w14:textId="7E462118" w:rsidR="00456FCC" w:rsidRDefault="10B759FA">
      <w:pPr>
        <w:pStyle w:val="ListParagraph"/>
        <w:numPr>
          <w:ilvl w:val="0"/>
          <w:numId w:val="61"/>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 xml:space="preserve">No (Go to Q27)  </w:t>
      </w:r>
    </w:p>
    <w:p w14:paraId="0D91B02F" w14:textId="5217455F" w:rsidR="00456FCC" w:rsidRDefault="10B759FA">
      <w:pPr>
        <w:pStyle w:val="ListParagraph"/>
        <w:numPr>
          <w:ilvl w:val="0"/>
          <w:numId w:val="61"/>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 xml:space="preserve">Can't remember (Go to Q27)  </w:t>
      </w:r>
    </w:p>
    <w:p w14:paraId="453B65CD" w14:textId="1820DD1F" w:rsidR="00456FCC" w:rsidRDefault="00456FCC" w:rsidP="795DD622">
      <w:pPr>
        <w:shd w:val="clear" w:color="auto" w:fill="F4F4F4"/>
        <w:ind w:left="720"/>
        <w:rPr>
          <w:rFonts w:ascii="Arial" w:eastAsia="Arial" w:hAnsi="Arial" w:cs="Arial"/>
          <w:color w:val="242323"/>
        </w:rPr>
      </w:pPr>
    </w:p>
    <w:p w14:paraId="0FF9162A" w14:textId="3C27A1C9" w:rsidR="00456FCC" w:rsidRDefault="10B759FA" w:rsidP="795DD622">
      <w:pPr>
        <w:shd w:val="clear" w:color="auto" w:fill="F4F4F4"/>
        <w:rPr>
          <w:rFonts w:ascii="Arial" w:eastAsia="Arial" w:hAnsi="Arial" w:cs="Arial"/>
          <w:color w:val="0A0A0A"/>
        </w:rPr>
      </w:pPr>
      <w:r w:rsidRPr="795DD622">
        <w:rPr>
          <w:rFonts w:ascii="Arial" w:eastAsia="Arial" w:hAnsi="Arial" w:cs="Arial"/>
          <w:b/>
          <w:bCs/>
          <w:color w:val="0A0A0A"/>
        </w:rPr>
        <w:t>Q22. Did you get all the medicines that you needed on that occasion without waiting?</w:t>
      </w:r>
    </w:p>
    <w:p w14:paraId="1020852F" w14:textId="086F7B71" w:rsidR="00456FCC" w:rsidRDefault="10B759FA">
      <w:pPr>
        <w:pStyle w:val="ListParagraph"/>
        <w:numPr>
          <w:ilvl w:val="0"/>
          <w:numId w:val="61"/>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 xml:space="preserve">Yes (Go to Q27)  </w:t>
      </w:r>
    </w:p>
    <w:p w14:paraId="756A166D" w14:textId="7FCEADD4" w:rsidR="00456FCC" w:rsidRDefault="10B759FA">
      <w:pPr>
        <w:pStyle w:val="ListParagraph"/>
        <w:numPr>
          <w:ilvl w:val="0"/>
          <w:numId w:val="61"/>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No</w:t>
      </w:r>
    </w:p>
    <w:p w14:paraId="6B72020F" w14:textId="7F84CEED" w:rsidR="00456FCC" w:rsidRDefault="10B759FA">
      <w:pPr>
        <w:pStyle w:val="ListParagraph"/>
        <w:numPr>
          <w:ilvl w:val="0"/>
          <w:numId w:val="61"/>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Can't remember</w:t>
      </w:r>
    </w:p>
    <w:p w14:paraId="291D7EA7" w14:textId="553C4233" w:rsidR="00456FCC" w:rsidRDefault="00456FCC" w:rsidP="795DD622">
      <w:pPr>
        <w:shd w:val="clear" w:color="auto" w:fill="F4F4F4"/>
        <w:ind w:left="720"/>
        <w:rPr>
          <w:rFonts w:ascii="Arial" w:eastAsia="Arial" w:hAnsi="Arial" w:cs="Arial"/>
          <w:color w:val="242323"/>
        </w:rPr>
      </w:pPr>
    </w:p>
    <w:p w14:paraId="57A43D08" w14:textId="709AD7FA" w:rsidR="00456FCC" w:rsidRDefault="10B759FA" w:rsidP="795DD622">
      <w:pPr>
        <w:shd w:val="clear" w:color="auto" w:fill="F4F4F4"/>
        <w:rPr>
          <w:rFonts w:ascii="Arial" w:eastAsia="Arial" w:hAnsi="Arial" w:cs="Arial"/>
          <w:color w:val="0A0A0A"/>
        </w:rPr>
      </w:pPr>
      <w:r w:rsidRPr="795DD622">
        <w:rPr>
          <w:rFonts w:ascii="Arial" w:eastAsia="Arial" w:hAnsi="Arial" w:cs="Arial"/>
          <w:b/>
          <w:bCs/>
          <w:color w:val="0A0A0A"/>
        </w:rPr>
        <w:t>Q23. If you had to wait when picking up your prescribed medication, did the staff at the pharmacy tell you how long you would have to wait for your prescription to be prepared?</w:t>
      </w:r>
    </w:p>
    <w:p w14:paraId="07007FC7" w14:textId="2F43BB6C" w:rsidR="00456FCC" w:rsidRDefault="10B759FA">
      <w:pPr>
        <w:pStyle w:val="ListParagraph"/>
        <w:numPr>
          <w:ilvl w:val="0"/>
          <w:numId w:val="61"/>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Yes</w:t>
      </w:r>
    </w:p>
    <w:p w14:paraId="267EF900" w14:textId="483A4087" w:rsidR="00456FCC" w:rsidRDefault="10B759FA">
      <w:pPr>
        <w:pStyle w:val="ListParagraph"/>
        <w:numPr>
          <w:ilvl w:val="0"/>
          <w:numId w:val="61"/>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No, but I would have liked to have been told</w:t>
      </w:r>
    </w:p>
    <w:p w14:paraId="49E174EF" w14:textId="6ADFAFEF" w:rsidR="00456FCC" w:rsidRDefault="10B759FA">
      <w:pPr>
        <w:pStyle w:val="ListParagraph"/>
        <w:numPr>
          <w:ilvl w:val="0"/>
          <w:numId w:val="61"/>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No, but I did not mind</w:t>
      </w:r>
    </w:p>
    <w:p w14:paraId="0C41F6CC" w14:textId="6B6CD7FE" w:rsidR="00456FCC" w:rsidRDefault="10B759FA">
      <w:pPr>
        <w:pStyle w:val="ListParagraph"/>
        <w:numPr>
          <w:ilvl w:val="0"/>
          <w:numId w:val="61"/>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lastRenderedPageBreak/>
        <w:t>Can't remember</w:t>
      </w:r>
    </w:p>
    <w:p w14:paraId="7436AD81" w14:textId="2B744768" w:rsidR="00456FCC" w:rsidRDefault="00456FCC" w:rsidP="795DD622">
      <w:pPr>
        <w:shd w:val="clear" w:color="auto" w:fill="F4F4F4"/>
        <w:ind w:left="720"/>
        <w:rPr>
          <w:rFonts w:ascii="Arial" w:eastAsia="Arial" w:hAnsi="Arial" w:cs="Arial"/>
          <w:color w:val="242323"/>
        </w:rPr>
      </w:pPr>
    </w:p>
    <w:p w14:paraId="1F856773" w14:textId="2605D259" w:rsidR="00456FCC" w:rsidRDefault="10B759FA" w:rsidP="795DD622">
      <w:pPr>
        <w:shd w:val="clear" w:color="auto" w:fill="F4F4F4"/>
        <w:rPr>
          <w:rFonts w:ascii="Arial" w:eastAsia="Arial" w:hAnsi="Arial" w:cs="Arial"/>
          <w:color w:val="0A0A0A"/>
        </w:rPr>
      </w:pPr>
      <w:r w:rsidRPr="795DD622">
        <w:rPr>
          <w:rFonts w:ascii="Arial" w:eastAsia="Arial" w:hAnsi="Arial" w:cs="Arial"/>
          <w:b/>
          <w:bCs/>
          <w:color w:val="0A0A0A"/>
        </w:rPr>
        <w:t>Q24. If not all your medicines were available on that visit, how long did you have to wait to get the rest of your medicines?</w:t>
      </w:r>
    </w:p>
    <w:p w14:paraId="42EB09F9" w14:textId="3062F2B8" w:rsidR="00456FCC" w:rsidRDefault="10B759FA">
      <w:pPr>
        <w:pStyle w:val="ListParagraph"/>
        <w:numPr>
          <w:ilvl w:val="0"/>
          <w:numId w:val="61"/>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Later the same day</w:t>
      </w:r>
    </w:p>
    <w:p w14:paraId="288D6365" w14:textId="34346750" w:rsidR="00456FCC" w:rsidRDefault="10B759FA">
      <w:pPr>
        <w:pStyle w:val="ListParagraph"/>
        <w:numPr>
          <w:ilvl w:val="0"/>
          <w:numId w:val="61"/>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The next day</w:t>
      </w:r>
    </w:p>
    <w:p w14:paraId="472DF1F6" w14:textId="2CBE65A5" w:rsidR="00456FCC" w:rsidRDefault="10B759FA">
      <w:pPr>
        <w:pStyle w:val="ListParagraph"/>
        <w:numPr>
          <w:ilvl w:val="0"/>
          <w:numId w:val="61"/>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Two or more days</w:t>
      </w:r>
    </w:p>
    <w:p w14:paraId="070D8585" w14:textId="2B4215A1" w:rsidR="00456FCC" w:rsidRDefault="10B759FA">
      <w:pPr>
        <w:pStyle w:val="ListParagraph"/>
        <w:numPr>
          <w:ilvl w:val="0"/>
          <w:numId w:val="61"/>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More than a week</w:t>
      </w:r>
    </w:p>
    <w:p w14:paraId="256CF694" w14:textId="2C863141" w:rsidR="00456FCC" w:rsidRDefault="10B759FA">
      <w:pPr>
        <w:pStyle w:val="ListParagraph"/>
        <w:numPr>
          <w:ilvl w:val="0"/>
          <w:numId w:val="61"/>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Never got it</w:t>
      </w:r>
    </w:p>
    <w:p w14:paraId="42505083" w14:textId="4F98159E" w:rsidR="00456FCC" w:rsidRDefault="00456FCC" w:rsidP="795DD622">
      <w:pPr>
        <w:shd w:val="clear" w:color="auto" w:fill="F4F4F4"/>
        <w:ind w:left="720"/>
        <w:rPr>
          <w:rFonts w:ascii="Arial" w:eastAsia="Arial" w:hAnsi="Arial" w:cs="Arial"/>
          <w:color w:val="242323"/>
        </w:rPr>
      </w:pPr>
    </w:p>
    <w:p w14:paraId="38E417A2" w14:textId="7B83ACF8" w:rsidR="00456FCC" w:rsidRDefault="10B759FA" w:rsidP="795DD622">
      <w:pPr>
        <w:shd w:val="clear" w:color="auto" w:fill="F4F4F4"/>
        <w:rPr>
          <w:rFonts w:ascii="Arial" w:eastAsia="Arial" w:hAnsi="Arial" w:cs="Arial"/>
          <w:color w:val="0A0A0A"/>
        </w:rPr>
      </w:pPr>
      <w:r w:rsidRPr="795DD622">
        <w:rPr>
          <w:rFonts w:ascii="Arial" w:eastAsia="Arial" w:hAnsi="Arial" w:cs="Arial"/>
          <w:b/>
          <w:bCs/>
          <w:color w:val="0A0A0A"/>
        </w:rPr>
        <w:t>Q25. Was this a reasonable period of time for you?</w:t>
      </w:r>
    </w:p>
    <w:p w14:paraId="2FDFC288" w14:textId="5E34F6E5" w:rsidR="00456FCC" w:rsidRDefault="10B759FA">
      <w:pPr>
        <w:pStyle w:val="ListParagraph"/>
        <w:numPr>
          <w:ilvl w:val="0"/>
          <w:numId w:val="61"/>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Yes</w:t>
      </w:r>
    </w:p>
    <w:p w14:paraId="3F0D3F81" w14:textId="48D1B7DE" w:rsidR="00456FCC" w:rsidRDefault="10B759FA">
      <w:pPr>
        <w:pStyle w:val="ListParagraph"/>
        <w:numPr>
          <w:ilvl w:val="0"/>
          <w:numId w:val="61"/>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No</w:t>
      </w:r>
    </w:p>
    <w:p w14:paraId="4E88B19B" w14:textId="04CFDC84" w:rsidR="00456FCC" w:rsidRDefault="10B759FA">
      <w:pPr>
        <w:pStyle w:val="ListParagraph"/>
        <w:numPr>
          <w:ilvl w:val="0"/>
          <w:numId w:val="61"/>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Not applicable</w:t>
      </w:r>
    </w:p>
    <w:p w14:paraId="65519C08" w14:textId="2EB070EC" w:rsidR="00456FCC" w:rsidRDefault="00456FCC" w:rsidP="795DD622">
      <w:pPr>
        <w:shd w:val="clear" w:color="auto" w:fill="F4F4F4"/>
        <w:ind w:left="720"/>
        <w:rPr>
          <w:rFonts w:ascii="Arial" w:eastAsia="Arial" w:hAnsi="Arial" w:cs="Arial"/>
          <w:color w:val="242323"/>
        </w:rPr>
      </w:pPr>
    </w:p>
    <w:p w14:paraId="15DF25FA" w14:textId="46228616" w:rsidR="00456FCC" w:rsidRDefault="10B759FA" w:rsidP="795DD622">
      <w:pPr>
        <w:shd w:val="clear" w:color="auto" w:fill="F4F4F4"/>
        <w:rPr>
          <w:rFonts w:ascii="Arial" w:eastAsia="Arial" w:hAnsi="Arial" w:cs="Arial"/>
          <w:color w:val="0A0A0A"/>
        </w:rPr>
      </w:pPr>
      <w:r w:rsidRPr="795DD622">
        <w:rPr>
          <w:rFonts w:ascii="Arial" w:eastAsia="Arial" w:hAnsi="Arial" w:cs="Arial"/>
          <w:b/>
          <w:bCs/>
          <w:color w:val="0A0A0A"/>
        </w:rPr>
        <w:t>Q26. What was the main reason for not getting all your medicines on this occasion? (Please tick one answer only)</w:t>
      </w:r>
    </w:p>
    <w:p w14:paraId="6FECBB18" w14:textId="522F0266" w:rsidR="00456FCC" w:rsidRDefault="10B759FA">
      <w:pPr>
        <w:pStyle w:val="ListParagraph"/>
        <w:numPr>
          <w:ilvl w:val="0"/>
          <w:numId w:val="61"/>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My GP had not prescribed something I wanted</w:t>
      </w:r>
    </w:p>
    <w:p w14:paraId="3472C2D2" w14:textId="10E98D64" w:rsidR="00456FCC" w:rsidRDefault="10B759FA">
      <w:pPr>
        <w:pStyle w:val="ListParagraph"/>
        <w:numPr>
          <w:ilvl w:val="0"/>
          <w:numId w:val="61"/>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My prescription had not arrived at the pharmacy</w:t>
      </w:r>
    </w:p>
    <w:p w14:paraId="69F298B5" w14:textId="6D954CDC" w:rsidR="00456FCC" w:rsidRDefault="10B759FA">
      <w:pPr>
        <w:pStyle w:val="ListParagraph"/>
        <w:numPr>
          <w:ilvl w:val="0"/>
          <w:numId w:val="61"/>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The pharmacy did not have the medicine in stock to dispense to me</w:t>
      </w:r>
    </w:p>
    <w:p w14:paraId="1D502AAB" w14:textId="3D7556EE" w:rsidR="00456FCC" w:rsidRDefault="10B759FA">
      <w:pPr>
        <w:pStyle w:val="ListParagraph"/>
        <w:numPr>
          <w:ilvl w:val="0"/>
          <w:numId w:val="61"/>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Other (please specify):</w:t>
      </w:r>
    </w:p>
    <w:p w14:paraId="656298E7" w14:textId="3E70FE2A" w:rsidR="00456FCC" w:rsidRDefault="10B759FA" w:rsidP="795DD622">
      <w:pPr>
        <w:shd w:val="clear" w:color="auto" w:fill="F4F4F4"/>
        <w:ind w:left="720"/>
        <w:rPr>
          <w:rFonts w:ascii="Arial" w:eastAsia="Arial" w:hAnsi="Arial" w:cs="Arial"/>
          <w:color w:val="242323"/>
        </w:rPr>
      </w:pPr>
      <w:r>
        <w:rPr>
          <w:noProof/>
        </w:rPr>
        <w:drawing>
          <wp:inline distT="0" distB="0" distL="0" distR="0" wp14:anchorId="13D96775" wp14:editId="3D6FCBD0">
            <wp:extent cx="5724524" cy="1524000"/>
            <wp:effectExtent l="0" t="0" r="0" b="0"/>
            <wp:docPr id="1804967887" name="Picture 47" descr="Text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extLst>
                        <a:ext uri="{28A0092B-C50C-407E-A947-70E740481C1C}">
                          <a14:useLocalDpi xmlns:a14="http://schemas.microsoft.com/office/drawing/2010/main" val="0"/>
                        </a:ext>
                      </a:extLst>
                    </a:blip>
                    <a:stretch>
                      <a:fillRect/>
                    </a:stretch>
                  </pic:blipFill>
                  <pic:spPr>
                    <a:xfrm>
                      <a:off x="0" y="0"/>
                      <a:ext cx="5724524" cy="1524000"/>
                    </a:xfrm>
                    <a:prstGeom prst="rect">
                      <a:avLst/>
                    </a:prstGeom>
                  </pic:spPr>
                </pic:pic>
              </a:graphicData>
            </a:graphic>
          </wp:inline>
        </w:drawing>
      </w:r>
    </w:p>
    <w:p w14:paraId="7E2BE24A" w14:textId="77777777" w:rsidR="00AB2DE9" w:rsidRDefault="00AB2DE9" w:rsidP="00AB2DE9">
      <w:pPr>
        <w:rPr>
          <w:rFonts w:ascii="Arial" w:eastAsia="Arial" w:hAnsi="Arial" w:cs="Arial"/>
          <w:b/>
          <w:bCs/>
          <w:sz w:val="28"/>
          <w:szCs w:val="28"/>
        </w:rPr>
      </w:pPr>
    </w:p>
    <w:p w14:paraId="79D8E1FD" w14:textId="434D0E56" w:rsidR="00456FCC" w:rsidRDefault="10B759FA" w:rsidP="00AB2DE9">
      <w:pPr>
        <w:rPr>
          <w:rFonts w:eastAsia="Arial"/>
          <w:i/>
          <w:iCs/>
          <w:color w:val="FFFFFF" w:themeColor="background1"/>
        </w:rPr>
      </w:pPr>
      <w:r w:rsidRPr="00AB2DE9">
        <w:rPr>
          <w:rFonts w:ascii="Arial" w:eastAsia="Arial" w:hAnsi="Arial" w:cs="Arial"/>
          <w:b/>
          <w:sz w:val="28"/>
          <w:szCs w:val="28"/>
        </w:rPr>
        <w:t>About tim</w:t>
      </w:r>
      <w:r w:rsidRPr="795DD622">
        <w:rPr>
          <w:rFonts w:eastAsia="Arial"/>
          <w:b/>
          <w:bCs/>
          <w:i/>
          <w:iCs/>
          <w:color w:val="FFFFFF" w:themeColor="background1"/>
        </w:rPr>
        <w:t>es when you needed to talk to the pharmacist</w:t>
      </w:r>
    </w:p>
    <w:p w14:paraId="6578571B" w14:textId="15FF2B8D" w:rsidR="00456FCC" w:rsidRDefault="00456FCC" w:rsidP="795DD622">
      <w:pPr>
        <w:shd w:val="clear" w:color="auto" w:fill="F4F4F4"/>
        <w:rPr>
          <w:rFonts w:ascii="Arial" w:eastAsia="Arial" w:hAnsi="Arial" w:cs="Arial"/>
          <w:color w:val="0A0A0A"/>
        </w:rPr>
      </w:pPr>
    </w:p>
    <w:p w14:paraId="278F999C" w14:textId="604CAF0D" w:rsidR="00456FCC" w:rsidRDefault="10B759FA" w:rsidP="795DD622">
      <w:pPr>
        <w:shd w:val="clear" w:color="auto" w:fill="F4F4F4"/>
        <w:rPr>
          <w:rFonts w:ascii="Arial" w:eastAsia="Arial" w:hAnsi="Arial" w:cs="Arial"/>
          <w:color w:val="0A0A0A"/>
        </w:rPr>
      </w:pPr>
      <w:r w:rsidRPr="795DD622">
        <w:rPr>
          <w:rFonts w:ascii="Arial" w:eastAsia="Arial" w:hAnsi="Arial" w:cs="Arial"/>
          <w:b/>
          <w:bCs/>
          <w:color w:val="0A0A0A"/>
        </w:rPr>
        <w:t>Q27. Have you had a consultation with the pharmacist or asked their advice recently?</w:t>
      </w:r>
    </w:p>
    <w:p w14:paraId="40B1BDDC" w14:textId="23906F21" w:rsidR="00456FCC" w:rsidRDefault="10B759FA">
      <w:pPr>
        <w:pStyle w:val="ListParagraph"/>
        <w:numPr>
          <w:ilvl w:val="0"/>
          <w:numId w:val="62"/>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Yes</w:t>
      </w:r>
    </w:p>
    <w:p w14:paraId="646B1E90" w14:textId="76CB217D" w:rsidR="00456FCC" w:rsidRDefault="10B759FA">
      <w:pPr>
        <w:pStyle w:val="ListParagraph"/>
        <w:numPr>
          <w:ilvl w:val="0"/>
          <w:numId w:val="62"/>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No (Go to Q31)</w:t>
      </w:r>
    </w:p>
    <w:p w14:paraId="3772A9F4" w14:textId="052A3805" w:rsidR="00456FCC" w:rsidRDefault="10B759FA">
      <w:pPr>
        <w:pStyle w:val="ListParagraph"/>
        <w:numPr>
          <w:ilvl w:val="0"/>
          <w:numId w:val="62"/>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Can’t remember (Go to Q31)</w:t>
      </w:r>
    </w:p>
    <w:p w14:paraId="7E5F886A" w14:textId="0D1A92BF" w:rsidR="00456FCC" w:rsidRDefault="00456FCC" w:rsidP="795DD622">
      <w:pPr>
        <w:shd w:val="clear" w:color="auto" w:fill="F4F4F4"/>
        <w:ind w:left="720"/>
        <w:rPr>
          <w:rFonts w:ascii="Arial" w:eastAsia="Arial" w:hAnsi="Arial" w:cs="Arial"/>
          <w:color w:val="242323"/>
        </w:rPr>
      </w:pPr>
    </w:p>
    <w:p w14:paraId="5720E7BE" w14:textId="3BBE878E" w:rsidR="00456FCC" w:rsidRDefault="10B759FA" w:rsidP="795DD622">
      <w:pPr>
        <w:shd w:val="clear" w:color="auto" w:fill="F4F4F4"/>
        <w:rPr>
          <w:rFonts w:ascii="Arial" w:eastAsia="Arial" w:hAnsi="Arial" w:cs="Arial"/>
          <w:color w:val="0A0A0A"/>
        </w:rPr>
      </w:pPr>
      <w:r w:rsidRPr="795DD622">
        <w:rPr>
          <w:rFonts w:ascii="Arial" w:eastAsia="Arial" w:hAnsi="Arial" w:cs="Arial"/>
          <w:b/>
          <w:bCs/>
          <w:color w:val="0A0A0A"/>
        </w:rPr>
        <w:t>Q28. What advice were you given? (ONE answer only)</w:t>
      </w:r>
    </w:p>
    <w:p w14:paraId="2F3DE12E" w14:textId="010D2CA6" w:rsidR="00456FCC" w:rsidRDefault="10B759FA">
      <w:pPr>
        <w:pStyle w:val="ListParagraph"/>
        <w:numPr>
          <w:ilvl w:val="0"/>
          <w:numId w:val="61"/>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Lifestyle advice (e.g. stop smoking, diet and nutrition, physical activity etc.)</w:t>
      </w:r>
    </w:p>
    <w:p w14:paraId="7DF9397D" w14:textId="66613EF8" w:rsidR="00456FCC" w:rsidRDefault="10B759FA">
      <w:pPr>
        <w:pStyle w:val="ListParagraph"/>
        <w:numPr>
          <w:ilvl w:val="0"/>
          <w:numId w:val="61"/>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Advice about a minor illness or health problem</w:t>
      </w:r>
    </w:p>
    <w:p w14:paraId="11224DA0" w14:textId="2395717D" w:rsidR="00456FCC" w:rsidRDefault="10B759FA">
      <w:pPr>
        <w:pStyle w:val="ListParagraph"/>
        <w:numPr>
          <w:ilvl w:val="0"/>
          <w:numId w:val="61"/>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Medicine advice</w:t>
      </w:r>
    </w:p>
    <w:p w14:paraId="093F730D" w14:textId="0AA3E8A9" w:rsidR="00456FCC" w:rsidRDefault="10B759FA">
      <w:pPr>
        <w:pStyle w:val="ListParagraph"/>
        <w:numPr>
          <w:ilvl w:val="0"/>
          <w:numId w:val="61"/>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Contraception services</w:t>
      </w:r>
    </w:p>
    <w:p w14:paraId="20423756" w14:textId="55CBA153" w:rsidR="00456FCC" w:rsidRDefault="10B759FA">
      <w:pPr>
        <w:pStyle w:val="ListParagraph"/>
        <w:numPr>
          <w:ilvl w:val="0"/>
          <w:numId w:val="61"/>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Emergency contraception advice</w:t>
      </w:r>
    </w:p>
    <w:p w14:paraId="4D8FCE0F" w14:textId="1B587861" w:rsidR="00456FCC" w:rsidRDefault="10B759FA">
      <w:pPr>
        <w:pStyle w:val="ListParagraph"/>
        <w:numPr>
          <w:ilvl w:val="0"/>
          <w:numId w:val="61"/>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Blood pressure monitoring</w:t>
      </w:r>
    </w:p>
    <w:p w14:paraId="2E194BD1" w14:textId="7D66EDB7" w:rsidR="00456FCC" w:rsidRDefault="10B759FA">
      <w:pPr>
        <w:pStyle w:val="ListParagraph"/>
        <w:numPr>
          <w:ilvl w:val="0"/>
          <w:numId w:val="61"/>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Referred to other service</w:t>
      </w:r>
    </w:p>
    <w:p w14:paraId="0A628196" w14:textId="75BC1ED4" w:rsidR="00456FCC" w:rsidRDefault="10B759FA">
      <w:pPr>
        <w:pStyle w:val="ListParagraph"/>
        <w:numPr>
          <w:ilvl w:val="0"/>
          <w:numId w:val="61"/>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Other (please specify):</w:t>
      </w:r>
    </w:p>
    <w:p w14:paraId="3157CD9F" w14:textId="2D02E2A4" w:rsidR="00456FCC" w:rsidRDefault="10B759FA" w:rsidP="795DD622">
      <w:pPr>
        <w:shd w:val="clear" w:color="auto" w:fill="F4F4F4"/>
        <w:rPr>
          <w:rFonts w:ascii="Arial" w:eastAsia="Arial" w:hAnsi="Arial" w:cs="Arial"/>
          <w:color w:val="242323"/>
        </w:rPr>
      </w:pPr>
      <w:r>
        <w:rPr>
          <w:noProof/>
        </w:rPr>
        <w:lastRenderedPageBreak/>
        <w:drawing>
          <wp:inline distT="0" distB="0" distL="0" distR="0" wp14:anchorId="7EA3E063" wp14:editId="7FAA31EC">
            <wp:extent cx="5724524" cy="1524000"/>
            <wp:effectExtent l="0" t="0" r="0" b="0"/>
            <wp:docPr id="970230212" name="Picture 48" descr="Text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extLst>
                        <a:ext uri="{28A0092B-C50C-407E-A947-70E740481C1C}">
                          <a14:useLocalDpi xmlns:a14="http://schemas.microsoft.com/office/drawing/2010/main" val="0"/>
                        </a:ext>
                      </a:extLst>
                    </a:blip>
                    <a:stretch>
                      <a:fillRect/>
                    </a:stretch>
                  </pic:blipFill>
                  <pic:spPr>
                    <a:xfrm>
                      <a:off x="0" y="0"/>
                      <a:ext cx="5724524" cy="1524000"/>
                    </a:xfrm>
                    <a:prstGeom prst="rect">
                      <a:avLst/>
                    </a:prstGeom>
                  </pic:spPr>
                </pic:pic>
              </a:graphicData>
            </a:graphic>
          </wp:inline>
        </w:drawing>
      </w:r>
    </w:p>
    <w:p w14:paraId="32FA893C" w14:textId="0F279C3F" w:rsidR="00456FCC" w:rsidRDefault="00456FCC" w:rsidP="795DD622">
      <w:pPr>
        <w:shd w:val="clear" w:color="auto" w:fill="F4F4F4"/>
        <w:rPr>
          <w:rFonts w:ascii="Arial" w:eastAsia="Arial" w:hAnsi="Arial" w:cs="Arial"/>
          <w:color w:val="242323"/>
        </w:rPr>
      </w:pPr>
    </w:p>
    <w:p w14:paraId="50FFCF89" w14:textId="7BEAAF0D" w:rsidR="00456FCC" w:rsidRDefault="10B759FA" w:rsidP="795DD622">
      <w:pPr>
        <w:shd w:val="clear" w:color="auto" w:fill="F4F4F4"/>
        <w:rPr>
          <w:rFonts w:ascii="Arial" w:eastAsia="Arial" w:hAnsi="Arial" w:cs="Arial"/>
          <w:color w:val="0A0A0A"/>
        </w:rPr>
      </w:pPr>
      <w:r w:rsidRPr="795DD622">
        <w:rPr>
          <w:rFonts w:ascii="Arial" w:eastAsia="Arial" w:hAnsi="Arial" w:cs="Arial"/>
          <w:b/>
          <w:bCs/>
          <w:color w:val="0A0A0A"/>
        </w:rPr>
        <w:t>Q29. Where did you have your consultation with the pharmacist?</w:t>
      </w:r>
    </w:p>
    <w:p w14:paraId="5CF5231F" w14:textId="639E26F2" w:rsidR="00456FCC" w:rsidRDefault="10B759FA">
      <w:pPr>
        <w:pStyle w:val="ListParagraph"/>
        <w:numPr>
          <w:ilvl w:val="0"/>
          <w:numId w:val="61"/>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At the pharmacy counter</w:t>
      </w:r>
    </w:p>
    <w:p w14:paraId="34D601BC" w14:textId="64108751" w:rsidR="00456FCC" w:rsidRDefault="10B759FA">
      <w:pPr>
        <w:pStyle w:val="ListParagraph"/>
        <w:numPr>
          <w:ilvl w:val="0"/>
          <w:numId w:val="61"/>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In the dispensary or a quiet part of the shop</w:t>
      </w:r>
    </w:p>
    <w:p w14:paraId="154382E7" w14:textId="1D3EBE9B" w:rsidR="00456FCC" w:rsidRDefault="10B759FA">
      <w:pPr>
        <w:pStyle w:val="ListParagraph"/>
        <w:numPr>
          <w:ilvl w:val="0"/>
          <w:numId w:val="61"/>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In a separate room</w:t>
      </w:r>
    </w:p>
    <w:p w14:paraId="2FF2CD20" w14:textId="14FEC76D" w:rsidR="00456FCC" w:rsidRDefault="10B759FA">
      <w:pPr>
        <w:pStyle w:val="ListParagraph"/>
        <w:numPr>
          <w:ilvl w:val="0"/>
          <w:numId w:val="61"/>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Over the telephone</w:t>
      </w:r>
    </w:p>
    <w:p w14:paraId="6C469330" w14:textId="46425073" w:rsidR="00456FCC" w:rsidRDefault="10B759FA">
      <w:pPr>
        <w:pStyle w:val="ListParagraph"/>
        <w:numPr>
          <w:ilvl w:val="0"/>
          <w:numId w:val="61"/>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Other (please specify):</w:t>
      </w:r>
    </w:p>
    <w:p w14:paraId="505D9CF5" w14:textId="17FA05C2" w:rsidR="00456FCC" w:rsidRDefault="10B759FA" w:rsidP="795DD622">
      <w:pPr>
        <w:shd w:val="clear" w:color="auto" w:fill="F4F4F4"/>
        <w:ind w:left="720"/>
        <w:rPr>
          <w:rFonts w:ascii="Arial" w:eastAsia="Arial" w:hAnsi="Arial" w:cs="Arial"/>
          <w:color w:val="242323"/>
        </w:rPr>
      </w:pPr>
      <w:r>
        <w:rPr>
          <w:noProof/>
        </w:rPr>
        <w:drawing>
          <wp:inline distT="0" distB="0" distL="0" distR="0" wp14:anchorId="2BC324E1" wp14:editId="12B309E4">
            <wp:extent cx="5724524" cy="1524000"/>
            <wp:effectExtent l="0" t="0" r="0" b="0"/>
            <wp:docPr id="1499480926" name="Picture 49" descr="Text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extLst>
                        <a:ext uri="{28A0092B-C50C-407E-A947-70E740481C1C}">
                          <a14:useLocalDpi xmlns:a14="http://schemas.microsoft.com/office/drawing/2010/main" val="0"/>
                        </a:ext>
                      </a:extLst>
                    </a:blip>
                    <a:stretch>
                      <a:fillRect/>
                    </a:stretch>
                  </pic:blipFill>
                  <pic:spPr>
                    <a:xfrm>
                      <a:off x="0" y="0"/>
                      <a:ext cx="5724524" cy="1524000"/>
                    </a:xfrm>
                    <a:prstGeom prst="rect">
                      <a:avLst/>
                    </a:prstGeom>
                  </pic:spPr>
                </pic:pic>
              </a:graphicData>
            </a:graphic>
          </wp:inline>
        </w:drawing>
      </w:r>
    </w:p>
    <w:p w14:paraId="4B07BC00" w14:textId="0069B45F" w:rsidR="00456FCC" w:rsidRDefault="10B759FA" w:rsidP="795DD622">
      <w:pPr>
        <w:shd w:val="clear" w:color="auto" w:fill="F4F4F4"/>
        <w:rPr>
          <w:rFonts w:ascii="Arial" w:eastAsia="Arial" w:hAnsi="Arial" w:cs="Arial"/>
          <w:color w:val="0A0A0A"/>
        </w:rPr>
      </w:pPr>
      <w:r w:rsidRPr="795DD622">
        <w:rPr>
          <w:rFonts w:ascii="Arial" w:eastAsia="Arial" w:hAnsi="Arial" w:cs="Arial"/>
          <w:b/>
          <w:bCs/>
          <w:color w:val="0A0A0A"/>
        </w:rPr>
        <w:t>Q30. How do you rate the level of privacy you had when speaking with the pharmacist?</w:t>
      </w:r>
    </w:p>
    <w:p w14:paraId="73F0DFE3" w14:textId="013EDC11" w:rsidR="00456FCC" w:rsidRDefault="10B759FA">
      <w:pPr>
        <w:pStyle w:val="ListParagraph"/>
        <w:numPr>
          <w:ilvl w:val="0"/>
          <w:numId w:val="61"/>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Excellent</w:t>
      </w:r>
    </w:p>
    <w:p w14:paraId="10E0E315" w14:textId="7C42B7CF" w:rsidR="00456FCC" w:rsidRDefault="10B759FA">
      <w:pPr>
        <w:pStyle w:val="ListParagraph"/>
        <w:numPr>
          <w:ilvl w:val="0"/>
          <w:numId w:val="61"/>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Very good</w:t>
      </w:r>
    </w:p>
    <w:p w14:paraId="33C05676" w14:textId="05C6CA1B" w:rsidR="00456FCC" w:rsidRDefault="10B759FA">
      <w:pPr>
        <w:pStyle w:val="ListParagraph"/>
        <w:numPr>
          <w:ilvl w:val="0"/>
          <w:numId w:val="61"/>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Good</w:t>
      </w:r>
    </w:p>
    <w:p w14:paraId="69DAF852" w14:textId="5E3FBE72" w:rsidR="00456FCC" w:rsidRDefault="10B759FA">
      <w:pPr>
        <w:pStyle w:val="ListParagraph"/>
        <w:numPr>
          <w:ilvl w:val="0"/>
          <w:numId w:val="61"/>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Fair</w:t>
      </w:r>
    </w:p>
    <w:p w14:paraId="4EF50118" w14:textId="421DBD62" w:rsidR="00456FCC" w:rsidRDefault="10B759FA">
      <w:pPr>
        <w:pStyle w:val="ListParagraph"/>
        <w:numPr>
          <w:ilvl w:val="0"/>
          <w:numId w:val="61"/>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Poor</w:t>
      </w:r>
    </w:p>
    <w:p w14:paraId="79D992B4" w14:textId="29BF399F" w:rsidR="00456FCC" w:rsidRDefault="10B759FA">
      <w:pPr>
        <w:pStyle w:val="ListParagraph"/>
        <w:numPr>
          <w:ilvl w:val="0"/>
          <w:numId w:val="61"/>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Very poor</w:t>
      </w:r>
    </w:p>
    <w:p w14:paraId="58FD2782" w14:textId="77777777" w:rsidR="00456FCC" w:rsidRDefault="00456FCC" w:rsidP="00AB2DE9">
      <w:pPr>
        <w:rPr>
          <w:rFonts w:eastAsia="Arial"/>
        </w:rPr>
      </w:pPr>
    </w:p>
    <w:p w14:paraId="0CD4ED2F" w14:textId="1DC63C1F" w:rsidR="00456FCC" w:rsidRDefault="10B759FA" w:rsidP="00AB2DE9">
      <w:pPr>
        <w:rPr>
          <w:rFonts w:eastAsia="Arial"/>
          <w:i/>
          <w:iCs/>
          <w:color w:val="FFFFFF" w:themeColor="background1"/>
        </w:rPr>
      </w:pPr>
      <w:r w:rsidRPr="00AB2DE9">
        <w:rPr>
          <w:rFonts w:ascii="Arial" w:eastAsia="Arial" w:hAnsi="Arial" w:cs="Arial"/>
          <w:b/>
          <w:sz w:val="28"/>
          <w:szCs w:val="28"/>
        </w:rPr>
        <w:t xml:space="preserve">The next questions are about your </w:t>
      </w:r>
      <w:r w:rsidRPr="795DD622">
        <w:rPr>
          <w:rFonts w:eastAsia="Arial"/>
          <w:b/>
          <w:bCs/>
          <w:i/>
          <w:iCs/>
          <w:color w:val="FFFFFF" w:themeColor="background1"/>
        </w:rPr>
        <w:t>level of satisfaction with your usual pharmacy</w:t>
      </w:r>
    </w:p>
    <w:p w14:paraId="7626D609" w14:textId="3882F5EB" w:rsidR="00456FCC" w:rsidRDefault="00456FCC" w:rsidP="795DD622">
      <w:pPr>
        <w:spacing w:after="200" w:line="276" w:lineRule="auto"/>
        <w:rPr>
          <w:rFonts w:ascii="Calibri" w:eastAsia="Calibri" w:hAnsi="Calibri" w:cs="Calibri"/>
          <w:color w:val="000000" w:themeColor="text1"/>
          <w:sz w:val="18"/>
          <w:szCs w:val="18"/>
        </w:rPr>
      </w:pPr>
    </w:p>
    <w:p w14:paraId="1E04F539" w14:textId="6D170CFE" w:rsidR="00456FCC" w:rsidRDefault="10B759FA" w:rsidP="795DD622">
      <w:pPr>
        <w:shd w:val="clear" w:color="auto" w:fill="F4F4F4"/>
        <w:rPr>
          <w:rFonts w:ascii="Arial" w:eastAsia="Arial" w:hAnsi="Arial" w:cs="Arial"/>
          <w:color w:val="0A0A0A"/>
        </w:rPr>
      </w:pPr>
      <w:r w:rsidRPr="795DD622">
        <w:rPr>
          <w:rFonts w:ascii="Arial" w:eastAsia="Arial" w:hAnsi="Arial" w:cs="Arial"/>
          <w:b/>
          <w:bCs/>
          <w:color w:val="0A0A0A"/>
        </w:rPr>
        <w:t>Q31. How do you feel about the range of services available at the pharmacy? (tick one)</w:t>
      </w:r>
    </w:p>
    <w:p w14:paraId="6779AEDB" w14:textId="5469B919" w:rsidR="00456FCC" w:rsidRDefault="10B759FA">
      <w:pPr>
        <w:pStyle w:val="ListParagraph"/>
        <w:numPr>
          <w:ilvl w:val="0"/>
          <w:numId w:val="61"/>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I wish pharmacies could provide more services for me</w:t>
      </w:r>
    </w:p>
    <w:p w14:paraId="71550E7A" w14:textId="1B0AFB7D" w:rsidR="00456FCC" w:rsidRDefault="10B759FA">
      <w:pPr>
        <w:pStyle w:val="ListParagraph"/>
        <w:numPr>
          <w:ilvl w:val="0"/>
          <w:numId w:val="61"/>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I am satisfied with the range of services pharmacies provide</w:t>
      </w:r>
    </w:p>
    <w:p w14:paraId="3BF1B64B" w14:textId="23FDA70C" w:rsidR="00456FCC" w:rsidRDefault="10B759FA">
      <w:pPr>
        <w:pStyle w:val="ListParagraph"/>
        <w:numPr>
          <w:ilvl w:val="0"/>
          <w:numId w:val="61"/>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Don’t know</w:t>
      </w:r>
    </w:p>
    <w:p w14:paraId="6BED8BA1" w14:textId="6186F693" w:rsidR="00456FCC" w:rsidRDefault="00456FCC" w:rsidP="795DD622">
      <w:pPr>
        <w:shd w:val="clear" w:color="auto" w:fill="F4F4F4"/>
        <w:spacing w:after="200"/>
        <w:ind w:left="720"/>
        <w:rPr>
          <w:rFonts w:ascii="Arial" w:eastAsia="Arial" w:hAnsi="Arial" w:cs="Arial"/>
          <w:color w:val="242323"/>
        </w:rPr>
      </w:pPr>
    </w:p>
    <w:p w14:paraId="016B3B91" w14:textId="5AB86DC7" w:rsidR="00456FCC" w:rsidRDefault="10B759FA" w:rsidP="795DD622">
      <w:pPr>
        <w:shd w:val="clear" w:color="auto" w:fill="F4F4F4"/>
        <w:spacing w:after="200"/>
        <w:rPr>
          <w:rFonts w:ascii="Arial" w:eastAsia="Arial" w:hAnsi="Arial" w:cs="Arial"/>
          <w:color w:val="0A0A0A"/>
        </w:rPr>
      </w:pPr>
      <w:r w:rsidRPr="795DD622">
        <w:rPr>
          <w:rFonts w:ascii="Arial" w:eastAsia="Arial" w:hAnsi="Arial" w:cs="Arial"/>
          <w:b/>
          <w:bCs/>
          <w:color w:val="0A0A0A"/>
        </w:rPr>
        <w:t>Q32. Can you please tell us, what is important to you when choosing a pharmacy in terms of products and services?</w:t>
      </w:r>
    </w:p>
    <w:p w14:paraId="3F765A17" w14:textId="2ABBEB73" w:rsidR="00456FCC" w:rsidRDefault="00456FCC" w:rsidP="795DD622">
      <w:pPr>
        <w:shd w:val="clear" w:color="auto" w:fill="F4F4F4"/>
        <w:spacing w:after="200"/>
        <w:rPr>
          <w:rFonts w:ascii="Arial" w:eastAsia="Arial" w:hAnsi="Arial" w:cs="Arial"/>
          <w:color w:val="0A0A0A"/>
        </w:rPr>
      </w:pPr>
    </w:p>
    <w:p w14:paraId="4CC9DC38" w14:textId="00C2292B" w:rsidR="00456FCC" w:rsidRDefault="00456FCC" w:rsidP="795DD622">
      <w:pPr>
        <w:shd w:val="clear" w:color="auto" w:fill="F4F4F4"/>
        <w:spacing w:after="200"/>
        <w:rPr>
          <w:rFonts w:ascii="Arial" w:eastAsia="Arial" w:hAnsi="Arial" w:cs="Arial"/>
          <w:color w:val="0A0A0A"/>
        </w:rPr>
      </w:pPr>
    </w:p>
    <w:tbl>
      <w:tblPr>
        <w:tblStyle w:val="PlainTable1"/>
        <w:tblW w:w="0" w:type="auto"/>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2235"/>
        <w:gridCol w:w="1575"/>
        <w:gridCol w:w="1785"/>
        <w:gridCol w:w="1830"/>
        <w:gridCol w:w="1545"/>
      </w:tblGrid>
      <w:tr w:rsidR="795DD622" w14:paraId="47C72E01" w14:textId="77777777" w:rsidTr="795DD622">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35" w:type="dxa"/>
            <w:tcMar>
              <w:left w:w="105" w:type="dxa"/>
              <w:right w:w="105" w:type="dxa"/>
            </w:tcMar>
          </w:tcPr>
          <w:p w14:paraId="19684909" w14:textId="0E159335" w:rsidR="795DD622" w:rsidRDefault="795DD622" w:rsidP="795DD622">
            <w:pPr>
              <w:rPr>
                <w:rFonts w:ascii="Arial" w:eastAsia="Arial" w:hAnsi="Arial" w:cs="Arial"/>
                <w:color w:val="0A0A0A"/>
              </w:rPr>
            </w:pPr>
          </w:p>
        </w:tc>
        <w:tc>
          <w:tcPr>
            <w:tcW w:w="1575" w:type="dxa"/>
            <w:tcMar>
              <w:left w:w="105" w:type="dxa"/>
              <w:right w:w="105" w:type="dxa"/>
            </w:tcMar>
          </w:tcPr>
          <w:p w14:paraId="03A29FFC" w14:textId="237ECAE9" w:rsidR="795DD622" w:rsidRDefault="795DD622" w:rsidP="795DD622">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b w:val="0"/>
                <w:bCs w:val="0"/>
                <w:color w:val="242323"/>
              </w:rPr>
            </w:pPr>
            <w:r w:rsidRPr="795DD622">
              <w:rPr>
                <w:rFonts w:ascii="Arial" w:eastAsia="Arial" w:hAnsi="Arial" w:cs="Arial"/>
                <w:color w:val="242323"/>
              </w:rPr>
              <w:t>Important</w:t>
            </w:r>
          </w:p>
        </w:tc>
        <w:tc>
          <w:tcPr>
            <w:tcW w:w="1785" w:type="dxa"/>
            <w:tcMar>
              <w:left w:w="105" w:type="dxa"/>
              <w:right w:w="105" w:type="dxa"/>
            </w:tcMar>
          </w:tcPr>
          <w:p w14:paraId="42B0F708" w14:textId="308AC247" w:rsidR="795DD622" w:rsidRDefault="795DD622" w:rsidP="795DD622">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b w:val="0"/>
                <w:bCs w:val="0"/>
                <w:color w:val="242323"/>
              </w:rPr>
            </w:pPr>
            <w:r w:rsidRPr="795DD622">
              <w:rPr>
                <w:rFonts w:ascii="Arial" w:eastAsia="Arial" w:hAnsi="Arial" w:cs="Arial"/>
                <w:b w:val="0"/>
                <w:bCs w:val="0"/>
                <w:color w:val="242323"/>
              </w:rPr>
              <w:t>Neither important nor unimportant</w:t>
            </w:r>
          </w:p>
        </w:tc>
        <w:tc>
          <w:tcPr>
            <w:tcW w:w="1830" w:type="dxa"/>
            <w:tcMar>
              <w:left w:w="105" w:type="dxa"/>
              <w:right w:w="105" w:type="dxa"/>
            </w:tcMar>
          </w:tcPr>
          <w:p w14:paraId="26306526" w14:textId="11EBB610" w:rsidR="795DD622" w:rsidRDefault="795DD622" w:rsidP="795DD622">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b w:val="0"/>
                <w:bCs w:val="0"/>
                <w:color w:val="242323"/>
              </w:rPr>
            </w:pPr>
            <w:r w:rsidRPr="795DD622">
              <w:rPr>
                <w:rFonts w:ascii="Arial" w:eastAsia="Arial" w:hAnsi="Arial" w:cs="Arial"/>
                <w:b w:val="0"/>
                <w:bCs w:val="0"/>
                <w:color w:val="242323"/>
              </w:rPr>
              <w:t>Unimportant</w:t>
            </w:r>
          </w:p>
        </w:tc>
        <w:tc>
          <w:tcPr>
            <w:tcW w:w="1545" w:type="dxa"/>
            <w:tcMar>
              <w:left w:w="105" w:type="dxa"/>
              <w:right w:w="105" w:type="dxa"/>
            </w:tcMar>
          </w:tcPr>
          <w:p w14:paraId="521190DF" w14:textId="76CD45BF" w:rsidR="795DD622" w:rsidRDefault="795DD622" w:rsidP="795DD622">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b w:val="0"/>
                <w:bCs w:val="0"/>
                <w:color w:val="242323"/>
              </w:rPr>
            </w:pPr>
            <w:r w:rsidRPr="795DD622">
              <w:rPr>
                <w:rFonts w:ascii="Arial" w:eastAsia="Arial" w:hAnsi="Arial" w:cs="Arial"/>
                <w:b w:val="0"/>
                <w:bCs w:val="0"/>
                <w:color w:val="242323"/>
              </w:rPr>
              <w:t>Don’t know/Not applicable</w:t>
            </w:r>
          </w:p>
        </w:tc>
      </w:tr>
      <w:tr w:rsidR="795DD622" w14:paraId="6AB05B5B" w14:textId="77777777" w:rsidTr="795DD62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35" w:type="dxa"/>
            <w:tcMar>
              <w:left w:w="105" w:type="dxa"/>
              <w:right w:w="105" w:type="dxa"/>
            </w:tcMar>
          </w:tcPr>
          <w:p w14:paraId="5554078E" w14:textId="3D119D76" w:rsidR="795DD622" w:rsidRDefault="795DD622" w:rsidP="795DD622">
            <w:pPr>
              <w:rPr>
                <w:rFonts w:ascii="Arial" w:eastAsia="Arial" w:hAnsi="Arial" w:cs="Arial"/>
                <w:color w:val="242323"/>
              </w:rPr>
            </w:pPr>
            <w:r w:rsidRPr="795DD622">
              <w:rPr>
                <w:rFonts w:ascii="Arial" w:eastAsia="Arial" w:hAnsi="Arial" w:cs="Arial"/>
                <w:b w:val="0"/>
                <w:bCs w:val="0"/>
                <w:color w:val="242323"/>
              </w:rPr>
              <w:t>Delivery of medicines to my home</w:t>
            </w:r>
          </w:p>
        </w:tc>
        <w:tc>
          <w:tcPr>
            <w:tcW w:w="1575" w:type="dxa"/>
            <w:tcMar>
              <w:left w:w="105" w:type="dxa"/>
              <w:right w:w="105" w:type="dxa"/>
            </w:tcMar>
            <w:vAlign w:val="center"/>
          </w:tcPr>
          <w:p w14:paraId="54B8C0C5" w14:textId="2DBB6F60" w:rsidR="795DD622" w:rsidRDefault="795DD622" w:rsidP="795DD62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795DD622">
              <w:rPr>
                <w:rFonts w:ascii="Times New Roman" w:hAnsi="Times New Roman"/>
              </w:rPr>
              <w:t xml:space="preserve">  </w:t>
            </w:r>
            <w:r w:rsidRPr="795DD622">
              <w:rPr>
                <w:rFonts w:ascii="MS Gothic" w:eastAsia="MS Gothic" w:hAnsi="MS Gothic" w:cs="MS Gothic"/>
                <w:sz w:val="20"/>
                <w:szCs w:val="20"/>
              </w:rPr>
              <w:t>☐</w:t>
            </w:r>
            <w:r w:rsidRPr="795DD622">
              <w:rPr>
                <w:rFonts w:ascii="Times New Roman" w:hAnsi="Times New Roman"/>
              </w:rPr>
              <w:t xml:space="preserve"> </w:t>
            </w:r>
          </w:p>
        </w:tc>
        <w:tc>
          <w:tcPr>
            <w:tcW w:w="1785" w:type="dxa"/>
            <w:tcMar>
              <w:left w:w="105" w:type="dxa"/>
              <w:right w:w="105" w:type="dxa"/>
            </w:tcMar>
            <w:vAlign w:val="center"/>
          </w:tcPr>
          <w:p w14:paraId="41BA7597" w14:textId="1C4DFD95" w:rsidR="795DD622" w:rsidRDefault="795DD622" w:rsidP="795DD62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795DD622">
              <w:rPr>
                <w:rFonts w:ascii="Times New Roman" w:hAnsi="Times New Roman"/>
              </w:rPr>
              <w:t xml:space="preserve">  </w:t>
            </w:r>
            <w:r w:rsidRPr="795DD622">
              <w:rPr>
                <w:rFonts w:ascii="MS Gothic" w:eastAsia="MS Gothic" w:hAnsi="MS Gothic" w:cs="MS Gothic"/>
                <w:sz w:val="20"/>
                <w:szCs w:val="20"/>
              </w:rPr>
              <w:t>☐</w:t>
            </w:r>
            <w:r w:rsidRPr="795DD622">
              <w:rPr>
                <w:rFonts w:ascii="Times New Roman" w:hAnsi="Times New Roman"/>
              </w:rPr>
              <w:t xml:space="preserve"> </w:t>
            </w:r>
          </w:p>
        </w:tc>
        <w:tc>
          <w:tcPr>
            <w:tcW w:w="1830" w:type="dxa"/>
            <w:tcMar>
              <w:left w:w="105" w:type="dxa"/>
              <w:right w:w="105" w:type="dxa"/>
            </w:tcMar>
            <w:vAlign w:val="center"/>
          </w:tcPr>
          <w:p w14:paraId="7910867F" w14:textId="3287BE59" w:rsidR="795DD622" w:rsidRDefault="795DD622" w:rsidP="795DD62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795DD622">
              <w:rPr>
                <w:rFonts w:ascii="Times New Roman" w:hAnsi="Times New Roman"/>
              </w:rPr>
              <w:t xml:space="preserve">  </w:t>
            </w:r>
            <w:r w:rsidRPr="795DD622">
              <w:rPr>
                <w:rFonts w:ascii="MS Gothic" w:eastAsia="MS Gothic" w:hAnsi="MS Gothic" w:cs="MS Gothic"/>
                <w:sz w:val="20"/>
                <w:szCs w:val="20"/>
              </w:rPr>
              <w:t>☐</w:t>
            </w:r>
            <w:r w:rsidRPr="795DD622">
              <w:rPr>
                <w:rFonts w:ascii="Times New Roman" w:hAnsi="Times New Roman"/>
              </w:rPr>
              <w:t xml:space="preserve"> </w:t>
            </w:r>
          </w:p>
        </w:tc>
        <w:tc>
          <w:tcPr>
            <w:tcW w:w="1545" w:type="dxa"/>
            <w:tcMar>
              <w:left w:w="105" w:type="dxa"/>
              <w:right w:w="105" w:type="dxa"/>
            </w:tcMar>
            <w:vAlign w:val="center"/>
          </w:tcPr>
          <w:p w14:paraId="0DB6456B" w14:textId="2C27F087" w:rsidR="795DD622" w:rsidRDefault="795DD622" w:rsidP="795DD62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795DD622">
              <w:rPr>
                <w:rFonts w:ascii="Times New Roman" w:hAnsi="Times New Roman"/>
              </w:rPr>
              <w:t xml:space="preserve">  </w:t>
            </w:r>
            <w:r w:rsidRPr="795DD622">
              <w:rPr>
                <w:rFonts w:ascii="MS Gothic" w:eastAsia="MS Gothic" w:hAnsi="MS Gothic" w:cs="MS Gothic"/>
                <w:sz w:val="20"/>
                <w:szCs w:val="20"/>
              </w:rPr>
              <w:t>☐</w:t>
            </w:r>
            <w:r w:rsidRPr="795DD622">
              <w:rPr>
                <w:rFonts w:ascii="Times New Roman" w:hAnsi="Times New Roman"/>
              </w:rPr>
              <w:t xml:space="preserve"> </w:t>
            </w:r>
          </w:p>
        </w:tc>
      </w:tr>
      <w:tr w:rsidR="795DD622" w14:paraId="67962D95" w14:textId="77777777" w:rsidTr="795DD622">
        <w:trPr>
          <w:trHeight w:val="300"/>
        </w:trPr>
        <w:tc>
          <w:tcPr>
            <w:cnfStyle w:val="001000000000" w:firstRow="0" w:lastRow="0" w:firstColumn="1" w:lastColumn="0" w:oddVBand="0" w:evenVBand="0" w:oddHBand="0" w:evenHBand="0" w:firstRowFirstColumn="0" w:firstRowLastColumn="0" w:lastRowFirstColumn="0" w:lastRowLastColumn="0"/>
            <w:tcW w:w="2235" w:type="dxa"/>
            <w:tcMar>
              <w:left w:w="105" w:type="dxa"/>
              <w:right w:w="105" w:type="dxa"/>
            </w:tcMar>
          </w:tcPr>
          <w:p w14:paraId="68A4E86E" w14:textId="1FB44AEC" w:rsidR="795DD622" w:rsidRDefault="795DD622" w:rsidP="795DD622">
            <w:pPr>
              <w:rPr>
                <w:rFonts w:ascii="Arial" w:eastAsia="Arial" w:hAnsi="Arial" w:cs="Arial"/>
                <w:color w:val="242323"/>
              </w:rPr>
            </w:pPr>
            <w:r w:rsidRPr="795DD622">
              <w:rPr>
                <w:rFonts w:ascii="Arial" w:eastAsia="Arial" w:hAnsi="Arial" w:cs="Arial"/>
                <w:b w:val="0"/>
                <w:bCs w:val="0"/>
                <w:color w:val="242323"/>
              </w:rPr>
              <w:t>Cost of products at pharmacy</w:t>
            </w:r>
          </w:p>
        </w:tc>
        <w:tc>
          <w:tcPr>
            <w:tcW w:w="1575" w:type="dxa"/>
            <w:tcMar>
              <w:left w:w="105" w:type="dxa"/>
              <w:right w:w="105" w:type="dxa"/>
            </w:tcMar>
            <w:vAlign w:val="center"/>
          </w:tcPr>
          <w:p w14:paraId="201DC580" w14:textId="4DD28B6B" w:rsidR="795DD622" w:rsidRDefault="795DD622" w:rsidP="795DD62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795DD622">
              <w:rPr>
                <w:rFonts w:ascii="Times New Roman" w:hAnsi="Times New Roman"/>
              </w:rPr>
              <w:t xml:space="preserve">  </w:t>
            </w:r>
            <w:r w:rsidRPr="795DD622">
              <w:rPr>
                <w:rFonts w:ascii="MS Gothic" w:eastAsia="MS Gothic" w:hAnsi="MS Gothic" w:cs="MS Gothic"/>
                <w:sz w:val="20"/>
                <w:szCs w:val="20"/>
              </w:rPr>
              <w:t>☐</w:t>
            </w:r>
            <w:r w:rsidRPr="795DD622">
              <w:rPr>
                <w:rFonts w:ascii="Times New Roman" w:hAnsi="Times New Roman"/>
              </w:rPr>
              <w:t xml:space="preserve"> </w:t>
            </w:r>
          </w:p>
        </w:tc>
        <w:tc>
          <w:tcPr>
            <w:tcW w:w="1785" w:type="dxa"/>
            <w:tcMar>
              <w:left w:w="105" w:type="dxa"/>
              <w:right w:w="105" w:type="dxa"/>
            </w:tcMar>
            <w:vAlign w:val="center"/>
          </w:tcPr>
          <w:p w14:paraId="55ECA5BE" w14:textId="7C4F9C81" w:rsidR="795DD622" w:rsidRDefault="795DD622" w:rsidP="795DD62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795DD622">
              <w:rPr>
                <w:rFonts w:ascii="Times New Roman" w:hAnsi="Times New Roman"/>
              </w:rPr>
              <w:t xml:space="preserve">  </w:t>
            </w:r>
            <w:r w:rsidRPr="795DD622">
              <w:rPr>
                <w:rFonts w:ascii="MS Gothic" w:eastAsia="MS Gothic" w:hAnsi="MS Gothic" w:cs="MS Gothic"/>
                <w:sz w:val="20"/>
                <w:szCs w:val="20"/>
              </w:rPr>
              <w:t>☐</w:t>
            </w:r>
            <w:r w:rsidRPr="795DD622">
              <w:rPr>
                <w:rFonts w:ascii="Times New Roman" w:hAnsi="Times New Roman"/>
              </w:rPr>
              <w:t xml:space="preserve"> </w:t>
            </w:r>
          </w:p>
        </w:tc>
        <w:tc>
          <w:tcPr>
            <w:tcW w:w="1830" w:type="dxa"/>
            <w:tcMar>
              <w:left w:w="105" w:type="dxa"/>
              <w:right w:w="105" w:type="dxa"/>
            </w:tcMar>
            <w:vAlign w:val="center"/>
          </w:tcPr>
          <w:p w14:paraId="2839D61E" w14:textId="78EBE321" w:rsidR="795DD622" w:rsidRDefault="795DD622" w:rsidP="795DD62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795DD622">
              <w:rPr>
                <w:rFonts w:ascii="Times New Roman" w:hAnsi="Times New Roman"/>
              </w:rPr>
              <w:t xml:space="preserve">  </w:t>
            </w:r>
            <w:r w:rsidRPr="795DD622">
              <w:rPr>
                <w:rFonts w:ascii="MS Gothic" w:eastAsia="MS Gothic" w:hAnsi="MS Gothic" w:cs="MS Gothic"/>
                <w:sz w:val="20"/>
                <w:szCs w:val="20"/>
              </w:rPr>
              <w:t>☐</w:t>
            </w:r>
            <w:r w:rsidRPr="795DD622">
              <w:rPr>
                <w:rFonts w:ascii="Times New Roman" w:hAnsi="Times New Roman"/>
              </w:rPr>
              <w:t xml:space="preserve"> </w:t>
            </w:r>
          </w:p>
        </w:tc>
        <w:tc>
          <w:tcPr>
            <w:tcW w:w="1545" w:type="dxa"/>
            <w:tcMar>
              <w:left w:w="105" w:type="dxa"/>
              <w:right w:w="105" w:type="dxa"/>
            </w:tcMar>
            <w:vAlign w:val="center"/>
          </w:tcPr>
          <w:p w14:paraId="16291B17" w14:textId="4D42C51D" w:rsidR="795DD622" w:rsidRDefault="795DD622" w:rsidP="795DD62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795DD622">
              <w:rPr>
                <w:rFonts w:ascii="Times New Roman" w:hAnsi="Times New Roman"/>
              </w:rPr>
              <w:t xml:space="preserve">  </w:t>
            </w:r>
            <w:r w:rsidRPr="795DD622">
              <w:rPr>
                <w:rFonts w:ascii="MS Gothic" w:eastAsia="MS Gothic" w:hAnsi="MS Gothic" w:cs="MS Gothic"/>
                <w:sz w:val="20"/>
                <w:szCs w:val="20"/>
              </w:rPr>
              <w:t>☐</w:t>
            </w:r>
            <w:r w:rsidRPr="795DD622">
              <w:rPr>
                <w:rFonts w:ascii="Times New Roman" w:hAnsi="Times New Roman"/>
              </w:rPr>
              <w:t xml:space="preserve"> </w:t>
            </w:r>
          </w:p>
        </w:tc>
      </w:tr>
      <w:tr w:rsidR="795DD622" w14:paraId="3E0F9566" w14:textId="77777777" w:rsidTr="795DD62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35" w:type="dxa"/>
            <w:tcMar>
              <w:left w:w="105" w:type="dxa"/>
              <w:right w:w="105" w:type="dxa"/>
            </w:tcMar>
          </w:tcPr>
          <w:p w14:paraId="5D17ED0F" w14:textId="795D5DB7" w:rsidR="795DD622" w:rsidRDefault="795DD622" w:rsidP="795DD622">
            <w:pPr>
              <w:rPr>
                <w:rFonts w:ascii="Arial" w:eastAsia="Arial" w:hAnsi="Arial" w:cs="Arial"/>
                <w:color w:val="242323"/>
              </w:rPr>
            </w:pPr>
            <w:r w:rsidRPr="795DD622">
              <w:rPr>
                <w:rFonts w:ascii="Arial" w:eastAsia="Arial" w:hAnsi="Arial" w:cs="Arial"/>
                <w:b w:val="0"/>
                <w:bCs w:val="0"/>
                <w:color w:val="242323"/>
              </w:rPr>
              <w:t>Privacy when speaking to the pharmacist</w:t>
            </w:r>
          </w:p>
        </w:tc>
        <w:tc>
          <w:tcPr>
            <w:tcW w:w="1575" w:type="dxa"/>
            <w:tcMar>
              <w:left w:w="105" w:type="dxa"/>
              <w:right w:w="105" w:type="dxa"/>
            </w:tcMar>
            <w:vAlign w:val="center"/>
          </w:tcPr>
          <w:p w14:paraId="7A625C64" w14:textId="53C93C07" w:rsidR="795DD622" w:rsidRDefault="795DD622" w:rsidP="795DD62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795DD622">
              <w:rPr>
                <w:rFonts w:ascii="Times New Roman" w:hAnsi="Times New Roman"/>
              </w:rPr>
              <w:t xml:space="preserve">  </w:t>
            </w:r>
            <w:r w:rsidRPr="795DD622">
              <w:rPr>
                <w:rFonts w:ascii="MS Gothic" w:eastAsia="MS Gothic" w:hAnsi="MS Gothic" w:cs="MS Gothic"/>
                <w:sz w:val="20"/>
                <w:szCs w:val="20"/>
              </w:rPr>
              <w:t>☐</w:t>
            </w:r>
            <w:r w:rsidRPr="795DD622">
              <w:rPr>
                <w:rFonts w:ascii="Times New Roman" w:hAnsi="Times New Roman"/>
              </w:rPr>
              <w:t xml:space="preserve"> </w:t>
            </w:r>
          </w:p>
        </w:tc>
        <w:tc>
          <w:tcPr>
            <w:tcW w:w="1785" w:type="dxa"/>
            <w:tcMar>
              <w:left w:w="105" w:type="dxa"/>
              <w:right w:w="105" w:type="dxa"/>
            </w:tcMar>
            <w:vAlign w:val="center"/>
          </w:tcPr>
          <w:p w14:paraId="734D2090" w14:textId="72112DA1" w:rsidR="795DD622" w:rsidRDefault="795DD622" w:rsidP="795DD62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795DD622">
              <w:rPr>
                <w:rFonts w:ascii="Times New Roman" w:hAnsi="Times New Roman"/>
              </w:rPr>
              <w:t xml:space="preserve">  </w:t>
            </w:r>
            <w:r w:rsidRPr="795DD622">
              <w:rPr>
                <w:rFonts w:ascii="MS Gothic" w:eastAsia="MS Gothic" w:hAnsi="MS Gothic" w:cs="MS Gothic"/>
                <w:sz w:val="20"/>
                <w:szCs w:val="20"/>
              </w:rPr>
              <w:t>☐</w:t>
            </w:r>
            <w:r w:rsidRPr="795DD622">
              <w:rPr>
                <w:rFonts w:ascii="Times New Roman" w:hAnsi="Times New Roman"/>
              </w:rPr>
              <w:t xml:space="preserve"> </w:t>
            </w:r>
          </w:p>
        </w:tc>
        <w:tc>
          <w:tcPr>
            <w:tcW w:w="1830" w:type="dxa"/>
            <w:tcMar>
              <w:left w:w="105" w:type="dxa"/>
              <w:right w:w="105" w:type="dxa"/>
            </w:tcMar>
            <w:vAlign w:val="center"/>
          </w:tcPr>
          <w:p w14:paraId="14F9887A" w14:textId="119C51C4" w:rsidR="795DD622" w:rsidRDefault="795DD622" w:rsidP="795DD62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795DD622">
              <w:rPr>
                <w:rFonts w:ascii="Times New Roman" w:hAnsi="Times New Roman"/>
              </w:rPr>
              <w:t xml:space="preserve">  </w:t>
            </w:r>
            <w:r w:rsidRPr="795DD622">
              <w:rPr>
                <w:rFonts w:ascii="MS Gothic" w:eastAsia="MS Gothic" w:hAnsi="MS Gothic" w:cs="MS Gothic"/>
                <w:sz w:val="20"/>
                <w:szCs w:val="20"/>
              </w:rPr>
              <w:t>☐</w:t>
            </w:r>
            <w:r w:rsidRPr="795DD622">
              <w:rPr>
                <w:rFonts w:ascii="Times New Roman" w:hAnsi="Times New Roman"/>
              </w:rPr>
              <w:t xml:space="preserve"> </w:t>
            </w:r>
          </w:p>
        </w:tc>
        <w:tc>
          <w:tcPr>
            <w:tcW w:w="1545" w:type="dxa"/>
            <w:tcMar>
              <w:left w:w="105" w:type="dxa"/>
              <w:right w:w="105" w:type="dxa"/>
            </w:tcMar>
            <w:vAlign w:val="center"/>
          </w:tcPr>
          <w:p w14:paraId="753581DC" w14:textId="633A9A43" w:rsidR="795DD622" w:rsidRDefault="795DD622" w:rsidP="795DD62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795DD622">
              <w:rPr>
                <w:rFonts w:ascii="Times New Roman" w:hAnsi="Times New Roman"/>
              </w:rPr>
              <w:t xml:space="preserve">  </w:t>
            </w:r>
            <w:r w:rsidRPr="795DD622">
              <w:rPr>
                <w:rFonts w:ascii="MS Gothic" w:eastAsia="MS Gothic" w:hAnsi="MS Gothic" w:cs="MS Gothic"/>
                <w:sz w:val="20"/>
                <w:szCs w:val="20"/>
              </w:rPr>
              <w:t>☐</w:t>
            </w:r>
            <w:r w:rsidRPr="795DD622">
              <w:rPr>
                <w:rFonts w:ascii="Times New Roman" w:hAnsi="Times New Roman"/>
              </w:rPr>
              <w:t xml:space="preserve"> </w:t>
            </w:r>
          </w:p>
        </w:tc>
      </w:tr>
      <w:tr w:rsidR="795DD622" w14:paraId="2A3621E8" w14:textId="77777777" w:rsidTr="795DD622">
        <w:trPr>
          <w:trHeight w:val="300"/>
        </w:trPr>
        <w:tc>
          <w:tcPr>
            <w:cnfStyle w:val="001000000000" w:firstRow="0" w:lastRow="0" w:firstColumn="1" w:lastColumn="0" w:oddVBand="0" w:evenVBand="0" w:oddHBand="0" w:evenHBand="0" w:firstRowFirstColumn="0" w:firstRowLastColumn="0" w:lastRowFirstColumn="0" w:lastRowLastColumn="0"/>
            <w:tcW w:w="2235" w:type="dxa"/>
            <w:tcMar>
              <w:left w:w="105" w:type="dxa"/>
              <w:right w:w="105" w:type="dxa"/>
            </w:tcMar>
          </w:tcPr>
          <w:p w14:paraId="1DCF3E9D" w14:textId="24F6FF1C" w:rsidR="795DD622" w:rsidRDefault="795DD622" w:rsidP="795DD622">
            <w:pPr>
              <w:rPr>
                <w:rFonts w:ascii="Arial" w:eastAsia="Arial" w:hAnsi="Arial" w:cs="Arial"/>
                <w:color w:val="242323"/>
              </w:rPr>
            </w:pPr>
            <w:r w:rsidRPr="795DD622">
              <w:rPr>
                <w:rFonts w:ascii="Arial" w:eastAsia="Arial" w:hAnsi="Arial" w:cs="Arial"/>
                <w:b w:val="0"/>
                <w:bCs w:val="0"/>
                <w:color w:val="242323"/>
              </w:rPr>
              <w:t>Collection of prescriptions from my doctors</w:t>
            </w:r>
          </w:p>
        </w:tc>
        <w:tc>
          <w:tcPr>
            <w:tcW w:w="1575" w:type="dxa"/>
            <w:tcMar>
              <w:left w:w="105" w:type="dxa"/>
              <w:right w:w="105" w:type="dxa"/>
            </w:tcMar>
            <w:vAlign w:val="center"/>
          </w:tcPr>
          <w:p w14:paraId="507DFC4F" w14:textId="39DE3199" w:rsidR="795DD622" w:rsidRDefault="795DD622" w:rsidP="795DD62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795DD622">
              <w:rPr>
                <w:rFonts w:ascii="Times New Roman" w:hAnsi="Times New Roman"/>
              </w:rPr>
              <w:t xml:space="preserve">  </w:t>
            </w:r>
            <w:r w:rsidRPr="795DD622">
              <w:rPr>
                <w:rFonts w:ascii="MS Gothic" w:eastAsia="MS Gothic" w:hAnsi="MS Gothic" w:cs="MS Gothic"/>
                <w:sz w:val="20"/>
                <w:szCs w:val="20"/>
              </w:rPr>
              <w:t>☐</w:t>
            </w:r>
            <w:r w:rsidRPr="795DD622">
              <w:rPr>
                <w:rFonts w:ascii="Times New Roman" w:hAnsi="Times New Roman"/>
              </w:rPr>
              <w:t xml:space="preserve"> </w:t>
            </w:r>
          </w:p>
        </w:tc>
        <w:tc>
          <w:tcPr>
            <w:tcW w:w="1785" w:type="dxa"/>
            <w:tcMar>
              <w:left w:w="105" w:type="dxa"/>
              <w:right w:w="105" w:type="dxa"/>
            </w:tcMar>
            <w:vAlign w:val="center"/>
          </w:tcPr>
          <w:p w14:paraId="5A0677A8" w14:textId="3F30850B" w:rsidR="795DD622" w:rsidRDefault="795DD622" w:rsidP="795DD62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795DD622">
              <w:rPr>
                <w:rFonts w:ascii="Times New Roman" w:hAnsi="Times New Roman"/>
              </w:rPr>
              <w:t xml:space="preserve">  </w:t>
            </w:r>
            <w:r w:rsidRPr="795DD622">
              <w:rPr>
                <w:rFonts w:ascii="MS Gothic" w:eastAsia="MS Gothic" w:hAnsi="MS Gothic" w:cs="MS Gothic"/>
                <w:sz w:val="20"/>
                <w:szCs w:val="20"/>
              </w:rPr>
              <w:t>☐</w:t>
            </w:r>
            <w:r w:rsidRPr="795DD622">
              <w:rPr>
                <w:rFonts w:ascii="Times New Roman" w:hAnsi="Times New Roman"/>
              </w:rPr>
              <w:t xml:space="preserve"> </w:t>
            </w:r>
          </w:p>
        </w:tc>
        <w:tc>
          <w:tcPr>
            <w:tcW w:w="1830" w:type="dxa"/>
            <w:tcMar>
              <w:left w:w="105" w:type="dxa"/>
              <w:right w:w="105" w:type="dxa"/>
            </w:tcMar>
            <w:vAlign w:val="center"/>
          </w:tcPr>
          <w:p w14:paraId="2F75FF41" w14:textId="6AAD09F6" w:rsidR="795DD622" w:rsidRDefault="795DD622" w:rsidP="795DD62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795DD622">
              <w:rPr>
                <w:rFonts w:ascii="Times New Roman" w:hAnsi="Times New Roman"/>
              </w:rPr>
              <w:t xml:space="preserve">  </w:t>
            </w:r>
            <w:r w:rsidRPr="795DD622">
              <w:rPr>
                <w:rFonts w:ascii="MS Gothic" w:eastAsia="MS Gothic" w:hAnsi="MS Gothic" w:cs="MS Gothic"/>
                <w:sz w:val="20"/>
                <w:szCs w:val="20"/>
              </w:rPr>
              <w:t>☐</w:t>
            </w:r>
            <w:r w:rsidRPr="795DD622">
              <w:rPr>
                <w:rFonts w:ascii="Times New Roman" w:hAnsi="Times New Roman"/>
              </w:rPr>
              <w:t xml:space="preserve"> </w:t>
            </w:r>
          </w:p>
        </w:tc>
        <w:tc>
          <w:tcPr>
            <w:tcW w:w="1545" w:type="dxa"/>
            <w:tcMar>
              <w:left w:w="105" w:type="dxa"/>
              <w:right w:w="105" w:type="dxa"/>
            </w:tcMar>
            <w:vAlign w:val="center"/>
          </w:tcPr>
          <w:p w14:paraId="5021BF31" w14:textId="1EF15F1C" w:rsidR="795DD622" w:rsidRDefault="795DD622" w:rsidP="795DD62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795DD622">
              <w:rPr>
                <w:rFonts w:ascii="Times New Roman" w:hAnsi="Times New Roman"/>
              </w:rPr>
              <w:t xml:space="preserve">  </w:t>
            </w:r>
            <w:r w:rsidRPr="795DD622">
              <w:rPr>
                <w:rFonts w:ascii="MS Gothic" w:eastAsia="MS Gothic" w:hAnsi="MS Gothic" w:cs="MS Gothic"/>
                <w:sz w:val="20"/>
                <w:szCs w:val="20"/>
              </w:rPr>
              <w:t>☐</w:t>
            </w:r>
            <w:r w:rsidRPr="795DD622">
              <w:rPr>
                <w:rFonts w:ascii="Times New Roman" w:hAnsi="Times New Roman"/>
              </w:rPr>
              <w:t xml:space="preserve"> </w:t>
            </w:r>
          </w:p>
        </w:tc>
      </w:tr>
      <w:tr w:rsidR="795DD622" w14:paraId="243AF45B" w14:textId="77777777" w:rsidTr="795DD62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35" w:type="dxa"/>
            <w:tcMar>
              <w:left w:w="105" w:type="dxa"/>
              <w:right w:w="105" w:type="dxa"/>
            </w:tcMar>
          </w:tcPr>
          <w:p w14:paraId="0593F1FC" w14:textId="01727E30" w:rsidR="795DD622" w:rsidRDefault="795DD622" w:rsidP="795DD622">
            <w:pPr>
              <w:rPr>
                <w:rFonts w:ascii="Arial" w:eastAsia="Arial" w:hAnsi="Arial" w:cs="Arial"/>
                <w:color w:val="242323"/>
              </w:rPr>
            </w:pPr>
            <w:r w:rsidRPr="795DD622">
              <w:rPr>
                <w:rFonts w:ascii="Arial" w:eastAsia="Arial" w:hAnsi="Arial" w:cs="Arial"/>
                <w:b w:val="0"/>
                <w:bCs w:val="0"/>
                <w:color w:val="242323"/>
              </w:rPr>
              <w:t>Range of services offered</w:t>
            </w:r>
          </w:p>
        </w:tc>
        <w:tc>
          <w:tcPr>
            <w:tcW w:w="1575" w:type="dxa"/>
            <w:tcMar>
              <w:left w:w="105" w:type="dxa"/>
              <w:right w:w="105" w:type="dxa"/>
            </w:tcMar>
            <w:vAlign w:val="center"/>
          </w:tcPr>
          <w:p w14:paraId="4321FA30" w14:textId="4EE0A611" w:rsidR="795DD622" w:rsidRDefault="795DD622" w:rsidP="795DD62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795DD622">
              <w:rPr>
                <w:rFonts w:ascii="Times New Roman" w:hAnsi="Times New Roman"/>
              </w:rPr>
              <w:t xml:space="preserve">  </w:t>
            </w:r>
            <w:r w:rsidRPr="795DD622">
              <w:rPr>
                <w:rFonts w:ascii="MS Gothic" w:eastAsia="MS Gothic" w:hAnsi="MS Gothic" w:cs="MS Gothic"/>
                <w:sz w:val="20"/>
                <w:szCs w:val="20"/>
              </w:rPr>
              <w:t>☐</w:t>
            </w:r>
            <w:r w:rsidRPr="795DD622">
              <w:rPr>
                <w:rFonts w:ascii="Times New Roman" w:hAnsi="Times New Roman"/>
              </w:rPr>
              <w:t xml:space="preserve"> </w:t>
            </w:r>
          </w:p>
        </w:tc>
        <w:tc>
          <w:tcPr>
            <w:tcW w:w="1785" w:type="dxa"/>
            <w:tcMar>
              <w:left w:w="105" w:type="dxa"/>
              <w:right w:w="105" w:type="dxa"/>
            </w:tcMar>
            <w:vAlign w:val="center"/>
          </w:tcPr>
          <w:p w14:paraId="1490880C" w14:textId="4162151F" w:rsidR="795DD622" w:rsidRDefault="795DD622" w:rsidP="795DD62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795DD622">
              <w:rPr>
                <w:rFonts w:ascii="Times New Roman" w:hAnsi="Times New Roman"/>
              </w:rPr>
              <w:t xml:space="preserve">  </w:t>
            </w:r>
            <w:r w:rsidRPr="795DD622">
              <w:rPr>
                <w:rFonts w:ascii="MS Gothic" w:eastAsia="MS Gothic" w:hAnsi="MS Gothic" w:cs="MS Gothic"/>
                <w:sz w:val="20"/>
                <w:szCs w:val="20"/>
              </w:rPr>
              <w:t>☐</w:t>
            </w:r>
            <w:r w:rsidRPr="795DD622">
              <w:rPr>
                <w:rFonts w:ascii="Times New Roman" w:hAnsi="Times New Roman"/>
              </w:rPr>
              <w:t xml:space="preserve"> </w:t>
            </w:r>
          </w:p>
        </w:tc>
        <w:tc>
          <w:tcPr>
            <w:tcW w:w="1830" w:type="dxa"/>
            <w:tcMar>
              <w:left w:w="105" w:type="dxa"/>
              <w:right w:w="105" w:type="dxa"/>
            </w:tcMar>
            <w:vAlign w:val="center"/>
          </w:tcPr>
          <w:p w14:paraId="4C65FAE0" w14:textId="56BFCE06" w:rsidR="795DD622" w:rsidRDefault="795DD622" w:rsidP="795DD62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795DD622">
              <w:rPr>
                <w:rFonts w:ascii="Times New Roman" w:hAnsi="Times New Roman"/>
              </w:rPr>
              <w:t xml:space="preserve">  </w:t>
            </w:r>
            <w:r w:rsidRPr="795DD622">
              <w:rPr>
                <w:rFonts w:ascii="MS Gothic" w:eastAsia="MS Gothic" w:hAnsi="MS Gothic" w:cs="MS Gothic"/>
                <w:sz w:val="20"/>
                <w:szCs w:val="20"/>
              </w:rPr>
              <w:t>☐</w:t>
            </w:r>
            <w:r w:rsidRPr="795DD622">
              <w:rPr>
                <w:rFonts w:ascii="Times New Roman" w:hAnsi="Times New Roman"/>
              </w:rPr>
              <w:t xml:space="preserve"> </w:t>
            </w:r>
          </w:p>
        </w:tc>
        <w:tc>
          <w:tcPr>
            <w:tcW w:w="1545" w:type="dxa"/>
            <w:tcMar>
              <w:left w:w="105" w:type="dxa"/>
              <w:right w:w="105" w:type="dxa"/>
            </w:tcMar>
            <w:vAlign w:val="center"/>
          </w:tcPr>
          <w:p w14:paraId="10EC9F25" w14:textId="6C58D95C" w:rsidR="795DD622" w:rsidRDefault="795DD622" w:rsidP="795DD62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795DD622">
              <w:rPr>
                <w:rFonts w:ascii="Times New Roman" w:hAnsi="Times New Roman"/>
              </w:rPr>
              <w:t xml:space="preserve">  </w:t>
            </w:r>
            <w:r w:rsidRPr="795DD622">
              <w:rPr>
                <w:rFonts w:ascii="MS Gothic" w:eastAsia="MS Gothic" w:hAnsi="MS Gothic" w:cs="MS Gothic"/>
                <w:sz w:val="20"/>
                <w:szCs w:val="20"/>
              </w:rPr>
              <w:t>☐</w:t>
            </w:r>
            <w:r w:rsidRPr="795DD622">
              <w:rPr>
                <w:rFonts w:ascii="Times New Roman" w:hAnsi="Times New Roman"/>
              </w:rPr>
              <w:t xml:space="preserve"> </w:t>
            </w:r>
          </w:p>
        </w:tc>
      </w:tr>
      <w:tr w:rsidR="795DD622" w14:paraId="065BD153" w14:textId="77777777" w:rsidTr="795DD622">
        <w:trPr>
          <w:trHeight w:val="300"/>
        </w:trPr>
        <w:tc>
          <w:tcPr>
            <w:cnfStyle w:val="001000000000" w:firstRow="0" w:lastRow="0" w:firstColumn="1" w:lastColumn="0" w:oddVBand="0" w:evenVBand="0" w:oddHBand="0" w:evenHBand="0" w:firstRowFirstColumn="0" w:firstRowLastColumn="0" w:lastRowFirstColumn="0" w:lastRowLastColumn="0"/>
            <w:tcW w:w="2235" w:type="dxa"/>
            <w:tcMar>
              <w:left w:w="105" w:type="dxa"/>
              <w:right w:w="105" w:type="dxa"/>
            </w:tcMar>
          </w:tcPr>
          <w:p w14:paraId="57FF6851" w14:textId="6A1A1CF7" w:rsidR="795DD622" w:rsidRDefault="795DD622" w:rsidP="795DD622">
            <w:pPr>
              <w:rPr>
                <w:rFonts w:ascii="Arial" w:eastAsia="Arial" w:hAnsi="Arial" w:cs="Arial"/>
                <w:color w:val="242323"/>
              </w:rPr>
            </w:pPr>
            <w:r w:rsidRPr="795DD622">
              <w:rPr>
                <w:rFonts w:ascii="Arial" w:eastAsia="Arial" w:hAnsi="Arial" w:cs="Arial"/>
                <w:b w:val="0"/>
                <w:bCs w:val="0"/>
                <w:color w:val="242323"/>
              </w:rPr>
              <w:t>Range of products available</w:t>
            </w:r>
          </w:p>
        </w:tc>
        <w:tc>
          <w:tcPr>
            <w:tcW w:w="1575" w:type="dxa"/>
            <w:tcMar>
              <w:left w:w="105" w:type="dxa"/>
              <w:right w:w="105" w:type="dxa"/>
            </w:tcMar>
            <w:vAlign w:val="center"/>
          </w:tcPr>
          <w:p w14:paraId="1396E5F8" w14:textId="05FDDC2E" w:rsidR="795DD622" w:rsidRDefault="795DD622" w:rsidP="795DD62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795DD622">
              <w:rPr>
                <w:rFonts w:ascii="Times New Roman" w:hAnsi="Times New Roman"/>
              </w:rPr>
              <w:t xml:space="preserve">  </w:t>
            </w:r>
            <w:r w:rsidRPr="795DD622">
              <w:rPr>
                <w:rFonts w:ascii="MS Gothic" w:eastAsia="MS Gothic" w:hAnsi="MS Gothic" w:cs="MS Gothic"/>
                <w:sz w:val="20"/>
                <w:szCs w:val="20"/>
              </w:rPr>
              <w:t>☐</w:t>
            </w:r>
            <w:r w:rsidRPr="795DD622">
              <w:rPr>
                <w:rFonts w:ascii="Times New Roman" w:hAnsi="Times New Roman"/>
              </w:rPr>
              <w:t xml:space="preserve"> </w:t>
            </w:r>
          </w:p>
        </w:tc>
        <w:tc>
          <w:tcPr>
            <w:tcW w:w="1785" w:type="dxa"/>
            <w:tcMar>
              <w:left w:w="105" w:type="dxa"/>
              <w:right w:w="105" w:type="dxa"/>
            </w:tcMar>
            <w:vAlign w:val="center"/>
          </w:tcPr>
          <w:p w14:paraId="6968E9E6" w14:textId="6AD0F8A2" w:rsidR="795DD622" w:rsidRDefault="795DD622" w:rsidP="795DD62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795DD622">
              <w:rPr>
                <w:rFonts w:ascii="Times New Roman" w:hAnsi="Times New Roman"/>
              </w:rPr>
              <w:t xml:space="preserve">  </w:t>
            </w:r>
            <w:r w:rsidRPr="795DD622">
              <w:rPr>
                <w:rFonts w:ascii="MS Gothic" w:eastAsia="MS Gothic" w:hAnsi="MS Gothic" w:cs="MS Gothic"/>
                <w:sz w:val="20"/>
                <w:szCs w:val="20"/>
              </w:rPr>
              <w:t>☐</w:t>
            </w:r>
            <w:r w:rsidRPr="795DD622">
              <w:rPr>
                <w:rFonts w:ascii="Times New Roman" w:hAnsi="Times New Roman"/>
              </w:rPr>
              <w:t xml:space="preserve"> </w:t>
            </w:r>
          </w:p>
        </w:tc>
        <w:tc>
          <w:tcPr>
            <w:tcW w:w="1830" w:type="dxa"/>
            <w:tcMar>
              <w:left w:w="105" w:type="dxa"/>
              <w:right w:w="105" w:type="dxa"/>
            </w:tcMar>
            <w:vAlign w:val="center"/>
          </w:tcPr>
          <w:p w14:paraId="726949E4" w14:textId="25F8BCDD" w:rsidR="795DD622" w:rsidRDefault="795DD622" w:rsidP="795DD62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795DD622">
              <w:rPr>
                <w:rFonts w:ascii="Times New Roman" w:hAnsi="Times New Roman"/>
              </w:rPr>
              <w:t xml:space="preserve">  </w:t>
            </w:r>
            <w:r w:rsidRPr="795DD622">
              <w:rPr>
                <w:rFonts w:ascii="MS Gothic" w:eastAsia="MS Gothic" w:hAnsi="MS Gothic" w:cs="MS Gothic"/>
                <w:sz w:val="20"/>
                <w:szCs w:val="20"/>
              </w:rPr>
              <w:t>☐</w:t>
            </w:r>
            <w:r w:rsidRPr="795DD622">
              <w:rPr>
                <w:rFonts w:ascii="Times New Roman" w:hAnsi="Times New Roman"/>
              </w:rPr>
              <w:t xml:space="preserve"> </w:t>
            </w:r>
          </w:p>
        </w:tc>
        <w:tc>
          <w:tcPr>
            <w:tcW w:w="1545" w:type="dxa"/>
            <w:tcMar>
              <w:left w:w="105" w:type="dxa"/>
              <w:right w:w="105" w:type="dxa"/>
            </w:tcMar>
            <w:vAlign w:val="center"/>
          </w:tcPr>
          <w:p w14:paraId="03B9FF04" w14:textId="17E29060" w:rsidR="795DD622" w:rsidRDefault="795DD622" w:rsidP="795DD62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795DD622">
              <w:rPr>
                <w:rFonts w:ascii="Times New Roman" w:hAnsi="Times New Roman"/>
              </w:rPr>
              <w:t xml:space="preserve">  </w:t>
            </w:r>
            <w:r w:rsidRPr="795DD622">
              <w:rPr>
                <w:rFonts w:ascii="MS Gothic" w:eastAsia="MS Gothic" w:hAnsi="MS Gothic" w:cs="MS Gothic"/>
                <w:sz w:val="20"/>
                <w:szCs w:val="20"/>
              </w:rPr>
              <w:t>☐</w:t>
            </w:r>
            <w:r w:rsidRPr="795DD622">
              <w:rPr>
                <w:rFonts w:ascii="Times New Roman" w:hAnsi="Times New Roman"/>
              </w:rPr>
              <w:t xml:space="preserve"> </w:t>
            </w:r>
          </w:p>
        </w:tc>
      </w:tr>
      <w:tr w:rsidR="795DD622" w14:paraId="76386CA8" w14:textId="77777777" w:rsidTr="795DD62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35" w:type="dxa"/>
            <w:tcMar>
              <w:left w:w="105" w:type="dxa"/>
              <w:right w:w="105" w:type="dxa"/>
            </w:tcMar>
          </w:tcPr>
          <w:p w14:paraId="078D48C3" w14:textId="10C57CB9" w:rsidR="795DD622" w:rsidRDefault="795DD622" w:rsidP="795DD622">
            <w:pPr>
              <w:rPr>
                <w:rFonts w:ascii="Arial" w:eastAsia="Arial" w:hAnsi="Arial" w:cs="Arial"/>
                <w:color w:val="242323"/>
              </w:rPr>
            </w:pPr>
            <w:r w:rsidRPr="795DD622">
              <w:rPr>
                <w:rFonts w:ascii="Arial" w:eastAsia="Arial" w:hAnsi="Arial" w:cs="Arial"/>
                <w:b w:val="0"/>
                <w:bCs w:val="0"/>
                <w:color w:val="242323"/>
              </w:rPr>
              <w:t>Friendly staff</w:t>
            </w:r>
          </w:p>
        </w:tc>
        <w:tc>
          <w:tcPr>
            <w:tcW w:w="1575" w:type="dxa"/>
            <w:tcMar>
              <w:left w:w="105" w:type="dxa"/>
              <w:right w:w="105" w:type="dxa"/>
            </w:tcMar>
            <w:vAlign w:val="center"/>
          </w:tcPr>
          <w:p w14:paraId="794C2D92" w14:textId="4B935E0F" w:rsidR="795DD622" w:rsidRDefault="795DD622" w:rsidP="795DD62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795DD622">
              <w:rPr>
                <w:rFonts w:ascii="Times New Roman" w:hAnsi="Times New Roman"/>
              </w:rPr>
              <w:t xml:space="preserve">  </w:t>
            </w:r>
            <w:r w:rsidRPr="795DD622">
              <w:rPr>
                <w:rFonts w:ascii="MS Gothic" w:eastAsia="MS Gothic" w:hAnsi="MS Gothic" w:cs="MS Gothic"/>
                <w:sz w:val="20"/>
                <w:szCs w:val="20"/>
              </w:rPr>
              <w:t>☐</w:t>
            </w:r>
            <w:r w:rsidRPr="795DD622">
              <w:rPr>
                <w:rFonts w:ascii="Times New Roman" w:hAnsi="Times New Roman"/>
              </w:rPr>
              <w:t xml:space="preserve"> </w:t>
            </w:r>
          </w:p>
        </w:tc>
        <w:tc>
          <w:tcPr>
            <w:tcW w:w="1785" w:type="dxa"/>
            <w:tcMar>
              <w:left w:w="105" w:type="dxa"/>
              <w:right w:w="105" w:type="dxa"/>
            </w:tcMar>
            <w:vAlign w:val="center"/>
          </w:tcPr>
          <w:p w14:paraId="71D6332A" w14:textId="3867E88C" w:rsidR="795DD622" w:rsidRDefault="795DD622" w:rsidP="795DD62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795DD622">
              <w:rPr>
                <w:rFonts w:ascii="Times New Roman" w:hAnsi="Times New Roman"/>
              </w:rPr>
              <w:t xml:space="preserve">  </w:t>
            </w:r>
            <w:r w:rsidRPr="795DD622">
              <w:rPr>
                <w:rFonts w:ascii="MS Gothic" w:eastAsia="MS Gothic" w:hAnsi="MS Gothic" w:cs="MS Gothic"/>
                <w:sz w:val="20"/>
                <w:szCs w:val="20"/>
              </w:rPr>
              <w:t>☐</w:t>
            </w:r>
            <w:r w:rsidRPr="795DD622">
              <w:rPr>
                <w:rFonts w:ascii="Times New Roman" w:hAnsi="Times New Roman"/>
              </w:rPr>
              <w:t xml:space="preserve"> </w:t>
            </w:r>
          </w:p>
        </w:tc>
        <w:tc>
          <w:tcPr>
            <w:tcW w:w="1830" w:type="dxa"/>
            <w:tcMar>
              <w:left w:w="105" w:type="dxa"/>
              <w:right w:w="105" w:type="dxa"/>
            </w:tcMar>
            <w:vAlign w:val="center"/>
          </w:tcPr>
          <w:p w14:paraId="3D8BFDB4" w14:textId="41FBC349" w:rsidR="795DD622" w:rsidRDefault="795DD622" w:rsidP="795DD62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795DD622">
              <w:rPr>
                <w:rFonts w:ascii="Times New Roman" w:hAnsi="Times New Roman"/>
              </w:rPr>
              <w:t xml:space="preserve">  </w:t>
            </w:r>
            <w:r w:rsidRPr="795DD622">
              <w:rPr>
                <w:rFonts w:ascii="MS Gothic" w:eastAsia="MS Gothic" w:hAnsi="MS Gothic" w:cs="MS Gothic"/>
                <w:sz w:val="20"/>
                <w:szCs w:val="20"/>
              </w:rPr>
              <w:t>☐</w:t>
            </w:r>
            <w:r w:rsidRPr="795DD622">
              <w:rPr>
                <w:rFonts w:ascii="Times New Roman" w:hAnsi="Times New Roman"/>
              </w:rPr>
              <w:t xml:space="preserve"> </w:t>
            </w:r>
          </w:p>
        </w:tc>
        <w:tc>
          <w:tcPr>
            <w:tcW w:w="1545" w:type="dxa"/>
            <w:tcMar>
              <w:left w:w="105" w:type="dxa"/>
              <w:right w:w="105" w:type="dxa"/>
            </w:tcMar>
            <w:vAlign w:val="center"/>
          </w:tcPr>
          <w:p w14:paraId="124213CF" w14:textId="1A932437" w:rsidR="795DD622" w:rsidRDefault="795DD622" w:rsidP="795DD62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795DD622">
              <w:rPr>
                <w:rFonts w:ascii="Times New Roman" w:hAnsi="Times New Roman"/>
              </w:rPr>
              <w:t xml:space="preserve">  </w:t>
            </w:r>
            <w:r w:rsidRPr="795DD622">
              <w:rPr>
                <w:rFonts w:ascii="MS Gothic" w:eastAsia="MS Gothic" w:hAnsi="MS Gothic" w:cs="MS Gothic"/>
                <w:sz w:val="20"/>
                <w:szCs w:val="20"/>
              </w:rPr>
              <w:t>☐</w:t>
            </w:r>
            <w:r w:rsidRPr="795DD622">
              <w:rPr>
                <w:rFonts w:ascii="Times New Roman" w:hAnsi="Times New Roman"/>
              </w:rPr>
              <w:t xml:space="preserve"> </w:t>
            </w:r>
          </w:p>
        </w:tc>
      </w:tr>
      <w:tr w:rsidR="795DD622" w14:paraId="02D523E6" w14:textId="77777777" w:rsidTr="795DD622">
        <w:trPr>
          <w:trHeight w:val="300"/>
        </w:trPr>
        <w:tc>
          <w:tcPr>
            <w:cnfStyle w:val="001000000000" w:firstRow="0" w:lastRow="0" w:firstColumn="1" w:lastColumn="0" w:oddVBand="0" w:evenVBand="0" w:oddHBand="0" w:evenHBand="0" w:firstRowFirstColumn="0" w:firstRowLastColumn="0" w:lastRowFirstColumn="0" w:lastRowLastColumn="0"/>
            <w:tcW w:w="2235" w:type="dxa"/>
            <w:tcMar>
              <w:left w:w="105" w:type="dxa"/>
              <w:right w:w="105" w:type="dxa"/>
            </w:tcMar>
          </w:tcPr>
          <w:p w14:paraId="5CA1B48E" w14:textId="7C09FBF2" w:rsidR="795DD622" w:rsidRDefault="795DD622" w:rsidP="795DD622">
            <w:pPr>
              <w:rPr>
                <w:rFonts w:ascii="Arial" w:eastAsia="Arial" w:hAnsi="Arial" w:cs="Arial"/>
                <w:color w:val="242323"/>
              </w:rPr>
            </w:pPr>
            <w:r w:rsidRPr="795DD622">
              <w:rPr>
                <w:rFonts w:ascii="Arial" w:eastAsia="Arial" w:hAnsi="Arial" w:cs="Arial"/>
                <w:b w:val="0"/>
                <w:bCs w:val="0"/>
                <w:color w:val="242323"/>
              </w:rPr>
              <w:t>Waiting times</w:t>
            </w:r>
          </w:p>
        </w:tc>
        <w:tc>
          <w:tcPr>
            <w:tcW w:w="1575" w:type="dxa"/>
            <w:tcMar>
              <w:left w:w="105" w:type="dxa"/>
              <w:right w:w="105" w:type="dxa"/>
            </w:tcMar>
            <w:vAlign w:val="center"/>
          </w:tcPr>
          <w:p w14:paraId="1F9057CB" w14:textId="482D755E" w:rsidR="795DD622" w:rsidRDefault="795DD622" w:rsidP="795DD62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795DD622">
              <w:rPr>
                <w:rFonts w:ascii="Times New Roman" w:hAnsi="Times New Roman"/>
              </w:rPr>
              <w:t xml:space="preserve">  </w:t>
            </w:r>
            <w:r w:rsidRPr="795DD622">
              <w:rPr>
                <w:rFonts w:ascii="MS Gothic" w:eastAsia="MS Gothic" w:hAnsi="MS Gothic" w:cs="MS Gothic"/>
                <w:sz w:val="20"/>
                <w:szCs w:val="20"/>
              </w:rPr>
              <w:t>☐</w:t>
            </w:r>
            <w:r w:rsidRPr="795DD622">
              <w:rPr>
                <w:rFonts w:ascii="Times New Roman" w:hAnsi="Times New Roman"/>
              </w:rPr>
              <w:t xml:space="preserve"> </w:t>
            </w:r>
          </w:p>
        </w:tc>
        <w:tc>
          <w:tcPr>
            <w:tcW w:w="1785" w:type="dxa"/>
            <w:tcMar>
              <w:left w:w="105" w:type="dxa"/>
              <w:right w:w="105" w:type="dxa"/>
            </w:tcMar>
            <w:vAlign w:val="center"/>
          </w:tcPr>
          <w:p w14:paraId="4B533CCD" w14:textId="145B2E79" w:rsidR="795DD622" w:rsidRDefault="795DD622" w:rsidP="795DD62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795DD622">
              <w:rPr>
                <w:rFonts w:ascii="Times New Roman" w:hAnsi="Times New Roman"/>
              </w:rPr>
              <w:t xml:space="preserve">  </w:t>
            </w:r>
            <w:r w:rsidRPr="795DD622">
              <w:rPr>
                <w:rFonts w:ascii="MS Gothic" w:eastAsia="MS Gothic" w:hAnsi="MS Gothic" w:cs="MS Gothic"/>
                <w:sz w:val="20"/>
                <w:szCs w:val="20"/>
              </w:rPr>
              <w:t>☐</w:t>
            </w:r>
            <w:r w:rsidRPr="795DD622">
              <w:rPr>
                <w:rFonts w:ascii="Times New Roman" w:hAnsi="Times New Roman"/>
              </w:rPr>
              <w:t xml:space="preserve"> </w:t>
            </w:r>
          </w:p>
        </w:tc>
        <w:tc>
          <w:tcPr>
            <w:tcW w:w="1830" w:type="dxa"/>
            <w:tcMar>
              <w:left w:w="105" w:type="dxa"/>
              <w:right w:w="105" w:type="dxa"/>
            </w:tcMar>
            <w:vAlign w:val="center"/>
          </w:tcPr>
          <w:p w14:paraId="56E6E889" w14:textId="41321FD6" w:rsidR="795DD622" w:rsidRDefault="795DD622" w:rsidP="795DD62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795DD622">
              <w:rPr>
                <w:rFonts w:ascii="Times New Roman" w:hAnsi="Times New Roman"/>
              </w:rPr>
              <w:t xml:space="preserve">  </w:t>
            </w:r>
            <w:r w:rsidRPr="795DD622">
              <w:rPr>
                <w:rFonts w:ascii="MS Gothic" w:eastAsia="MS Gothic" w:hAnsi="MS Gothic" w:cs="MS Gothic"/>
                <w:sz w:val="20"/>
                <w:szCs w:val="20"/>
              </w:rPr>
              <w:t>☐</w:t>
            </w:r>
            <w:r w:rsidRPr="795DD622">
              <w:rPr>
                <w:rFonts w:ascii="Times New Roman" w:hAnsi="Times New Roman"/>
              </w:rPr>
              <w:t xml:space="preserve"> </w:t>
            </w:r>
          </w:p>
        </w:tc>
        <w:tc>
          <w:tcPr>
            <w:tcW w:w="1545" w:type="dxa"/>
            <w:tcMar>
              <w:left w:w="105" w:type="dxa"/>
              <w:right w:w="105" w:type="dxa"/>
            </w:tcMar>
            <w:vAlign w:val="center"/>
          </w:tcPr>
          <w:p w14:paraId="4D4093E3" w14:textId="45466884" w:rsidR="795DD622" w:rsidRDefault="795DD622" w:rsidP="795DD62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795DD622">
              <w:rPr>
                <w:rFonts w:ascii="Times New Roman" w:hAnsi="Times New Roman"/>
              </w:rPr>
              <w:t xml:space="preserve">  </w:t>
            </w:r>
            <w:r w:rsidRPr="795DD622">
              <w:rPr>
                <w:rFonts w:ascii="MS Gothic" w:eastAsia="MS Gothic" w:hAnsi="MS Gothic" w:cs="MS Gothic"/>
                <w:sz w:val="20"/>
                <w:szCs w:val="20"/>
              </w:rPr>
              <w:t>☐</w:t>
            </w:r>
            <w:r w:rsidRPr="795DD622">
              <w:rPr>
                <w:rFonts w:ascii="Times New Roman" w:hAnsi="Times New Roman"/>
              </w:rPr>
              <w:t xml:space="preserve"> </w:t>
            </w:r>
          </w:p>
        </w:tc>
      </w:tr>
      <w:tr w:rsidR="795DD622" w14:paraId="7C6D0111" w14:textId="77777777" w:rsidTr="795DD62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35" w:type="dxa"/>
            <w:tcMar>
              <w:left w:w="105" w:type="dxa"/>
              <w:right w:w="105" w:type="dxa"/>
            </w:tcMar>
          </w:tcPr>
          <w:p w14:paraId="08C7D0C4" w14:textId="3FC8966C" w:rsidR="795DD622" w:rsidRDefault="795DD622" w:rsidP="795DD622">
            <w:pPr>
              <w:rPr>
                <w:rFonts w:ascii="Arial" w:eastAsia="Arial" w:hAnsi="Arial" w:cs="Arial"/>
                <w:color w:val="242323"/>
              </w:rPr>
            </w:pPr>
            <w:r w:rsidRPr="795DD622">
              <w:rPr>
                <w:rFonts w:ascii="Arial" w:eastAsia="Arial" w:hAnsi="Arial" w:cs="Arial"/>
                <w:b w:val="0"/>
                <w:bCs w:val="0"/>
                <w:color w:val="242323"/>
              </w:rPr>
              <w:t>Opening times</w:t>
            </w:r>
          </w:p>
        </w:tc>
        <w:tc>
          <w:tcPr>
            <w:tcW w:w="1575" w:type="dxa"/>
            <w:tcMar>
              <w:left w:w="105" w:type="dxa"/>
              <w:right w:w="105" w:type="dxa"/>
            </w:tcMar>
            <w:vAlign w:val="center"/>
          </w:tcPr>
          <w:p w14:paraId="66B0193B" w14:textId="51D362B3" w:rsidR="795DD622" w:rsidRDefault="795DD622" w:rsidP="795DD62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795DD622">
              <w:rPr>
                <w:rFonts w:ascii="Times New Roman" w:hAnsi="Times New Roman"/>
              </w:rPr>
              <w:t xml:space="preserve">  </w:t>
            </w:r>
            <w:r w:rsidRPr="795DD622">
              <w:rPr>
                <w:rFonts w:ascii="MS Gothic" w:eastAsia="MS Gothic" w:hAnsi="MS Gothic" w:cs="MS Gothic"/>
                <w:sz w:val="20"/>
                <w:szCs w:val="20"/>
              </w:rPr>
              <w:t>☐</w:t>
            </w:r>
            <w:r w:rsidRPr="795DD622">
              <w:rPr>
                <w:rFonts w:ascii="Times New Roman" w:hAnsi="Times New Roman"/>
              </w:rPr>
              <w:t xml:space="preserve"> </w:t>
            </w:r>
          </w:p>
        </w:tc>
        <w:tc>
          <w:tcPr>
            <w:tcW w:w="1785" w:type="dxa"/>
            <w:tcMar>
              <w:left w:w="105" w:type="dxa"/>
              <w:right w:w="105" w:type="dxa"/>
            </w:tcMar>
            <w:vAlign w:val="center"/>
          </w:tcPr>
          <w:p w14:paraId="5055752F" w14:textId="428C46D5" w:rsidR="795DD622" w:rsidRDefault="795DD622" w:rsidP="795DD62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795DD622">
              <w:rPr>
                <w:rFonts w:ascii="Times New Roman" w:hAnsi="Times New Roman"/>
              </w:rPr>
              <w:t xml:space="preserve">  </w:t>
            </w:r>
            <w:r w:rsidRPr="795DD622">
              <w:rPr>
                <w:rFonts w:ascii="MS Gothic" w:eastAsia="MS Gothic" w:hAnsi="MS Gothic" w:cs="MS Gothic"/>
                <w:sz w:val="20"/>
                <w:szCs w:val="20"/>
              </w:rPr>
              <w:t>☐</w:t>
            </w:r>
            <w:r w:rsidRPr="795DD622">
              <w:rPr>
                <w:rFonts w:ascii="Times New Roman" w:hAnsi="Times New Roman"/>
              </w:rPr>
              <w:t xml:space="preserve"> </w:t>
            </w:r>
          </w:p>
        </w:tc>
        <w:tc>
          <w:tcPr>
            <w:tcW w:w="1830" w:type="dxa"/>
            <w:tcMar>
              <w:left w:w="105" w:type="dxa"/>
              <w:right w:w="105" w:type="dxa"/>
            </w:tcMar>
            <w:vAlign w:val="center"/>
          </w:tcPr>
          <w:p w14:paraId="0B63F16A" w14:textId="1358F75B" w:rsidR="795DD622" w:rsidRDefault="795DD622" w:rsidP="795DD62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795DD622">
              <w:rPr>
                <w:rFonts w:ascii="Times New Roman" w:hAnsi="Times New Roman"/>
              </w:rPr>
              <w:t xml:space="preserve">  </w:t>
            </w:r>
            <w:r w:rsidRPr="795DD622">
              <w:rPr>
                <w:rFonts w:ascii="MS Gothic" w:eastAsia="MS Gothic" w:hAnsi="MS Gothic" w:cs="MS Gothic"/>
                <w:sz w:val="20"/>
                <w:szCs w:val="20"/>
              </w:rPr>
              <w:t>☐</w:t>
            </w:r>
            <w:r w:rsidRPr="795DD622">
              <w:rPr>
                <w:rFonts w:ascii="Times New Roman" w:hAnsi="Times New Roman"/>
              </w:rPr>
              <w:t xml:space="preserve"> </w:t>
            </w:r>
          </w:p>
        </w:tc>
        <w:tc>
          <w:tcPr>
            <w:tcW w:w="1545" w:type="dxa"/>
            <w:tcMar>
              <w:left w:w="105" w:type="dxa"/>
              <w:right w:w="105" w:type="dxa"/>
            </w:tcMar>
            <w:vAlign w:val="center"/>
          </w:tcPr>
          <w:p w14:paraId="18D76D4A" w14:textId="3FDAB639" w:rsidR="795DD622" w:rsidRDefault="795DD622" w:rsidP="795DD62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795DD622">
              <w:rPr>
                <w:rFonts w:ascii="Times New Roman" w:hAnsi="Times New Roman"/>
              </w:rPr>
              <w:t xml:space="preserve">  </w:t>
            </w:r>
            <w:r w:rsidRPr="795DD622">
              <w:rPr>
                <w:rFonts w:ascii="MS Gothic" w:eastAsia="MS Gothic" w:hAnsi="MS Gothic" w:cs="MS Gothic"/>
                <w:sz w:val="20"/>
                <w:szCs w:val="20"/>
              </w:rPr>
              <w:t>☐</w:t>
            </w:r>
            <w:r w:rsidRPr="795DD622">
              <w:rPr>
                <w:rFonts w:ascii="Times New Roman" w:hAnsi="Times New Roman"/>
              </w:rPr>
              <w:t xml:space="preserve"> </w:t>
            </w:r>
          </w:p>
        </w:tc>
      </w:tr>
      <w:tr w:rsidR="795DD622" w14:paraId="57C44253" w14:textId="77777777" w:rsidTr="795DD622">
        <w:trPr>
          <w:trHeight w:val="300"/>
        </w:trPr>
        <w:tc>
          <w:tcPr>
            <w:cnfStyle w:val="001000000000" w:firstRow="0" w:lastRow="0" w:firstColumn="1" w:lastColumn="0" w:oddVBand="0" w:evenVBand="0" w:oddHBand="0" w:evenHBand="0" w:firstRowFirstColumn="0" w:firstRowLastColumn="0" w:lastRowFirstColumn="0" w:lastRowLastColumn="0"/>
            <w:tcW w:w="2235" w:type="dxa"/>
            <w:tcMar>
              <w:left w:w="105" w:type="dxa"/>
              <w:right w:w="105" w:type="dxa"/>
            </w:tcMar>
          </w:tcPr>
          <w:p w14:paraId="4C147A7D" w14:textId="79E914DB" w:rsidR="795DD622" w:rsidRDefault="795DD622" w:rsidP="795DD622">
            <w:pPr>
              <w:rPr>
                <w:rFonts w:ascii="Arial" w:eastAsia="Arial" w:hAnsi="Arial" w:cs="Arial"/>
                <w:color w:val="242323"/>
              </w:rPr>
            </w:pPr>
            <w:r w:rsidRPr="795DD622">
              <w:rPr>
                <w:rFonts w:ascii="Arial" w:eastAsia="Arial" w:hAnsi="Arial" w:cs="Arial"/>
                <w:b w:val="0"/>
                <w:bCs w:val="0"/>
                <w:color w:val="242323"/>
              </w:rPr>
              <w:t>Knowledgeable staff</w:t>
            </w:r>
          </w:p>
        </w:tc>
        <w:tc>
          <w:tcPr>
            <w:tcW w:w="1575" w:type="dxa"/>
            <w:tcMar>
              <w:left w:w="105" w:type="dxa"/>
              <w:right w:w="105" w:type="dxa"/>
            </w:tcMar>
            <w:vAlign w:val="center"/>
          </w:tcPr>
          <w:p w14:paraId="53873BDF" w14:textId="26B7B412" w:rsidR="795DD622" w:rsidRDefault="795DD622" w:rsidP="795DD62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795DD622">
              <w:rPr>
                <w:rFonts w:ascii="Times New Roman" w:hAnsi="Times New Roman"/>
              </w:rPr>
              <w:t xml:space="preserve">  </w:t>
            </w:r>
            <w:r w:rsidRPr="795DD622">
              <w:rPr>
                <w:rFonts w:ascii="MS Gothic" w:eastAsia="MS Gothic" w:hAnsi="MS Gothic" w:cs="MS Gothic"/>
                <w:sz w:val="20"/>
                <w:szCs w:val="20"/>
              </w:rPr>
              <w:t>☐</w:t>
            </w:r>
            <w:r w:rsidRPr="795DD622">
              <w:rPr>
                <w:rFonts w:ascii="Times New Roman" w:hAnsi="Times New Roman"/>
              </w:rPr>
              <w:t xml:space="preserve"> </w:t>
            </w:r>
          </w:p>
        </w:tc>
        <w:tc>
          <w:tcPr>
            <w:tcW w:w="1785" w:type="dxa"/>
            <w:tcMar>
              <w:left w:w="105" w:type="dxa"/>
              <w:right w:w="105" w:type="dxa"/>
            </w:tcMar>
            <w:vAlign w:val="center"/>
          </w:tcPr>
          <w:p w14:paraId="4E783EE3" w14:textId="28357806" w:rsidR="795DD622" w:rsidRDefault="795DD622" w:rsidP="795DD62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795DD622">
              <w:rPr>
                <w:rFonts w:ascii="Times New Roman" w:hAnsi="Times New Roman"/>
              </w:rPr>
              <w:t xml:space="preserve">  </w:t>
            </w:r>
            <w:r w:rsidRPr="795DD622">
              <w:rPr>
                <w:rFonts w:ascii="MS Gothic" w:eastAsia="MS Gothic" w:hAnsi="MS Gothic" w:cs="MS Gothic"/>
                <w:sz w:val="20"/>
                <w:szCs w:val="20"/>
              </w:rPr>
              <w:t>☐</w:t>
            </w:r>
            <w:r w:rsidRPr="795DD622">
              <w:rPr>
                <w:rFonts w:ascii="Times New Roman" w:hAnsi="Times New Roman"/>
              </w:rPr>
              <w:t xml:space="preserve"> </w:t>
            </w:r>
          </w:p>
        </w:tc>
        <w:tc>
          <w:tcPr>
            <w:tcW w:w="1830" w:type="dxa"/>
            <w:tcMar>
              <w:left w:w="105" w:type="dxa"/>
              <w:right w:w="105" w:type="dxa"/>
            </w:tcMar>
            <w:vAlign w:val="center"/>
          </w:tcPr>
          <w:p w14:paraId="52AC29DA" w14:textId="5C197B9E" w:rsidR="795DD622" w:rsidRDefault="795DD622" w:rsidP="795DD62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795DD622">
              <w:rPr>
                <w:rFonts w:ascii="Times New Roman" w:hAnsi="Times New Roman"/>
              </w:rPr>
              <w:t xml:space="preserve">  </w:t>
            </w:r>
            <w:r w:rsidRPr="795DD622">
              <w:rPr>
                <w:rFonts w:ascii="MS Gothic" w:eastAsia="MS Gothic" w:hAnsi="MS Gothic" w:cs="MS Gothic"/>
                <w:sz w:val="20"/>
                <w:szCs w:val="20"/>
              </w:rPr>
              <w:t>☐</w:t>
            </w:r>
            <w:r w:rsidRPr="795DD622">
              <w:rPr>
                <w:rFonts w:ascii="Times New Roman" w:hAnsi="Times New Roman"/>
              </w:rPr>
              <w:t xml:space="preserve"> </w:t>
            </w:r>
          </w:p>
        </w:tc>
        <w:tc>
          <w:tcPr>
            <w:tcW w:w="1545" w:type="dxa"/>
            <w:tcMar>
              <w:left w:w="105" w:type="dxa"/>
              <w:right w:w="105" w:type="dxa"/>
            </w:tcMar>
            <w:vAlign w:val="center"/>
          </w:tcPr>
          <w:p w14:paraId="3A53D2D5" w14:textId="67EE6BEF" w:rsidR="795DD622" w:rsidRDefault="795DD622" w:rsidP="795DD62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795DD622">
              <w:rPr>
                <w:rFonts w:ascii="Times New Roman" w:hAnsi="Times New Roman"/>
              </w:rPr>
              <w:t xml:space="preserve">  </w:t>
            </w:r>
            <w:r w:rsidRPr="795DD622">
              <w:rPr>
                <w:rFonts w:ascii="MS Gothic" w:eastAsia="MS Gothic" w:hAnsi="MS Gothic" w:cs="MS Gothic"/>
                <w:sz w:val="20"/>
                <w:szCs w:val="20"/>
              </w:rPr>
              <w:t>☐</w:t>
            </w:r>
            <w:r w:rsidRPr="795DD622">
              <w:rPr>
                <w:rFonts w:ascii="Times New Roman" w:hAnsi="Times New Roman"/>
              </w:rPr>
              <w:t xml:space="preserve"> </w:t>
            </w:r>
          </w:p>
        </w:tc>
      </w:tr>
      <w:tr w:rsidR="795DD622" w14:paraId="7C3F35AF" w14:textId="77777777" w:rsidTr="795DD62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35" w:type="dxa"/>
            <w:tcMar>
              <w:left w:w="105" w:type="dxa"/>
              <w:right w:w="105" w:type="dxa"/>
            </w:tcMar>
          </w:tcPr>
          <w:p w14:paraId="69F54371" w14:textId="14FA4C7D" w:rsidR="795DD622" w:rsidRDefault="795DD622" w:rsidP="795DD622">
            <w:pPr>
              <w:rPr>
                <w:rFonts w:ascii="Arial" w:eastAsia="Arial" w:hAnsi="Arial" w:cs="Arial"/>
                <w:color w:val="242323"/>
              </w:rPr>
            </w:pPr>
            <w:r w:rsidRPr="795DD622">
              <w:rPr>
                <w:rFonts w:ascii="Arial" w:eastAsia="Arial" w:hAnsi="Arial" w:cs="Arial"/>
                <w:b w:val="0"/>
                <w:bCs w:val="0"/>
                <w:color w:val="242323"/>
              </w:rPr>
              <w:t>Having the things I need</w:t>
            </w:r>
          </w:p>
        </w:tc>
        <w:tc>
          <w:tcPr>
            <w:tcW w:w="1575" w:type="dxa"/>
            <w:tcMar>
              <w:left w:w="105" w:type="dxa"/>
              <w:right w:w="105" w:type="dxa"/>
            </w:tcMar>
            <w:vAlign w:val="center"/>
          </w:tcPr>
          <w:p w14:paraId="2281748B" w14:textId="3465A86A" w:rsidR="795DD622" w:rsidRDefault="795DD622" w:rsidP="795DD62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795DD622">
              <w:rPr>
                <w:rFonts w:ascii="Times New Roman" w:hAnsi="Times New Roman"/>
              </w:rPr>
              <w:t xml:space="preserve">  </w:t>
            </w:r>
            <w:r w:rsidRPr="795DD622">
              <w:rPr>
                <w:rFonts w:ascii="MS Gothic" w:eastAsia="MS Gothic" w:hAnsi="MS Gothic" w:cs="MS Gothic"/>
                <w:sz w:val="20"/>
                <w:szCs w:val="20"/>
              </w:rPr>
              <w:t>☐</w:t>
            </w:r>
            <w:r w:rsidRPr="795DD622">
              <w:rPr>
                <w:rFonts w:ascii="Times New Roman" w:hAnsi="Times New Roman"/>
              </w:rPr>
              <w:t xml:space="preserve"> </w:t>
            </w:r>
          </w:p>
        </w:tc>
        <w:tc>
          <w:tcPr>
            <w:tcW w:w="1785" w:type="dxa"/>
            <w:tcMar>
              <w:left w:w="105" w:type="dxa"/>
              <w:right w:w="105" w:type="dxa"/>
            </w:tcMar>
            <w:vAlign w:val="center"/>
          </w:tcPr>
          <w:p w14:paraId="50632D62" w14:textId="13C66EBE" w:rsidR="795DD622" w:rsidRDefault="795DD622" w:rsidP="795DD62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795DD622">
              <w:rPr>
                <w:rFonts w:ascii="Times New Roman" w:hAnsi="Times New Roman"/>
              </w:rPr>
              <w:t xml:space="preserve">  </w:t>
            </w:r>
            <w:r w:rsidRPr="795DD622">
              <w:rPr>
                <w:rFonts w:ascii="MS Gothic" w:eastAsia="MS Gothic" w:hAnsi="MS Gothic" w:cs="MS Gothic"/>
                <w:sz w:val="20"/>
                <w:szCs w:val="20"/>
              </w:rPr>
              <w:t>☐</w:t>
            </w:r>
            <w:r w:rsidRPr="795DD622">
              <w:rPr>
                <w:rFonts w:ascii="Times New Roman" w:hAnsi="Times New Roman"/>
              </w:rPr>
              <w:t xml:space="preserve"> </w:t>
            </w:r>
          </w:p>
        </w:tc>
        <w:tc>
          <w:tcPr>
            <w:tcW w:w="1830" w:type="dxa"/>
            <w:tcMar>
              <w:left w:w="105" w:type="dxa"/>
              <w:right w:w="105" w:type="dxa"/>
            </w:tcMar>
            <w:vAlign w:val="center"/>
          </w:tcPr>
          <w:p w14:paraId="6A7F3EF4" w14:textId="009D794A" w:rsidR="795DD622" w:rsidRDefault="795DD622" w:rsidP="795DD62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795DD622">
              <w:rPr>
                <w:rFonts w:ascii="Times New Roman" w:hAnsi="Times New Roman"/>
              </w:rPr>
              <w:t xml:space="preserve">  </w:t>
            </w:r>
            <w:r w:rsidRPr="795DD622">
              <w:rPr>
                <w:rFonts w:ascii="MS Gothic" w:eastAsia="MS Gothic" w:hAnsi="MS Gothic" w:cs="MS Gothic"/>
                <w:sz w:val="20"/>
                <w:szCs w:val="20"/>
              </w:rPr>
              <w:t>☐</w:t>
            </w:r>
            <w:r w:rsidRPr="795DD622">
              <w:rPr>
                <w:rFonts w:ascii="Times New Roman" w:hAnsi="Times New Roman"/>
              </w:rPr>
              <w:t xml:space="preserve"> </w:t>
            </w:r>
          </w:p>
        </w:tc>
        <w:tc>
          <w:tcPr>
            <w:tcW w:w="1545" w:type="dxa"/>
            <w:tcMar>
              <w:left w:w="105" w:type="dxa"/>
              <w:right w:w="105" w:type="dxa"/>
            </w:tcMar>
            <w:vAlign w:val="center"/>
          </w:tcPr>
          <w:p w14:paraId="457FA7A6" w14:textId="03FF4293" w:rsidR="795DD622" w:rsidRDefault="795DD622" w:rsidP="795DD62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795DD622">
              <w:rPr>
                <w:rFonts w:ascii="Times New Roman" w:hAnsi="Times New Roman"/>
              </w:rPr>
              <w:t xml:space="preserve">  </w:t>
            </w:r>
            <w:r w:rsidRPr="795DD622">
              <w:rPr>
                <w:rFonts w:ascii="MS Gothic" w:eastAsia="MS Gothic" w:hAnsi="MS Gothic" w:cs="MS Gothic"/>
                <w:sz w:val="20"/>
                <w:szCs w:val="20"/>
              </w:rPr>
              <w:t>☐</w:t>
            </w:r>
            <w:r w:rsidRPr="795DD622">
              <w:rPr>
                <w:rFonts w:ascii="Times New Roman" w:hAnsi="Times New Roman"/>
              </w:rPr>
              <w:t xml:space="preserve"> </w:t>
            </w:r>
          </w:p>
        </w:tc>
      </w:tr>
    </w:tbl>
    <w:p w14:paraId="7D5426A3" w14:textId="4EAEED65" w:rsidR="00456FCC" w:rsidRDefault="00456FCC" w:rsidP="795DD622">
      <w:pPr>
        <w:shd w:val="clear" w:color="auto" w:fill="F4F4F4"/>
        <w:rPr>
          <w:rFonts w:ascii="Arial" w:eastAsia="Arial" w:hAnsi="Arial" w:cs="Arial"/>
          <w:b/>
          <w:bCs/>
          <w:color w:val="0A0A0A"/>
        </w:rPr>
      </w:pPr>
    </w:p>
    <w:p w14:paraId="43576DC3" w14:textId="52388C1B" w:rsidR="00456FCC" w:rsidRDefault="10B759FA" w:rsidP="795DD622">
      <w:pPr>
        <w:shd w:val="clear" w:color="auto" w:fill="F4F4F4"/>
        <w:rPr>
          <w:rFonts w:ascii="Arial" w:eastAsia="Arial" w:hAnsi="Arial" w:cs="Arial"/>
          <w:b/>
          <w:bCs/>
          <w:color w:val="0A0A0A"/>
        </w:rPr>
      </w:pPr>
      <w:r>
        <w:rPr>
          <w:noProof/>
        </w:rPr>
        <w:drawing>
          <wp:inline distT="0" distB="0" distL="0" distR="0" wp14:anchorId="32340499" wp14:editId="22C7A520">
            <wp:extent cx="5724524" cy="1219200"/>
            <wp:effectExtent l="0" t="0" r="0" b="0"/>
            <wp:docPr id="1759645184" name="Picture 50" descr="Text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extLst>
                        <a:ext uri="{28A0092B-C50C-407E-A947-70E740481C1C}">
                          <a14:useLocalDpi xmlns:a14="http://schemas.microsoft.com/office/drawing/2010/main" val="0"/>
                        </a:ext>
                      </a:extLst>
                    </a:blip>
                    <a:stretch>
                      <a:fillRect/>
                    </a:stretch>
                  </pic:blipFill>
                  <pic:spPr>
                    <a:xfrm>
                      <a:off x="0" y="0"/>
                      <a:ext cx="5724524" cy="1219200"/>
                    </a:xfrm>
                    <a:prstGeom prst="rect">
                      <a:avLst/>
                    </a:prstGeom>
                  </pic:spPr>
                </pic:pic>
              </a:graphicData>
            </a:graphic>
          </wp:inline>
        </w:drawing>
      </w:r>
      <w:r w:rsidRPr="795DD622">
        <w:rPr>
          <w:rStyle w:val="Strong"/>
          <w:rFonts w:ascii="Arial" w:eastAsia="Arial" w:hAnsi="Arial" w:cs="Arial"/>
          <w:color w:val="0A0A0A"/>
        </w:rPr>
        <w:t>Q33. Please tell anything else that has influenced your choice of pharmacy?</w:t>
      </w:r>
    </w:p>
    <w:p w14:paraId="4BC45C31" w14:textId="67683765" w:rsidR="00456FCC" w:rsidRDefault="10B759FA" w:rsidP="795DD622">
      <w:pPr>
        <w:shd w:val="clear" w:color="auto" w:fill="F4F4F4"/>
        <w:spacing w:after="200"/>
        <w:rPr>
          <w:rFonts w:ascii="Arial" w:eastAsia="Arial" w:hAnsi="Arial" w:cs="Arial"/>
          <w:color w:val="0A0A0A"/>
        </w:rPr>
      </w:pPr>
      <w:r w:rsidRPr="795DD622">
        <w:rPr>
          <w:rFonts w:ascii="Arial" w:eastAsia="Arial" w:hAnsi="Arial" w:cs="Arial"/>
          <w:b/>
          <w:bCs/>
          <w:color w:val="0A0A0A"/>
        </w:rPr>
        <w:t>Q34. Can you please tell us, how satisfied you are with the services and products offered by your regular pharmacy?</w:t>
      </w:r>
    </w:p>
    <w:tbl>
      <w:tblPr>
        <w:tblStyle w:val="TableGrid"/>
        <w:tblW w:w="0" w:type="auto"/>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1725"/>
        <w:gridCol w:w="1020"/>
        <w:gridCol w:w="1020"/>
        <w:gridCol w:w="1305"/>
        <w:gridCol w:w="1305"/>
        <w:gridCol w:w="1305"/>
        <w:gridCol w:w="1275"/>
      </w:tblGrid>
      <w:tr w:rsidR="795DD622" w14:paraId="5CCD463A" w14:textId="77777777" w:rsidTr="795DD622">
        <w:trPr>
          <w:trHeight w:val="300"/>
        </w:trPr>
        <w:tc>
          <w:tcPr>
            <w:tcW w:w="1725" w:type="dxa"/>
            <w:tcMar>
              <w:left w:w="105" w:type="dxa"/>
              <w:right w:w="105" w:type="dxa"/>
            </w:tcMar>
          </w:tcPr>
          <w:p w14:paraId="60F2FD58" w14:textId="41D3410C" w:rsidR="795DD622" w:rsidRDefault="795DD622" w:rsidP="795DD622">
            <w:pPr>
              <w:rPr>
                <w:rFonts w:ascii="Arial" w:eastAsia="Arial" w:hAnsi="Arial" w:cs="Arial"/>
                <w:color w:val="0A0A0A"/>
              </w:rPr>
            </w:pPr>
          </w:p>
        </w:tc>
        <w:tc>
          <w:tcPr>
            <w:tcW w:w="1020" w:type="dxa"/>
            <w:tcMar>
              <w:left w:w="105" w:type="dxa"/>
              <w:right w:w="105" w:type="dxa"/>
            </w:tcMar>
          </w:tcPr>
          <w:p w14:paraId="4BE59B51" w14:textId="0471B202" w:rsidR="795DD622" w:rsidRDefault="795DD622" w:rsidP="795DD622">
            <w:pPr>
              <w:jc w:val="center"/>
              <w:rPr>
                <w:rFonts w:ascii="Arial" w:eastAsia="Arial" w:hAnsi="Arial" w:cs="Arial"/>
                <w:color w:val="242323"/>
              </w:rPr>
            </w:pPr>
            <w:r w:rsidRPr="795DD622">
              <w:rPr>
                <w:rFonts w:ascii="Arial" w:eastAsia="Arial" w:hAnsi="Arial" w:cs="Arial"/>
                <w:color w:val="242323"/>
              </w:rPr>
              <w:t>Very satisfied</w:t>
            </w:r>
          </w:p>
        </w:tc>
        <w:tc>
          <w:tcPr>
            <w:tcW w:w="1020" w:type="dxa"/>
            <w:tcMar>
              <w:left w:w="105" w:type="dxa"/>
              <w:right w:w="105" w:type="dxa"/>
            </w:tcMar>
          </w:tcPr>
          <w:p w14:paraId="732CD9A5" w14:textId="60901043" w:rsidR="795DD622" w:rsidRDefault="795DD622" w:rsidP="795DD622">
            <w:pPr>
              <w:jc w:val="center"/>
              <w:rPr>
                <w:rFonts w:ascii="Arial" w:eastAsia="Arial" w:hAnsi="Arial" w:cs="Arial"/>
                <w:color w:val="242323"/>
              </w:rPr>
            </w:pPr>
            <w:r w:rsidRPr="795DD622">
              <w:rPr>
                <w:rFonts w:ascii="Arial" w:eastAsia="Arial" w:hAnsi="Arial" w:cs="Arial"/>
                <w:color w:val="242323"/>
              </w:rPr>
              <w:t>Fairly satisfied</w:t>
            </w:r>
          </w:p>
        </w:tc>
        <w:tc>
          <w:tcPr>
            <w:tcW w:w="1305" w:type="dxa"/>
            <w:tcMar>
              <w:left w:w="105" w:type="dxa"/>
              <w:right w:w="105" w:type="dxa"/>
            </w:tcMar>
          </w:tcPr>
          <w:p w14:paraId="355FA58D" w14:textId="579B0015" w:rsidR="795DD622" w:rsidRDefault="795DD622" w:rsidP="795DD622">
            <w:pPr>
              <w:jc w:val="center"/>
              <w:rPr>
                <w:rFonts w:ascii="Arial" w:eastAsia="Arial" w:hAnsi="Arial" w:cs="Arial"/>
                <w:color w:val="242323"/>
              </w:rPr>
            </w:pPr>
            <w:r w:rsidRPr="795DD622">
              <w:rPr>
                <w:rFonts w:ascii="Arial" w:eastAsia="Arial" w:hAnsi="Arial" w:cs="Arial"/>
                <w:color w:val="242323"/>
              </w:rPr>
              <w:t>Neither satisfied nor dissatisfied</w:t>
            </w:r>
          </w:p>
        </w:tc>
        <w:tc>
          <w:tcPr>
            <w:tcW w:w="1305" w:type="dxa"/>
            <w:tcMar>
              <w:left w:w="105" w:type="dxa"/>
              <w:right w:w="105" w:type="dxa"/>
            </w:tcMar>
          </w:tcPr>
          <w:p w14:paraId="03BDE926" w14:textId="4C9EDC47" w:rsidR="795DD622" w:rsidRDefault="795DD622" w:rsidP="795DD622">
            <w:pPr>
              <w:jc w:val="center"/>
              <w:rPr>
                <w:rFonts w:ascii="Arial" w:eastAsia="Arial" w:hAnsi="Arial" w:cs="Arial"/>
                <w:color w:val="242323"/>
              </w:rPr>
            </w:pPr>
            <w:r w:rsidRPr="795DD622">
              <w:rPr>
                <w:rFonts w:ascii="Arial" w:eastAsia="Arial" w:hAnsi="Arial" w:cs="Arial"/>
                <w:color w:val="242323"/>
              </w:rPr>
              <w:t>Fairly dissatisfied</w:t>
            </w:r>
          </w:p>
        </w:tc>
        <w:tc>
          <w:tcPr>
            <w:tcW w:w="1305" w:type="dxa"/>
            <w:tcMar>
              <w:left w:w="105" w:type="dxa"/>
              <w:right w:w="105" w:type="dxa"/>
            </w:tcMar>
          </w:tcPr>
          <w:p w14:paraId="61BC6EA8" w14:textId="39F09098" w:rsidR="795DD622" w:rsidRDefault="795DD622" w:rsidP="795DD622">
            <w:pPr>
              <w:jc w:val="center"/>
              <w:rPr>
                <w:rFonts w:ascii="Arial" w:eastAsia="Arial" w:hAnsi="Arial" w:cs="Arial"/>
                <w:color w:val="242323"/>
              </w:rPr>
            </w:pPr>
            <w:r w:rsidRPr="795DD622">
              <w:rPr>
                <w:rFonts w:ascii="Arial" w:eastAsia="Arial" w:hAnsi="Arial" w:cs="Arial"/>
                <w:color w:val="242323"/>
              </w:rPr>
              <w:t>Very dissatisfied</w:t>
            </w:r>
          </w:p>
        </w:tc>
        <w:tc>
          <w:tcPr>
            <w:tcW w:w="1275" w:type="dxa"/>
            <w:tcMar>
              <w:left w:w="105" w:type="dxa"/>
              <w:right w:w="105" w:type="dxa"/>
            </w:tcMar>
          </w:tcPr>
          <w:p w14:paraId="725E8E1D" w14:textId="34700DF8" w:rsidR="795DD622" w:rsidRDefault="795DD622" w:rsidP="795DD622">
            <w:pPr>
              <w:jc w:val="center"/>
              <w:rPr>
                <w:rFonts w:ascii="Arial" w:eastAsia="Arial" w:hAnsi="Arial" w:cs="Arial"/>
                <w:color w:val="242323"/>
              </w:rPr>
            </w:pPr>
            <w:r w:rsidRPr="795DD622">
              <w:rPr>
                <w:rFonts w:ascii="Arial" w:eastAsia="Arial" w:hAnsi="Arial" w:cs="Arial"/>
                <w:color w:val="242323"/>
              </w:rPr>
              <w:t>Don’t know/not applicable </w:t>
            </w:r>
          </w:p>
        </w:tc>
      </w:tr>
      <w:tr w:rsidR="795DD622" w14:paraId="58F486C6" w14:textId="77777777" w:rsidTr="795DD622">
        <w:trPr>
          <w:trHeight w:val="300"/>
        </w:trPr>
        <w:tc>
          <w:tcPr>
            <w:tcW w:w="1725" w:type="dxa"/>
            <w:tcMar>
              <w:left w:w="105" w:type="dxa"/>
              <w:right w:w="105" w:type="dxa"/>
            </w:tcMar>
          </w:tcPr>
          <w:p w14:paraId="7483B75B" w14:textId="5EB65437" w:rsidR="795DD622" w:rsidRDefault="795DD622" w:rsidP="795DD622">
            <w:pPr>
              <w:rPr>
                <w:rFonts w:ascii="Arial" w:eastAsia="Arial" w:hAnsi="Arial" w:cs="Arial"/>
                <w:color w:val="242323"/>
              </w:rPr>
            </w:pPr>
            <w:r w:rsidRPr="795DD622">
              <w:rPr>
                <w:rFonts w:ascii="Arial" w:eastAsia="Arial" w:hAnsi="Arial" w:cs="Arial"/>
                <w:color w:val="242323"/>
              </w:rPr>
              <w:t>Overall satisfaction</w:t>
            </w:r>
          </w:p>
        </w:tc>
        <w:tc>
          <w:tcPr>
            <w:tcW w:w="1020" w:type="dxa"/>
            <w:tcMar>
              <w:left w:w="105" w:type="dxa"/>
              <w:right w:w="105" w:type="dxa"/>
            </w:tcMar>
            <w:vAlign w:val="center"/>
          </w:tcPr>
          <w:p w14:paraId="675701E3" w14:textId="434E121A" w:rsidR="795DD622" w:rsidRDefault="795DD622" w:rsidP="795DD622">
            <w:pPr>
              <w:jc w:val="center"/>
              <w:rPr>
                <w:rFonts w:ascii="Times New Roman" w:hAnsi="Times New Roman"/>
                <w:sz w:val="20"/>
                <w:szCs w:val="20"/>
              </w:rPr>
            </w:pPr>
            <w:r w:rsidRPr="795DD622">
              <w:rPr>
                <w:rFonts w:ascii="Times New Roman" w:hAnsi="Times New Roman"/>
              </w:rPr>
              <w:t xml:space="preserve">  </w:t>
            </w:r>
            <w:r w:rsidRPr="795DD622">
              <w:rPr>
                <w:rFonts w:ascii="MS Gothic" w:eastAsia="MS Gothic" w:hAnsi="MS Gothic" w:cs="MS Gothic"/>
                <w:sz w:val="20"/>
                <w:szCs w:val="20"/>
              </w:rPr>
              <w:t>☐</w:t>
            </w:r>
            <w:r w:rsidRPr="795DD622">
              <w:rPr>
                <w:rFonts w:ascii="Times New Roman" w:hAnsi="Times New Roman"/>
              </w:rPr>
              <w:t xml:space="preserve"> </w:t>
            </w:r>
          </w:p>
        </w:tc>
        <w:tc>
          <w:tcPr>
            <w:tcW w:w="1020" w:type="dxa"/>
            <w:tcMar>
              <w:left w:w="105" w:type="dxa"/>
              <w:right w:w="105" w:type="dxa"/>
            </w:tcMar>
            <w:vAlign w:val="center"/>
          </w:tcPr>
          <w:p w14:paraId="7E391A9A" w14:textId="028901D2" w:rsidR="795DD622" w:rsidRDefault="795DD622" w:rsidP="795DD622">
            <w:pPr>
              <w:jc w:val="center"/>
              <w:rPr>
                <w:rFonts w:ascii="Times New Roman" w:hAnsi="Times New Roman"/>
                <w:sz w:val="20"/>
                <w:szCs w:val="20"/>
              </w:rPr>
            </w:pPr>
            <w:r w:rsidRPr="795DD622">
              <w:rPr>
                <w:rFonts w:ascii="Times New Roman" w:hAnsi="Times New Roman"/>
              </w:rPr>
              <w:t xml:space="preserve">  </w:t>
            </w:r>
            <w:r w:rsidRPr="795DD622">
              <w:rPr>
                <w:rFonts w:ascii="MS Gothic" w:eastAsia="MS Gothic" w:hAnsi="MS Gothic" w:cs="MS Gothic"/>
                <w:sz w:val="20"/>
                <w:szCs w:val="20"/>
              </w:rPr>
              <w:t>☐</w:t>
            </w:r>
            <w:r w:rsidRPr="795DD622">
              <w:rPr>
                <w:rFonts w:ascii="Times New Roman" w:hAnsi="Times New Roman"/>
              </w:rPr>
              <w:t xml:space="preserve"> </w:t>
            </w:r>
          </w:p>
        </w:tc>
        <w:tc>
          <w:tcPr>
            <w:tcW w:w="1305" w:type="dxa"/>
            <w:tcMar>
              <w:left w:w="105" w:type="dxa"/>
              <w:right w:w="105" w:type="dxa"/>
            </w:tcMar>
            <w:vAlign w:val="center"/>
          </w:tcPr>
          <w:p w14:paraId="646EADC8" w14:textId="634F4685" w:rsidR="795DD622" w:rsidRDefault="795DD622" w:rsidP="795DD622">
            <w:pPr>
              <w:jc w:val="center"/>
              <w:rPr>
                <w:rFonts w:ascii="Times New Roman" w:hAnsi="Times New Roman"/>
                <w:sz w:val="20"/>
                <w:szCs w:val="20"/>
              </w:rPr>
            </w:pPr>
            <w:r w:rsidRPr="795DD622">
              <w:rPr>
                <w:rFonts w:ascii="Times New Roman" w:hAnsi="Times New Roman"/>
              </w:rPr>
              <w:t xml:space="preserve">  </w:t>
            </w:r>
            <w:r w:rsidRPr="795DD622">
              <w:rPr>
                <w:rFonts w:ascii="MS Gothic" w:eastAsia="MS Gothic" w:hAnsi="MS Gothic" w:cs="MS Gothic"/>
                <w:sz w:val="20"/>
                <w:szCs w:val="20"/>
              </w:rPr>
              <w:t>☐</w:t>
            </w:r>
            <w:r w:rsidRPr="795DD622">
              <w:rPr>
                <w:rFonts w:ascii="Times New Roman" w:hAnsi="Times New Roman"/>
              </w:rPr>
              <w:t xml:space="preserve"> </w:t>
            </w:r>
          </w:p>
        </w:tc>
        <w:tc>
          <w:tcPr>
            <w:tcW w:w="1305" w:type="dxa"/>
            <w:tcMar>
              <w:left w:w="105" w:type="dxa"/>
              <w:right w:w="105" w:type="dxa"/>
            </w:tcMar>
            <w:vAlign w:val="center"/>
          </w:tcPr>
          <w:p w14:paraId="51E65892" w14:textId="1EECB2E2" w:rsidR="795DD622" w:rsidRDefault="795DD622" w:rsidP="795DD622">
            <w:pPr>
              <w:jc w:val="center"/>
              <w:rPr>
                <w:rFonts w:ascii="Times New Roman" w:hAnsi="Times New Roman"/>
                <w:sz w:val="20"/>
                <w:szCs w:val="20"/>
              </w:rPr>
            </w:pPr>
            <w:r w:rsidRPr="795DD622">
              <w:rPr>
                <w:rFonts w:ascii="Times New Roman" w:hAnsi="Times New Roman"/>
              </w:rPr>
              <w:t xml:space="preserve">  </w:t>
            </w:r>
            <w:r w:rsidRPr="795DD622">
              <w:rPr>
                <w:rFonts w:ascii="MS Gothic" w:eastAsia="MS Gothic" w:hAnsi="MS Gothic" w:cs="MS Gothic"/>
                <w:sz w:val="20"/>
                <w:szCs w:val="20"/>
              </w:rPr>
              <w:t>☐</w:t>
            </w:r>
            <w:r w:rsidRPr="795DD622">
              <w:rPr>
                <w:rFonts w:ascii="Times New Roman" w:hAnsi="Times New Roman"/>
              </w:rPr>
              <w:t xml:space="preserve"> </w:t>
            </w:r>
          </w:p>
        </w:tc>
        <w:tc>
          <w:tcPr>
            <w:tcW w:w="1305" w:type="dxa"/>
            <w:tcMar>
              <w:left w:w="105" w:type="dxa"/>
              <w:right w:w="105" w:type="dxa"/>
            </w:tcMar>
            <w:vAlign w:val="center"/>
          </w:tcPr>
          <w:p w14:paraId="7995E1E8" w14:textId="0481864A" w:rsidR="795DD622" w:rsidRDefault="795DD622" w:rsidP="795DD622">
            <w:pPr>
              <w:jc w:val="center"/>
              <w:rPr>
                <w:rFonts w:ascii="Times New Roman" w:hAnsi="Times New Roman"/>
                <w:sz w:val="20"/>
                <w:szCs w:val="20"/>
              </w:rPr>
            </w:pPr>
            <w:r w:rsidRPr="795DD622">
              <w:rPr>
                <w:rFonts w:ascii="Times New Roman" w:hAnsi="Times New Roman"/>
              </w:rPr>
              <w:t xml:space="preserve">  </w:t>
            </w:r>
            <w:r w:rsidRPr="795DD622">
              <w:rPr>
                <w:rFonts w:ascii="MS Gothic" w:eastAsia="MS Gothic" w:hAnsi="MS Gothic" w:cs="MS Gothic"/>
                <w:sz w:val="20"/>
                <w:szCs w:val="20"/>
              </w:rPr>
              <w:t>☐</w:t>
            </w:r>
            <w:r w:rsidRPr="795DD622">
              <w:rPr>
                <w:rFonts w:ascii="Times New Roman" w:hAnsi="Times New Roman"/>
              </w:rPr>
              <w:t xml:space="preserve"> </w:t>
            </w:r>
          </w:p>
        </w:tc>
        <w:tc>
          <w:tcPr>
            <w:tcW w:w="1275" w:type="dxa"/>
            <w:tcMar>
              <w:left w:w="105" w:type="dxa"/>
              <w:right w:w="105" w:type="dxa"/>
            </w:tcMar>
            <w:vAlign w:val="center"/>
          </w:tcPr>
          <w:p w14:paraId="0368A555" w14:textId="3B4D455D" w:rsidR="795DD622" w:rsidRDefault="795DD622" w:rsidP="795DD622">
            <w:pPr>
              <w:jc w:val="center"/>
              <w:rPr>
                <w:rFonts w:ascii="Times New Roman" w:hAnsi="Times New Roman"/>
                <w:sz w:val="20"/>
                <w:szCs w:val="20"/>
              </w:rPr>
            </w:pPr>
            <w:r w:rsidRPr="795DD622">
              <w:rPr>
                <w:rFonts w:ascii="Times New Roman" w:hAnsi="Times New Roman"/>
              </w:rPr>
              <w:t xml:space="preserve">  </w:t>
            </w:r>
            <w:r w:rsidRPr="795DD622">
              <w:rPr>
                <w:rFonts w:ascii="MS Gothic" w:eastAsia="MS Gothic" w:hAnsi="MS Gothic" w:cs="MS Gothic"/>
                <w:sz w:val="20"/>
                <w:szCs w:val="20"/>
              </w:rPr>
              <w:t>☐</w:t>
            </w:r>
            <w:r w:rsidRPr="795DD622">
              <w:rPr>
                <w:rFonts w:ascii="Times New Roman" w:hAnsi="Times New Roman"/>
              </w:rPr>
              <w:t xml:space="preserve"> </w:t>
            </w:r>
          </w:p>
        </w:tc>
      </w:tr>
      <w:tr w:rsidR="795DD622" w14:paraId="4EF2C195" w14:textId="77777777" w:rsidTr="795DD622">
        <w:trPr>
          <w:trHeight w:val="300"/>
        </w:trPr>
        <w:tc>
          <w:tcPr>
            <w:tcW w:w="1725" w:type="dxa"/>
            <w:tcMar>
              <w:left w:w="105" w:type="dxa"/>
              <w:right w:w="105" w:type="dxa"/>
            </w:tcMar>
          </w:tcPr>
          <w:p w14:paraId="23089F43" w14:textId="52CB7A25" w:rsidR="795DD622" w:rsidRDefault="795DD622" w:rsidP="795DD622">
            <w:pPr>
              <w:rPr>
                <w:rFonts w:ascii="Arial" w:eastAsia="Arial" w:hAnsi="Arial" w:cs="Arial"/>
                <w:color w:val="242323"/>
              </w:rPr>
            </w:pPr>
            <w:r w:rsidRPr="795DD622">
              <w:rPr>
                <w:rFonts w:ascii="Arial" w:eastAsia="Arial" w:hAnsi="Arial" w:cs="Arial"/>
                <w:color w:val="242323"/>
              </w:rPr>
              <w:t>Delivery of medicines to my home</w:t>
            </w:r>
          </w:p>
        </w:tc>
        <w:tc>
          <w:tcPr>
            <w:tcW w:w="1020" w:type="dxa"/>
            <w:tcMar>
              <w:left w:w="105" w:type="dxa"/>
              <w:right w:w="105" w:type="dxa"/>
            </w:tcMar>
            <w:vAlign w:val="center"/>
          </w:tcPr>
          <w:p w14:paraId="0CDE955A" w14:textId="25FF17B9" w:rsidR="795DD622" w:rsidRDefault="795DD622" w:rsidP="795DD622">
            <w:pPr>
              <w:jc w:val="center"/>
              <w:rPr>
                <w:rFonts w:ascii="Times New Roman" w:hAnsi="Times New Roman"/>
                <w:sz w:val="20"/>
                <w:szCs w:val="20"/>
              </w:rPr>
            </w:pPr>
            <w:r w:rsidRPr="795DD622">
              <w:rPr>
                <w:rFonts w:ascii="Times New Roman" w:hAnsi="Times New Roman"/>
              </w:rPr>
              <w:t xml:space="preserve">  </w:t>
            </w:r>
            <w:r w:rsidRPr="795DD622">
              <w:rPr>
                <w:rFonts w:ascii="MS Gothic" w:eastAsia="MS Gothic" w:hAnsi="MS Gothic" w:cs="MS Gothic"/>
                <w:sz w:val="20"/>
                <w:szCs w:val="20"/>
              </w:rPr>
              <w:t>☐</w:t>
            </w:r>
            <w:r w:rsidRPr="795DD622">
              <w:rPr>
                <w:rFonts w:ascii="Times New Roman" w:hAnsi="Times New Roman"/>
              </w:rPr>
              <w:t xml:space="preserve"> </w:t>
            </w:r>
          </w:p>
        </w:tc>
        <w:tc>
          <w:tcPr>
            <w:tcW w:w="1020" w:type="dxa"/>
            <w:tcMar>
              <w:left w:w="105" w:type="dxa"/>
              <w:right w:w="105" w:type="dxa"/>
            </w:tcMar>
            <w:vAlign w:val="center"/>
          </w:tcPr>
          <w:p w14:paraId="5CBEE44E" w14:textId="7F827B42" w:rsidR="795DD622" w:rsidRDefault="795DD622" w:rsidP="795DD622">
            <w:pPr>
              <w:jc w:val="center"/>
              <w:rPr>
                <w:rFonts w:ascii="Times New Roman" w:hAnsi="Times New Roman"/>
                <w:sz w:val="20"/>
                <w:szCs w:val="20"/>
              </w:rPr>
            </w:pPr>
            <w:r w:rsidRPr="795DD622">
              <w:rPr>
                <w:rFonts w:ascii="Times New Roman" w:hAnsi="Times New Roman"/>
              </w:rPr>
              <w:t xml:space="preserve">  </w:t>
            </w:r>
            <w:r w:rsidRPr="795DD622">
              <w:rPr>
                <w:rFonts w:ascii="MS Gothic" w:eastAsia="MS Gothic" w:hAnsi="MS Gothic" w:cs="MS Gothic"/>
                <w:sz w:val="20"/>
                <w:szCs w:val="20"/>
              </w:rPr>
              <w:t>☐</w:t>
            </w:r>
            <w:r w:rsidRPr="795DD622">
              <w:rPr>
                <w:rFonts w:ascii="Times New Roman" w:hAnsi="Times New Roman"/>
              </w:rPr>
              <w:t xml:space="preserve"> </w:t>
            </w:r>
          </w:p>
        </w:tc>
        <w:tc>
          <w:tcPr>
            <w:tcW w:w="1305" w:type="dxa"/>
            <w:tcMar>
              <w:left w:w="105" w:type="dxa"/>
              <w:right w:w="105" w:type="dxa"/>
            </w:tcMar>
            <w:vAlign w:val="center"/>
          </w:tcPr>
          <w:p w14:paraId="3F1EDBB6" w14:textId="3D601A49" w:rsidR="795DD622" w:rsidRDefault="795DD622" w:rsidP="795DD622">
            <w:pPr>
              <w:jc w:val="center"/>
              <w:rPr>
                <w:rFonts w:ascii="Times New Roman" w:hAnsi="Times New Roman"/>
                <w:sz w:val="20"/>
                <w:szCs w:val="20"/>
              </w:rPr>
            </w:pPr>
            <w:r w:rsidRPr="795DD622">
              <w:rPr>
                <w:rFonts w:ascii="Times New Roman" w:hAnsi="Times New Roman"/>
              </w:rPr>
              <w:t xml:space="preserve">  </w:t>
            </w:r>
            <w:r w:rsidRPr="795DD622">
              <w:rPr>
                <w:rFonts w:ascii="MS Gothic" w:eastAsia="MS Gothic" w:hAnsi="MS Gothic" w:cs="MS Gothic"/>
                <w:sz w:val="20"/>
                <w:szCs w:val="20"/>
              </w:rPr>
              <w:t>☐</w:t>
            </w:r>
            <w:r w:rsidRPr="795DD622">
              <w:rPr>
                <w:rFonts w:ascii="Times New Roman" w:hAnsi="Times New Roman"/>
              </w:rPr>
              <w:t xml:space="preserve"> </w:t>
            </w:r>
          </w:p>
        </w:tc>
        <w:tc>
          <w:tcPr>
            <w:tcW w:w="1305" w:type="dxa"/>
            <w:tcMar>
              <w:left w:w="105" w:type="dxa"/>
              <w:right w:w="105" w:type="dxa"/>
            </w:tcMar>
            <w:vAlign w:val="center"/>
          </w:tcPr>
          <w:p w14:paraId="018C9CEC" w14:textId="6CBADDF6" w:rsidR="795DD622" w:rsidRDefault="795DD622" w:rsidP="795DD622">
            <w:pPr>
              <w:jc w:val="center"/>
              <w:rPr>
                <w:rFonts w:ascii="Times New Roman" w:hAnsi="Times New Roman"/>
                <w:sz w:val="20"/>
                <w:szCs w:val="20"/>
              </w:rPr>
            </w:pPr>
            <w:r w:rsidRPr="795DD622">
              <w:rPr>
                <w:rFonts w:ascii="Times New Roman" w:hAnsi="Times New Roman"/>
              </w:rPr>
              <w:t xml:space="preserve">  </w:t>
            </w:r>
            <w:r w:rsidRPr="795DD622">
              <w:rPr>
                <w:rFonts w:ascii="MS Gothic" w:eastAsia="MS Gothic" w:hAnsi="MS Gothic" w:cs="MS Gothic"/>
                <w:sz w:val="20"/>
                <w:szCs w:val="20"/>
              </w:rPr>
              <w:t>☐</w:t>
            </w:r>
            <w:r w:rsidRPr="795DD622">
              <w:rPr>
                <w:rFonts w:ascii="Times New Roman" w:hAnsi="Times New Roman"/>
              </w:rPr>
              <w:t xml:space="preserve"> </w:t>
            </w:r>
          </w:p>
        </w:tc>
        <w:tc>
          <w:tcPr>
            <w:tcW w:w="1305" w:type="dxa"/>
            <w:tcMar>
              <w:left w:w="105" w:type="dxa"/>
              <w:right w:w="105" w:type="dxa"/>
            </w:tcMar>
            <w:vAlign w:val="center"/>
          </w:tcPr>
          <w:p w14:paraId="7F0597BE" w14:textId="572770F0" w:rsidR="795DD622" w:rsidRDefault="795DD622" w:rsidP="795DD622">
            <w:pPr>
              <w:jc w:val="center"/>
              <w:rPr>
                <w:rFonts w:ascii="Times New Roman" w:hAnsi="Times New Roman"/>
                <w:sz w:val="20"/>
                <w:szCs w:val="20"/>
              </w:rPr>
            </w:pPr>
            <w:r w:rsidRPr="795DD622">
              <w:rPr>
                <w:rFonts w:ascii="Times New Roman" w:hAnsi="Times New Roman"/>
              </w:rPr>
              <w:t xml:space="preserve">  </w:t>
            </w:r>
            <w:r w:rsidRPr="795DD622">
              <w:rPr>
                <w:rFonts w:ascii="MS Gothic" w:eastAsia="MS Gothic" w:hAnsi="MS Gothic" w:cs="MS Gothic"/>
                <w:sz w:val="20"/>
                <w:szCs w:val="20"/>
              </w:rPr>
              <w:t>☐</w:t>
            </w:r>
            <w:r w:rsidRPr="795DD622">
              <w:rPr>
                <w:rFonts w:ascii="Times New Roman" w:hAnsi="Times New Roman"/>
              </w:rPr>
              <w:t xml:space="preserve"> </w:t>
            </w:r>
          </w:p>
        </w:tc>
        <w:tc>
          <w:tcPr>
            <w:tcW w:w="1275" w:type="dxa"/>
            <w:tcMar>
              <w:left w:w="105" w:type="dxa"/>
              <w:right w:w="105" w:type="dxa"/>
            </w:tcMar>
            <w:vAlign w:val="center"/>
          </w:tcPr>
          <w:p w14:paraId="3CB8CDDE" w14:textId="4D740156" w:rsidR="795DD622" w:rsidRDefault="795DD622" w:rsidP="795DD622">
            <w:pPr>
              <w:jc w:val="center"/>
              <w:rPr>
                <w:rFonts w:ascii="Times New Roman" w:hAnsi="Times New Roman"/>
                <w:sz w:val="20"/>
                <w:szCs w:val="20"/>
              </w:rPr>
            </w:pPr>
            <w:r w:rsidRPr="795DD622">
              <w:rPr>
                <w:rFonts w:ascii="Times New Roman" w:hAnsi="Times New Roman"/>
              </w:rPr>
              <w:t xml:space="preserve">  </w:t>
            </w:r>
            <w:r w:rsidRPr="795DD622">
              <w:rPr>
                <w:rFonts w:ascii="MS Gothic" w:eastAsia="MS Gothic" w:hAnsi="MS Gothic" w:cs="MS Gothic"/>
                <w:sz w:val="20"/>
                <w:szCs w:val="20"/>
              </w:rPr>
              <w:t>☐</w:t>
            </w:r>
            <w:r w:rsidRPr="795DD622">
              <w:rPr>
                <w:rFonts w:ascii="Times New Roman" w:hAnsi="Times New Roman"/>
              </w:rPr>
              <w:t xml:space="preserve"> </w:t>
            </w:r>
          </w:p>
        </w:tc>
      </w:tr>
      <w:tr w:rsidR="795DD622" w14:paraId="44D38DA6" w14:textId="77777777" w:rsidTr="795DD622">
        <w:trPr>
          <w:trHeight w:val="300"/>
        </w:trPr>
        <w:tc>
          <w:tcPr>
            <w:tcW w:w="1725" w:type="dxa"/>
            <w:tcMar>
              <w:left w:w="105" w:type="dxa"/>
              <w:right w:w="105" w:type="dxa"/>
            </w:tcMar>
          </w:tcPr>
          <w:p w14:paraId="22FDA0B9" w14:textId="25509AA0" w:rsidR="795DD622" w:rsidRDefault="795DD622" w:rsidP="795DD622">
            <w:pPr>
              <w:rPr>
                <w:rFonts w:ascii="Arial" w:eastAsia="Arial" w:hAnsi="Arial" w:cs="Arial"/>
                <w:color w:val="242323"/>
              </w:rPr>
            </w:pPr>
            <w:r w:rsidRPr="795DD622">
              <w:rPr>
                <w:rFonts w:ascii="Arial" w:eastAsia="Arial" w:hAnsi="Arial" w:cs="Arial"/>
                <w:color w:val="242323"/>
              </w:rPr>
              <w:lastRenderedPageBreak/>
              <w:t>Cost of products at pharmacy</w:t>
            </w:r>
          </w:p>
        </w:tc>
        <w:tc>
          <w:tcPr>
            <w:tcW w:w="1020" w:type="dxa"/>
            <w:tcMar>
              <w:left w:w="105" w:type="dxa"/>
              <w:right w:w="105" w:type="dxa"/>
            </w:tcMar>
            <w:vAlign w:val="center"/>
          </w:tcPr>
          <w:p w14:paraId="1480AD16" w14:textId="09191641" w:rsidR="795DD622" w:rsidRDefault="795DD622" w:rsidP="795DD622">
            <w:pPr>
              <w:jc w:val="center"/>
              <w:rPr>
                <w:rFonts w:ascii="Times New Roman" w:hAnsi="Times New Roman"/>
                <w:sz w:val="20"/>
                <w:szCs w:val="20"/>
              </w:rPr>
            </w:pPr>
            <w:r w:rsidRPr="795DD622">
              <w:rPr>
                <w:rFonts w:ascii="Times New Roman" w:hAnsi="Times New Roman"/>
              </w:rPr>
              <w:t xml:space="preserve">  </w:t>
            </w:r>
            <w:r w:rsidRPr="795DD622">
              <w:rPr>
                <w:rFonts w:ascii="MS Gothic" w:eastAsia="MS Gothic" w:hAnsi="MS Gothic" w:cs="MS Gothic"/>
                <w:sz w:val="20"/>
                <w:szCs w:val="20"/>
              </w:rPr>
              <w:t>☐</w:t>
            </w:r>
            <w:r w:rsidRPr="795DD622">
              <w:rPr>
                <w:rFonts w:ascii="Times New Roman" w:hAnsi="Times New Roman"/>
              </w:rPr>
              <w:t xml:space="preserve"> </w:t>
            </w:r>
          </w:p>
        </w:tc>
        <w:tc>
          <w:tcPr>
            <w:tcW w:w="1020" w:type="dxa"/>
            <w:tcMar>
              <w:left w:w="105" w:type="dxa"/>
              <w:right w:w="105" w:type="dxa"/>
            </w:tcMar>
            <w:vAlign w:val="center"/>
          </w:tcPr>
          <w:p w14:paraId="53E5083F" w14:textId="683D7520" w:rsidR="795DD622" w:rsidRDefault="795DD622" w:rsidP="795DD622">
            <w:pPr>
              <w:jc w:val="center"/>
              <w:rPr>
                <w:rFonts w:ascii="Times New Roman" w:hAnsi="Times New Roman"/>
                <w:sz w:val="20"/>
                <w:szCs w:val="20"/>
              </w:rPr>
            </w:pPr>
            <w:r w:rsidRPr="795DD622">
              <w:rPr>
                <w:rFonts w:ascii="Times New Roman" w:hAnsi="Times New Roman"/>
              </w:rPr>
              <w:t xml:space="preserve">  </w:t>
            </w:r>
            <w:r w:rsidRPr="795DD622">
              <w:rPr>
                <w:rFonts w:ascii="MS Gothic" w:eastAsia="MS Gothic" w:hAnsi="MS Gothic" w:cs="MS Gothic"/>
                <w:sz w:val="20"/>
                <w:szCs w:val="20"/>
              </w:rPr>
              <w:t>☐</w:t>
            </w:r>
            <w:r w:rsidRPr="795DD622">
              <w:rPr>
                <w:rFonts w:ascii="Times New Roman" w:hAnsi="Times New Roman"/>
              </w:rPr>
              <w:t xml:space="preserve"> </w:t>
            </w:r>
          </w:p>
        </w:tc>
        <w:tc>
          <w:tcPr>
            <w:tcW w:w="1305" w:type="dxa"/>
            <w:tcMar>
              <w:left w:w="105" w:type="dxa"/>
              <w:right w:w="105" w:type="dxa"/>
            </w:tcMar>
            <w:vAlign w:val="center"/>
          </w:tcPr>
          <w:p w14:paraId="21ADD6CD" w14:textId="0E36B1B9" w:rsidR="795DD622" w:rsidRDefault="795DD622" w:rsidP="795DD622">
            <w:pPr>
              <w:jc w:val="center"/>
              <w:rPr>
                <w:rFonts w:ascii="Times New Roman" w:hAnsi="Times New Roman"/>
                <w:sz w:val="20"/>
                <w:szCs w:val="20"/>
              </w:rPr>
            </w:pPr>
            <w:r w:rsidRPr="795DD622">
              <w:rPr>
                <w:rFonts w:ascii="Times New Roman" w:hAnsi="Times New Roman"/>
              </w:rPr>
              <w:t xml:space="preserve">  </w:t>
            </w:r>
            <w:r w:rsidRPr="795DD622">
              <w:rPr>
                <w:rFonts w:ascii="MS Gothic" w:eastAsia="MS Gothic" w:hAnsi="MS Gothic" w:cs="MS Gothic"/>
                <w:sz w:val="20"/>
                <w:szCs w:val="20"/>
              </w:rPr>
              <w:t>☐</w:t>
            </w:r>
            <w:r w:rsidRPr="795DD622">
              <w:rPr>
                <w:rFonts w:ascii="Times New Roman" w:hAnsi="Times New Roman"/>
              </w:rPr>
              <w:t xml:space="preserve"> </w:t>
            </w:r>
          </w:p>
        </w:tc>
        <w:tc>
          <w:tcPr>
            <w:tcW w:w="1305" w:type="dxa"/>
            <w:tcMar>
              <w:left w:w="105" w:type="dxa"/>
              <w:right w:w="105" w:type="dxa"/>
            </w:tcMar>
            <w:vAlign w:val="center"/>
          </w:tcPr>
          <w:p w14:paraId="036EE33A" w14:textId="686E91AF" w:rsidR="795DD622" w:rsidRDefault="795DD622" w:rsidP="795DD622">
            <w:pPr>
              <w:jc w:val="center"/>
              <w:rPr>
                <w:rFonts w:ascii="Times New Roman" w:hAnsi="Times New Roman"/>
                <w:sz w:val="20"/>
                <w:szCs w:val="20"/>
              </w:rPr>
            </w:pPr>
            <w:r w:rsidRPr="795DD622">
              <w:rPr>
                <w:rFonts w:ascii="Times New Roman" w:hAnsi="Times New Roman"/>
              </w:rPr>
              <w:t xml:space="preserve">  </w:t>
            </w:r>
            <w:r w:rsidRPr="795DD622">
              <w:rPr>
                <w:rFonts w:ascii="MS Gothic" w:eastAsia="MS Gothic" w:hAnsi="MS Gothic" w:cs="MS Gothic"/>
                <w:sz w:val="20"/>
                <w:szCs w:val="20"/>
              </w:rPr>
              <w:t>☐</w:t>
            </w:r>
            <w:r w:rsidRPr="795DD622">
              <w:rPr>
                <w:rFonts w:ascii="Times New Roman" w:hAnsi="Times New Roman"/>
              </w:rPr>
              <w:t xml:space="preserve"> </w:t>
            </w:r>
          </w:p>
        </w:tc>
        <w:tc>
          <w:tcPr>
            <w:tcW w:w="1305" w:type="dxa"/>
            <w:tcMar>
              <w:left w:w="105" w:type="dxa"/>
              <w:right w:w="105" w:type="dxa"/>
            </w:tcMar>
            <w:vAlign w:val="center"/>
          </w:tcPr>
          <w:p w14:paraId="78A085D2" w14:textId="1BA1D578" w:rsidR="795DD622" w:rsidRDefault="795DD622" w:rsidP="795DD622">
            <w:pPr>
              <w:jc w:val="center"/>
              <w:rPr>
                <w:rFonts w:ascii="Times New Roman" w:hAnsi="Times New Roman"/>
                <w:sz w:val="20"/>
                <w:szCs w:val="20"/>
              </w:rPr>
            </w:pPr>
            <w:r w:rsidRPr="795DD622">
              <w:rPr>
                <w:rFonts w:ascii="Times New Roman" w:hAnsi="Times New Roman"/>
              </w:rPr>
              <w:t xml:space="preserve">  </w:t>
            </w:r>
            <w:r w:rsidRPr="795DD622">
              <w:rPr>
                <w:rFonts w:ascii="MS Gothic" w:eastAsia="MS Gothic" w:hAnsi="MS Gothic" w:cs="MS Gothic"/>
                <w:sz w:val="20"/>
                <w:szCs w:val="20"/>
              </w:rPr>
              <w:t>☐</w:t>
            </w:r>
            <w:r w:rsidRPr="795DD622">
              <w:rPr>
                <w:rFonts w:ascii="Times New Roman" w:hAnsi="Times New Roman"/>
              </w:rPr>
              <w:t xml:space="preserve"> </w:t>
            </w:r>
          </w:p>
        </w:tc>
        <w:tc>
          <w:tcPr>
            <w:tcW w:w="1275" w:type="dxa"/>
            <w:tcMar>
              <w:left w:w="105" w:type="dxa"/>
              <w:right w:w="105" w:type="dxa"/>
            </w:tcMar>
            <w:vAlign w:val="center"/>
          </w:tcPr>
          <w:p w14:paraId="0954C093" w14:textId="7A370E80" w:rsidR="795DD622" w:rsidRDefault="795DD622" w:rsidP="795DD622">
            <w:pPr>
              <w:jc w:val="center"/>
              <w:rPr>
                <w:rFonts w:ascii="Times New Roman" w:hAnsi="Times New Roman"/>
                <w:sz w:val="20"/>
                <w:szCs w:val="20"/>
              </w:rPr>
            </w:pPr>
            <w:r w:rsidRPr="795DD622">
              <w:rPr>
                <w:rFonts w:ascii="Times New Roman" w:hAnsi="Times New Roman"/>
              </w:rPr>
              <w:t xml:space="preserve">  </w:t>
            </w:r>
            <w:r w:rsidRPr="795DD622">
              <w:rPr>
                <w:rFonts w:ascii="MS Gothic" w:eastAsia="MS Gothic" w:hAnsi="MS Gothic" w:cs="MS Gothic"/>
                <w:sz w:val="20"/>
                <w:szCs w:val="20"/>
              </w:rPr>
              <w:t>☐</w:t>
            </w:r>
            <w:r w:rsidRPr="795DD622">
              <w:rPr>
                <w:rFonts w:ascii="Times New Roman" w:hAnsi="Times New Roman"/>
              </w:rPr>
              <w:t xml:space="preserve"> </w:t>
            </w:r>
          </w:p>
        </w:tc>
      </w:tr>
      <w:tr w:rsidR="795DD622" w14:paraId="0825E530" w14:textId="77777777" w:rsidTr="795DD622">
        <w:trPr>
          <w:trHeight w:val="300"/>
        </w:trPr>
        <w:tc>
          <w:tcPr>
            <w:tcW w:w="1725" w:type="dxa"/>
            <w:tcMar>
              <w:left w:w="105" w:type="dxa"/>
              <w:right w:w="105" w:type="dxa"/>
            </w:tcMar>
          </w:tcPr>
          <w:p w14:paraId="065E8501" w14:textId="0E8FDB4F" w:rsidR="795DD622" w:rsidRDefault="795DD622" w:rsidP="795DD622">
            <w:pPr>
              <w:rPr>
                <w:rFonts w:ascii="Arial" w:eastAsia="Arial" w:hAnsi="Arial" w:cs="Arial"/>
                <w:color w:val="242323"/>
              </w:rPr>
            </w:pPr>
            <w:r w:rsidRPr="795DD622">
              <w:rPr>
                <w:rFonts w:ascii="Arial" w:eastAsia="Arial" w:hAnsi="Arial" w:cs="Arial"/>
                <w:color w:val="242323"/>
              </w:rPr>
              <w:t>Privacy when speaking to the pharmacist</w:t>
            </w:r>
          </w:p>
        </w:tc>
        <w:tc>
          <w:tcPr>
            <w:tcW w:w="1020" w:type="dxa"/>
            <w:tcMar>
              <w:left w:w="105" w:type="dxa"/>
              <w:right w:w="105" w:type="dxa"/>
            </w:tcMar>
            <w:vAlign w:val="center"/>
          </w:tcPr>
          <w:p w14:paraId="0D13EEA0" w14:textId="13666BA8" w:rsidR="795DD622" w:rsidRDefault="795DD622" w:rsidP="795DD622">
            <w:pPr>
              <w:jc w:val="center"/>
              <w:rPr>
                <w:rFonts w:ascii="Times New Roman" w:hAnsi="Times New Roman"/>
                <w:sz w:val="20"/>
                <w:szCs w:val="20"/>
              </w:rPr>
            </w:pPr>
            <w:r w:rsidRPr="795DD622">
              <w:rPr>
                <w:rFonts w:ascii="Times New Roman" w:hAnsi="Times New Roman"/>
              </w:rPr>
              <w:t xml:space="preserve">  </w:t>
            </w:r>
            <w:r w:rsidRPr="795DD622">
              <w:rPr>
                <w:rFonts w:ascii="MS Gothic" w:eastAsia="MS Gothic" w:hAnsi="MS Gothic" w:cs="MS Gothic"/>
                <w:sz w:val="20"/>
                <w:szCs w:val="20"/>
              </w:rPr>
              <w:t>☐</w:t>
            </w:r>
            <w:r w:rsidRPr="795DD622">
              <w:rPr>
                <w:rFonts w:ascii="Times New Roman" w:hAnsi="Times New Roman"/>
              </w:rPr>
              <w:t xml:space="preserve"> </w:t>
            </w:r>
          </w:p>
        </w:tc>
        <w:tc>
          <w:tcPr>
            <w:tcW w:w="1020" w:type="dxa"/>
            <w:tcMar>
              <w:left w:w="105" w:type="dxa"/>
              <w:right w:w="105" w:type="dxa"/>
            </w:tcMar>
            <w:vAlign w:val="center"/>
          </w:tcPr>
          <w:p w14:paraId="357DCCAF" w14:textId="0492CEE6" w:rsidR="795DD622" w:rsidRDefault="795DD622" w:rsidP="795DD622">
            <w:pPr>
              <w:jc w:val="center"/>
              <w:rPr>
                <w:rFonts w:ascii="Times New Roman" w:hAnsi="Times New Roman"/>
                <w:sz w:val="20"/>
                <w:szCs w:val="20"/>
              </w:rPr>
            </w:pPr>
            <w:r w:rsidRPr="795DD622">
              <w:rPr>
                <w:rFonts w:ascii="Times New Roman" w:hAnsi="Times New Roman"/>
              </w:rPr>
              <w:t xml:space="preserve">  </w:t>
            </w:r>
            <w:r w:rsidRPr="795DD622">
              <w:rPr>
                <w:rFonts w:ascii="MS Gothic" w:eastAsia="MS Gothic" w:hAnsi="MS Gothic" w:cs="MS Gothic"/>
                <w:sz w:val="20"/>
                <w:szCs w:val="20"/>
              </w:rPr>
              <w:t>☐</w:t>
            </w:r>
            <w:r w:rsidRPr="795DD622">
              <w:rPr>
                <w:rFonts w:ascii="Times New Roman" w:hAnsi="Times New Roman"/>
              </w:rPr>
              <w:t xml:space="preserve"> </w:t>
            </w:r>
          </w:p>
        </w:tc>
        <w:tc>
          <w:tcPr>
            <w:tcW w:w="1305" w:type="dxa"/>
            <w:tcMar>
              <w:left w:w="105" w:type="dxa"/>
              <w:right w:w="105" w:type="dxa"/>
            </w:tcMar>
            <w:vAlign w:val="center"/>
          </w:tcPr>
          <w:p w14:paraId="7CE9FB4F" w14:textId="6D5F58FA" w:rsidR="795DD622" w:rsidRDefault="795DD622" w:rsidP="795DD622">
            <w:pPr>
              <w:jc w:val="center"/>
              <w:rPr>
                <w:rFonts w:ascii="Times New Roman" w:hAnsi="Times New Roman"/>
                <w:sz w:val="20"/>
                <w:szCs w:val="20"/>
              </w:rPr>
            </w:pPr>
            <w:r w:rsidRPr="795DD622">
              <w:rPr>
                <w:rFonts w:ascii="Times New Roman" w:hAnsi="Times New Roman"/>
              </w:rPr>
              <w:t xml:space="preserve">  </w:t>
            </w:r>
            <w:r w:rsidRPr="795DD622">
              <w:rPr>
                <w:rFonts w:ascii="MS Gothic" w:eastAsia="MS Gothic" w:hAnsi="MS Gothic" w:cs="MS Gothic"/>
                <w:sz w:val="20"/>
                <w:szCs w:val="20"/>
              </w:rPr>
              <w:t>☐</w:t>
            </w:r>
            <w:r w:rsidRPr="795DD622">
              <w:rPr>
                <w:rFonts w:ascii="Times New Roman" w:hAnsi="Times New Roman"/>
              </w:rPr>
              <w:t xml:space="preserve"> </w:t>
            </w:r>
          </w:p>
        </w:tc>
        <w:tc>
          <w:tcPr>
            <w:tcW w:w="1305" w:type="dxa"/>
            <w:tcMar>
              <w:left w:w="105" w:type="dxa"/>
              <w:right w:w="105" w:type="dxa"/>
            </w:tcMar>
            <w:vAlign w:val="center"/>
          </w:tcPr>
          <w:p w14:paraId="30E881FB" w14:textId="6E522D95" w:rsidR="795DD622" w:rsidRDefault="795DD622" w:rsidP="795DD622">
            <w:pPr>
              <w:jc w:val="center"/>
              <w:rPr>
                <w:rFonts w:ascii="Times New Roman" w:hAnsi="Times New Roman"/>
                <w:sz w:val="20"/>
                <w:szCs w:val="20"/>
              </w:rPr>
            </w:pPr>
            <w:r w:rsidRPr="795DD622">
              <w:rPr>
                <w:rFonts w:ascii="Times New Roman" w:hAnsi="Times New Roman"/>
              </w:rPr>
              <w:t xml:space="preserve">  </w:t>
            </w:r>
            <w:r w:rsidRPr="795DD622">
              <w:rPr>
                <w:rFonts w:ascii="MS Gothic" w:eastAsia="MS Gothic" w:hAnsi="MS Gothic" w:cs="MS Gothic"/>
                <w:sz w:val="20"/>
                <w:szCs w:val="20"/>
              </w:rPr>
              <w:t>☐</w:t>
            </w:r>
            <w:r w:rsidRPr="795DD622">
              <w:rPr>
                <w:rFonts w:ascii="Times New Roman" w:hAnsi="Times New Roman"/>
              </w:rPr>
              <w:t xml:space="preserve"> </w:t>
            </w:r>
          </w:p>
        </w:tc>
        <w:tc>
          <w:tcPr>
            <w:tcW w:w="1305" w:type="dxa"/>
            <w:tcMar>
              <w:left w:w="105" w:type="dxa"/>
              <w:right w:w="105" w:type="dxa"/>
            </w:tcMar>
            <w:vAlign w:val="center"/>
          </w:tcPr>
          <w:p w14:paraId="696E0E9C" w14:textId="1A1BFE5F" w:rsidR="795DD622" w:rsidRDefault="795DD622" w:rsidP="795DD622">
            <w:pPr>
              <w:jc w:val="center"/>
              <w:rPr>
                <w:rFonts w:ascii="Times New Roman" w:hAnsi="Times New Roman"/>
                <w:sz w:val="20"/>
                <w:szCs w:val="20"/>
              </w:rPr>
            </w:pPr>
            <w:r w:rsidRPr="795DD622">
              <w:rPr>
                <w:rFonts w:ascii="Times New Roman" w:hAnsi="Times New Roman"/>
              </w:rPr>
              <w:t xml:space="preserve">  </w:t>
            </w:r>
            <w:r w:rsidRPr="795DD622">
              <w:rPr>
                <w:rFonts w:ascii="MS Gothic" w:eastAsia="MS Gothic" w:hAnsi="MS Gothic" w:cs="MS Gothic"/>
                <w:sz w:val="20"/>
                <w:szCs w:val="20"/>
              </w:rPr>
              <w:t>☐</w:t>
            </w:r>
            <w:r w:rsidRPr="795DD622">
              <w:rPr>
                <w:rFonts w:ascii="Times New Roman" w:hAnsi="Times New Roman"/>
              </w:rPr>
              <w:t xml:space="preserve"> </w:t>
            </w:r>
          </w:p>
        </w:tc>
        <w:tc>
          <w:tcPr>
            <w:tcW w:w="1275" w:type="dxa"/>
            <w:tcMar>
              <w:left w:w="105" w:type="dxa"/>
              <w:right w:w="105" w:type="dxa"/>
            </w:tcMar>
            <w:vAlign w:val="center"/>
          </w:tcPr>
          <w:p w14:paraId="5878D59C" w14:textId="72624BC1" w:rsidR="795DD622" w:rsidRDefault="795DD622" w:rsidP="795DD622">
            <w:pPr>
              <w:jc w:val="center"/>
              <w:rPr>
                <w:rFonts w:ascii="Times New Roman" w:hAnsi="Times New Roman"/>
                <w:sz w:val="20"/>
                <w:szCs w:val="20"/>
              </w:rPr>
            </w:pPr>
            <w:r w:rsidRPr="795DD622">
              <w:rPr>
                <w:rFonts w:ascii="Times New Roman" w:hAnsi="Times New Roman"/>
              </w:rPr>
              <w:t xml:space="preserve">  </w:t>
            </w:r>
            <w:r w:rsidRPr="795DD622">
              <w:rPr>
                <w:rFonts w:ascii="MS Gothic" w:eastAsia="MS Gothic" w:hAnsi="MS Gothic" w:cs="MS Gothic"/>
                <w:sz w:val="20"/>
                <w:szCs w:val="20"/>
              </w:rPr>
              <w:t>☐</w:t>
            </w:r>
            <w:r w:rsidRPr="795DD622">
              <w:rPr>
                <w:rFonts w:ascii="Times New Roman" w:hAnsi="Times New Roman"/>
              </w:rPr>
              <w:t xml:space="preserve"> </w:t>
            </w:r>
          </w:p>
        </w:tc>
      </w:tr>
      <w:tr w:rsidR="795DD622" w14:paraId="4C410D4F" w14:textId="77777777" w:rsidTr="795DD622">
        <w:trPr>
          <w:trHeight w:val="300"/>
        </w:trPr>
        <w:tc>
          <w:tcPr>
            <w:tcW w:w="1725" w:type="dxa"/>
            <w:tcMar>
              <w:left w:w="105" w:type="dxa"/>
              <w:right w:w="105" w:type="dxa"/>
            </w:tcMar>
          </w:tcPr>
          <w:p w14:paraId="405C5BC8" w14:textId="5021C81C" w:rsidR="795DD622" w:rsidRDefault="795DD622" w:rsidP="795DD622">
            <w:pPr>
              <w:rPr>
                <w:rFonts w:ascii="Arial" w:eastAsia="Arial" w:hAnsi="Arial" w:cs="Arial"/>
                <w:color w:val="242323"/>
              </w:rPr>
            </w:pPr>
            <w:r w:rsidRPr="795DD622">
              <w:rPr>
                <w:rFonts w:ascii="Arial" w:eastAsia="Arial" w:hAnsi="Arial" w:cs="Arial"/>
                <w:color w:val="242323"/>
              </w:rPr>
              <w:t>Collection of prescriptions from my doctors</w:t>
            </w:r>
          </w:p>
        </w:tc>
        <w:tc>
          <w:tcPr>
            <w:tcW w:w="1020" w:type="dxa"/>
            <w:tcMar>
              <w:left w:w="105" w:type="dxa"/>
              <w:right w:w="105" w:type="dxa"/>
            </w:tcMar>
            <w:vAlign w:val="center"/>
          </w:tcPr>
          <w:p w14:paraId="3F7B982F" w14:textId="61747031" w:rsidR="795DD622" w:rsidRDefault="795DD622" w:rsidP="795DD622">
            <w:pPr>
              <w:jc w:val="center"/>
              <w:rPr>
                <w:rFonts w:ascii="Times New Roman" w:hAnsi="Times New Roman"/>
                <w:sz w:val="20"/>
                <w:szCs w:val="20"/>
              </w:rPr>
            </w:pPr>
            <w:r w:rsidRPr="795DD622">
              <w:rPr>
                <w:rFonts w:ascii="Times New Roman" w:hAnsi="Times New Roman"/>
              </w:rPr>
              <w:t xml:space="preserve">  </w:t>
            </w:r>
            <w:r w:rsidRPr="795DD622">
              <w:rPr>
                <w:rFonts w:ascii="MS Gothic" w:eastAsia="MS Gothic" w:hAnsi="MS Gothic" w:cs="MS Gothic"/>
                <w:sz w:val="20"/>
                <w:szCs w:val="20"/>
              </w:rPr>
              <w:t>☐</w:t>
            </w:r>
            <w:r w:rsidRPr="795DD622">
              <w:rPr>
                <w:rFonts w:ascii="Times New Roman" w:hAnsi="Times New Roman"/>
              </w:rPr>
              <w:t xml:space="preserve"> </w:t>
            </w:r>
          </w:p>
        </w:tc>
        <w:tc>
          <w:tcPr>
            <w:tcW w:w="1020" w:type="dxa"/>
            <w:tcMar>
              <w:left w:w="105" w:type="dxa"/>
              <w:right w:w="105" w:type="dxa"/>
            </w:tcMar>
            <w:vAlign w:val="center"/>
          </w:tcPr>
          <w:p w14:paraId="76277117" w14:textId="33A57222" w:rsidR="795DD622" w:rsidRDefault="795DD622" w:rsidP="795DD622">
            <w:pPr>
              <w:jc w:val="center"/>
              <w:rPr>
                <w:rFonts w:ascii="Times New Roman" w:hAnsi="Times New Roman"/>
                <w:sz w:val="20"/>
                <w:szCs w:val="20"/>
              </w:rPr>
            </w:pPr>
            <w:r w:rsidRPr="795DD622">
              <w:rPr>
                <w:rFonts w:ascii="Times New Roman" w:hAnsi="Times New Roman"/>
              </w:rPr>
              <w:t xml:space="preserve">  </w:t>
            </w:r>
            <w:r w:rsidRPr="795DD622">
              <w:rPr>
                <w:rFonts w:ascii="MS Gothic" w:eastAsia="MS Gothic" w:hAnsi="MS Gothic" w:cs="MS Gothic"/>
                <w:sz w:val="20"/>
                <w:szCs w:val="20"/>
              </w:rPr>
              <w:t>☐</w:t>
            </w:r>
            <w:r w:rsidRPr="795DD622">
              <w:rPr>
                <w:rFonts w:ascii="Times New Roman" w:hAnsi="Times New Roman"/>
              </w:rPr>
              <w:t xml:space="preserve"> </w:t>
            </w:r>
          </w:p>
        </w:tc>
        <w:tc>
          <w:tcPr>
            <w:tcW w:w="1305" w:type="dxa"/>
            <w:tcMar>
              <w:left w:w="105" w:type="dxa"/>
              <w:right w:w="105" w:type="dxa"/>
            </w:tcMar>
            <w:vAlign w:val="center"/>
          </w:tcPr>
          <w:p w14:paraId="4A6D6012" w14:textId="30710AC4" w:rsidR="795DD622" w:rsidRDefault="795DD622" w:rsidP="795DD622">
            <w:pPr>
              <w:jc w:val="center"/>
              <w:rPr>
                <w:rFonts w:ascii="Times New Roman" w:hAnsi="Times New Roman"/>
                <w:sz w:val="20"/>
                <w:szCs w:val="20"/>
              </w:rPr>
            </w:pPr>
            <w:r w:rsidRPr="795DD622">
              <w:rPr>
                <w:rFonts w:ascii="Times New Roman" w:hAnsi="Times New Roman"/>
              </w:rPr>
              <w:t xml:space="preserve">  </w:t>
            </w:r>
            <w:r w:rsidRPr="795DD622">
              <w:rPr>
                <w:rFonts w:ascii="MS Gothic" w:eastAsia="MS Gothic" w:hAnsi="MS Gothic" w:cs="MS Gothic"/>
                <w:sz w:val="20"/>
                <w:szCs w:val="20"/>
              </w:rPr>
              <w:t>☐</w:t>
            </w:r>
            <w:r w:rsidRPr="795DD622">
              <w:rPr>
                <w:rFonts w:ascii="Times New Roman" w:hAnsi="Times New Roman"/>
              </w:rPr>
              <w:t xml:space="preserve"> </w:t>
            </w:r>
          </w:p>
        </w:tc>
        <w:tc>
          <w:tcPr>
            <w:tcW w:w="1305" w:type="dxa"/>
            <w:tcMar>
              <w:left w:w="105" w:type="dxa"/>
              <w:right w:w="105" w:type="dxa"/>
            </w:tcMar>
            <w:vAlign w:val="center"/>
          </w:tcPr>
          <w:p w14:paraId="0F733272" w14:textId="0C0DFCC5" w:rsidR="795DD622" w:rsidRDefault="795DD622" w:rsidP="795DD622">
            <w:pPr>
              <w:jc w:val="center"/>
              <w:rPr>
                <w:rFonts w:ascii="Times New Roman" w:hAnsi="Times New Roman"/>
                <w:sz w:val="20"/>
                <w:szCs w:val="20"/>
              </w:rPr>
            </w:pPr>
            <w:r w:rsidRPr="795DD622">
              <w:rPr>
                <w:rFonts w:ascii="Times New Roman" w:hAnsi="Times New Roman"/>
              </w:rPr>
              <w:t xml:space="preserve">  </w:t>
            </w:r>
            <w:r w:rsidRPr="795DD622">
              <w:rPr>
                <w:rFonts w:ascii="MS Gothic" w:eastAsia="MS Gothic" w:hAnsi="MS Gothic" w:cs="MS Gothic"/>
                <w:sz w:val="20"/>
                <w:szCs w:val="20"/>
              </w:rPr>
              <w:t>☐</w:t>
            </w:r>
            <w:r w:rsidRPr="795DD622">
              <w:rPr>
                <w:rFonts w:ascii="Times New Roman" w:hAnsi="Times New Roman"/>
              </w:rPr>
              <w:t xml:space="preserve"> </w:t>
            </w:r>
          </w:p>
        </w:tc>
        <w:tc>
          <w:tcPr>
            <w:tcW w:w="1305" w:type="dxa"/>
            <w:tcMar>
              <w:left w:w="105" w:type="dxa"/>
              <w:right w:w="105" w:type="dxa"/>
            </w:tcMar>
            <w:vAlign w:val="center"/>
          </w:tcPr>
          <w:p w14:paraId="47AB5433" w14:textId="56D5EFDE" w:rsidR="795DD622" w:rsidRDefault="795DD622" w:rsidP="795DD622">
            <w:pPr>
              <w:jc w:val="center"/>
              <w:rPr>
                <w:rFonts w:ascii="Times New Roman" w:hAnsi="Times New Roman"/>
                <w:sz w:val="20"/>
                <w:szCs w:val="20"/>
              </w:rPr>
            </w:pPr>
            <w:r w:rsidRPr="795DD622">
              <w:rPr>
                <w:rFonts w:ascii="Times New Roman" w:hAnsi="Times New Roman"/>
              </w:rPr>
              <w:t xml:space="preserve">  </w:t>
            </w:r>
            <w:r w:rsidRPr="795DD622">
              <w:rPr>
                <w:rFonts w:ascii="MS Gothic" w:eastAsia="MS Gothic" w:hAnsi="MS Gothic" w:cs="MS Gothic"/>
                <w:sz w:val="20"/>
                <w:szCs w:val="20"/>
              </w:rPr>
              <w:t>☐</w:t>
            </w:r>
            <w:r w:rsidRPr="795DD622">
              <w:rPr>
                <w:rFonts w:ascii="Times New Roman" w:hAnsi="Times New Roman"/>
              </w:rPr>
              <w:t xml:space="preserve"> </w:t>
            </w:r>
          </w:p>
        </w:tc>
        <w:tc>
          <w:tcPr>
            <w:tcW w:w="1275" w:type="dxa"/>
            <w:tcMar>
              <w:left w:w="105" w:type="dxa"/>
              <w:right w:w="105" w:type="dxa"/>
            </w:tcMar>
            <w:vAlign w:val="center"/>
          </w:tcPr>
          <w:p w14:paraId="01C807CD" w14:textId="508E227A" w:rsidR="795DD622" w:rsidRDefault="795DD622" w:rsidP="795DD622">
            <w:pPr>
              <w:jc w:val="center"/>
              <w:rPr>
                <w:rFonts w:ascii="Times New Roman" w:hAnsi="Times New Roman"/>
                <w:sz w:val="20"/>
                <w:szCs w:val="20"/>
              </w:rPr>
            </w:pPr>
            <w:r w:rsidRPr="795DD622">
              <w:rPr>
                <w:rFonts w:ascii="Times New Roman" w:hAnsi="Times New Roman"/>
              </w:rPr>
              <w:t xml:space="preserve">  </w:t>
            </w:r>
            <w:r w:rsidRPr="795DD622">
              <w:rPr>
                <w:rFonts w:ascii="MS Gothic" w:eastAsia="MS Gothic" w:hAnsi="MS Gothic" w:cs="MS Gothic"/>
                <w:sz w:val="20"/>
                <w:szCs w:val="20"/>
              </w:rPr>
              <w:t>☐</w:t>
            </w:r>
            <w:r w:rsidRPr="795DD622">
              <w:rPr>
                <w:rFonts w:ascii="Times New Roman" w:hAnsi="Times New Roman"/>
              </w:rPr>
              <w:t xml:space="preserve"> </w:t>
            </w:r>
          </w:p>
        </w:tc>
      </w:tr>
      <w:tr w:rsidR="795DD622" w14:paraId="4E3A9E15" w14:textId="77777777" w:rsidTr="795DD622">
        <w:trPr>
          <w:trHeight w:val="300"/>
        </w:trPr>
        <w:tc>
          <w:tcPr>
            <w:tcW w:w="1725" w:type="dxa"/>
            <w:tcMar>
              <w:left w:w="105" w:type="dxa"/>
              <w:right w:w="105" w:type="dxa"/>
            </w:tcMar>
          </w:tcPr>
          <w:p w14:paraId="420B244F" w14:textId="5684D8D2" w:rsidR="795DD622" w:rsidRDefault="795DD622" w:rsidP="795DD622">
            <w:pPr>
              <w:rPr>
                <w:rFonts w:ascii="Arial" w:eastAsia="Arial" w:hAnsi="Arial" w:cs="Arial"/>
                <w:color w:val="242323"/>
              </w:rPr>
            </w:pPr>
            <w:r w:rsidRPr="795DD622">
              <w:rPr>
                <w:rFonts w:ascii="Arial" w:eastAsia="Arial" w:hAnsi="Arial" w:cs="Arial"/>
                <w:color w:val="242323"/>
              </w:rPr>
              <w:t>Range of services offered</w:t>
            </w:r>
          </w:p>
        </w:tc>
        <w:tc>
          <w:tcPr>
            <w:tcW w:w="1020" w:type="dxa"/>
            <w:tcMar>
              <w:left w:w="105" w:type="dxa"/>
              <w:right w:w="105" w:type="dxa"/>
            </w:tcMar>
            <w:vAlign w:val="center"/>
          </w:tcPr>
          <w:p w14:paraId="086D9F88" w14:textId="0C6A492D" w:rsidR="795DD622" w:rsidRDefault="795DD622" w:rsidP="795DD622">
            <w:pPr>
              <w:jc w:val="center"/>
              <w:rPr>
                <w:rFonts w:ascii="Times New Roman" w:hAnsi="Times New Roman"/>
                <w:sz w:val="20"/>
                <w:szCs w:val="20"/>
              </w:rPr>
            </w:pPr>
            <w:r w:rsidRPr="795DD622">
              <w:rPr>
                <w:rFonts w:ascii="Times New Roman" w:hAnsi="Times New Roman"/>
              </w:rPr>
              <w:t xml:space="preserve">  </w:t>
            </w:r>
            <w:r w:rsidRPr="795DD622">
              <w:rPr>
                <w:rFonts w:ascii="MS Gothic" w:eastAsia="MS Gothic" w:hAnsi="MS Gothic" w:cs="MS Gothic"/>
                <w:sz w:val="20"/>
                <w:szCs w:val="20"/>
              </w:rPr>
              <w:t>☐</w:t>
            </w:r>
            <w:r w:rsidRPr="795DD622">
              <w:rPr>
                <w:rFonts w:ascii="Times New Roman" w:hAnsi="Times New Roman"/>
              </w:rPr>
              <w:t xml:space="preserve"> </w:t>
            </w:r>
          </w:p>
        </w:tc>
        <w:tc>
          <w:tcPr>
            <w:tcW w:w="1020" w:type="dxa"/>
            <w:tcMar>
              <w:left w:w="105" w:type="dxa"/>
              <w:right w:w="105" w:type="dxa"/>
            </w:tcMar>
            <w:vAlign w:val="center"/>
          </w:tcPr>
          <w:p w14:paraId="668F3FD4" w14:textId="0BA8D033" w:rsidR="795DD622" w:rsidRDefault="795DD622" w:rsidP="795DD622">
            <w:pPr>
              <w:jc w:val="center"/>
              <w:rPr>
                <w:rFonts w:ascii="Times New Roman" w:hAnsi="Times New Roman"/>
                <w:sz w:val="20"/>
                <w:szCs w:val="20"/>
              </w:rPr>
            </w:pPr>
            <w:r w:rsidRPr="795DD622">
              <w:rPr>
                <w:rFonts w:ascii="Times New Roman" w:hAnsi="Times New Roman"/>
              </w:rPr>
              <w:t xml:space="preserve">  </w:t>
            </w:r>
            <w:r w:rsidRPr="795DD622">
              <w:rPr>
                <w:rFonts w:ascii="MS Gothic" w:eastAsia="MS Gothic" w:hAnsi="MS Gothic" w:cs="MS Gothic"/>
                <w:sz w:val="20"/>
                <w:szCs w:val="20"/>
              </w:rPr>
              <w:t>☐</w:t>
            </w:r>
            <w:r w:rsidRPr="795DD622">
              <w:rPr>
                <w:rFonts w:ascii="Times New Roman" w:hAnsi="Times New Roman"/>
              </w:rPr>
              <w:t xml:space="preserve"> </w:t>
            </w:r>
          </w:p>
        </w:tc>
        <w:tc>
          <w:tcPr>
            <w:tcW w:w="1305" w:type="dxa"/>
            <w:tcMar>
              <w:left w:w="105" w:type="dxa"/>
              <w:right w:w="105" w:type="dxa"/>
            </w:tcMar>
            <w:vAlign w:val="center"/>
          </w:tcPr>
          <w:p w14:paraId="46E5611C" w14:textId="60FD2E73" w:rsidR="795DD622" w:rsidRDefault="795DD622" w:rsidP="795DD622">
            <w:pPr>
              <w:jc w:val="center"/>
              <w:rPr>
                <w:rFonts w:ascii="Times New Roman" w:hAnsi="Times New Roman"/>
                <w:sz w:val="20"/>
                <w:szCs w:val="20"/>
              </w:rPr>
            </w:pPr>
            <w:r w:rsidRPr="795DD622">
              <w:rPr>
                <w:rFonts w:ascii="Times New Roman" w:hAnsi="Times New Roman"/>
              </w:rPr>
              <w:t xml:space="preserve">  </w:t>
            </w:r>
            <w:r w:rsidRPr="795DD622">
              <w:rPr>
                <w:rFonts w:ascii="MS Gothic" w:eastAsia="MS Gothic" w:hAnsi="MS Gothic" w:cs="MS Gothic"/>
                <w:sz w:val="20"/>
                <w:szCs w:val="20"/>
              </w:rPr>
              <w:t>☐</w:t>
            </w:r>
            <w:r w:rsidRPr="795DD622">
              <w:rPr>
                <w:rFonts w:ascii="Times New Roman" w:hAnsi="Times New Roman"/>
              </w:rPr>
              <w:t xml:space="preserve"> </w:t>
            </w:r>
          </w:p>
        </w:tc>
        <w:tc>
          <w:tcPr>
            <w:tcW w:w="1305" w:type="dxa"/>
            <w:tcMar>
              <w:left w:w="105" w:type="dxa"/>
              <w:right w:w="105" w:type="dxa"/>
            </w:tcMar>
            <w:vAlign w:val="center"/>
          </w:tcPr>
          <w:p w14:paraId="65047FAD" w14:textId="3046E00A" w:rsidR="795DD622" w:rsidRDefault="795DD622" w:rsidP="795DD622">
            <w:pPr>
              <w:jc w:val="center"/>
              <w:rPr>
                <w:rFonts w:ascii="Times New Roman" w:hAnsi="Times New Roman"/>
                <w:sz w:val="20"/>
                <w:szCs w:val="20"/>
              </w:rPr>
            </w:pPr>
            <w:r w:rsidRPr="795DD622">
              <w:rPr>
                <w:rFonts w:ascii="Times New Roman" w:hAnsi="Times New Roman"/>
              </w:rPr>
              <w:t xml:space="preserve">  </w:t>
            </w:r>
            <w:r w:rsidRPr="795DD622">
              <w:rPr>
                <w:rFonts w:ascii="MS Gothic" w:eastAsia="MS Gothic" w:hAnsi="MS Gothic" w:cs="MS Gothic"/>
                <w:sz w:val="20"/>
                <w:szCs w:val="20"/>
              </w:rPr>
              <w:t>☐</w:t>
            </w:r>
            <w:r w:rsidRPr="795DD622">
              <w:rPr>
                <w:rFonts w:ascii="Times New Roman" w:hAnsi="Times New Roman"/>
              </w:rPr>
              <w:t xml:space="preserve"> </w:t>
            </w:r>
          </w:p>
        </w:tc>
        <w:tc>
          <w:tcPr>
            <w:tcW w:w="1305" w:type="dxa"/>
            <w:tcMar>
              <w:left w:w="105" w:type="dxa"/>
              <w:right w:w="105" w:type="dxa"/>
            </w:tcMar>
            <w:vAlign w:val="center"/>
          </w:tcPr>
          <w:p w14:paraId="52E5C7C3" w14:textId="02640E04" w:rsidR="795DD622" w:rsidRDefault="795DD622" w:rsidP="795DD622">
            <w:pPr>
              <w:jc w:val="center"/>
              <w:rPr>
                <w:rFonts w:ascii="Times New Roman" w:hAnsi="Times New Roman"/>
                <w:sz w:val="20"/>
                <w:szCs w:val="20"/>
              </w:rPr>
            </w:pPr>
            <w:r w:rsidRPr="795DD622">
              <w:rPr>
                <w:rFonts w:ascii="Times New Roman" w:hAnsi="Times New Roman"/>
              </w:rPr>
              <w:t xml:space="preserve">  </w:t>
            </w:r>
            <w:r w:rsidRPr="795DD622">
              <w:rPr>
                <w:rFonts w:ascii="MS Gothic" w:eastAsia="MS Gothic" w:hAnsi="MS Gothic" w:cs="MS Gothic"/>
                <w:sz w:val="20"/>
                <w:szCs w:val="20"/>
              </w:rPr>
              <w:t>☐</w:t>
            </w:r>
            <w:r w:rsidRPr="795DD622">
              <w:rPr>
                <w:rFonts w:ascii="Times New Roman" w:hAnsi="Times New Roman"/>
              </w:rPr>
              <w:t xml:space="preserve"> </w:t>
            </w:r>
          </w:p>
        </w:tc>
        <w:tc>
          <w:tcPr>
            <w:tcW w:w="1275" w:type="dxa"/>
            <w:tcMar>
              <w:left w:w="105" w:type="dxa"/>
              <w:right w:w="105" w:type="dxa"/>
            </w:tcMar>
            <w:vAlign w:val="center"/>
          </w:tcPr>
          <w:p w14:paraId="77E9A8DE" w14:textId="3F94EB9F" w:rsidR="795DD622" w:rsidRDefault="795DD622" w:rsidP="795DD622">
            <w:pPr>
              <w:jc w:val="center"/>
              <w:rPr>
                <w:rFonts w:ascii="Times New Roman" w:hAnsi="Times New Roman"/>
                <w:sz w:val="20"/>
                <w:szCs w:val="20"/>
              </w:rPr>
            </w:pPr>
            <w:r w:rsidRPr="795DD622">
              <w:rPr>
                <w:rFonts w:ascii="Times New Roman" w:hAnsi="Times New Roman"/>
              </w:rPr>
              <w:t xml:space="preserve">  </w:t>
            </w:r>
            <w:r w:rsidRPr="795DD622">
              <w:rPr>
                <w:rFonts w:ascii="MS Gothic" w:eastAsia="MS Gothic" w:hAnsi="MS Gothic" w:cs="MS Gothic"/>
                <w:sz w:val="20"/>
                <w:szCs w:val="20"/>
              </w:rPr>
              <w:t>☐</w:t>
            </w:r>
            <w:r w:rsidRPr="795DD622">
              <w:rPr>
                <w:rFonts w:ascii="Times New Roman" w:hAnsi="Times New Roman"/>
              </w:rPr>
              <w:t xml:space="preserve"> </w:t>
            </w:r>
          </w:p>
        </w:tc>
      </w:tr>
      <w:tr w:rsidR="795DD622" w14:paraId="4D98B8A0" w14:textId="77777777" w:rsidTr="795DD622">
        <w:trPr>
          <w:trHeight w:val="300"/>
        </w:trPr>
        <w:tc>
          <w:tcPr>
            <w:tcW w:w="1725" w:type="dxa"/>
            <w:tcMar>
              <w:left w:w="105" w:type="dxa"/>
              <w:right w:w="105" w:type="dxa"/>
            </w:tcMar>
          </w:tcPr>
          <w:p w14:paraId="6DF95583" w14:textId="4923FE21" w:rsidR="795DD622" w:rsidRDefault="795DD622" w:rsidP="795DD622">
            <w:pPr>
              <w:rPr>
                <w:rFonts w:ascii="Arial" w:eastAsia="Arial" w:hAnsi="Arial" w:cs="Arial"/>
                <w:color w:val="242323"/>
              </w:rPr>
            </w:pPr>
            <w:r w:rsidRPr="795DD622">
              <w:rPr>
                <w:rFonts w:ascii="Arial" w:eastAsia="Arial" w:hAnsi="Arial" w:cs="Arial"/>
                <w:color w:val="242323"/>
              </w:rPr>
              <w:t>Range of products available</w:t>
            </w:r>
          </w:p>
        </w:tc>
        <w:tc>
          <w:tcPr>
            <w:tcW w:w="1020" w:type="dxa"/>
            <w:tcMar>
              <w:left w:w="105" w:type="dxa"/>
              <w:right w:w="105" w:type="dxa"/>
            </w:tcMar>
            <w:vAlign w:val="center"/>
          </w:tcPr>
          <w:p w14:paraId="164961E5" w14:textId="193E4AE0" w:rsidR="795DD622" w:rsidRDefault="795DD622" w:rsidP="795DD622">
            <w:pPr>
              <w:jc w:val="center"/>
              <w:rPr>
                <w:rFonts w:ascii="Times New Roman" w:hAnsi="Times New Roman"/>
                <w:sz w:val="20"/>
                <w:szCs w:val="20"/>
              </w:rPr>
            </w:pPr>
            <w:r w:rsidRPr="795DD622">
              <w:rPr>
                <w:rFonts w:ascii="Times New Roman" w:hAnsi="Times New Roman"/>
              </w:rPr>
              <w:t xml:space="preserve">  </w:t>
            </w:r>
            <w:r w:rsidRPr="795DD622">
              <w:rPr>
                <w:rFonts w:ascii="MS Gothic" w:eastAsia="MS Gothic" w:hAnsi="MS Gothic" w:cs="MS Gothic"/>
                <w:sz w:val="20"/>
                <w:szCs w:val="20"/>
              </w:rPr>
              <w:t>☐</w:t>
            </w:r>
            <w:r w:rsidRPr="795DD622">
              <w:rPr>
                <w:rFonts w:ascii="Times New Roman" w:hAnsi="Times New Roman"/>
              </w:rPr>
              <w:t xml:space="preserve"> </w:t>
            </w:r>
          </w:p>
        </w:tc>
        <w:tc>
          <w:tcPr>
            <w:tcW w:w="1020" w:type="dxa"/>
            <w:tcMar>
              <w:left w:w="105" w:type="dxa"/>
              <w:right w:w="105" w:type="dxa"/>
            </w:tcMar>
            <w:vAlign w:val="center"/>
          </w:tcPr>
          <w:p w14:paraId="5F8EAF3B" w14:textId="653C9D9E" w:rsidR="795DD622" w:rsidRDefault="795DD622" w:rsidP="795DD622">
            <w:pPr>
              <w:jc w:val="center"/>
              <w:rPr>
                <w:rFonts w:ascii="Times New Roman" w:hAnsi="Times New Roman"/>
                <w:sz w:val="20"/>
                <w:szCs w:val="20"/>
              </w:rPr>
            </w:pPr>
            <w:r w:rsidRPr="795DD622">
              <w:rPr>
                <w:rFonts w:ascii="Times New Roman" w:hAnsi="Times New Roman"/>
              </w:rPr>
              <w:t xml:space="preserve">  </w:t>
            </w:r>
            <w:r w:rsidRPr="795DD622">
              <w:rPr>
                <w:rFonts w:ascii="MS Gothic" w:eastAsia="MS Gothic" w:hAnsi="MS Gothic" w:cs="MS Gothic"/>
                <w:sz w:val="20"/>
                <w:szCs w:val="20"/>
              </w:rPr>
              <w:t>☐</w:t>
            </w:r>
            <w:r w:rsidRPr="795DD622">
              <w:rPr>
                <w:rFonts w:ascii="Times New Roman" w:hAnsi="Times New Roman"/>
              </w:rPr>
              <w:t xml:space="preserve"> </w:t>
            </w:r>
          </w:p>
        </w:tc>
        <w:tc>
          <w:tcPr>
            <w:tcW w:w="1305" w:type="dxa"/>
            <w:tcMar>
              <w:left w:w="105" w:type="dxa"/>
              <w:right w:w="105" w:type="dxa"/>
            </w:tcMar>
            <w:vAlign w:val="center"/>
          </w:tcPr>
          <w:p w14:paraId="52A4947B" w14:textId="0581021A" w:rsidR="795DD622" w:rsidRDefault="795DD622" w:rsidP="795DD622">
            <w:pPr>
              <w:jc w:val="center"/>
              <w:rPr>
                <w:rFonts w:ascii="Times New Roman" w:hAnsi="Times New Roman"/>
                <w:sz w:val="20"/>
                <w:szCs w:val="20"/>
              </w:rPr>
            </w:pPr>
            <w:r w:rsidRPr="795DD622">
              <w:rPr>
                <w:rFonts w:ascii="Times New Roman" w:hAnsi="Times New Roman"/>
              </w:rPr>
              <w:t xml:space="preserve">  </w:t>
            </w:r>
            <w:r w:rsidRPr="795DD622">
              <w:rPr>
                <w:rFonts w:ascii="MS Gothic" w:eastAsia="MS Gothic" w:hAnsi="MS Gothic" w:cs="MS Gothic"/>
                <w:sz w:val="20"/>
                <w:szCs w:val="20"/>
              </w:rPr>
              <w:t>☐</w:t>
            </w:r>
            <w:r w:rsidRPr="795DD622">
              <w:rPr>
                <w:rFonts w:ascii="Times New Roman" w:hAnsi="Times New Roman"/>
              </w:rPr>
              <w:t xml:space="preserve"> </w:t>
            </w:r>
          </w:p>
        </w:tc>
        <w:tc>
          <w:tcPr>
            <w:tcW w:w="1305" w:type="dxa"/>
            <w:tcMar>
              <w:left w:w="105" w:type="dxa"/>
              <w:right w:w="105" w:type="dxa"/>
            </w:tcMar>
            <w:vAlign w:val="center"/>
          </w:tcPr>
          <w:p w14:paraId="1C11B487" w14:textId="0B277D26" w:rsidR="795DD622" w:rsidRDefault="795DD622" w:rsidP="795DD622">
            <w:pPr>
              <w:jc w:val="center"/>
              <w:rPr>
                <w:rFonts w:ascii="Times New Roman" w:hAnsi="Times New Roman"/>
                <w:sz w:val="20"/>
                <w:szCs w:val="20"/>
              </w:rPr>
            </w:pPr>
            <w:r w:rsidRPr="795DD622">
              <w:rPr>
                <w:rFonts w:ascii="Times New Roman" w:hAnsi="Times New Roman"/>
              </w:rPr>
              <w:t xml:space="preserve">  </w:t>
            </w:r>
            <w:r w:rsidRPr="795DD622">
              <w:rPr>
                <w:rFonts w:ascii="MS Gothic" w:eastAsia="MS Gothic" w:hAnsi="MS Gothic" w:cs="MS Gothic"/>
                <w:sz w:val="20"/>
                <w:szCs w:val="20"/>
              </w:rPr>
              <w:t>☐</w:t>
            </w:r>
            <w:r w:rsidRPr="795DD622">
              <w:rPr>
                <w:rFonts w:ascii="Times New Roman" w:hAnsi="Times New Roman"/>
              </w:rPr>
              <w:t xml:space="preserve"> </w:t>
            </w:r>
          </w:p>
        </w:tc>
        <w:tc>
          <w:tcPr>
            <w:tcW w:w="1305" w:type="dxa"/>
            <w:tcMar>
              <w:left w:w="105" w:type="dxa"/>
              <w:right w:w="105" w:type="dxa"/>
            </w:tcMar>
            <w:vAlign w:val="center"/>
          </w:tcPr>
          <w:p w14:paraId="30E90B92" w14:textId="77118171" w:rsidR="795DD622" w:rsidRDefault="795DD622" w:rsidP="795DD622">
            <w:pPr>
              <w:jc w:val="center"/>
              <w:rPr>
                <w:rFonts w:ascii="Times New Roman" w:hAnsi="Times New Roman"/>
                <w:sz w:val="20"/>
                <w:szCs w:val="20"/>
              </w:rPr>
            </w:pPr>
            <w:r w:rsidRPr="795DD622">
              <w:rPr>
                <w:rFonts w:ascii="Times New Roman" w:hAnsi="Times New Roman"/>
              </w:rPr>
              <w:t xml:space="preserve">  </w:t>
            </w:r>
            <w:r w:rsidRPr="795DD622">
              <w:rPr>
                <w:rFonts w:ascii="MS Gothic" w:eastAsia="MS Gothic" w:hAnsi="MS Gothic" w:cs="MS Gothic"/>
                <w:sz w:val="20"/>
                <w:szCs w:val="20"/>
              </w:rPr>
              <w:t>☐</w:t>
            </w:r>
            <w:r w:rsidRPr="795DD622">
              <w:rPr>
                <w:rFonts w:ascii="Times New Roman" w:hAnsi="Times New Roman"/>
              </w:rPr>
              <w:t xml:space="preserve"> </w:t>
            </w:r>
          </w:p>
        </w:tc>
        <w:tc>
          <w:tcPr>
            <w:tcW w:w="1275" w:type="dxa"/>
            <w:tcMar>
              <w:left w:w="105" w:type="dxa"/>
              <w:right w:w="105" w:type="dxa"/>
            </w:tcMar>
            <w:vAlign w:val="center"/>
          </w:tcPr>
          <w:p w14:paraId="3B52A41E" w14:textId="357A9DA4" w:rsidR="795DD622" w:rsidRDefault="795DD622" w:rsidP="795DD622">
            <w:pPr>
              <w:jc w:val="center"/>
              <w:rPr>
                <w:rFonts w:ascii="Times New Roman" w:hAnsi="Times New Roman"/>
                <w:sz w:val="20"/>
                <w:szCs w:val="20"/>
              </w:rPr>
            </w:pPr>
            <w:r w:rsidRPr="795DD622">
              <w:rPr>
                <w:rFonts w:ascii="Times New Roman" w:hAnsi="Times New Roman"/>
              </w:rPr>
              <w:t xml:space="preserve">  </w:t>
            </w:r>
            <w:r w:rsidRPr="795DD622">
              <w:rPr>
                <w:rFonts w:ascii="MS Gothic" w:eastAsia="MS Gothic" w:hAnsi="MS Gothic" w:cs="MS Gothic"/>
                <w:sz w:val="20"/>
                <w:szCs w:val="20"/>
              </w:rPr>
              <w:t>☐</w:t>
            </w:r>
            <w:r w:rsidRPr="795DD622">
              <w:rPr>
                <w:rFonts w:ascii="Times New Roman" w:hAnsi="Times New Roman"/>
              </w:rPr>
              <w:t xml:space="preserve"> </w:t>
            </w:r>
          </w:p>
        </w:tc>
      </w:tr>
      <w:tr w:rsidR="795DD622" w14:paraId="50F51CA7" w14:textId="77777777" w:rsidTr="795DD622">
        <w:trPr>
          <w:trHeight w:val="300"/>
        </w:trPr>
        <w:tc>
          <w:tcPr>
            <w:tcW w:w="1725" w:type="dxa"/>
            <w:tcMar>
              <w:left w:w="105" w:type="dxa"/>
              <w:right w:w="105" w:type="dxa"/>
            </w:tcMar>
          </w:tcPr>
          <w:p w14:paraId="5CF66BD4" w14:textId="648D2E39" w:rsidR="795DD622" w:rsidRDefault="795DD622" w:rsidP="795DD622">
            <w:pPr>
              <w:rPr>
                <w:rFonts w:ascii="Arial" w:eastAsia="Arial" w:hAnsi="Arial" w:cs="Arial"/>
                <w:color w:val="242323"/>
              </w:rPr>
            </w:pPr>
            <w:r w:rsidRPr="795DD622">
              <w:rPr>
                <w:rFonts w:ascii="Arial" w:eastAsia="Arial" w:hAnsi="Arial" w:cs="Arial"/>
                <w:color w:val="242323"/>
              </w:rPr>
              <w:t>Friendly staff</w:t>
            </w:r>
          </w:p>
        </w:tc>
        <w:tc>
          <w:tcPr>
            <w:tcW w:w="1020" w:type="dxa"/>
            <w:tcMar>
              <w:left w:w="105" w:type="dxa"/>
              <w:right w:w="105" w:type="dxa"/>
            </w:tcMar>
            <w:vAlign w:val="center"/>
          </w:tcPr>
          <w:p w14:paraId="797D61A5" w14:textId="6D37CA95" w:rsidR="795DD622" w:rsidRDefault="795DD622" w:rsidP="795DD622">
            <w:pPr>
              <w:jc w:val="center"/>
              <w:rPr>
                <w:rFonts w:ascii="Times New Roman" w:hAnsi="Times New Roman"/>
                <w:sz w:val="20"/>
                <w:szCs w:val="20"/>
              </w:rPr>
            </w:pPr>
            <w:r w:rsidRPr="795DD622">
              <w:rPr>
                <w:rFonts w:ascii="Times New Roman" w:hAnsi="Times New Roman"/>
              </w:rPr>
              <w:t xml:space="preserve">  </w:t>
            </w:r>
            <w:r w:rsidRPr="795DD622">
              <w:rPr>
                <w:rFonts w:ascii="MS Gothic" w:eastAsia="MS Gothic" w:hAnsi="MS Gothic" w:cs="MS Gothic"/>
                <w:sz w:val="20"/>
                <w:szCs w:val="20"/>
              </w:rPr>
              <w:t>☐</w:t>
            </w:r>
            <w:r w:rsidRPr="795DD622">
              <w:rPr>
                <w:rFonts w:ascii="Times New Roman" w:hAnsi="Times New Roman"/>
              </w:rPr>
              <w:t xml:space="preserve"> </w:t>
            </w:r>
          </w:p>
        </w:tc>
        <w:tc>
          <w:tcPr>
            <w:tcW w:w="1020" w:type="dxa"/>
            <w:tcMar>
              <w:left w:w="105" w:type="dxa"/>
              <w:right w:w="105" w:type="dxa"/>
            </w:tcMar>
            <w:vAlign w:val="center"/>
          </w:tcPr>
          <w:p w14:paraId="25F7DC29" w14:textId="2E0AC7BF" w:rsidR="795DD622" w:rsidRDefault="795DD622" w:rsidP="795DD622">
            <w:pPr>
              <w:jc w:val="center"/>
              <w:rPr>
                <w:rFonts w:ascii="Times New Roman" w:hAnsi="Times New Roman"/>
                <w:sz w:val="20"/>
                <w:szCs w:val="20"/>
              </w:rPr>
            </w:pPr>
            <w:r w:rsidRPr="795DD622">
              <w:rPr>
                <w:rFonts w:ascii="Times New Roman" w:hAnsi="Times New Roman"/>
              </w:rPr>
              <w:t xml:space="preserve">  </w:t>
            </w:r>
            <w:r w:rsidRPr="795DD622">
              <w:rPr>
                <w:rFonts w:ascii="MS Gothic" w:eastAsia="MS Gothic" w:hAnsi="MS Gothic" w:cs="MS Gothic"/>
                <w:sz w:val="20"/>
                <w:szCs w:val="20"/>
              </w:rPr>
              <w:t>☐</w:t>
            </w:r>
            <w:r w:rsidRPr="795DD622">
              <w:rPr>
                <w:rFonts w:ascii="Times New Roman" w:hAnsi="Times New Roman"/>
              </w:rPr>
              <w:t xml:space="preserve"> </w:t>
            </w:r>
          </w:p>
        </w:tc>
        <w:tc>
          <w:tcPr>
            <w:tcW w:w="1305" w:type="dxa"/>
            <w:tcMar>
              <w:left w:w="105" w:type="dxa"/>
              <w:right w:w="105" w:type="dxa"/>
            </w:tcMar>
            <w:vAlign w:val="center"/>
          </w:tcPr>
          <w:p w14:paraId="17E65C72" w14:textId="131A970A" w:rsidR="795DD622" w:rsidRDefault="795DD622" w:rsidP="795DD622">
            <w:pPr>
              <w:jc w:val="center"/>
              <w:rPr>
                <w:rFonts w:ascii="Times New Roman" w:hAnsi="Times New Roman"/>
                <w:sz w:val="20"/>
                <w:szCs w:val="20"/>
              </w:rPr>
            </w:pPr>
            <w:r w:rsidRPr="795DD622">
              <w:rPr>
                <w:rFonts w:ascii="Times New Roman" w:hAnsi="Times New Roman"/>
              </w:rPr>
              <w:t xml:space="preserve">  </w:t>
            </w:r>
            <w:r w:rsidRPr="795DD622">
              <w:rPr>
                <w:rFonts w:ascii="MS Gothic" w:eastAsia="MS Gothic" w:hAnsi="MS Gothic" w:cs="MS Gothic"/>
                <w:sz w:val="20"/>
                <w:szCs w:val="20"/>
              </w:rPr>
              <w:t>☐</w:t>
            </w:r>
            <w:r w:rsidRPr="795DD622">
              <w:rPr>
                <w:rFonts w:ascii="Times New Roman" w:hAnsi="Times New Roman"/>
              </w:rPr>
              <w:t xml:space="preserve"> </w:t>
            </w:r>
          </w:p>
        </w:tc>
        <w:tc>
          <w:tcPr>
            <w:tcW w:w="1305" w:type="dxa"/>
            <w:tcMar>
              <w:left w:w="105" w:type="dxa"/>
              <w:right w:w="105" w:type="dxa"/>
            </w:tcMar>
            <w:vAlign w:val="center"/>
          </w:tcPr>
          <w:p w14:paraId="6BB21E0A" w14:textId="0527B7E3" w:rsidR="795DD622" w:rsidRDefault="795DD622" w:rsidP="795DD622">
            <w:pPr>
              <w:jc w:val="center"/>
              <w:rPr>
                <w:rFonts w:ascii="Times New Roman" w:hAnsi="Times New Roman"/>
                <w:sz w:val="20"/>
                <w:szCs w:val="20"/>
              </w:rPr>
            </w:pPr>
            <w:r w:rsidRPr="795DD622">
              <w:rPr>
                <w:rFonts w:ascii="Times New Roman" w:hAnsi="Times New Roman"/>
              </w:rPr>
              <w:t xml:space="preserve">  </w:t>
            </w:r>
            <w:r w:rsidRPr="795DD622">
              <w:rPr>
                <w:rFonts w:ascii="MS Gothic" w:eastAsia="MS Gothic" w:hAnsi="MS Gothic" w:cs="MS Gothic"/>
                <w:sz w:val="20"/>
                <w:szCs w:val="20"/>
              </w:rPr>
              <w:t>☐</w:t>
            </w:r>
            <w:r w:rsidRPr="795DD622">
              <w:rPr>
                <w:rFonts w:ascii="Times New Roman" w:hAnsi="Times New Roman"/>
              </w:rPr>
              <w:t xml:space="preserve"> </w:t>
            </w:r>
          </w:p>
        </w:tc>
        <w:tc>
          <w:tcPr>
            <w:tcW w:w="1305" w:type="dxa"/>
            <w:tcMar>
              <w:left w:w="105" w:type="dxa"/>
              <w:right w:w="105" w:type="dxa"/>
            </w:tcMar>
            <w:vAlign w:val="center"/>
          </w:tcPr>
          <w:p w14:paraId="0A73EA98" w14:textId="62536D95" w:rsidR="795DD622" w:rsidRDefault="795DD622" w:rsidP="795DD622">
            <w:pPr>
              <w:jc w:val="center"/>
              <w:rPr>
                <w:rFonts w:ascii="Times New Roman" w:hAnsi="Times New Roman"/>
                <w:sz w:val="20"/>
                <w:szCs w:val="20"/>
              </w:rPr>
            </w:pPr>
            <w:r w:rsidRPr="795DD622">
              <w:rPr>
                <w:rFonts w:ascii="Times New Roman" w:hAnsi="Times New Roman"/>
              </w:rPr>
              <w:t xml:space="preserve">  </w:t>
            </w:r>
            <w:r w:rsidRPr="795DD622">
              <w:rPr>
                <w:rFonts w:ascii="MS Gothic" w:eastAsia="MS Gothic" w:hAnsi="MS Gothic" w:cs="MS Gothic"/>
                <w:sz w:val="20"/>
                <w:szCs w:val="20"/>
              </w:rPr>
              <w:t>☐</w:t>
            </w:r>
            <w:r w:rsidRPr="795DD622">
              <w:rPr>
                <w:rFonts w:ascii="Times New Roman" w:hAnsi="Times New Roman"/>
              </w:rPr>
              <w:t xml:space="preserve"> </w:t>
            </w:r>
          </w:p>
        </w:tc>
        <w:tc>
          <w:tcPr>
            <w:tcW w:w="1275" w:type="dxa"/>
            <w:tcMar>
              <w:left w:w="105" w:type="dxa"/>
              <w:right w:w="105" w:type="dxa"/>
            </w:tcMar>
            <w:vAlign w:val="center"/>
          </w:tcPr>
          <w:p w14:paraId="00331488" w14:textId="20C62A30" w:rsidR="795DD622" w:rsidRDefault="795DD622" w:rsidP="795DD622">
            <w:pPr>
              <w:jc w:val="center"/>
              <w:rPr>
                <w:rFonts w:ascii="Times New Roman" w:hAnsi="Times New Roman"/>
                <w:sz w:val="20"/>
                <w:szCs w:val="20"/>
              </w:rPr>
            </w:pPr>
            <w:r w:rsidRPr="795DD622">
              <w:rPr>
                <w:rFonts w:ascii="Times New Roman" w:hAnsi="Times New Roman"/>
              </w:rPr>
              <w:t xml:space="preserve">  </w:t>
            </w:r>
            <w:r w:rsidRPr="795DD622">
              <w:rPr>
                <w:rFonts w:ascii="MS Gothic" w:eastAsia="MS Gothic" w:hAnsi="MS Gothic" w:cs="MS Gothic"/>
                <w:sz w:val="20"/>
                <w:szCs w:val="20"/>
              </w:rPr>
              <w:t>☐</w:t>
            </w:r>
            <w:r w:rsidRPr="795DD622">
              <w:rPr>
                <w:rFonts w:ascii="Times New Roman" w:hAnsi="Times New Roman"/>
              </w:rPr>
              <w:t xml:space="preserve"> </w:t>
            </w:r>
          </w:p>
        </w:tc>
      </w:tr>
      <w:tr w:rsidR="795DD622" w14:paraId="684DBEEA" w14:textId="77777777" w:rsidTr="795DD622">
        <w:trPr>
          <w:trHeight w:val="300"/>
        </w:trPr>
        <w:tc>
          <w:tcPr>
            <w:tcW w:w="1725" w:type="dxa"/>
            <w:tcMar>
              <w:left w:w="105" w:type="dxa"/>
              <w:right w:w="105" w:type="dxa"/>
            </w:tcMar>
          </w:tcPr>
          <w:p w14:paraId="6CAAE621" w14:textId="749604CC" w:rsidR="795DD622" w:rsidRDefault="795DD622" w:rsidP="795DD622">
            <w:pPr>
              <w:rPr>
                <w:rFonts w:ascii="Arial" w:eastAsia="Arial" w:hAnsi="Arial" w:cs="Arial"/>
                <w:color w:val="242323"/>
              </w:rPr>
            </w:pPr>
            <w:r w:rsidRPr="795DD622">
              <w:rPr>
                <w:rFonts w:ascii="Arial" w:eastAsia="Arial" w:hAnsi="Arial" w:cs="Arial"/>
                <w:color w:val="242323"/>
              </w:rPr>
              <w:t>Waiting times</w:t>
            </w:r>
          </w:p>
        </w:tc>
        <w:tc>
          <w:tcPr>
            <w:tcW w:w="1020" w:type="dxa"/>
            <w:tcMar>
              <w:left w:w="105" w:type="dxa"/>
              <w:right w:w="105" w:type="dxa"/>
            </w:tcMar>
            <w:vAlign w:val="center"/>
          </w:tcPr>
          <w:p w14:paraId="7D284AE3" w14:textId="59B7CDA3" w:rsidR="795DD622" w:rsidRDefault="795DD622" w:rsidP="795DD622">
            <w:pPr>
              <w:jc w:val="center"/>
              <w:rPr>
                <w:rFonts w:ascii="Times New Roman" w:hAnsi="Times New Roman"/>
                <w:sz w:val="20"/>
                <w:szCs w:val="20"/>
              </w:rPr>
            </w:pPr>
            <w:r w:rsidRPr="795DD622">
              <w:rPr>
                <w:rFonts w:ascii="Times New Roman" w:hAnsi="Times New Roman"/>
              </w:rPr>
              <w:t xml:space="preserve">  </w:t>
            </w:r>
            <w:r w:rsidRPr="795DD622">
              <w:rPr>
                <w:rFonts w:ascii="MS Gothic" w:eastAsia="MS Gothic" w:hAnsi="MS Gothic" w:cs="MS Gothic"/>
                <w:sz w:val="20"/>
                <w:szCs w:val="20"/>
              </w:rPr>
              <w:t>☐</w:t>
            </w:r>
            <w:r w:rsidRPr="795DD622">
              <w:rPr>
                <w:rFonts w:ascii="Times New Roman" w:hAnsi="Times New Roman"/>
              </w:rPr>
              <w:t xml:space="preserve"> </w:t>
            </w:r>
          </w:p>
        </w:tc>
        <w:tc>
          <w:tcPr>
            <w:tcW w:w="1020" w:type="dxa"/>
            <w:tcMar>
              <w:left w:w="105" w:type="dxa"/>
              <w:right w:w="105" w:type="dxa"/>
            </w:tcMar>
            <w:vAlign w:val="center"/>
          </w:tcPr>
          <w:p w14:paraId="4C2795DE" w14:textId="2B97F09F" w:rsidR="795DD622" w:rsidRDefault="795DD622" w:rsidP="795DD622">
            <w:pPr>
              <w:jc w:val="center"/>
              <w:rPr>
                <w:rFonts w:ascii="Times New Roman" w:hAnsi="Times New Roman"/>
                <w:sz w:val="20"/>
                <w:szCs w:val="20"/>
              </w:rPr>
            </w:pPr>
            <w:r w:rsidRPr="795DD622">
              <w:rPr>
                <w:rFonts w:ascii="Times New Roman" w:hAnsi="Times New Roman"/>
              </w:rPr>
              <w:t xml:space="preserve">  </w:t>
            </w:r>
            <w:r w:rsidRPr="795DD622">
              <w:rPr>
                <w:rFonts w:ascii="MS Gothic" w:eastAsia="MS Gothic" w:hAnsi="MS Gothic" w:cs="MS Gothic"/>
                <w:sz w:val="20"/>
                <w:szCs w:val="20"/>
              </w:rPr>
              <w:t>☐</w:t>
            </w:r>
            <w:r w:rsidRPr="795DD622">
              <w:rPr>
                <w:rFonts w:ascii="Times New Roman" w:hAnsi="Times New Roman"/>
              </w:rPr>
              <w:t xml:space="preserve"> </w:t>
            </w:r>
          </w:p>
        </w:tc>
        <w:tc>
          <w:tcPr>
            <w:tcW w:w="1305" w:type="dxa"/>
            <w:tcMar>
              <w:left w:w="105" w:type="dxa"/>
              <w:right w:w="105" w:type="dxa"/>
            </w:tcMar>
            <w:vAlign w:val="center"/>
          </w:tcPr>
          <w:p w14:paraId="7D0F8543" w14:textId="0BEDA949" w:rsidR="795DD622" w:rsidRDefault="795DD622" w:rsidP="795DD622">
            <w:pPr>
              <w:jc w:val="center"/>
              <w:rPr>
                <w:rFonts w:ascii="Times New Roman" w:hAnsi="Times New Roman"/>
                <w:sz w:val="20"/>
                <w:szCs w:val="20"/>
              </w:rPr>
            </w:pPr>
            <w:r w:rsidRPr="795DD622">
              <w:rPr>
                <w:rFonts w:ascii="Times New Roman" w:hAnsi="Times New Roman"/>
              </w:rPr>
              <w:t xml:space="preserve">  </w:t>
            </w:r>
            <w:r w:rsidRPr="795DD622">
              <w:rPr>
                <w:rFonts w:ascii="MS Gothic" w:eastAsia="MS Gothic" w:hAnsi="MS Gothic" w:cs="MS Gothic"/>
                <w:sz w:val="20"/>
                <w:szCs w:val="20"/>
              </w:rPr>
              <w:t>☐</w:t>
            </w:r>
            <w:r w:rsidRPr="795DD622">
              <w:rPr>
                <w:rFonts w:ascii="Times New Roman" w:hAnsi="Times New Roman"/>
              </w:rPr>
              <w:t xml:space="preserve"> </w:t>
            </w:r>
          </w:p>
        </w:tc>
        <w:tc>
          <w:tcPr>
            <w:tcW w:w="1305" w:type="dxa"/>
            <w:tcMar>
              <w:left w:w="105" w:type="dxa"/>
              <w:right w:w="105" w:type="dxa"/>
            </w:tcMar>
            <w:vAlign w:val="center"/>
          </w:tcPr>
          <w:p w14:paraId="63047119" w14:textId="230F906D" w:rsidR="795DD622" w:rsidRDefault="795DD622" w:rsidP="795DD622">
            <w:pPr>
              <w:jc w:val="center"/>
              <w:rPr>
                <w:rFonts w:ascii="Times New Roman" w:hAnsi="Times New Roman"/>
                <w:sz w:val="20"/>
                <w:szCs w:val="20"/>
              </w:rPr>
            </w:pPr>
            <w:r w:rsidRPr="795DD622">
              <w:rPr>
                <w:rFonts w:ascii="Times New Roman" w:hAnsi="Times New Roman"/>
              </w:rPr>
              <w:t xml:space="preserve">  </w:t>
            </w:r>
            <w:r w:rsidRPr="795DD622">
              <w:rPr>
                <w:rFonts w:ascii="MS Gothic" w:eastAsia="MS Gothic" w:hAnsi="MS Gothic" w:cs="MS Gothic"/>
                <w:sz w:val="20"/>
                <w:szCs w:val="20"/>
              </w:rPr>
              <w:t>☐</w:t>
            </w:r>
            <w:r w:rsidRPr="795DD622">
              <w:rPr>
                <w:rFonts w:ascii="Times New Roman" w:hAnsi="Times New Roman"/>
              </w:rPr>
              <w:t xml:space="preserve"> </w:t>
            </w:r>
          </w:p>
        </w:tc>
        <w:tc>
          <w:tcPr>
            <w:tcW w:w="1305" w:type="dxa"/>
            <w:tcMar>
              <w:left w:w="105" w:type="dxa"/>
              <w:right w:w="105" w:type="dxa"/>
            </w:tcMar>
            <w:vAlign w:val="center"/>
          </w:tcPr>
          <w:p w14:paraId="08B1C89D" w14:textId="51074082" w:rsidR="795DD622" w:rsidRDefault="795DD622" w:rsidP="795DD622">
            <w:pPr>
              <w:jc w:val="center"/>
              <w:rPr>
                <w:rFonts w:ascii="Times New Roman" w:hAnsi="Times New Roman"/>
                <w:sz w:val="20"/>
                <w:szCs w:val="20"/>
              </w:rPr>
            </w:pPr>
            <w:r w:rsidRPr="795DD622">
              <w:rPr>
                <w:rFonts w:ascii="Times New Roman" w:hAnsi="Times New Roman"/>
              </w:rPr>
              <w:t xml:space="preserve">  </w:t>
            </w:r>
            <w:r w:rsidRPr="795DD622">
              <w:rPr>
                <w:rFonts w:ascii="MS Gothic" w:eastAsia="MS Gothic" w:hAnsi="MS Gothic" w:cs="MS Gothic"/>
                <w:sz w:val="20"/>
                <w:szCs w:val="20"/>
              </w:rPr>
              <w:t>☐</w:t>
            </w:r>
            <w:r w:rsidRPr="795DD622">
              <w:rPr>
                <w:rFonts w:ascii="Times New Roman" w:hAnsi="Times New Roman"/>
              </w:rPr>
              <w:t xml:space="preserve"> </w:t>
            </w:r>
          </w:p>
        </w:tc>
        <w:tc>
          <w:tcPr>
            <w:tcW w:w="1275" w:type="dxa"/>
            <w:tcMar>
              <w:left w:w="105" w:type="dxa"/>
              <w:right w:w="105" w:type="dxa"/>
            </w:tcMar>
            <w:vAlign w:val="center"/>
          </w:tcPr>
          <w:p w14:paraId="7CC3D399" w14:textId="7A8F80FD" w:rsidR="795DD622" w:rsidRDefault="795DD622" w:rsidP="795DD622">
            <w:pPr>
              <w:jc w:val="center"/>
              <w:rPr>
                <w:rFonts w:ascii="Times New Roman" w:hAnsi="Times New Roman"/>
                <w:sz w:val="20"/>
                <w:szCs w:val="20"/>
              </w:rPr>
            </w:pPr>
            <w:r w:rsidRPr="795DD622">
              <w:rPr>
                <w:rFonts w:ascii="Times New Roman" w:hAnsi="Times New Roman"/>
              </w:rPr>
              <w:t xml:space="preserve">  </w:t>
            </w:r>
            <w:r w:rsidRPr="795DD622">
              <w:rPr>
                <w:rFonts w:ascii="MS Gothic" w:eastAsia="MS Gothic" w:hAnsi="MS Gothic" w:cs="MS Gothic"/>
                <w:sz w:val="20"/>
                <w:szCs w:val="20"/>
              </w:rPr>
              <w:t>☐</w:t>
            </w:r>
            <w:r w:rsidRPr="795DD622">
              <w:rPr>
                <w:rFonts w:ascii="Times New Roman" w:hAnsi="Times New Roman"/>
              </w:rPr>
              <w:t xml:space="preserve"> </w:t>
            </w:r>
          </w:p>
        </w:tc>
      </w:tr>
      <w:tr w:rsidR="795DD622" w14:paraId="483B84E1" w14:textId="77777777" w:rsidTr="795DD622">
        <w:trPr>
          <w:trHeight w:val="300"/>
        </w:trPr>
        <w:tc>
          <w:tcPr>
            <w:tcW w:w="1725" w:type="dxa"/>
            <w:tcMar>
              <w:left w:w="105" w:type="dxa"/>
              <w:right w:w="105" w:type="dxa"/>
            </w:tcMar>
          </w:tcPr>
          <w:p w14:paraId="7F252532" w14:textId="1A0AD878" w:rsidR="795DD622" w:rsidRDefault="795DD622" w:rsidP="795DD622">
            <w:pPr>
              <w:rPr>
                <w:rFonts w:ascii="Arial" w:eastAsia="Arial" w:hAnsi="Arial" w:cs="Arial"/>
                <w:color w:val="242323"/>
              </w:rPr>
            </w:pPr>
            <w:r w:rsidRPr="795DD622">
              <w:rPr>
                <w:rFonts w:ascii="Arial" w:eastAsia="Arial" w:hAnsi="Arial" w:cs="Arial"/>
                <w:color w:val="242323"/>
              </w:rPr>
              <w:t>Opening times</w:t>
            </w:r>
          </w:p>
        </w:tc>
        <w:tc>
          <w:tcPr>
            <w:tcW w:w="1020" w:type="dxa"/>
            <w:tcMar>
              <w:left w:w="105" w:type="dxa"/>
              <w:right w:w="105" w:type="dxa"/>
            </w:tcMar>
            <w:vAlign w:val="center"/>
          </w:tcPr>
          <w:p w14:paraId="1CB409EC" w14:textId="478B2616" w:rsidR="795DD622" w:rsidRDefault="795DD622" w:rsidP="795DD622">
            <w:pPr>
              <w:jc w:val="center"/>
              <w:rPr>
                <w:rFonts w:ascii="Times New Roman" w:hAnsi="Times New Roman"/>
                <w:sz w:val="20"/>
                <w:szCs w:val="20"/>
              </w:rPr>
            </w:pPr>
            <w:r w:rsidRPr="795DD622">
              <w:rPr>
                <w:rFonts w:ascii="Times New Roman" w:hAnsi="Times New Roman"/>
              </w:rPr>
              <w:t xml:space="preserve">  </w:t>
            </w:r>
            <w:r w:rsidRPr="795DD622">
              <w:rPr>
                <w:rFonts w:ascii="MS Gothic" w:eastAsia="MS Gothic" w:hAnsi="MS Gothic" w:cs="MS Gothic"/>
                <w:sz w:val="20"/>
                <w:szCs w:val="20"/>
              </w:rPr>
              <w:t>☐</w:t>
            </w:r>
            <w:r w:rsidRPr="795DD622">
              <w:rPr>
                <w:rFonts w:ascii="Times New Roman" w:hAnsi="Times New Roman"/>
              </w:rPr>
              <w:t xml:space="preserve"> </w:t>
            </w:r>
          </w:p>
        </w:tc>
        <w:tc>
          <w:tcPr>
            <w:tcW w:w="1020" w:type="dxa"/>
            <w:tcMar>
              <w:left w:w="105" w:type="dxa"/>
              <w:right w:w="105" w:type="dxa"/>
            </w:tcMar>
            <w:vAlign w:val="center"/>
          </w:tcPr>
          <w:p w14:paraId="1BB5EB8E" w14:textId="60411BF3" w:rsidR="795DD622" w:rsidRDefault="795DD622" w:rsidP="795DD622">
            <w:pPr>
              <w:jc w:val="center"/>
              <w:rPr>
                <w:rFonts w:ascii="Times New Roman" w:hAnsi="Times New Roman"/>
                <w:sz w:val="20"/>
                <w:szCs w:val="20"/>
              </w:rPr>
            </w:pPr>
            <w:r w:rsidRPr="795DD622">
              <w:rPr>
                <w:rFonts w:ascii="Times New Roman" w:hAnsi="Times New Roman"/>
              </w:rPr>
              <w:t xml:space="preserve">  </w:t>
            </w:r>
            <w:r w:rsidRPr="795DD622">
              <w:rPr>
                <w:rFonts w:ascii="MS Gothic" w:eastAsia="MS Gothic" w:hAnsi="MS Gothic" w:cs="MS Gothic"/>
                <w:sz w:val="20"/>
                <w:szCs w:val="20"/>
              </w:rPr>
              <w:t>☐</w:t>
            </w:r>
            <w:r w:rsidRPr="795DD622">
              <w:rPr>
                <w:rFonts w:ascii="Times New Roman" w:hAnsi="Times New Roman"/>
              </w:rPr>
              <w:t xml:space="preserve"> </w:t>
            </w:r>
          </w:p>
        </w:tc>
        <w:tc>
          <w:tcPr>
            <w:tcW w:w="1305" w:type="dxa"/>
            <w:tcMar>
              <w:left w:w="105" w:type="dxa"/>
              <w:right w:w="105" w:type="dxa"/>
            </w:tcMar>
            <w:vAlign w:val="center"/>
          </w:tcPr>
          <w:p w14:paraId="5AE1855E" w14:textId="50BF1326" w:rsidR="795DD622" w:rsidRDefault="795DD622" w:rsidP="795DD622">
            <w:pPr>
              <w:jc w:val="center"/>
              <w:rPr>
                <w:rFonts w:ascii="Times New Roman" w:hAnsi="Times New Roman"/>
                <w:sz w:val="20"/>
                <w:szCs w:val="20"/>
              </w:rPr>
            </w:pPr>
            <w:r w:rsidRPr="795DD622">
              <w:rPr>
                <w:rFonts w:ascii="Times New Roman" w:hAnsi="Times New Roman"/>
              </w:rPr>
              <w:t xml:space="preserve">  </w:t>
            </w:r>
            <w:r w:rsidRPr="795DD622">
              <w:rPr>
                <w:rFonts w:ascii="MS Gothic" w:eastAsia="MS Gothic" w:hAnsi="MS Gothic" w:cs="MS Gothic"/>
                <w:sz w:val="20"/>
                <w:szCs w:val="20"/>
              </w:rPr>
              <w:t>☐</w:t>
            </w:r>
            <w:r w:rsidRPr="795DD622">
              <w:rPr>
                <w:rFonts w:ascii="Times New Roman" w:hAnsi="Times New Roman"/>
              </w:rPr>
              <w:t xml:space="preserve"> </w:t>
            </w:r>
          </w:p>
        </w:tc>
        <w:tc>
          <w:tcPr>
            <w:tcW w:w="1305" w:type="dxa"/>
            <w:tcMar>
              <w:left w:w="105" w:type="dxa"/>
              <w:right w:w="105" w:type="dxa"/>
            </w:tcMar>
            <w:vAlign w:val="center"/>
          </w:tcPr>
          <w:p w14:paraId="23F3B473" w14:textId="3E279F3D" w:rsidR="795DD622" w:rsidRDefault="795DD622" w:rsidP="795DD622">
            <w:pPr>
              <w:jc w:val="center"/>
              <w:rPr>
                <w:rFonts w:ascii="Times New Roman" w:hAnsi="Times New Roman"/>
                <w:sz w:val="20"/>
                <w:szCs w:val="20"/>
              </w:rPr>
            </w:pPr>
            <w:r w:rsidRPr="795DD622">
              <w:rPr>
                <w:rFonts w:ascii="Times New Roman" w:hAnsi="Times New Roman"/>
              </w:rPr>
              <w:t xml:space="preserve">  </w:t>
            </w:r>
            <w:r w:rsidRPr="795DD622">
              <w:rPr>
                <w:rFonts w:ascii="MS Gothic" w:eastAsia="MS Gothic" w:hAnsi="MS Gothic" w:cs="MS Gothic"/>
                <w:sz w:val="20"/>
                <w:szCs w:val="20"/>
              </w:rPr>
              <w:t>☐</w:t>
            </w:r>
            <w:r w:rsidRPr="795DD622">
              <w:rPr>
                <w:rFonts w:ascii="Times New Roman" w:hAnsi="Times New Roman"/>
              </w:rPr>
              <w:t xml:space="preserve"> </w:t>
            </w:r>
          </w:p>
        </w:tc>
        <w:tc>
          <w:tcPr>
            <w:tcW w:w="1305" w:type="dxa"/>
            <w:tcMar>
              <w:left w:w="105" w:type="dxa"/>
              <w:right w:w="105" w:type="dxa"/>
            </w:tcMar>
            <w:vAlign w:val="center"/>
          </w:tcPr>
          <w:p w14:paraId="21B770FB" w14:textId="03CB0985" w:rsidR="795DD622" w:rsidRDefault="795DD622" w:rsidP="795DD622">
            <w:pPr>
              <w:jc w:val="center"/>
              <w:rPr>
                <w:rFonts w:ascii="Times New Roman" w:hAnsi="Times New Roman"/>
                <w:sz w:val="20"/>
                <w:szCs w:val="20"/>
              </w:rPr>
            </w:pPr>
            <w:r w:rsidRPr="795DD622">
              <w:rPr>
                <w:rFonts w:ascii="Times New Roman" w:hAnsi="Times New Roman"/>
              </w:rPr>
              <w:t xml:space="preserve">  </w:t>
            </w:r>
            <w:r w:rsidRPr="795DD622">
              <w:rPr>
                <w:rFonts w:ascii="MS Gothic" w:eastAsia="MS Gothic" w:hAnsi="MS Gothic" w:cs="MS Gothic"/>
                <w:sz w:val="20"/>
                <w:szCs w:val="20"/>
              </w:rPr>
              <w:t>☐</w:t>
            </w:r>
            <w:r w:rsidRPr="795DD622">
              <w:rPr>
                <w:rFonts w:ascii="Times New Roman" w:hAnsi="Times New Roman"/>
              </w:rPr>
              <w:t xml:space="preserve"> </w:t>
            </w:r>
          </w:p>
        </w:tc>
        <w:tc>
          <w:tcPr>
            <w:tcW w:w="1275" w:type="dxa"/>
            <w:tcMar>
              <w:left w:w="105" w:type="dxa"/>
              <w:right w:w="105" w:type="dxa"/>
            </w:tcMar>
            <w:vAlign w:val="center"/>
          </w:tcPr>
          <w:p w14:paraId="1883D29C" w14:textId="1CDCAC33" w:rsidR="795DD622" w:rsidRDefault="795DD622" w:rsidP="795DD622">
            <w:pPr>
              <w:jc w:val="center"/>
              <w:rPr>
                <w:rFonts w:ascii="Times New Roman" w:hAnsi="Times New Roman"/>
                <w:sz w:val="20"/>
                <w:szCs w:val="20"/>
              </w:rPr>
            </w:pPr>
            <w:r w:rsidRPr="795DD622">
              <w:rPr>
                <w:rFonts w:ascii="Times New Roman" w:hAnsi="Times New Roman"/>
              </w:rPr>
              <w:t xml:space="preserve">  </w:t>
            </w:r>
            <w:r w:rsidRPr="795DD622">
              <w:rPr>
                <w:rFonts w:ascii="MS Gothic" w:eastAsia="MS Gothic" w:hAnsi="MS Gothic" w:cs="MS Gothic"/>
                <w:sz w:val="20"/>
                <w:szCs w:val="20"/>
              </w:rPr>
              <w:t>☐</w:t>
            </w:r>
            <w:r w:rsidRPr="795DD622">
              <w:rPr>
                <w:rFonts w:ascii="Times New Roman" w:hAnsi="Times New Roman"/>
              </w:rPr>
              <w:t xml:space="preserve"> </w:t>
            </w:r>
          </w:p>
        </w:tc>
      </w:tr>
      <w:tr w:rsidR="795DD622" w14:paraId="79CF1CB3" w14:textId="77777777" w:rsidTr="795DD622">
        <w:trPr>
          <w:trHeight w:val="300"/>
        </w:trPr>
        <w:tc>
          <w:tcPr>
            <w:tcW w:w="1725" w:type="dxa"/>
            <w:tcMar>
              <w:left w:w="105" w:type="dxa"/>
              <w:right w:w="105" w:type="dxa"/>
            </w:tcMar>
          </w:tcPr>
          <w:p w14:paraId="3D58B285" w14:textId="6F683BCF" w:rsidR="795DD622" w:rsidRDefault="795DD622" w:rsidP="795DD622">
            <w:pPr>
              <w:rPr>
                <w:rFonts w:ascii="Arial" w:eastAsia="Arial" w:hAnsi="Arial" w:cs="Arial"/>
                <w:color w:val="242323"/>
              </w:rPr>
            </w:pPr>
            <w:r w:rsidRPr="795DD622">
              <w:rPr>
                <w:rFonts w:ascii="Arial" w:eastAsia="Arial" w:hAnsi="Arial" w:cs="Arial"/>
                <w:color w:val="242323"/>
              </w:rPr>
              <w:t>Knowledgeable staff</w:t>
            </w:r>
          </w:p>
        </w:tc>
        <w:tc>
          <w:tcPr>
            <w:tcW w:w="1020" w:type="dxa"/>
            <w:tcMar>
              <w:left w:w="105" w:type="dxa"/>
              <w:right w:w="105" w:type="dxa"/>
            </w:tcMar>
            <w:vAlign w:val="center"/>
          </w:tcPr>
          <w:p w14:paraId="261D7829" w14:textId="0F281893" w:rsidR="795DD622" w:rsidRDefault="795DD622" w:rsidP="795DD622">
            <w:pPr>
              <w:jc w:val="center"/>
              <w:rPr>
                <w:rFonts w:ascii="Times New Roman" w:hAnsi="Times New Roman"/>
                <w:sz w:val="20"/>
                <w:szCs w:val="20"/>
              </w:rPr>
            </w:pPr>
            <w:r w:rsidRPr="795DD622">
              <w:rPr>
                <w:rFonts w:ascii="Times New Roman" w:hAnsi="Times New Roman"/>
              </w:rPr>
              <w:t xml:space="preserve">  </w:t>
            </w:r>
            <w:r w:rsidRPr="795DD622">
              <w:rPr>
                <w:rFonts w:ascii="MS Gothic" w:eastAsia="MS Gothic" w:hAnsi="MS Gothic" w:cs="MS Gothic"/>
                <w:sz w:val="20"/>
                <w:szCs w:val="20"/>
              </w:rPr>
              <w:t>☐</w:t>
            </w:r>
            <w:r w:rsidRPr="795DD622">
              <w:rPr>
                <w:rFonts w:ascii="Times New Roman" w:hAnsi="Times New Roman"/>
              </w:rPr>
              <w:t xml:space="preserve"> </w:t>
            </w:r>
          </w:p>
        </w:tc>
        <w:tc>
          <w:tcPr>
            <w:tcW w:w="1020" w:type="dxa"/>
            <w:tcMar>
              <w:left w:w="105" w:type="dxa"/>
              <w:right w:w="105" w:type="dxa"/>
            </w:tcMar>
            <w:vAlign w:val="center"/>
          </w:tcPr>
          <w:p w14:paraId="5A5E9051" w14:textId="0B86DD41" w:rsidR="795DD622" w:rsidRDefault="795DD622" w:rsidP="795DD622">
            <w:pPr>
              <w:jc w:val="center"/>
              <w:rPr>
                <w:rFonts w:ascii="Times New Roman" w:hAnsi="Times New Roman"/>
                <w:sz w:val="20"/>
                <w:szCs w:val="20"/>
              </w:rPr>
            </w:pPr>
            <w:r w:rsidRPr="795DD622">
              <w:rPr>
                <w:rFonts w:ascii="Times New Roman" w:hAnsi="Times New Roman"/>
              </w:rPr>
              <w:t xml:space="preserve">  </w:t>
            </w:r>
            <w:r w:rsidRPr="795DD622">
              <w:rPr>
                <w:rFonts w:ascii="MS Gothic" w:eastAsia="MS Gothic" w:hAnsi="MS Gothic" w:cs="MS Gothic"/>
                <w:sz w:val="20"/>
                <w:szCs w:val="20"/>
              </w:rPr>
              <w:t>☐</w:t>
            </w:r>
            <w:r w:rsidRPr="795DD622">
              <w:rPr>
                <w:rFonts w:ascii="Times New Roman" w:hAnsi="Times New Roman"/>
              </w:rPr>
              <w:t xml:space="preserve"> </w:t>
            </w:r>
          </w:p>
        </w:tc>
        <w:tc>
          <w:tcPr>
            <w:tcW w:w="1305" w:type="dxa"/>
            <w:tcMar>
              <w:left w:w="105" w:type="dxa"/>
              <w:right w:w="105" w:type="dxa"/>
            </w:tcMar>
            <w:vAlign w:val="center"/>
          </w:tcPr>
          <w:p w14:paraId="0D40BC2F" w14:textId="18F4E8D4" w:rsidR="795DD622" w:rsidRDefault="795DD622" w:rsidP="795DD622">
            <w:pPr>
              <w:jc w:val="center"/>
              <w:rPr>
                <w:rFonts w:ascii="Times New Roman" w:hAnsi="Times New Roman"/>
                <w:sz w:val="20"/>
                <w:szCs w:val="20"/>
              </w:rPr>
            </w:pPr>
            <w:r w:rsidRPr="795DD622">
              <w:rPr>
                <w:rFonts w:ascii="Times New Roman" w:hAnsi="Times New Roman"/>
              </w:rPr>
              <w:t xml:space="preserve">  </w:t>
            </w:r>
            <w:r w:rsidRPr="795DD622">
              <w:rPr>
                <w:rFonts w:ascii="MS Gothic" w:eastAsia="MS Gothic" w:hAnsi="MS Gothic" w:cs="MS Gothic"/>
                <w:sz w:val="20"/>
                <w:szCs w:val="20"/>
              </w:rPr>
              <w:t>☐</w:t>
            </w:r>
            <w:r w:rsidRPr="795DD622">
              <w:rPr>
                <w:rFonts w:ascii="Times New Roman" w:hAnsi="Times New Roman"/>
              </w:rPr>
              <w:t xml:space="preserve"> </w:t>
            </w:r>
          </w:p>
        </w:tc>
        <w:tc>
          <w:tcPr>
            <w:tcW w:w="1305" w:type="dxa"/>
            <w:tcMar>
              <w:left w:w="105" w:type="dxa"/>
              <w:right w:w="105" w:type="dxa"/>
            </w:tcMar>
            <w:vAlign w:val="center"/>
          </w:tcPr>
          <w:p w14:paraId="13E6A2C7" w14:textId="7CA79DD9" w:rsidR="795DD622" w:rsidRDefault="795DD622" w:rsidP="795DD622">
            <w:pPr>
              <w:jc w:val="center"/>
              <w:rPr>
                <w:rFonts w:ascii="Times New Roman" w:hAnsi="Times New Roman"/>
                <w:sz w:val="20"/>
                <w:szCs w:val="20"/>
              </w:rPr>
            </w:pPr>
            <w:r w:rsidRPr="795DD622">
              <w:rPr>
                <w:rFonts w:ascii="Times New Roman" w:hAnsi="Times New Roman"/>
              </w:rPr>
              <w:t xml:space="preserve">  </w:t>
            </w:r>
            <w:r w:rsidRPr="795DD622">
              <w:rPr>
                <w:rFonts w:ascii="MS Gothic" w:eastAsia="MS Gothic" w:hAnsi="MS Gothic" w:cs="MS Gothic"/>
                <w:sz w:val="20"/>
                <w:szCs w:val="20"/>
              </w:rPr>
              <w:t>☐</w:t>
            </w:r>
            <w:r w:rsidRPr="795DD622">
              <w:rPr>
                <w:rFonts w:ascii="Times New Roman" w:hAnsi="Times New Roman"/>
              </w:rPr>
              <w:t xml:space="preserve"> </w:t>
            </w:r>
          </w:p>
        </w:tc>
        <w:tc>
          <w:tcPr>
            <w:tcW w:w="1305" w:type="dxa"/>
            <w:tcMar>
              <w:left w:w="105" w:type="dxa"/>
              <w:right w:w="105" w:type="dxa"/>
            </w:tcMar>
            <w:vAlign w:val="center"/>
          </w:tcPr>
          <w:p w14:paraId="6FB39AA8" w14:textId="373CACDE" w:rsidR="795DD622" w:rsidRDefault="795DD622" w:rsidP="795DD622">
            <w:pPr>
              <w:jc w:val="center"/>
              <w:rPr>
                <w:rFonts w:ascii="Times New Roman" w:hAnsi="Times New Roman"/>
                <w:sz w:val="20"/>
                <w:szCs w:val="20"/>
              </w:rPr>
            </w:pPr>
            <w:r w:rsidRPr="795DD622">
              <w:rPr>
                <w:rFonts w:ascii="Times New Roman" w:hAnsi="Times New Roman"/>
              </w:rPr>
              <w:t xml:space="preserve">  </w:t>
            </w:r>
            <w:r w:rsidRPr="795DD622">
              <w:rPr>
                <w:rFonts w:ascii="MS Gothic" w:eastAsia="MS Gothic" w:hAnsi="MS Gothic" w:cs="MS Gothic"/>
                <w:sz w:val="20"/>
                <w:szCs w:val="20"/>
              </w:rPr>
              <w:t>☐</w:t>
            </w:r>
            <w:r w:rsidRPr="795DD622">
              <w:rPr>
                <w:rFonts w:ascii="Times New Roman" w:hAnsi="Times New Roman"/>
              </w:rPr>
              <w:t xml:space="preserve"> </w:t>
            </w:r>
          </w:p>
        </w:tc>
        <w:tc>
          <w:tcPr>
            <w:tcW w:w="1275" w:type="dxa"/>
            <w:tcMar>
              <w:left w:w="105" w:type="dxa"/>
              <w:right w:w="105" w:type="dxa"/>
            </w:tcMar>
            <w:vAlign w:val="center"/>
          </w:tcPr>
          <w:p w14:paraId="65E9E6C1" w14:textId="79166BD9" w:rsidR="795DD622" w:rsidRDefault="795DD622" w:rsidP="795DD622">
            <w:pPr>
              <w:jc w:val="center"/>
              <w:rPr>
                <w:rFonts w:ascii="Times New Roman" w:hAnsi="Times New Roman"/>
                <w:sz w:val="20"/>
                <w:szCs w:val="20"/>
              </w:rPr>
            </w:pPr>
            <w:r w:rsidRPr="795DD622">
              <w:rPr>
                <w:rFonts w:ascii="Times New Roman" w:hAnsi="Times New Roman"/>
              </w:rPr>
              <w:t xml:space="preserve">  </w:t>
            </w:r>
            <w:r w:rsidRPr="795DD622">
              <w:rPr>
                <w:rFonts w:ascii="MS Gothic" w:eastAsia="MS Gothic" w:hAnsi="MS Gothic" w:cs="MS Gothic"/>
                <w:sz w:val="20"/>
                <w:szCs w:val="20"/>
              </w:rPr>
              <w:t>☐</w:t>
            </w:r>
            <w:r w:rsidRPr="795DD622">
              <w:rPr>
                <w:rFonts w:ascii="Times New Roman" w:hAnsi="Times New Roman"/>
              </w:rPr>
              <w:t xml:space="preserve"> </w:t>
            </w:r>
          </w:p>
        </w:tc>
      </w:tr>
      <w:tr w:rsidR="795DD622" w14:paraId="545522CB" w14:textId="77777777" w:rsidTr="795DD622">
        <w:trPr>
          <w:trHeight w:val="300"/>
        </w:trPr>
        <w:tc>
          <w:tcPr>
            <w:tcW w:w="1725" w:type="dxa"/>
            <w:tcMar>
              <w:left w:w="105" w:type="dxa"/>
              <w:right w:w="105" w:type="dxa"/>
            </w:tcMar>
          </w:tcPr>
          <w:p w14:paraId="165E9CDA" w14:textId="13FA83BA" w:rsidR="795DD622" w:rsidRDefault="795DD622" w:rsidP="795DD622">
            <w:pPr>
              <w:rPr>
                <w:rFonts w:ascii="Arial" w:eastAsia="Arial" w:hAnsi="Arial" w:cs="Arial"/>
                <w:color w:val="242323"/>
              </w:rPr>
            </w:pPr>
            <w:r w:rsidRPr="795DD622">
              <w:rPr>
                <w:rFonts w:ascii="Arial" w:eastAsia="Arial" w:hAnsi="Arial" w:cs="Arial"/>
                <w:color w:val="242323"/>
              </w:rPr>
              <w:t>Having the things I need</w:t>
            </w:r>
          </w:p>
        </w:tc>
        <w:tc>
          <w:tcPr>
            <w:tcW w:w="1020" w:type="dxa"/>
            <w:tcMar>
              <w:left w:w="105" w:type="dxa"/>
              <w:right w:w="105" w:type="dxa"/>
            </w:tcMar>
            <w:vAlign w:val="center"/>
          </w:tcPr>
          <w:p w14:paraId="7FA7A533" w14:textId="2F9D296A" w:rsidR="795DD622" w:rsidRDefault="795DD622" w:rsidP="795DD622">
            <w:pPr>
              <w:jc w:val="center"/>
              <w:rPr>
                <w:rFonts w:ascii="Times New Roman" w:hAnsi="Times New Roman"/>
                <w:sz w:val="20"/>
                <w:szCs w:val="20"/>
              </w:rPr>
            </w:pPr>
            <w:r w:rsidRPr="795DD622">
              <w:rPr>
                <w:rFonts w:ascii="Times New Roman" w:hAnsi="Times New Roman"/>
              </w:rPr>
              <w:t xml:space="preserve">  </w:t>
            </w:r>
            <w:r w:rsidRPr="795DD622">
              <w:rPr>
                <w:rFonts w:ascii="MS Gothic" w:eastAsia="MS Gothic" w:hAnsi="MS Gothic" w:cs="MS Gothic"/>
                <w:sz w:val="20"/>
                <w:szCs w:val="20"/>
              </w:rPr>
              <w:t>☐</w:t>
            </w:r>
            <w:r w:rsidRPr="795DD622">
              <w:rPr>
                <w:rFonts w:ascii="Times New Roman" w:hAnsi="Times New Roman"/>
              </w:rPr>
              <w:t xml:space="preserve"> </w:t>
            </w:r>
          </w:p>
        </w:tc>
        <w:tc>
          <w:tcPr>
            <w:tcW w:w="1020" w:type="dxa"/>
            <w:tcMar>
              <w:left w:w="105" w:type="dxa"/>
              <w:right w:w="105" w:type="dxa"/>
            </w:tcMar>
            <w:vAlign w:val="center"/>
          </w:tcPr>
          <w:p w14:paraId="5987F78C" w14:textId="2EE538C6" w:rsidR="795DD622" w:rsidRDefault="795DD622" w:rsidP="795DD622">
            <w:pPr>
              <w:jc w:val="center"/>
              <w:rPr>
                <w:rFonts w:ascii="Times New Roman" w:hAnsi="Times New Roman"/>
                <w:sz w:val="20"/>
                <w:szCs w:val="20"/>
              </w:rPr>
            </w:pPr>
            <w:r w:rsidRPr="795DD622">
              <w:rPr>
                <w:rFonts w:ascii="Times New Roman" w:hAnsi="Times New Roman"/>
              </w:rPr>
              <w:t xml:space="preserve">  </w:t>
            </w:r>
            <w:r w:rsidRPr="795DD622">
              <w:rPr>
                <w:rFonts w:ascii="MS Gothic" w:eastAsia="MS Gothic" w:hAnsi="MS Gothic" w:cs="MS Gothic"/>
                <w:sz w:val="20"/>
                <w:szCs w:val="20"/>
              </w:rPr>
              <w:t>☐</w:t>
            </w:r>
            <w:r w:rsidRPr="795DD622">
              <w:rPr>
                <w:rFonts w:ascii="Times New Roman" w:hAnsi="Times New Roman"/>
              </w:rPr>
              <w:t xml:space="preserve"> </w:t>
            </w:r>
          </w:p>
        </w:tc>
        <w:tc>
          <w:tcPr>
            <w:tcW w:w="1305" w:type="dxa"/>
            <w:tcMar>
              <w:left w:w="105" w:type="dxa"/>
              <w:right w:w="105" w:type="dxa"/>
            </w:tcMar>
            <w:vAlign w:val="center"/>
          </w:tcPr>
          <w:p w14:paraId="2F7A374F" w14:textId="7703825E" w:rsidR="795DD622" w:rsidRDefault="795DD622" w:rsidP="795DD622">
            <w:pPr>
              <w:jc w:val="center"/>
              <w:rPr>
                <w:rFonts w:ascii="Times New Roman" w:hAnsi="Times New Roman"/>
                <w:sz w:val="20"/>
                <w:szCs w:val="20"/>
              </w:rPr>
            </w:pPr>
            <w:r w:rsidRPr="795DD622">
              <w:rPr>
                <w:rFonts w:ascii="Times New Roman" w:hAnsi="Times New Roman"/>
              </w:rPr>
              <w:t xml:space="preserve">  </w:t>
            </w:r>
            <w:r w:rsidRPr="795DD622">
              <w:rPr>
                <w:rFonts w:ascii="MS Gothic" w:eastAsia="MS Gothic" w:hAnsi="MS Gothic" w:cs="MS Gothic"/>
                <w:sz w:val="20"/>
                <w:szCs w:val="20"/>
              </w:rPr>
              <w:t>☐</w:t>
            </w:r>
            <w:r w:rsidRPr="795DD622">
              <w:rPr>
                <w:rFonts w:ascii="Times New Roman" w:hAnsi="Times New Roman"/>
              </w:rPr>
              <w:t xml:space="preserve"> </w:t>
            </w:r>
          </w:p>
        </w:tc>
        <w:tc>
          <w:tcPr>
            <w:tcW w:w="1305" w:type="dxa"/>
            <w:tcMar>
              <w:left w:w="105" w:type="dxa"/>
              <w:right w:w="105" w:type="dxa"/>
            </w:tcMar>
            <w:vAlign w:val="center"/>
          </w:tcPr>
          <w:p w14:paraId="274867A9" w14:textId="41BD7EB2" w:rsidR="795DD622" w:rsidRDefault="795DD622" w:rsidP="795DD622">
            <w:pPr>
              <w:jc w:val="center"/>
              <w:rPr>
                <w:rFonts w:ascii="Times New Roman" w:hAnsi="Times New Roman"/>
                <w:sz w:val="20"/>
                <w:szCs w:val="20"/>
              </w:rPr>
            </w:pPr>
            <w:r w:rsidRPr="795DD622">
              <w:rPr>
                <w:rFonts w:ascii="Times New Roman" w:hAnsi="Times New Roman"/>
              </w:rPr>
              <w:t xml:space="preserve">  </w:t>
            </w:r>
            <w:r w:rsidRPr="795DD622">
              <w:rPr>
                <w:rFonts w:ascii="MS Gothic" w:eastAsia="MS Gothic" w:hAnsi="MS Gothic" w:cs="MS Gothic"/>
                <w:sz w:val="20"/>
                <w:szCs w:val="20"/>
              </w:rPr>
              <w:t>☐</w:t>
            </w:r>
            <w:r w:rsidRPr="795DD622">
              <w:rPr>
                <w:rFonts w:ascii="Times New Roman" w:hAnsi="Times New Roman"/>
              </w:rPr>
              <w:t xml:space="preserve"> </w:t>
            </w:r>
          </w:p>
        </w:tc>
        <w:tc>
          <w:tcPr>
            <w:tcW w:w="1305" w:type="dxa"/>
            <w:tcMar>
              <w:left w:w="105" w:type="dxa"/>
              <w:right w:w="105" w:type="dxa"/>
            </w:tcMar>
            <w:vAlign w:val="center"/>
          </w:tcPr>
          <w:p w14:paraId="7FD614FC" w14:textId="4476B943" w:rsidR="795DD622" w:rsidRDefault="795DD622" w:rsidP="795DD622">
            <w:pPr>
              <w:jc w:val="center"/>
              <w:rPr>
                <w:rFonts w:ascii="Times New Roman" w:hAnsi="Times New Roman"/>
                <w:sz w:val="20"/>
                <w:szCs w:val="20"/>
              </w:rPr>
            </w:pPr>
            <w:r w:rsidRPr="795DD622">
              <w:rPr>
                <w:rFonts w:ascii="Times New Roman" w:hAnsi="Times New Roman"/>
              </w:rPr>
              <w:t xml:space="preserve">  </w:t>
            </w:r>
            <w:r w:rsidRPr="795DD622">
              <w:rPr>
                <w:rFonts w:ascii="MS Gothic" w:eastAsia="MS Gothic" w:hAnsi="MS Gothic" w:cs="MS Gothic"/>
                <w:sz w:val="20"/>
                <w:szCs w:val="20"/>
              </w:rPr>
              <w:t>☐</w:t>
            </w:r>
            <w:r w:rsidRPr="795DD622">
              <w:rPr>
                <w:rFonts w:ascii="Times New Roman" w:hAnsi="Times New Roman"/>
              </w:rPr>
              <w:t xml:space="preserve"> </w:t>
            </w:r>
          </w:p>
        </w:tc>
        <w:tc>
          <w:tcPr>
            <w:tcW w:w="1275" w:type="dxa"/>
            <w:tcMar>
              <w:left w:w="105" w:type="dxa"/>
              <w:right w:w="105" w:type="dxa"/>
            </w:tcMar>
            <w:vAlign w:val="center"/>
          </w:tcPr>
          <w:p w14:paraId="33A82010" w14:textId="12768BE7" w:rsidR="795DD622" w:rsidRDefault="795DD622" w:rsidP="795DD622">
            <w:pPr>
              <w:jc w:val="center"/>
              <w:rPr>
                <w:rFonts w:ascii="Times New Roman" w:hAnsi="Times New Roman"/>
                <w:sz w:val="20"/>
                <w:szCs w:val="20"/>
              </w:rPr>
            </w:pPr>
            <w:r w:rsidRPr="795DD622">
              <w:rPr>
                <w:rFonts w:ascii="Times New Roman" w:hAnsi="Times New Roman"/>
              </w:rPr>
              <w:t xml:space="preserve">  </w:t>
            </w:r>
            <w:r w:rsidRPr="795DD622">
              <w:rPr>
                <w:rFonts w:ascii="MS Gothic" w:eastAsia="MS Gothic" w:hAnsi="MS Gothic" w:cs="MS Gothic"/>
                <w:sz w:val="20"/>
                <w:szCs w:val="20"/>
              </w:rPr>
              <w:t>☐</w:t>
            </w:r>
            <w:r w:rsidRPr="795DD622">
              <w:rPr>
                <w:rFonts w:ascii="Times New Roman" w:hAnsi="Times New Roman"/>
              </w:rPr>
              <w:t xml:space="preserve"> </w:t>
            </w:r>
          </w:p>
        </w:tc>
      </w:tr>
    </w:tbl>
    <w:p w14:paraId="754449EE" w14:textId="746C2121" w:rsidR="00456FCC" w:rsidRDefault="00456FCC" w:rsidP="795DD622">
      <w:pPr>
        <w:shd w:val="clear" w:color="auto" w:fill="F4F4F4"/>
        <w:spacing w:after="200"/>
        <w:rPr>
          <w:rFonts w:ascii="Arial" w:eastAsia="Arial" w:hAnsi="Arial" w:cs="Arial"/>
          <w:color w:val="0A0A0A"/>
        </w:rPr>
      </w:pPr>
    </w:p>
    <w:p w14:paraId="3B35B9CA" w14:textId="48564360" w:rsidR="00456FCC" w:rsidRDefault="10B759FA" w:rsidP="795DD622">
      <w:pPr>
        <w:shd w:val="clear" w:color="auto" w:fill="F4F4F4"/>
        <w:spacing w:after="200"/>
        <w:rPr>
          <w:rFonts w:ascii="Arial" w:eastAsia="Arial" w:hAnsi="Arial" w:cs="Arial"/>
          <w:color w:val="0A0A0A"/>
        </w:rPr>
      </w:pPr>
      <w:r>
        <w:rPr>
          <w:noProof/>
        </w:rPr>
        <w:drawing>
          <wp:inline distT="0" distB="0" distL="0" distR="0" wp14:anchorId="0C9C9342" wp14:editId="1AD491F5">
            <wp:extent cx="5724524" cy="1524000"/>
            <wp:effectExtent l="0" t="0" r="0" b="0"/>
            <wp:docPr id="1675054176" name="Picture 51" descr="Text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extLst>
                        <a:ext uri="{28A0092B-C50C-407E-A947-70E740481C1C}">
                          <a14:useLocalDpi xmlns:a14="http://schemas.microsoft.com/office/drawing/2010/main" val="0"/>
                        </a:ext>
                      </a:extLst>
                    </a:blip>
                    <a:stretch>
                      <a:fillRect/>
                    </a:stretch>
                  </pic:blipFill>
                  <pic:spPr>
                    <a:xfrm>
                      <a:off x="0" y="0"/>
                      <a:ext cx="5724524" cy="1524000"/>
                    </a:xfrm>
                    <a:prstGeom prst="rect">
                      <a:avLst/>
                    </a:prstGeom>
                  </pic:spPr>
                </pic:pic>
              </a:graphicData>
            </a:graphic>
          </wp:inline>
        </w:drawing>
      </w:r>
      <w:r w:rsidRPr="795DD622">
        <w:rPr>
          <w:rFonts w:ascii="Arial" w:eastAsia="Arial" w:hAnsi="Arial" w:cs="Arial"/>
          <w:b/>
          <w:bCs/>
          <w:color w:val="0A0A0A"/>
        </w:rPr>
        <w:t>Q35. Please tell us anything else that has influenced your overall satisfaction.</w:t>
      </w:r>
    </w:p>
    <w:p w14:paraId="48D68BAC" w14:textId="069E1F30" w:rsidR="00456FCC" w:rsidRDefault="10B759FA" w:rsidP="795DD622">
      <w:pPr>
        <w:shd w:val="clear" w:color="auto" w:fill="F4F4F4"/>
        <w:spacing w:after="200"/>
        <w:rPr>
          <w:rFonts w:ascii="Arial" w:eastAsia="Arial" w:hAnsi="Arial" w:cs="Arial"/>
          <w:color w:val="0A0A0A"/>
        </w:rPr>
      </w:pPr>
      <w:r w:rsidRPr="795DD622">
        <w:rPr>
          <w:rFonts w:ascii="Arial" w:eastAsia="Arial" w:hAnsi="Arial" w:cs="Arial"/>
          <w:b/>
          <w:bCs/>
          <w:color w:val="0A0A0A"/>
        </w:rPr>
        <w:t>Q36. How would you describe your experience of your local pharmacy and their services over the last 12 months? Please explain in the box below.</w:t>
      </w:r>
    </w:p>
    <w:p w14:paraId="53D166A9" w14:textId="48506042" w:rsidR="00456FCC" w:rsidRPr="005C760D" w:rsidRDefault="10B759FA" w:rsidP="005C760D">
      <w:pPr>
        <w:shd w:val="clear" w:color="auto" w:fill="F4F4F4"/>
        <w:spacing w:after="200"/>
        <w:rPr>
          <w:rFonts w:ascii="Arial" w:eastAsia="Arial" w:hAnsi="Arial" w:cs="Arial"/>
          <w:color w:val="0A0A0A"/>
        </w:rPr>
      </w:pPr>
      <w:r>
        <w:rPr>
          <w:noProof/>
        </w:rPr>
        <w:drawing>
          <wp:inline distT="0" distB="0" distL="0" distR="0" wp14:anchorId="277C15EC" wp14:editId="30FE68C5">
            <wp:extent cx="5724524" cy="1524000"/>
            <wp:effectExtent l="0" t="0" r="0" b="0"/>
            <wp:docPr id="975891712" name="Picture 52" descr="Text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extLst>
                        <a:ext uri="{28A0092B-C50C-407E-A947-70E740481C1C}">
                          <a14:useLocalDpi xmlns:a14="http://schemas.microsoft.com/office/drawing/2010/main" val="0"/>
                        </a:ext>
                      </a:extLst>
                    </a:blip>
                    <a:stretch>
                      <a:fillRect/>
                    </a:stretch>
                  </pic:blipFill>
                  <pic:spPr>
                    <a:xfrm>
                      <a:off x="0" y="0"/>
                      <a:ext cx="5724524" cy="1524000"/>
                    </a:xfrm>
                    <a:prstGeom prst="rect">
                      <a:avLst/>
                    </a:prstGeom>
                  </pic:spPr>
                </pic:pic>
              </a:graphicData>
            </a:graphic>
          </wp:inline>
        </w:drawing>
      </w:r>
    </w:p>
    <w:p w14:paraId="594EE7D4" w14:textId="71AA66F8" w:rsidR="00456FCC" w:rsidRDefault="10B759FA" w:rsidP="00AB2DE9">
      <w:pPr>
        <w:rPr>
          <w:rFonts w:eastAsia="Arial"/>
          <w:i/>
          <w:iCs/>
          <w:color w:val="FFFFFF" w:themeColor="background1"/>
        </w:rPr>
      </w:pPr>
      <w:r w:rsidRPr="00AB2DE9">
        <w:rPr>
          <w:rFonts w:ascii="Arial" w:eastAsia="Arial" w:hAnsi="Arial" w:cs="Arial"/>
          <w:b/>
          <w:color w:val="000000" w:themeColor="text1"/>
          <w:sz w:val="28"/>
          <w:szCs w:val="28"/>
        </w:rPr>
        <w:lastRenderedPageBreak/>
        <w:t>About You</w:t>
      </w:r>
    </w:p>
    <w:p w14:paraId="58209C88" w14:textId="6C72F099" w:rsidR="00456FCC" w:rsidRPr="00AB2DE9" w:rsidRDefault="10B759FA" w:rsidP="00AB2DE9">
      <w:pPr>
        <w:rPr>
          <w:rFonts w:ascii="Arial" w:eastAsia="Arial" w:hAnsi="Arial" w:cs="Arial"/>
          <w:color w:val="000000" w:themeColor="text1"/>
        </w:rPr>
      </w:pPr>
      <w:r w:rsidRPr="00AB2DE9">
        <w:rPr>
          <w:rFonts w:ascii="Arial" w:eastAsia="Arial" w:hAnsi="Arial" w:cs="Arial"/>
          <w:color w:val="000000" w:themeColor="text1"/>
        </w:rPr>
        <w:t>We would like to ask you some questions to help improve our understanding of different experiences. Please answer as little or as much as you want. You can always tick ‘prefer not to say’.  All questions are optional.</w:t>
      </w:r>
    </w:p>
    <w:p w14:paraId="41A6A483" w14:textId="41478EA3" w:rsidR="00456FCC" w:rsidRDefault="00456FCC" w:rsidP="795DD622">
      <w:pPr>
        <w:spacing w:after="200" w:line="276" w:lineRule="auto"/>
        <w:rPr>
          <w:rFonts w:ascii="Calibri" w:eastAsia="Calibri" w:hAnsi="Calibri" w:cs="Calibri"/>
          <w:color w:val="000000" w:themeColor="text1"/>
          <w:sz w:val="18"/>
          <w:szCs w:val="18"/>
        </w:rPr>
      </w:pPr>
    </w:p>
    <w:p w14:paraId="6D3C1DA7" w14:textId="1A810A3F" w:rsidR="00456FCC" w:rsidRDefault="10B759FA" w:rsidP="795DD622">
      <w:pPr>
        <w:shd w:val="clear" w:color="auto" w:fill="F4F4F4"/>
        <w:rPr>
          <w:rFonts w:ascii="Arial" w:eastAsia="Arial" w:hAnsi="Arial" w:cs="Arial"/>
          <w:color w:val="0A0A0A"/>
        </w:rPr>
      </w:pPr>
      <w:r w:rsidRPr="795DD622">
        <w:rPr>
          <w:rFonts w:ascii="Arial" w:eastAsia="Arial" w:hAnsi="Arial" w:cs="Arial"/>
          <w:b/>
          <w:bCs/>
          <w:color w:val="0A0A0A"/>
        </w:rPr>
        <w:t>Q37. Are You?</w:t>
      </w:r>
    </w:p>
    <w:p w14:paraId="782C688D" w14:textId="69B33F95" w:rsidR="00456FCC" w:rsidRDefault="10B759FA">
      <w:pPr>
        <w:pStyle w:val="ListParagraph"/>
        <w:numPr>
          <w:ilvl w:val="0"/>
          <w:numId w:val="61"/>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Male</w:t>
      </w:r>
    </w:p>
    <w:p w14:paraId="58B5256D" w14:textId="58A18325" w:rsidR="00456FCC" w:rsidRDefault="10B759FA">
      <w:pPr>
        <w:pStyle w:val="ListParagraph"/>
        <w:numPr>
          <w:ilvl w:val="0"/>
          <w:numId w:val="61"/>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Female</w:t>
      </w:r>
    </w:p>
    <w:p w14:paraId="22509044" w14:textId="02501EC8" w:rsidR="00456FCC" w:rsidRDefault="10B759FA">
      <w:pPr>
        <w:pStyle w:val="ListParagraph"/>
        <w:numPr>
          <w:ilvl w:val="0"/>
          <w:numId w:val="61"/>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Non-Binary</w:t>
      </w:r>
    </w:p>
    <w:p w14:paraId="3550C03A" w14:textId="4E7D1CD7" w:rsidR="00456FCC" w:rsidRDefault="10B759FA">
      <w:pPr>
        <w:pStyle w:val="ListParagraph"/>
        <w:numPr>
          <w:ilvl w:val="0"/>
          <w:numId w:val="61"/>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Prefer not to say</w:t>
      </w:r>
    </w:p>
    <w:p w14:paraId="58CD2EC9" w14:textId="3DC2214D" w:rsidR="00456FCC" w:rsidRDefault="00456FCC" w:rsidP="795DD622">
      <w:pPr>
        <w:shd w:val="clear" w:color="auto" w:fill="F4F4F4"/>
        <w:ind w:left="720"/>
        <w:rPr>
          <w:rFonts w:ascii="Arial" w:eastAsia="Arial" w:hAnsi="Arial" w:cs="Arial"/>
          <w:color w:val="242323"/>
        </w:rPr>
      </w:pPr>
    </w:p>
    <w:p w14:paraId="76DDBEA7" w14:textId="679BF2CA" w:rsidR="00456FCC" w:rsidRDefault="10B759FA" w:rsidP="795DD622">
      <w:pPr>
        <w:shd w:val="clear" w:color="auto" w:fill="F4F4F4"/>
        <w:rPr>
          <w:rFonts w:ascii="Arial" w:eastAsia="Arial" w:hAnsi="Arial" w:cs="Arial"/>
          <w:color w:val="0A0A0A"/>
        </w:rPr>
      </w:pPr>
      <w:r w:rsidRPr="795DD622">
        <w:rPr>
          <w:rFonts w:ascii="Arial" w:eastAsia="Arial" w:hAnsi="Arial" w:cs="Arial"/>
          <w:b/>
          <w:bCs/>
          <w:color w:val="0A0A0A"/>
        </w:rPr>
        <w:t>Q38. How Old are you?</w:t>
      </w:r>
    </w:p>
    <w:p w14:paraId="5C25A6FC" w14:textId="3D5ADE0A" w:rsidR="00456FCC" w:rsidRDefault="10B759FA">
      <w:pPr>
        <w:pStyle w:val="ListParagraph"/>
        <w:numPr>
          <w:ilvl w:val="0"/>
          <w:numId w:val="61"/>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16-20 years</w:t>
      </w:r>
    </w:p>
    <w:p w14:paraId="1FB94340" w14:textId="3D069DF5" w:rsidR="00456FCC" w:rsidRDefault="10B759FA">
      <w:pPr>
        <w:pStyle w:val="ListParagraph"/>
        <w:numPr>
          <w:ilvl w:val="0"/>
          <w:numId w:val="61"/>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21-30 years</w:t>
      </w:r>
    </w:p>
    <w:p w14:paraId="67916DE2" w14:textId="233162B1" w:rsidR="00456FCC" w:rsidRDefault="10B759FA">
      <w:pPr>
        <w:pStyle w:val="ListParagraph"/>
        <w:numPr>
          <w:ilvl w:val="0"/>
          <w:numId w:val="61"/>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31-40 years</w:t>
      </w:r>
    </w:p>
    <w:p w14:paraId="73EB0CC0" w14:textId="53FAD820" w:rsidR="00456FCC" w:rsidRDefault="10B759FA">
      <w:pPr>
        <w:pStyle w:val="ListParagraph"/>
        <w:numPr>
          <w:ilvl w:val="0"/>
          <w:numId w:val="61"/>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41-50 years</w:t>
      </w:r>
    </w:p>
    <w:p w14:paraId="204A2C2D" w14:textId="43F82B24" w:rsidR="00456FCC" w:rsidRDefault="10B759FA">
      <w:pPr>
        <w:pStyle w:val="ListParagraph"/>
        <w:numPr>
          <w:ilvl w:val="0"/>
          <w:numId w:val="61"/>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51-60 years</w:t>
      </w:r>
    </w:p>
    <w:p w14:paraId="7E5599FD" w14:textId="476EF350" w:rsidR="00456FCC" w:rsidRDefault="10B759FA">
      <w:pPr>
        <w:pStyle w:val="ListParagraph"/>
        <w:numPr>
          <w:ilvl w:val="0"/>
          <w:numId w:val="61"/>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60-69 years</w:t>
      </w:r>
    </w:p>
    <w:p w14:paraId="44F7F37A" w14:textId="7532533D" w:rsidR="00456FCC" w:rsidRDefault="10B759FA">
      <w:pPr>
        <w:pStyle w:val="ListParagraph"/>
        <w:numPr>
          <w:ilvl w:val="0"/>
          <w:numId w:val="61"/>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70 years or over</w:t>
      </w:r>
    </w:p>
    <w:p w14:paraId="2D80CF9C" w14:textId="5DC14DCB" w:rsidR="00456FCC" w:rsidRDefault="10B759FA">
      <w:pPr>
        <w:pStyle w:val="ListParagraph"/>
        <w:numPr>
          <w:ilvl w:val="0"/>
          <w:numId w:val="61"/>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Prefer not to say</w:t>
      </w:r>
    </w:p>
    <w:p w14:paraId="761AA608" w14:textId="500C1883" w:rsidR="00456FCC" w:rsidRDefault="00456FCC" w:rsidP="795DD622">
      <w:pPr>
        <w:shd w:val="clear" w:color="auto" w:fill="F4F4F4"/>
        <w:ind w:left="720"/>
        <w:rPr>
          <w:rFonts w:ascii="Arial" w:eastAsia="Arial" w:hAnsi="Arial" w:cs="Arial"/>
          <w:color w:val="242323"/>
        </w:rPr>
      </w:pPr>
    </w:p>
    <w:p w14:paraId="008DD2E1" w14:textId="6A0AFBAD" w:rsidR="00456FCC" w:rsidRDefault="10B759FA" w:rsidP="795DD622">
      <w:pPr>
        <w:shd w:val="clear" w:color="auto" w:fill="F4F4F4"/>
        <w:rPr>
          <w:rFonts w:ascii="Arial" w:eastAsia="Arial" w:hAnsi="Arial" w:cs="Arial"/>
          <w:color w:val="0A0A0A"/>
        </w:rPr>
      </w:pPr>
      <w:r w:rsidRPr="795DD622">
        <w:rPr>
          <w:rFonts w:ascii="Arial" w:eastAsia="Arial" w:hAnsi="Arial" w:cs="Arial"/>
          <w:b/>
          <w:bCs/>
          <w:color w:val="0A0A0A"/>
        </w:rPr>
        <w:t>Q39. Are you a Carer?</w:t>
      </w:r>
    </w:p>
    <w:p w14:paraId="385A2F5D" w14:textId="04A6A88F" w:rsidR="00456FCC" w:rsidRDefault="10B759FA">
      <w:pPr>
        <w:pStyle w:val="ListParagraph"/>
        <w:numPr>
          <w:ilvl w:val="0"/>
          <w:numId w:val="61"/>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Yes</w:t>
      </w:r>
    </w:p>
    <w:p w14:paraId="52554D64" w14:textId="37DAE3CE" w:rsidR="00456FCC" w:rsidRDefault="10B759FA">
      <w:pPr>
        <w:pStyle w:val="ListParagraph"/>
        <w:numPr>
          <w:ilvl w:val="0"/>
          <w:numId w:val="61"/>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No</w:t>
      </w:r>
    </w:p>
    <w:p w14:paraId="520BD0DB" w14:textId="13780083" w:rsidR="00456FCC" w:rsidRDefault="00456FCC" w:rsidP="795DD622">
      <w:pPr>
        <w:shd w:val="clear" w:color="auto" w:fill="F4F4F4"/>
        <w:ind w:left="720"/>
        <w:rPr>
          <w:rFonts w:ascii="Arial" w:eastAsia="Arial" w:hAnsi="Arial" w:cs="Arial"/>
          <w:color w:val="242323"/>
        </w:rPr>
      </w:pPr>
    </w:p>
    <w:p w14:paraId="7459C3D1" w14:textId="56ED2A1C" w:rsidR="00456FCC" w:rsidRDefault="10B759FA" w:rsidP="795DD622">
      <w:pPr>
        <w:shd w:val="clear" w:color="auto" w:fill="F4F4F4"/>
        <w:rPr>
          <w:rFonts w:ascii="Arial" w:eastAsia="Arial" w:hAnsi="Arial" w:cs="Arial"/>
          <w:color w:val="0A0A0A"/>
        </w:rPr>
      </w:pPr>
      <w:r w:rsidRPr="795DD622">
        <w:rPr>
          <w:rFonts w:ascii="Arial" w:eastAsia="Arial" w:hAnsi="Arial" w:cs="Arial"/>
          <w:b/>
          <w:bCs/>
          <w:color w:val="0A0A0A"/>
        </w:rPr>
        <w:t>Q40. Do you have any of the following (Please tick all that apply)</w:t>
      </w:r>
    </w:p>
    <w:p w14:paraId="1D1AD19C" w14:textId="6154588F" w:rsidR="00456FCC" w:rsidRDefault="10B759FA">
      <w:pPr>
        <w:pStyle w:val="ListParagraph"/>
        <w:numPr>
          <w:ilvl w:val="0"/>
          <w:numId w:val="61"/>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Physical impairment</w:t>
      </w:r>
    </w:p>
    <w:p w14:paraId="0B4842F0" w14:textId="1F010AFE" w:rsidR="00456FCC" w:rsidRDefault="10B759FA">
      <w:pPr>
        <w:pStyle w:val="ListParagraph"/>
        <w:numPr>
          <w:ilvl w:val="0"/>
          <w:numId w:val="61"/>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Visual impairment</w:t>
      </w:r>
    </w:p>
    <w:p w14:paraId="2A035841" w14:textId="3FB7865C" w:rsidR="00456FCC" w:rsidRDefault="10B759FA">
      <w:pPr>
        <w:pStyle w:val="ListParagraph"/>
        <w:numPr>
          <w:ilvl w:val="0"/>
          <w:numId w:val="61"/>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Hearing impairment/ Deaf</w:t>
      </w:r>
    </w:p>
    <w:p w14:paraId="798A50C5" w14:textId="063C751C" w:rsidR="00456FCC" w:rsidRDefault="10B759FA">
      <w:pPr>
        <w:pStyle w:val="ListParagraph"/>
        <w:numPr>
          <w:ilvl w:val="0"/>
          <w:numId w:val="61"/>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Mental health impairment/ mental distress</w:t>
      </w:r>
    </w:p>
    <w:p w14:paraId="4AD0645F" w14:textId="6C83092E" w:rsidR="00456FCC" w:rsidRDefault="10B759FA">
      <w:pPr>
        <w:pStyle w:val="ListParagraph"/>
        <w:numPr>
          <w:ilvl w:val="0"/>
          <w:numId w:val="61"/>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Learning difficulty</w:t>
      </w:r>
    </w:p>
    <w:p w14:paraId="4D56F148" w14:textId="3AB2F080" w:rsidR="00456FCC" w:rsidRDefault="10B759FA">
      <w:pPr>
        <w:pStyle w:val="ListParagraph"/>
        <w:numPr>
          <w:ilvl w:val="0"/>
          <w:numId w:val="61"/>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Long term illness that affects your daily activity</w:t>
      </w:r>
    </w:p>
    <w:p w14:paraId="1F1B8D62" w14:textId="2B4449A0" w:rsidR="00456FCC" w:rsidRDefault="10B759FA">
      <w:pPr>
        <w:pStyle w:val="ListParagraph"/>
        <w:numPr>
          <w:ilvl w:val="0"/>
          <w:numId w:val="61"/>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Prefer not to say</w:t>
      </w:r>
    </w:p>
    <w:p w14:paraId="5795B96E" w14:textId="5B5D472B" w:rsidR="00456FCC" w:rsidRDefault="10B759FA">
      <w:pPr>
        <w:pStyle w:val="ListParagraph"/>
        <w:numPr>
          <w:ilvl w:val="0"/>
          <w:numId w:val="61"/>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Other (please specify):</w:t>
      </w:r>
    </w:p>
    <w:p w14:paraId="1176173E" w14:textId="7C838563" w:rsidR="00456FCC" w:rsidRDefault="10B759FA" w:rsidP="795DD622">
      <w:pPr>
        <w:shd w:val="clear" w:color="auto" w:fill="F4F4F4"/>
        <w:rPr>
          <w:rFonts w:ascii="Arial" w:eastAsia="Arial" w:hAnsi="Arial" w:cs="Arial"/>
          <w:color w:val="242323"/>
        </w:rPr>
      </w:pPr>
      <w:r>
        <w:rPr>
          <w:noProof/>
        </w:rPr>
        <w:drawing>
          <wp:inline distT="0" distB="0" distL="0" distR="0" wp14:anchorId="318B4044" wp14:editId="32B0EEE7">
            <wp:extent cx="5724524" cy="1295400"/>
            <wp:effectExtent l="0" t="0" r="0" b="0"/>
            <wp:docPr id="1288620383" name="Picture 53" descr="Text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extLst>
                        <a:ext uri="{28A0092B-C50C-407E-A947-70E740481C1C}">
                          <a14:useLocalDpi xmlns:a14="http://schemas.microsoft.com/office/drawing/2010/main" val="0"/>
                        </a:ext>
                      </a:extLst>
                    </a:blip>
                    <a:stretch>
                      <a:fillRect/>
                    </a:stretch>
                  </pic:blipFill>
                  <pic:spPr>
                    <a:xfrm>
                      <a:off x="0" y="0"/>
                      <a:ext cx="5724524" cy="1295400"/>
                    </a:xfrm>
                    <a:prstGeom prst="rect">
                      <a:avLst/>
                    </a:prstGeom>
                  </pic:spPr>
                </pic:pic>
              </a:graphicData>
            </a:graphic>
          </wp:inline>
        </w:drawing>
      </w:r>
    </w:p>
    <w:p w14:paraId="1D14083B" w14:textId="79A42E5D" w:rsidR="00456FCC" w:rsidRDefault="10B759FA" w:rsidP="795DD622">
      <w:pPr>
        <w:shd w:val="clear" w:color="auto" w:fill="F4F4F4"/>
        <w:rPr>
          <w:rFonts w:ascii="Arial" w:eastAsia="Arial" w:hAnsi="Arial" w:cs="Arial"/>
          <w:color w:val="0A0A0A"/>
        </w:rPr>
      </w:pPr>
      <w:r w:rsidRPr="795DD622">
        <w:rPr>
          <w:rFonts w:ascii="Arial" w:eastAsia="Arial" w:hAnsi="Arial" w:cs="Arial"/>
          <w:b/>
          <w:bCs/>
          <w:color w:val="0A0A0A"/>
        </w:rPr>
        <w:t>Q41. If you have ticked any of the boxes above, or you have cancer, diabetes, or HIV this would be classed as ‘disability’ under the legislation. Do you consider yourself to be ‘disabled’?</w:t>
      </w:r>
    </w:p>
    <w:p w14:paraId="73E139C5" w14:textId="09B07568" w:rsidR="00456FCC" w:rsidRDefault="10B759FA">
      <w:pPr>
        <w:pStyle w:val="ListParagraph"/>
        <w:numPr>
          <w:ilvl w:val="0"/>
          <w:numId w:val="61"/>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Yes</w:t>
      </w:r>
    </w:p>
    <w:p w14:paraId="7F168D66" w14:textId="178F7239" w:rsidR="00456FCC" w:rsidRDefault="10B759FA">
      <w:pPr>
        <w:pStyle w:val="ListParagraph"/>
        <w:numPr>
          <w:ilvl w:val="0"/>
          <w:numId w:val="61"/>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No</w:t>
      </w:r>
    </w:p>
    <w:p w14:paraId="0B158C47" w14:textId="5439FE4A" w:rsidR="00456FCC" w:rsidRDefault="10B759FA">
      <w:pPr>
        <w:pStyle w:val="ListParagraph"/>
        <w:numPr>
          <w:ilvl w:val="0"/>
          <w:numId w:val="61"/>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Don't know</w:t>
      </w:r>
    </w:p>
    <w:p w14:paraId="3BFCD31E" w14:textId="114E2AC3" w:rsidR="00456FCC" w:rsidRDefault="10B759FA">
      <w:pPr>
        <w:pStyle w:val="ListParagraph"/>
        <w:numPr>
          <w:ilvl w:val="0"/>
          <w:numId w:val="61"/>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Prefer not to say</w:t>
      </w:r>
    </w:p>
    <w:p w14:paraId="588EF780" w14:textId="6E6A1964" w:rsidR="00456FCC" w:rsidRDefault="00456FCC" w:rsidP="795DD622">
      <w:pPr>
        <w:shd w:val="clear" w:color="auto" w:fill="F4F4F4"/>
        <w:ind w:left="720"/>
        <w:rPr>
          <w:rFonts w:ascii="Arial" w:eastAsia="Arial" w:hAnsi="Arial" w:cs="Arial"/>
          <w:color w:val="242323"/>
        </w:rPr>
      </w:pPr>
    </w:p>
    <w:p w14:paraId="1236BAAD" w14:textId="14C14040" w:rsidR="00456FCC" w:rsidRDefault="10B759FA" w:rsidP="795DD622">
      <w:pPr>
        <w:shd w:val="clear" w:color="auto" w:fill="F4F4F4"/>
        <w:rPr>
          <w:rFonts w:ascii="Arial" w:eastAsia="Arial" w:hAnsi="Arial" w:cs="Arial"/>
          <w:color w:val="0A0A0A"/>
        </w:rPr>
      </w:pPr>
      <w:r w:rsidRPr="795DD622">
        <w:rPr>
          <w:rFonts w:ascii="Arial" w:eastAsia="Arial" w:hAnsi="Arial" w:cs="Arial"/>
          <w:b/>
          <w:bCs/>
          <w:color w:val="0A0A0A"/>
        </w:rPr>
        <w:lastRenderedPageBreak/>
        <w:t>Q42. Which ethnic group do you belong to? (Please tick the appropriate box)</w:t>
      </w:r>
    </w:p>
    <w:p w14:paraId="7A1522CA" w14:textId="799410C1" w:rsidR="00456FCC" w:rsidRDefault="10B759FA">
      <w:pPr>
        <w:pStyle w:val="ListParagraph"/>
        <w:numPr>
          <w:ilvl w:val="0"/>
          <w:numId w:val="61"/>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Asian or Asian British - Bangladeshi</w:t>
      </w:r>
    </w:p>
    <w:p w14:paraId="79034C81" w14:textId="1945906D" w:rsidR="00456FCC" w:rsidRDefault="10B759FA">
      <w:pPr>
        <w:pStyle w:val="ListParagraph"/>
        <w:numPr>
          <w:ilvl w:val="0"/>
          <w:numId w:val="61"/>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Asian or Asian British - Chinese</w:t>
      </w:r>
    </w:p>
    <w:p w14:paraId="3BE21BF3" w14:textId="016DF99E" w:rsidR="00456FCC" w:rsidRDefault="10B759FA">
      <w:pPr>
        <w:pStyle w:val="ListParagraph"/>
        <w:numPr>
          <w:ilvl w:val="0"/>
          <w:numId w:val="61"/>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Asian or Asian British - Indian</w:t>
      </w:r>
    </w:p>
    <w:p w14:paraId="14750384" w14:textId="37FD3D79" w:rsidR="00456FCC" w:rsidRDefault="10B759FA">
      <w:pPr>
        <w:pStyle w:val="ListParagraph"/>
        <w:numPr>
          <w:ilvl w:val="0"/>
          <w:numId w:val="61"/>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Asian or Asian British - Pakistani</w:t>
      </w:r>
    </w:p>
    <w:p w14:paraId="28A80308" w14:textId="501E1E36" w:rsidR="00456FCC" w:rsidRDefault="10B759FA">
      <w:pPr>
        <w:pStyle w:val="ListParagraph"/>
        <w:numPr>
          <w:ilvl w:val="0"/>
          <w:numId w:val="61"/>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Asian or Asian British - Other Asian</w:t>
      </w:r>
    </w:p>
    <w:p w14:paraId="05DC10AA" w14:textId="3A79DF17" w:rsidR="00456FCC" w:rsidRDefault="10B759FA">
      <w:pPr>
        <w:pStyle w:val="ListParagraph"/>
        <w:numPr>
          <w:ilvl w:val="0"/>
          <w:numId w:val="61"/>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Black or Black British - African</w:t>
      </w:r>
    </w:p>
    <w:p w14:paraId="25627418" w14:textId="105D53B1" w:rsidR="00456FCC" w:rsidRDefault="10B759FA">
      <w:pPr>
        <w:pStyle w:val="ListParagraph"/>
        <w:numPr>
          <w:ilvl w:val="0"/>
          <w:numId w:val="61"/>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Black or Black British - Caribbean</w:t>
      </w:r>
    </w:p>
    <w:p w14:paraId="1CDFD218" w14:textId="3C068271" w:rsidR="00456FCC" w:rsidRDefault="10B759FA">
      <w:pPr>
        <w:pStyle w:val="ListParagraph"/>
        <w:numPr>
          <w:ilvl w:val="0"/>
          <w:numId w:val="61"/>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Black or Black British - Other Black</w:t>
      </w:r>
    </w:p>
    <w:p w14:paraId="19F8F221" w14:textId="7E2DCB64" w:rsidR="00456FCC" w:rsidRDefault="10B759FA">
      <w:pPr>
        <w:pStyle w:val="ListParagraph"/>
        <w:numPr>
          <w:ilvl w:val="0"/>
          <w:numId w:val="61"/>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Mixed or Multiple ethnic groups - White and Asian</w:t>
      </w:r>
    </w:p>
    <w:p w14:paraId="2139441E" w14:textId="6EE31A7F" w:rsidR="00456FCC" w:rsidRDefault="10B759FA">
      <w:pPr>
        <w:pStyle w:val="ListParagraph"/>
        <w:numPr>
          <w:ilvl w:val="0"/>
          <w:numId w:val="61"/>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Mixed or Multiple ethnic groups - White and Black African</w:t>
      </w:r>
    </w:p>
    <w:p w14:paraId="52123F0B" w14:textId="5450D3CA" w:rsidR="00456FCC" w:rsidRDefault="10B759FA">
      <w:pPr>
        <w:pStyle w:val="ListParagraph"/>
        <w:numPr>
          <w:ilvl w:val="0"/>
          <w:numId w:val="61"/>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Mixed or Multiple ethnic groups - White and Black Caribbean</w:t>
      </w:r>
    </w:p>
    <w:p w14:paraId="6CE1C593" w14:textId="33216005" w:rsidR="00456FCC" w:rsidRDefault="10B759FA">
      <w:pPr>
        <w:pStyle w:val="ListParagraph"/>
        <w:numPr>
          <w:ilvl w:val="0"/>
          <w:numId w:val="61"/>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Mixed or Multiple ethnic groups - Other Mixed or Multiple ethnic groups</w:t>
      </w:r>
    </w:p>
    <w:p w14:paraId="0C4E07DC" w14:textId="3C8C9273" w:rsidR="00456FCC" w:rsidRDefault="10B759FA">
      <w:pPr>
        <w:pStyle w:val="ListParagraph"/>
        <w:numPr>
          <w:ilvl w:val="0"/>
          <w:numId w:val="61"/>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White - English, Welsh, Scottish, Northern Irish or British</w:t>
      </w:r>
    </w:p>
    <w:p w14:paraId="1AA655B6" w14:textId="482C721A" w:rsidR="00456FCC" w:rsidRDefault="10B759FA">
      <w:pPr>
        <w:pStyle w:val="ListParagraph"/>
        <w:numPr>
          <w:ilvl w:val="0"/>
          <w:numId w:val="61"/>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White - Irish</w:t>
      </w:r>
    </w:p>
    <w:p w14:paraId="5F599DD2" w14:textId="74E78A6A" w:rsidR="00456FCC" w:rsidRDefault="10B759FA">
      <w:pPr>
        <w:pStyle w:val="ListParagraph"/>
        <w:numPr>
          <w:ilvl w:val="0"/>
          <w:numId w:val="61"/>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White - Gypsy or Irish Traveller</w:t>
      </w:r>
    </w:p>
    <w:p w14:paraId="76348781" w14:textId="23CABF47" w:rsidR="00456FCC" w:rsidRDefault="10B759FA">
      <w:pPr>
        <w:pStyle w:val="ListParagraph"/>
        <w:numPr>
          <w:ilvl w:val="0"/>
          <w:numId w:val="61"/>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White - Roma</w:t>
      </w:r>
    </w:p>
    <w:p w14:paraId="7598DAAC" w14:textId="4E9DCA6D" w:rsidR="00456FCC" w:rsidRDefault="10B759FA">
      <w:pPr>
        <w:pStyle w:val="ListParagraph"/>
        <w:numPr>
          <w:ilvl w:val="0"/>
          <w:numId w:val="61"/>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White - Other White</w:t>
      </w:r>
    </w:p>
    <w:p w14:paraId="656008C4" w14:textId="59F06B4E" w:rsidR="00456FCC" w:rsidRDefault="10B759FA">
      <w:pPr>
        <w:pStyle w:val="ListParagraph"/>
        <w:numPr>
          <w:ilvl w:val="0"/>
          <w:numId w:val="61"/>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Other ethnic group - Arab</w:t>
      </w:r>
    </w:p>
    <w:p w14:paraId="0C0A94EA" w14:textId="1F67ECA2" w:rsidR="00456FCC" w:rsidRDefault="10B759FA">
      <w:pPr>
        <w:pStyle w:val="ListParagraph"/>
        <w:numPr>
          <w:ilvl w:val="0"/>
          <w:numId w:val="61"/>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Other ethnic group - Any other ethnic group</w:t>
      </w:r>
    </w:p>
    <w:p w14:paraId="7CD65EC3" w14:textId="64A6593D" w:rsidR="00456FCC" w:rsidRDefault="10B759FA">
      <w:pPr>
        <w:pStyle w:val="ListParagraph"/>
        <w:numPr>
          <w:ilvl w:val="0"/>
          <w:numId w:val="61"/>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Prefer not to say</w:t>
      </w:r>
    </w:p>
    <w:p w14:paraId="54E0E0C4" w14:textId="1BD7B01D" w:rsidR="00456FCC" w:rsidRDefault="00456FCC" w:rsidP="795DD622">
      <w:pPr>
        <w:shd w:val="clear" w:color="auto" w:fill="F4F4F4"/>
        <w:ind w:left="720"/>
        <w:rPr>
          <w:rFonts w:ascii="Arial" w:eastAsia="Arial" w:hAnsi="Arial" w:cs="Arial"/>
          <w:color w:val="242323"/>
        </w:rPr>
      </w:pPr>
    </w:p>
    <w:p w14:paraId="7816475D" w14:textId="224FAA13" w:rsidR="00456FCC" w:rsidRDefault="10B759FA" w:rsidP="795DD622">
      <w:pPr>
        <w:shd w:val="clear" w:color="auto" w:fill="F4F4F4"/>
        <w:rPr>
          <w:rFonts w:ascii="Arial" w:eastAsia="Arial" w:hAnsi="Arial" w:cs="Arial"/>
          <w:color w:val="0A0A0A"/>
        </w:rPr>
      </w:pPr>
      <w:r w:rsidRPr="795DD622">
        <w:rPr>
          <w:rFonts w:ascii="Arial" w:eastAsia="Arial" w:hAnsi="Arial" w:cs="Arial"/>
          <w:b/>
          <w:bCs/>
          <w:color w:val="0A0A0A"/>
        </w:rPr>
        <w:t>Q43. Do you have a religion or belief?</w:t>
      </w:r>
    </w:p>
    <w:p w14:paraId="1AAB3734" w14:textId="365DA190" w:rsidR="00456FCC" w:rsidRDefault="10B759FA">
      <w:pPr>
        <w:pStyle w:val="ListParagraph"/>
        <w:numPr>
          <w:ilvl w:val="0"/>
          <w:numId w:val="61"/>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Yes</w:t>
      </w:r>
    </w:p>
    <w:p w14:paraId="06795B43" w14:textId="6FFD0028" w:rsidR="00456FCC" w:rsidRDefault="10B759FA">
      <w:pPr>
        <w:pStyle w:val="ListParagraph"/>
        <w:numPr>
          <w:ilvl w:val="0"/>
          <w:numId w:val="61"/>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No</w:t>
      </w:r>
    </w:p>
    <w:p w14:paraId="2EC31CD7" w14:textId="1EFA2C29" w:rsidR="00456FCC" w:rsidRDefault="10B759FA">
      <w:pPr>
        <w:pStyle w:val="ListParagraph"/>
        <w:numPr>
          <w:ilvl w:val="0"/>
          <w:numId w:val="61"/>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Prefer not to say</w:t>
      </w:r>
    </w:p>
    <w:p w14:paraId="1562F956" w14:textId="05301D7B" w:rsidR="00456FCC" w:rsidRDefault="00456FCC" w:rsidP="795DD622">
      <w:pPr>
        <w:shd w:val="clear" w:color="auto" w:fill="F4F4F4"/>
        <w:ind w:left="720"/>
        <w:rPr>
          <w:rFonts w:ascii="Arial" w:eastAsia="Arial" w:hAnsi="Arial" w:cs="Arial"/>
          <w:color w:val="242323"/>
        </w:rPr>
      </w:pPr>
    </w:p>
    <w:p w14:paraId="72A0B4E7" w14:textId="6BC80F10" w:rsidR="00456FCC" w:rsidRDefault="10B759FA" w:rsidP="795DD622">
      <w:pPr>
        <w:shd w:val="clear" w:color="auto" w:fill="F4F4F4"/>
        <w:rPr>
          <w:rFonts w:ascii="Arial" w:eastAsia="Arial" w:hAnsi="Arial" w:cs="Arial"/>
          <w:color w:val="0A0A0A"/>
        </w:rPr>
      </w:pPr>
      <w:r w:rsidRPr="795DD622">
        <w:rPr>
          <w:rFonts w:ascii="Arial" w:eastAsia="Arial" w:hAnsi="Arial" w:cs="Arial"/>
          <w:b/>
          <w:bCs/>
          <w:color w:val="0A0A0A"/>
        </w:rPr>
        <w:t>Q44. If "Yes" please tick one of the options below:</w:t>
      </w:r>
    </w:p>
    <w:p w14:paraId="65A882F1" w14:textId="57A9AAA9" w:rsidR="00456FCC" w:rsidRDefault="10B759FA">
      <w:pPr>
        <w:pStyle w:val="ListParagraph"/>
        <w:numPr>
          <w:ilvl w:val="0"/>
          <w:numId w:val="61"/>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Buddhist</w:t>
      </w:r>
    </w:p>
    <w:p w14:paraId="67D1898C" w14:textId="19A825F8" w:rsidR="00456FCC" w:rsidRDefault="10B759FA">
      <w:pPr>
        <w:pStyle w:val="ListParagraph"/>
        <w:numPr>
          <w:ilvl w:val="0"/>
          <w:numId w:val="61"/>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Christian                </w:t>
      </w:r>
    </w:p>
    <w:p w14:paraId="4B1D10E0" w14:textId="324A2DA3" w:rsidR="00456FCC" w:rsidRDefault="10B759FA">
      <w:pPr>
        <w:pStyle w:val="ListParagraph"/>
        <w:numPr>
          <w:ilvl w:val="0"/>
          <w:numId w:val="61"/>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Hindu</w:t>
      </w:r>
    </w:p>
    <w:p w14:paraId="696BB2B8" w14:textId="730E6782" w:rsidR="00456FCC" w:rsidRDefault="10B759FA">
      <w:pPr>
        <w:pStyle w:val="ListParagraph"/>
        <w:numPr>
          <w:ilvl w:val="0"/>
          <w:numId w:val="61"/>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Jewish</w:t>
      </w:r>
    </w:p>
    <w:p w14:paraId="16469979" w14:textId="0EBF4CB4" w:rsidR="00456FCC" w:rsidRDefault="10B759FA">
      <w:pPr>
        <w:pStyle w:val="ListParagraph"/>
        <w:numPr>
          <w:ilvl w:val="0"/>
          <w:numId w:val="61"/>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Muslim</w:t>
      </w:r>
    </w:p>
    <w:p w14:paraId="323E0B01" w14:textId="273B4F60" w:rsidR="00456FCC" w:rsidRDefault="10B759FA">
      <w:pPr>
        <w:pStyle w:val="ListParagraph"/>
        <w:numPr>
          <w:ilvl w:val="0"/>
          <w:numId w:val="61"/>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Sikh</w:t>
      </w:r>
    </w:p>
    <w:p w14:paraId="6CDF7079" w14:textId="46DDF5B0" w:rsidR="00456FCC" w:rsidRDefault="10B759FA">
      <w:pPr>
        <w:pStyle w:val="ListParagraph"/>
        <w:numPr>
          <w:ilvl w:val="0"/>
          <w:numId w:val="61"/>
        </w:numPr>
        <w:shd w:val="clear" w:color="auto" w:fill="F4F4F4"/>
        <w:spacing w:after="0" w:line="240" w:lineRule="auto"/>
        <w:rPr>
          <w:rFonts w:ascii="Arial" w:eastAsia="Arial" w:hAnsi="Arial" w:cs="Arial"/>
          <w:color w:val="242323"/>
          <w:sz w:val="24"/>
          <w:szCs w:val="24"/>
        </w:rPr>
      </w:pPr>
      <w:r>
        <w:rPr>
          <w:noProof/>
        </w:rPr>
        <w:drawing>
          <wp:inline distT="0" distB="0" distL="0" distR="0" wp14:anchorId="7F1A1278" wp14:editId="0AB9080C">
            <wp:extent cx="5724524" cy="476250"/>
            <wp:effectExtent l="0" t="0" r="0" b="0"/>
            <wp:docPr id="1699319651" name="Picture 54" descr="Text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extLst>
                        <a:ext uri="{28A0092B-C50C-407E-A947-70E740481C1C}">
                          <a14:useLocalDpi xmlns:a14="http://schemas.microsoft.com/office/drawing/2010/main" val="0"/>
                        </a:ext>
                      </a:extLst>
                    </a:blip>
                    <a:stretch>
                      <a:fillRect/>
                    </a:stretch>
                  </pic:blipFill>
                  <pic:spPr>
                    <a:xfrm>
                      <a:off x="0" y="0"/>
                      <a:ext cx="5724524" cy="476250"/>
                    </a:xfrm>
                    <a:prstGeom prst="rect">
                      <a:avLst/>
                    </a:prstGeom>
                  </pic:spPr>
                </pic:pic>
              </a:graphicData>
            </a:graphic>
          </wp:inline>
        </w:drawing>
      </w:r>
      <w:r w:rsidRPr="795DD622">
        <w:rPr>
          <w:rFonts w:ascii="Arial" w:eastAsia="Arial" w:hAnsi="Arial" w:cs="Arial"/>
          <w:color w:val="242323"/>
          <w:sz w:val="24"/>
          <w:szCs w:val="24"/>
        </w:rPr>
        <w:t>Other (please specify):</w:t>
      </w:r>
    </w:p>
    <w:p w14:paraId="1787122F" w14:textId="1D4F7CF5" w:rsidR="00456FCC" w:rsidRDefault="00456FCC" w:rsidP="795DD622">
      <w:pPr>
        <w:shd w:val="clear" w:color="auto" w:fill="F4F4F4"/>
        <w:rPr>
          <w:rFonts w:ascii="Arial" w:eastAsia="Arial" w:hAnsi="Arial" w:cs="Arial"/>
          <w:color w:val="0A0A0A"/>
        </w:rPr>
      </w:pPr>
    </w:p>
    <w:p w14:paraId="4F2D289A" w14:textId="38157C65" w:rsidR="00456FCC" w:rsidRDefault="10B759FA" w:rsidP="795DD622">
      <w:pPr>
        <w:shd w:val="clear" w:color="auto" w:fill="F4F4F4"/>
        <w:rPr>
          <w:rFonts w:ascii="Arial" w:eastAsia="Arial" w:hAnsi="Arial" w:cs="Arial"/>
          <w:color w:val="0A0A0A"/>
        </w:rPr>
      </w:pPr>
      <w:r w:rsidRPr="795DD622">
        <w:rPr>
          <w:rFonts w:ascii="Arial" w:eastAsia="Arial" w:hAnsi="Arial" w:cs="Arial"/>
          <w:b/>
          <w:bCs/>
          <w:color w:val="0A0A0A"/>
        </w:rPr>
        <w:t>Q45. How would you describe your sexual orientation?</w:t>
      </w:r>
    </w:p>
    <w:p w14:paraId="047232E8" w14:textId="7C4FB725" w:rsidR="00456FCC" w:rsidRDefault="10B759FA">
      <w:pPr>
        <w:pStyle w:val="ListParagraph"/>
        <w:numPr>
          <w:ilvl w:val="0"/>
          <w:numId w:val="61"/>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Heterosexual</w:t>
      </w:r>
    </w:p>
    <w:p w14:paraId="5DB35A4B" w14:textId="49EC18D5" w:rsidR="00456FCC" w:rsidRDefault="10B759FA">
      <w:pPr>
        <w:pStyle w:val="ListParagraph"/>
        <w:numPr>
          <w:ilvl w:val="0"/>
          <w:numId w:val="61"/>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Homosexual</w:t>
      </w:r>
    </w:p>
    <w:p w14:paraId="14188318" w14:textId="755C8EFD" w:rsidR="00456FCC" w:rsidRDefault="10B759FA">
      <w:pPr>
        <w:pStyle w:val="ListParagraph"/>
        <w:numPr>
          <w:ilvl w:val="0"/>
          <w:numId w:val="61"/>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Bisexual person</w:t>
      </w:r>
    </w:p>
    <w:p w14:paraId="0B028667" w14:textId="5C5E35BF" w:rsidR="00456FCC" w:rsidRDefault="10B759FA">
      <w:pPr>
        <w:pStyle w:val="ListParagraph"/>
        <w:numPr>
          <w:ilvl w:val="0"/>
          <w:numId w:val="61"/>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Pansexual</w:t>
      </w:r>
    </w:p>
    <w:p w14:paraId="4DDAE5C5" w14:textId="7A5BCE2C" w:rsidR="00456FCC" w:rsidRDefault="10B759FA">
      <w:pPr>
        <w:pStyle w:val="ListParagraph"/>
        <w:numPr>
          <w:ilvl w:val="0"/>
          <w:numId w:val="61"/>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Prefer not to say</w:t>
      </w:r>
    </w:p>
    <w:p w14:paraId="5EE991BC" w14:textId="319B85D3" w:rsidR="00456FCC" w:rsidRDefault="00456FCC" w:rsidP="795DD622">
      <w:pPr>
        <w:shd w:val="clear" w:color="auto" w:fill="F4F4F4"/>
        <w:ind w:left="720"/>
        <w:rPr>
          <w:rFonts w:ascii="Arial" w:eastAsia="Arial" w:hAnsi="Arial" w:cs="Arial"/>
          <w:color w:val="242323"/>
        </w:rPr>
      </w:pPr>
    </w:p>
    <w:p w14:paraId="4999FCE6" w14:textId="6D5F6765" w:rsidR="00456FCC" w:rsidRDefault="10B759FA" w:rsidP="795DD622">
      <w:pPr>
        <w:shd w:val="clear" w:color="auto" w:fill="F4F4F4"/>
        <w:rPr>
          <w:rFonts w:ascii="Arial" w:eastAsia="Arial" w:hAnsi="Arial" w:cs="Arial"/>
          <w:color w:val="0A0A0A"/>
        </w:rPr>
      </w:pPr>
      <w:r w:rsidRPr="795DD622">
        <w:rPr>
          <w:rFonts w:ascii="Arial" w:eastAsia="Arial" w:hAnsi="Arial" w:cs="Arial"/>
          <w:b/>
          <w:bCs/>
          <w:color w:val="0A0A0A"/>
        </w:rPr>
        <w:t>Q46. Do you live in the gender you were given at birth?</w:t>
      </w:r>
    </w:p>
    <w:p w14:paraId="5B334E79" w14:textId="79AB8C1F" w:rsidR="00456FCC" w:rsidRDefault="10B759FA">
      <w:pPr>
        <w:pStyle w:val="ListParagraph"/>
        <w:numPr>
          <w:ilvl w:val="0"/>
          <w:numId w:val="61"/>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Yes</w:t>
      </w:r>
    </w:p>
    <w:p w14:paraId="3E4128DC" w14:textId="3B726E2D" w:rsidR="00456FCC" w:rsidRDefault="10B759FA">
      <w:pPr>
        <w:pStyle w:val="ListParagraph"/>
        <w:numPr>
          <w:ilvl w:val="0"/>
          <w:numId w:val="61"/>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No</w:t>
      </w:r>
    </w:p>
    <w:p w14:paraId="609B20BA" w14:textId="2C826A45" w:rsidR="004142CB" w:rsidRPr="007754A2" w:rsidRDefault="10B759FA" w:rsidP="00E47969">
      <w:pPr>
        <w:pStyle w:val="ListParagraph"/>
        <w:numPr>
          <w:ilvl w:val="0"/>
          <w:numId w:val="61"/>
        </w:numPr>
        <w:shd w:val="clear" w:color="auto" w:fill="F4F4F4"/>
        <w:spacing w:after="0" w:line="240" w:lineRule="auto"/>
        <w:rPr>
          <w:rFonts w:ascii="Arial" w:eastAsia="Arial" w:hAnsi="Arial" w:cs="Arial"/>
          <w:color w:val="242323"/>
          <w:sz w:val="24"/>
          <w:szCs w:val="24"/>
        </w:rPr>
      </w:pPr>
      <w:r w:rsidRPr="795DD622">
        <w:rPr>
          <w:rFonts w:ascii="Arial" w:eastAsia="Arial" w:hAnsi="Arial" w:cs="Arial"/>
          <w:color w:val="242323"/>
          <w:sz w:val="24"/>
          <w:szCs w:val="24"/>
        </w:rPr>
        <w:t>Prefer not to say</w:t>
      </w:r>
    </w:p>
    <w:p w14:paraId="2B171090" w14:textId="3468FFB2" w:rsidR="00C870E3" w:rsidRPr="005C760D" w:rsidRDefault="005C760D" w:rsidP="005C760D">
      <w:pPr>
        <w:pStyle w:val="Heading2alt"/>
        <w:rPr>
          <w:rFonts w:ascii="Arial" w:hAnsi="Arial"/>
          <w:lang w:val="en-US"/>
        </w:rPr>
      </w:pPr>
      <w:bookmarkStart w:id="335" w:name="_Toc190355784"/>
      <w:r w:rsidRPr="007754A2">
        <w:rPr>
          <w:rFonts w:ascii="Arial" w:hAnsi="Arial"/>
          <w:lang w:val="en-US"/>
        </w:rPr>
        <w:lastRenderedPageBreak/>
        <w:t xml:space="preserve">Appendix </w:t>
      </w:r>
      <w:r w:rsidR="007754A2" w:rsidRPr="007754A2">
        <w:rPr>
          <w:rFonts w:ascii="Arial" w:hAnsi="Arial"/>
          <w:lang w:val="en-US"/>
        </w:rPr>
        <w:t>6</w:t>
      </w:r>
      <w:r w:rsidRPr="005C760D">
        <w:rPr>
          <w:rFonts w:ascii="Arial" w:hAnsi="Arial"/>
          <w:lang w:val="en-US"/>
        </w:rPr>
        <w:t>: Public Survey Respondent Demographics</w:t>
      </w:r>
      <w:bookmarkEnd w:id="335"/>
      <w:r w:rsidRPr="005C760D">
        <w:rPr>
          <w:rFonts w:ascii="Arial" w:hAnsi="Arial"/>
          <w:lang w:val="en-US"/>
        </w:rPr>
        <w:t xml:space="preserve"> </w:t>
      </w:r>
    </w:p>
    <w:p w14:paraId="49D1F570" w14:textId="6FF3AAF2" w:rsidR="00CC4E2E" w:rsidRDefault="005C760D" w:rsidP="00AE1B8C">
      <w:pPr>
        <w:spacing w:after="200" w:line="276" w:lineRule="auto"/>
        <w:rPr>
          <w:rFonts w:ascii="Arial" w:hAnsi="Arial" w:cs="Arial"/>
        </w:rPr>
      </w:pPr>
      <w:r>
        <w:rPr>
          <w:rFonts w:ascii="Arial" w:hAnsi="Arial" w:cs="Arial"/>
          <w:bCs/>
        </w:rPr>
        <w:t xml:space="preserve">The responses to the public survey have been used throughout the PNA. The following tables detail the key demographics of respondents. There </w:t>
      </w:r>
      <w:r w:rsidR="008B74C0">
        <w:rPr>
          <w:rFonts w:ascii="Arial" w:hAnsi="Arial" w:cs="Arial"/>
          <w:bCs/>
        </w:rPr>
        <w:t>was</w:t>
      </w:r>
      <w:r>
        <w:rPr>
          <w:rFonts w:ascii="Arial" w:hAnsi="Arial" w:cs="Arial"/>
          <w:bCs/>
        </w:rPr>
        <w:t xml:space="preserve"> a total of 204 respondents. </w:t>
      </w:r>
    </w:p>
    <w:p w14:paraId="3D82A221" w14:textId="4961106F" w:rsidR="00C870E3" w:rsidRDefault="005C760D" w:rsidP="00CB5F58">
      <w:pPr>
        <w:spacing w:after="200" w:line="276" w:lineRule="auto"/>
        <w:rPr>
          <w:rFonts w:ascii="Arial" w:hAnsi="Arial" w:cs="Arial"/>
          <w:i/>
        </w:rPr>
      </w:pPr>
      <w:r w:rsidRPr="005C760D">
        <w:rPr>
          <w:rFonts w:ascii="Arial" w:hAnsi="Arial" w:cs="Arial"/>
          <w:bCs/>
          <w:i/>
          <w:iCs/>
        </w:rPr>
        <w:t xml:space="preserve">Note: not all respondents provided a postcode or partial postcode. As such, analysis is only based on those responses which could be allocated to a location. </w:t>
      </w:r>
    </w:p>
    <w:tbl>
      <w:tblPr>
        <w:tblStyle w:val="GridTable4-Accent2"/>
        <w:tblW w:w="6766" w:type="dxa"/>
        <w:jc w:val="center"/>
        <w:tblLook w:val="04A0" w:firstRow="1" w:lastRow="0" w:firstColumn="1" w:lastColumn="0" w:noHBand="0" w:noVBand="1"/>
      </w:tblPr>
      <w:tblGrid>
        <w:gridCol w:w="4680"/>
        <w:gridCol w:w="2086"/>
      </w:tblGrid>
      <w:tr w:rsidR="00400765" w:rsidRPr="00400765" w14:paraId="52B1BA7E" w14:textId="77777777" w:rsidTr="007E792D">
        <w:trPr>
          <w:cnfStyle w:val="100000000000" w:firstRow="1" w:lastRow="0" w:firstColumn="0" w:lastColumn="0" w:oddVBand="0" w:evenVBand="0" w:oddHBand="0"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4680" w:type="dxa"/>
            <w:noWrap/>
            <w:vAlign w:val="center"/>
            <w:hideMark/>
          </w:tcPr>
          <w:p w14:paraId="0578B450" w14:textId="77777777" w:rsidR="00400765" w:rsidRPr="00400765" w:rsidRDefault="00400765" w:rsidP="00400765">
            <w:pPr>
              <w:rPr>
                <w:rFonts w:ascii="Arial" w:hAnsi="Arial" w:cs="Arial"/>
                <w:sz w:val="22"/>
                <w:szCs w:val="22"/>
              </w:rPr>
            </w:pPr>
            <w:r w:rsidRPr="00400765">
              <w:rPr>
                <w:rFonts w:ascii="Arial" w:hAnsi="Arial" w:cs="Arial"/>
                <w:sz w:val="22"/>
                <w:szCs w:val="22"/>
              </w:rPr>
              <w:t>Age Group</w:t>
            </w:r>
          </w:p>
        </w:tc>
        <w:tc>
          <w:tcPr>
            <w:tcW w:w="2086" w:type="dxa"/>
            <w:noWrap/>
            <w:vAlign w:val="center"/>
            <w:hideMark/>
          </w:tcPr>
          <w:p w14:paraId="02AA19F0" w14:textId="77777777" w:rsidR="00400765" w:rsidRPr="00400765" w:rsidRDefault="00400765" w:rsidP="00400765">
            <w:pPr>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400765">
              <w:rPr>
                <w:rFonts w:ascii="Arial" w:hAnsi="Arial" w:cs="Arial"/>
                <w:sz w:val="22"/>
                <w:szCs w:val="22"/>
              </w:rPr>
              <w:t>Respondents</w:t>
            </w:r>
          </w:p>
        </w:tc>
      </w:tr>
      <w:tr w:rsidR="00400765" w:rsidRPr="00400765" w14:paraId="7C855B78" w14:textId="77777777" w:rsidTr="007E792D">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4680" w:type="dxa"/>
            <w:shd w:val="clear" w:color="auto" w:fill="auto"/>
            <w:noWrap/>
            <w:vAlign w:val="center"/>
            <w:hideMark/>
          </w:tcPr>
          <w:p w14:paraId="56E61E75" w14:textId="74B131C7" w:rsidR="00400765" w:rsidRPr="00400765" w:rsidRDefault="009C3AA8" w:rsidP="00400765">
            <w:pPr>
              <w:rPr>
                <w:rFonts w:ascii="Arial" w:hAnsi="Arial" w:cs="Arial"/>
                <w:b w:val="0"/>
                <w:bCs w:val="0"/>
                <w:sz w:val="22"/>
                <w:szCs w:val="22"/>
              </w:rPr>
            </w:pPr>
            <w:r>
              <w:rPr>
                <w:rFonts w:ascii="Arial" w:hAnsi="Arial" w:cs="Arial"/>
                <w:b w:val="0"/>
                <w:bCs w:val="0"/>
                <w:sz w:val="22"/>
                <w:szCs w:val="22"/>
              </w:rPr>
              <w:t>18</w:t>
            </w:r>
            <w:r w:rsidR="00400765" w:rsidRPr="00400765">
              <w:rPr>
                <w:rFonts w:ascii="Arial" w:hAnsi="Arial" w:cs="Arial"/>
                <w:b w:val="0"/>
                <w:bCs w:val="0"/>
                <w:sz w:val="22"/>
                <w:szCs w:val="22"/>
              </w:rPr>
              <w:t>-34 years</w:t>
            </w:r>
          </w:p>
        </w:tc>
        <w:tc>
          <w:tcPr>
            <w:tcW w:w="2086" w:type="dxa"/>
            <w:shd w:val="clear" w:color="auto" w:fill="auto"/>
            <w:noWrap/>
            <w:vAlign w:val="center"/>
            <w:hideMark/>
          </w:tcPr>
          <w:p w14:paraId="552B6317" w14:textId="526BF0CD" w:rsidR="00400765" w:rsidRPr="00400765" w:rsidRDefault="00400765" w:rsidP="0040076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400765">
              <w:rPr>
                <w:rFonts w:ascii="Arial" w:hAnsi="Arial" w:cs="Arial"/>
                <w:sz w:val="22"/>
                <w:szCs w:val="22"/>
              </w:rPr>
              <w:t>7.</w:t>
            </w:r>
            <w:r w:rsidR="009C3AA8">
              <w:rPr>
                <w:rFonts w:ascii="Arial" w:hAnsi="Arial" w:cs="Arial"/>
                <w:sz w:val="22"/>
                <w:szCs w:val="22"/>
              </w:rPr>
              <w:t>9</w:t>
            </w:r>
            <w:r w:rsidRPr="00400765">
              <w:rPr>
                <w:rFonts w:ascii="Arial" w:hAnsi="Arial" w:cs="Arial"/>
                <w:sz w:val="22"/>
                <w:szCs w:val="22"/>
              </w:rPr>
              <w:t>%</w:t>
            </w:r>
          </w:p>
        </w:tc>
      </w:tr>
      <w:tr w:rsidR="00400765" w:rsidRPr="00400765" w14:paraId="4817DD04" w14:textId="77777777" w:rsidTr="007E792D">
        <w:trPr>
          <w:trHeight w:val="290"/>
          <w:jc w:val="center"/>
        </w:trPr>
        <w:tc>
          <w:tcPr>
            <w:cnfStyle w:val="001000000000" w:firstRow="0" w:lastRow="0" w:firstColumn="1" w:lastColumn="0" w:oddVBand="0" w:evenVBand="0" w:oddHBand="0" w:evenHBand="0" w:firstRowFirstColumn="0" w:firstRowLastColumn="0" w:lastRowFirstColumn="0" w:lastRowLastColumn="0"/>
            <w:tcW w:w="4680" w:type="dxa"/>
            <w:shd w:val="clear" w:color="auto" w:fill="auto"/>
            <w:noWrap/>
            <w:vAlign w:val="center"/>
            <w:hideMark/>
          </w:tcPr>
          <w:p w14:paraId="2312FCF0" w14:textId="77777777" w:rsidR="00400765" w:rsidRPr="00400765" w:rsidRDefault="00400765" w:rsidP="00400765">
            <w:pPr>
              <w:rPr>
                <w:rFonts w:ascii="Arial" w:hAnsi="Arial" w:cs="Arial"/>
                <w:b w:val="0"/>
                <w:bCs w:val="0"/>
                <w:sz w:val="22"/>
                <w:szCs w:val="22"/>
              </w:rPr>
            </w:pPr>
            <w:r w:rsidRPr="00400765">
              <w:rPr>
                <w:rFonts w:ascii="Arial" w:hAnsi="Arial" w:cs="Arial"/>
                <w:b w:val="0"/>
                <w:bCs w:val="0"/>
                <w:sz w:val="22"/>
                <w:szCs w:val="22"/>
              </w:rPr>
              <w:t>35-44 years</w:t>
            </w:r>
          </w:p>
        </w:tc>
        <w:tc>
          <w:tcPr>
            <w:tcW w:w="2086" w:type="dxa"/>
            <w:shd w:val="clear" w:color="auto" w:fill="auto"/>
            <w:noWrap/>
            <w:vAlign w:val="center"/>
            <w:hideMark/>
          </w:tcPr>
          <w:p w14:paraId="2A7E3DDC" w14:textId="77777777" w:rsidR="00400765" w:rsidRPr="00400765" w:rsidRDefault="00400765" w:rsidP="0040076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400765">
              <w:rPr>
                <w:rFonts w:ascii="Arial" w:hAnsi="Arial" w:cs="Arial"/>
                <w:sz w:val="22"/>
                <w:szCs w:val="22"/>
              </w:rPr>
              <w:t>14.2%</w:t>
            </w:r>
          </w:p>
        </w:tc>
      </w:tr>
      <w:tr w:rsidR="00400765" w:rsidRPr="00400765" w14:paraId="2FEE18E9" w14:textId="77777777" w:rsidTr="007E792D">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4680" w:type="dxa"/>
            <w:shd w:val="clear" w:color="auto" w:fill="auto"/>
            <w:noWrap/>
            <w:vAlign w:val="center"/>
            <w:hideMark/>
          </w:tcPr>
          <w:p w14:paraId="5686AFDA" w14:textId="77777777" w:rsidR="00400765" w:rsidRPr="00400765" w:rsidRDefault="00400765" w:rsidP="00400765">
            <w:pPr>
              <w:rPr>
                <w:rFonts w:ascii="Arial" w:hAnsi="Arial" w:cs="Arial"/>
                <w:b w:val="0"/>
                <w:bCs w:val="0"/>
                <w:sz w:val="22"/>
                <w:szCs w:val="22"/>
              </w:rPr>
            </w:pPr>
            <w:r w:rsidRPr="00400765">
              <w:rPr>
                <w:rFonts w:ascii="Arial" w:hAnsi="Arial" w:cs="Arial"/>
                <w:b w:val="0"/>
                <w:bCs w:val="0"/>
                <w:sz w:val="22"/>
                <w:szCs w:val="22"/>
              </w:rPr>
              <w:t>45-54 years</w:t>
            </w:r>
          </w:p>
        </w:tc>
        <w:tc>
          <w:tcPr>
            <w:tcW w:w="2086" w:type="dxa"/>
            <w:shd w:val="clear" w:color="auto" w:fill="auto"/>
            <w:noWrap/>
            <w:vAlign w:val="center"/>
            <w:hideMark/>
          </w:tcPr>
          <w:p w14:paraId="08153064" w14:textId="77777777" w:rsidR="00400765" w:rsidRPr="00400765" w:rsidRDefault="00400765" w:rsidP="0040076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400765">
              <w:rPr>
                <w:rFonts w:ascii="Arial" w:hAnsi="Arial" w:cs="Arial"/>
                <w:sz w:val="22"/>
                <w:szCs w:val="22"/>
              </w:rPr>
              <w:t>14.2%</w:t>
            </w:r>
          </w:p>
        </w:tc>
      </w:tr>
      <w:tr w:rsidR="00400765" w:rsidRPr="00400765" w14:paraId="7E09F7F7" w14:textId="77777777" w:rsidTr="007E792D">
        <w:trPr>
          <w:trHeight w:val="290"/>
          <w:jc w:val="center"/>
        </w:trPr>
        <w:tc>
          <w:tcPr>
            <w:cnfStyle w:val="001000000000" w:firstRow="0" w:lastRow="0" w:firstColumn="1" w:lastColumn="0" w:oddVBand="0" w:evenVBand="0" w:oddHBand="0" w:evenHBand="0" w:firstRowFirstColumn="0" w:firstRowLastColumn="0" w:lastRowFirstColumn="0" w:lastRowLastColumn="0"/>
            <w:tcW w:w="4680" w:type="dxa"/>
            <w:shd w:val="clear" w:color="auto" w:fill="auto"/>
            <w:noWrap/>
            <w:vAlign w:val="center"/>
            <w:hideMark/>
          </w:tcPr>
          <w:p w14:paraId="5C3E7F68" w14:textId="77777777" w:rsidR="00400765" w:rsidRPr="00400765" w:rsidRDefault="00400765" w:rsidP="00400765">
            <w:pPr>
              <w:rPr>
                <w:rFonts w:ascii="Arial" w:hAnsi="Arial" w:cs="Arial"/>
                <w:b w:val="0"/>
                <w:bCs w:val="0"/>
                <w:sz w:val="22"/>
                <w:szCs w:val="22"/>
              </w:rPr>
            </w:pPr>
            <w:r w:rsidRPr="00400765">
              <w:rPr>
                <w:rFonts w:ascii="Arial" w:hAnsi="Arial" w:cs="Arial"/>
                <w:b w:val="0"/>
                <w:bCs w:val="0"/>
                <w:sz w:val="22"/>
                <w:szCs w:val="22"/>
              </w:rPr>
              <w:t>55-64 years</w:t>
            </w:r>
          </w:p>
        </w:tc>
        <w:tc>
          <w:tcPr>
            <w:tcW w:w="2086" w:type="dxa"/>
            <w:shd w:val="clear" w:color="auto" w:fill="auto"/>
            <w:noWrap/>
            <w:vAlign w:val="center"/>
            <w:hideMark/>
          </w:tcPr>
          <w:p w14:paraId="64AA8DAC" w14:textId="77777777" w:rsidR="00400765" w:rsidRPr="00400765" w:rsidRDefault="00400765" w:rsidP="0040076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400765">
              <w:rPr>
                <w:rFonts w:ascii="Arial" w:hAnsi="Arial" w:cs="Arial"/>
                <w:sz w:val="22"/>
                <w:szCs w:val="22"/>
              </w:rPr>
              <w:t>25.5%</w:t>
            </w:r>
          </w:p>
        </w:tc>
      </w:tr>
      <w:tr w:rsidR="00400765" w:rsidRPr="00400765" w14:paraId="467F5506" w14:textId="77777777" w:rsidTr="007E792D">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4680" w:type="dxa"/>
            <w:shd w:val="clear" w:color="auto" w:fill="auto"/>
            <w:noWrap/>
            <w:vAlign w:val="center"/>
            <w:hideMark/>
          </w:tcPr>
          <w:p w14:paraId="5F7AC1EE" w14:textId="77777777" w:rsidR="00400765" w:rsidRPr="00400765" w:rsidRDefault="00400765" w:rsidP="00400765">
            <w:pPr>
              <w:rPr>
                <w:rFonts w:ascii="Arial" w:hAnsi="Arial" w:cs="Arial"/>
                <w:b w:val="0"/>
                <w:bCs w:val="0"/>
                <w:sz w:val="22"/>
                <w:szCs w:val="22"/>
              </w:rPr>
            </w:pPr>
            <w:r w:rsidRPr="00400765">
              <w:rPr>
                <w:rFonts w:ascii="Arial" w:hAnsi="Arial" w:cs="Arial"/>
                <w:b w:val="0"/>
                <w:bCs w:val="0"/>
                <w:sz w:val="22"/>
                <w:szCs w:val="22"/>
              </w:rPr>
              <w:t>65 years and over</w:t>
            </w:r>
          </w:p>
        </w:tc>
        <w:tc>
          <w:tcPr>
            <w:tcW w:w="2086" w:type="dxa"/>
            <w:shd w:val="clear" w:color="auto" w:fill="auto"/>
            <w:noWrap/>
            <w:vAlign w:val="center"/>
            <w:hideMark/>
          </w:tcPr>
          <w:p w14:paraId="036EA367" w14:textId="77777777" w:rsidR="00400765" w:rsidRPr="00400765" w:rsidRDefault="00400765" w:rsidP="0040076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400765">
              <w:rPr>
                <w:rFonts w:ascii="Arial" w:hAnsi="Arial" w:cs="Arial"/>
                <w:sz w:val="22"/>
                <w:szCs w:val="22"/>
              </w:rPr>
              <w:t>25.0%</w:t>
            </w:r>
          </w:p>
        </w:tc>
      </w:tr>
      <w:tr w:rsidR="00400765" w:rsidRPr="00400765" w14:paraId="324387E5" w14:textId="77777777" w:rsidTr="007E792D">
        <w:trPr>
          <w:trHeight w:val="290"/>
          <w:jc w:val="center"/>
        </w:trPr>
        <w:tc>
          <w:tcPr>
            <w:cnfStyle w:val="001000000000" w:firstRow="0" w:lastRow="0" w:firstColumn="1" w:lastColumn="0" w:oddVBand="0" w:evenVBand="0" w:oddHBand="0" w:evenHBand="0" w:firstRowFirstColumn="0" w:firstRowLastColumn="0" w:lastRowFirstColumn="0" w:lastRowLastColumn="0"/>
            <w:tcW w:w="4680" w:type="dxa"/>
            <w:tcBorders>
              <w:bottom w:val="single" w:sz="4" w:space="0" w:color="D99594" w:themeColor="accent2" w:themeTint="99"/>
            </w:tcBorders>
            <w:shd w:val="clear" w:color="auto" w:fill="auto"/>
            <w:noWrap/>
            <w:vAlign w:val="center"/>
            <w:hideMark/>
          </w:tcPr>
          <w:p w14:paraId="1DEDA046" w14:textId="77777777" w:rsidR="00400765" w:rsidRPr="00400765" w:rsidRDefault="00400765" w:rsidP="00400765">
            <w:pPr>
              <w:rPr>
                <w:rFonts w:ascii="Arial" w:hAnsi="Arial" w:cs="Arial"/>
                <w:b w:val="0"/>
                <w:bCs w:val="0"/>
                <w:sz w:val="22"/>
                <w:szCs w:val="22"/>
              </w:rPr>
            </w:pPr>
            <w:r w:rsidRPr="00400765">
              <w:rPr>
                <w:rFonts w:ascii="Arial" w:hAnsi="Arial" w:cs="Arial"/>
                <w:b w:val="0"/>
                <w:bCs w:val="0"/>
                <w:sz w:val="22"/>
                <w:szCs w:val="22"/>
              </w:rPr>
              <w:t xml:space="preserve">Not available </w:t>
            </w:r>
          </w:p>
        </w:tc>
        <w:tc>
          <w:tcPr>
            <w:tcW w:w="2086" w:type="dxa"/>
            <w:tcBorders>
              <w:bottom w:val="single" w:sz="4" w:space="0" w:color="D99594" w:themeColor="accent2" w:themeTint="99"/>
            </w:tcBorders>
            <w:shd w:val="clear" w:color="auto" w:fill="auto"/>
            <w:noWrap/>
            <w:vAlign w:val="center"/>
            <w:hideMark/>
          </w:tcPr>
          <w:p w14:paraId="402A4FC8" w14:textId="77777777" w:rsidR="00400765" w:rsidRPr="00400765" w:rsidRDefault="00400765" w:rsidP="0040076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400765">
              <w:rPr>
                <w:rFonts w:ascii="Arial" w:hAnsi="Arial" w:cs="Arial"/>
                <w:sz w:val="22"/>
                <w:szCs w:val="22"/>
              </w:rPr>
              <w:t>7.4%</w:t>
            </w:r>
          </w:p>
        </w:tc>
      </w:tr>
      <w:tr w:rsidR="00400765" w:rsidRPr="00400765" w14:paraId="77011591" w14:textId="77777777" w:rsidTr="007E792D">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4680" w:type="dxa"/>
            <w:tcBorders>
              <w:bottom w:val="single" w:sz="4" w:space="0" w:color="D99594" w:themeColor="accent2" w:themeTint="99"/>
            </w:tcBorders>
            <w:shd w:val="clear" w:color="auto" w:fill="auto"/>
            <w:noWrap/>
            <w:vAlign w:val="center"/>
            <w:hideMark/>
          </w:tcPr>
          <w:p w14:paraId="63C126AB" w14:textId="77777777" w:rsidR="00400765" w:rsidRPr="00400765" w:rsidRDefault="00400765" w:rsidP="00400765">
            <w:pPr>
              <w:rPr>
                <w:rFonts w:ascii="Arial" w:hAnsi="Arial" w:cs="Arial"/>
                <w:b w:val="0"/>
                <w:bCs w:val="0"/>
                <w:sz w:val="22"/>
                <w:szCs w:val="22"/>
              </w:rPr>
            </w:pPr>
            <w:r w:rsidRPr="00400765">
              <w:rPr>
                <w:rFonts w:ascii="Arial" w:hAnsi="Arial" w:cs="Arial"/>
                <w:b w:val="0"/>
                <w:bCs w:val="0"/>
                <w:sz w:val="22"/>
                <w:szCs w:val="22"/>
              </w:rPr>
              <w:t>Prefer not to say</w:t>
            </w:r>
          </w:p>
        </w:tc>
        <w:tc>
          <w:tcPr>
            <w:tcW w:w="2086" w:type="dxa"/>
            <w:tcBorders>
              <w:bottom w:val="single" w:sz="4" w:space="0" w:color="D99594" w:themeColor="accent2" w:themeTint="99"/>
            </w:tcBorders>
            <w:shd w:val="clear" w:color="auto" w:fill="auto"/>
            <w:noWrap/>
            <w:vAlign w:val="center"/>
            <w:hideMark/>
          </w:tcPr>
          <w:p w14:paraId="03F55D18" w14:textId="77777777" w:rsidR="00400765" w:rsidRPr="00400765" w:rsidRDefault="00400765" w:rsidP="00400765">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400765">
              <w:rPr>
                <w:rFonts w:ascii="Arial" w:hAnsi="Arial" w:cs="Arial"/>
                <w:sz w:val="22"/>
                <w:szCs w:val="22"/>
              </w:rPr>
              <w:t>5.9%</w:t>
            </w:r>
          </w:p>
        </w:tc>
      </w:tr>
      <w:tr w:rsidR="007E792D" w:rsidRPr="00400765" w14:paraId="26555DC7" w14:textId="77777777" w:rsidTr="007E792D">
        <w:trPr>
          <w:trHeight w:val="290"/>
          <w:jc w:val="center"/>
        </w:trPr>
        <w:tc>
          <w:tcPr>
            <w:cnfStyle w:val="001000000000" w:firstRow="0" w:lastRow="0" w:firstColumn="1" w:lastColumn="0" w:oddVBand="0" w:evenVBand="0" w:oddHBand="0" w:evenHBand="0" w:firstRowFirstColumn="0" w:firstRowLastColumn="0" w:lastRowFirstColumn="0" w:lastRowLastColumn="0"/>
            <w:tcW w:w="4680" w:type="dxa"/>
            <w:tcBorders>
              <w:top w:val="single" w:sz="4" w:space="0" w:color="D99594" w:themeColor="accent2" w:themeTint="99"/>
              <w:left w:val="nil"/>
              <w:bottom w:val="nil"/>
              <w:right w:val="nil"/>
            </w:tcBorders>
            <w:shd w:val="clear" w:color="auto" w:fill="auto"/>
            <w:noWrap/>
            <w:vAlign w:val="center"/>
          </w:tcPr>
          <w:p w14:paraId="19D212CA" w14:textId="77777777" w:rsidR="007E792D" w:rsidRPr="00400765" w:rsidRDefault="007E792D" w:rsidP="00400765">
            <w:pPr>
              <w:rPr>
                <w:rFonts w:ascii="Arial" w:hAnsi="Arial" w:cs="Arial"/>
                <w:sz w:val="22"/>
                <w:szCs w:val="22"/>
              </w:rPr>
            </w:pPr>
          </w:p>
        </w:tc>
        <w:tc>
          <w:tcPr>
            <w:tcW w:w="2086" w:type="dxa"/>
            <w:tcBorders>
              <w:top w:val="single" w:sz="4" w:space="0" w:color="D99594" w:themeColor="accent2" w:themeTint="99"/>
              <w:left w:val="nil"/>
              <w:bottom w:val="nil"/>
              <w:right w:val="nil"/>
            </w:tcBorders>
            <w:shd w:val="clear" w:color="auto" w:fill="auto"/>
            <w:noWrap/>
            <w:vAlign w:val="center"/>
          </w:tcPr>
          <w:p w14:paraId="2B27863B" w14:textId="77777777" w:rsidR="007E792D" w:rsidRPr="00400765" w:rsidRDefault="007E792D" w:rsidP="00400765">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r>
      <w:tr w:rsidR="004C141E" w:rsidRPr="00400765" w14:paraId="7F37BFC9" w14:textId="77777777" w:rsidTr="007E792D">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4680" w:type="dxa"/>
            <w:tcBorders>
              <w:top w:val="nil"/>
            </w:tcBorders>
            <w:shd w:val="clear" w:color="auto" w:fill="C0504D" w:themeFill="accent2"/>
            <w:noWrap/>
            <w:vAlign w:val="center"/>
          </w:tcPr>
          <w:p w14:paraId="29408F29" w14:textId="5574DAC6" w:rsidR="004C141E" w:rsidRPr="004C141E" w:rsidRDefault="004C141E" w:rsidP="00400765">
            <w:pPr>
              <w:rPr>
                <w:rFonts w:ascii="Arial" w:hAnsi="Arial" w:cs="Arial"/>
                <w:color w:val="FFFFFF" w:themeColor="background1"/>
                <w:sz w:val="22"/>
                <w:szCs w:val="22"/>
              </w:rPr>
            </w:pPr>
            <w:r w:rsidRPr="004C141E">
              <w:rPr>
                <w:rFonts w:ascii="Arial" w:hAnsi="Arial" w:cs="Arial"/>
                <w:color w:val="FFFFFF" w:themeColor="background1"/>
                <w:sz w:val="22"/>
                <w:szCs w:val="22"/>
              </w:rPr>
              <w:t>Sex</w:t>
            </w:r>
          </w:p>
        </w:tc>
        <w:tc>
          <w:tcPr>
            <w:tcW w:w="2086" w:type="dxa"/>
            <w:tcBorders>
              <w:top w:val="nil"/>
            </w:tcBorders>
            <w:shd w:val="clear" w:color="auto" w:fill="C0504D" w:themeFill="accent2"/>
            <w:noWrap/>
            <w:vAlign w:val="center"/>
          </w:tcPr>
          <w:p w14:paraId="2CC0E5AC" w14:textId="43DC005E" w:rsidR="004C141E" w:rsidRPr="004C141E" w:rsidRDefault="004C141E" w:rsidP="00400765">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color w:val="FFFFFF" w:themeColor="background1"/>
                <w:sz w:val="22"/>
                <w:szCs w:val="22"/>
              </w:rPr>
            </w:pPr>
            <w:r w:rsidRPr="004C141E">
              <w:rPr>
                <w:rFonts w:ascii="Arial" w:hAnsi="Arial" w:cs="Arial"/>
                <w:b/>
                <w:bCs/>
                <w:color w:val="FFFFFF" w:themeColor="background1"/>
                <w:sz w:val="22"/>
                <w:szCs w:val="22"/>
              </w:rPr>
              <w:t>Respondents</w:t>
            </w:r>
          </w:p>
        </w:tc>
      </w:tr>
      <w:tr w:rsidR="004C141E" w:rsidRPr="00400765" w14:paraId="264E35D3" w14:textId="77777777" w:rsidTr="007E792D">
        <w:trPr>
          <w:trHeight w:val="290"/>
          <w:jc w:val="center"/>
        </w:trPr>
        <w:tc>
          <w:tcPr>
            <w:cnfStyle w:val="001000000000" w:firstRow="0" w:lastRow="0" w:firstColumn="1" w:lastColumn="0" w:oddVBand="0" w:evenVBand="0" w:oddHBand="0" w:evenHBand="0" w:firstRowFirstColumn="0" w:firstRowLastColumn="0" w:lastRowFirstColumn="0" w:lastRowLastColumn="0"/>
            <w:tcW w:w="4680" w:type="dxa"/>
            <w:shd w:val="clear" w:color="auto" w:fill="auto"/>
            <w:noWrap/>
            <w:vAlign w:val="center"/>
          </w:tcPr>
          <w:p w14:paraId="55532BED" w14:textId="3A333638" w:rsidR="004C141E" w:rsidRPr="004C141E" w:rsidRDefault="004C141E" w:rsidP="004C141E">
            <w:pPr>
              <w:rPr>
                <w:rFonts w:ascii="Arial" w:hAnsi="Arial" w:cs="Arial"/>
                <w:b w:val="0"/>
                <w:bCs w:val="0"/>
                <w:color w:val="FFFFFF" w:themeColor="background1"/>
                <w:sz w:val="22"/>
                <w:szCs w:val="22"/>
              </w:rPr>
            </w:pPr>
            <w:r w:rsidRPr="00F33883">
              <w:rPr>
                <w:rFonts w:ascii="Arial" w:hAnsi="Arial" w:cs="Arial"/>
                <w:b w:val="0"/>
                <w:bCs w:val="0"/>
                <w:sz w:val="22"/>
                <w:szCs w:val="22"/>
              </w:rPr>
              <w:t>Male</w:t>
            </w:r>
          </w:p>
        </w:tc>
        <w:tc>
          <w:tcPr>
            <w:tcW w:w="2086" w:type="dxa"/>
            <w:shd w:val="clear" w:color="auto" w:fill="auto"/>
            <w:noWrap/>
            <w:vAlign w:val="center"/>
          </w:tcPr>
          <w:p w14:paraId="72C90EEB" w14:textId="59B3D537" w:rsidR="004C141E" w:rsidRPr="004C141E" w:rsidRDefault="004C141E" w:rsidP="004C141E">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color w:val="FFFFFF" w:themeColor="background1"/>
                <w:sz w:val="22"/>
                <w:szCs w:val="22"/>
              </w:rPr>
            </w:pPr>
            <w:r>
              <w:rPr>
                <w:rFonts w:ascii="Arial" w:hAnsi="Arial" w:cs="Arial"/>
                <w:sz w:val="22"/>
                <w:szCs w:val="22"/>
              </w:rPr>
              <w:t>17.2</w:t>
            </w:r>
            <w:r w:rsidRPr="00F33883">
              <w:rPr>
                <w:rFonts w:ascii="Arial" w:hAnsi="Arial" w:cs="Arial"/>
                <w:sz w:val="22"/>
                <w:szCs w:val="22"/>
              </w:rPr>
              <w:t>%</w:t>
            </w:r>
          </w:p>
        </w:tc>
      </w:tr>
      <w:tr w:rsidR="004C141E" w:rsidRPr="00400765" w14:paraId="485F6F5C" w14:textId="77777777" w:rsidTr="007E792D">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4680" w:type="dxa"/>
            <w:tcBorders>
              <w:bottom w:val="single" w:sz="4" w:space="0" w:color="D99594" w:themeColor="accent2" w:themeTint="99"/>
            </w:tcBorders>
            <w:shd w:val="clear" w:color="auto" w:fill="auto"/>
            <w:noWrap/>
            <w:vAlign w:val="center"/>
          </w:tcPr>
          <w:p w14:paraId="5D861AF9" w14:textId="630774C6" w:rsidR="004C141E" w:rsidRPr="004C141E" w:rsidRDefault="004C141E" w:rsidP="004C141E">
            <w:pPr>
              <w:rPr>
                <w:rFonts w:ascii="Arial" w:hAnsi="Arial" w:cs="Arial"/>
                <w:color w:val="FFFFFF" w:themeColor="background1"/>
                <w:sz w:val="22"/>
                <w:szCs w:val="22"/>
              </w:rPr>
            </w:pPr>
            <w:r w:rsidRPr="00F33883">
              <w:rPr>
                <w:rFonts w:ascii="Arial" w:hAnsi="Arial" w:cs="Arial"/>
                <w:b w:val="0"/>
                <w:bCs w:val="0"/>
                <w:sz w:val="22"/>
                <w:szCs w:val="22"/>
              </w:rPr>
              <w:t>Female</w:t>
            </w:r>
          </w:p>
        </w:tc>
        <w:tc>
          <w:tcPr>
            <w:tcW w:w="2086" w:type="dxa"/>
            <w:tcBorders>
              <w:bottom w:val="single" w:sz="4" w:space="0" w:color="D99594" w:themeColor="accent2" w:themeTint="99"/>
            </w:tcBorders>
            <w:shd w:val="clear" w:color="auto" w:fill="auto"/>
            <w:noWrap/>
            <w:vAlign w:val="center"/>
          </w:tcPr>
          <w:p w14:paraId="7CC5B937" w14:textId="3017A8F2" w:rsidR="004C141E" w:rsidRPr="004C141E" w:rsidRDefault="004C141E" w:rsidP="004C141E">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color w:val="FFFFFF" w:themeColor="background1"/>
                <w:sz w:val="22"/>
                <w:szCs w:val="22"/>
              </w:rPr>
            </w:pPr>
            <w:r>
              <w:rPr>
                <w:rFonts w:ascii="Arial" w:hAnsi="Arial" w:cs="Arial"/>
                <w:sz w:val="22"/>
                <w:szCs w:val="22"/>
              </w:rPr>
              <w:t>75.5</w:t>
            </w:r>
            <w:r w:rsidRPr="00F33883">
              <w:rPr>
                <w:rFonts w:ascii="Arial" w:hAnsi="Arial" w:cs="Arial"/>
                <w:sz w:val="22"/>
                <w:szCs w:val="22"/>
              </w:rPr>
              <w:t>%</w:t>
            </w:r>
          </w:p>
        </w:tc>
      </w:tr>
      <w:tr w:rsidR="004C141E" w:rsidRPr="00400765" w14:paraId="42E2C74A" w14:textId="77777777" w:rsidTr="007E792D">
        <w:trPr>
          <w:trHeight w:val="290"/>
          <w:jc w:val="center"/>
        </w:trPr>
        <w:tc>
          <w:tcPr>
            <w:cnfStyle w:val="001000000000" w:firstRow="0" w:lastRow="0" w:firstColumn="1" w:lastColumn="0" w:oddVBand="0" w:evenVBand="0" w:oddHBand="0" w:evenHBand="0" w:firstRowFirstColumn="0" w:firstRowLastColumn="0" w:lastRowFirstColumn="0" w:lastRowLastColumn="0"/>
            <w:tcW w:w="4680" w:type="dxa"/>
            <w:tcBorders>
              <w:bottom w:val="single" w:sz="4" w:space="0" w:color="D99594" w:themeColor="accent2" w:themeTint="99"/>
            </w:tcBorders>
            <w:shd w:val="clear" w:color="auto" w:fill="auto"/>
            <w:noWrap/>
            <w:vAlign w:val="center"/>
          </w:tcPr>
          <w:p w14:paraId="4D90392D" w14:textId="16B91DAA" w:rsidR="004C141E" w:rsidRPr="004C141E" w:rsidRDefault="004C141E" w:rsidP="004C141E">
            <w:pPr>
              <w:rPr>
                <w:rFonts w:ascii="Arial" w:hAnsi="Arial" w:cs="Arial"/>
                <w:color w:val="FFFFFF" w:themeColor="background1"/>
                <w:sz w:val="22"/>
                <w:szCs w:val="22"/>
              </w:rPr>
            </w:pPr>
            <w:r w:rsidRPr="00F33883">
              <w:rPr>
                <w:rFonts w:ascii="Arial" w:hAnsi="Arial" w:cs="Arial"/>
                <w:b w:val="0"/>
                <w:bCs w:val="0"/>
                <w:sz w:val="22"/>
                <w:szCs w:val="22"/>
              </w:rPr>
              <w:t>Prefer not to say</w:t>
            </w:r>
          </w:p>
        </w:tc>
        <w:tc>
          <w:tcPr>
            <w:tcW w:w="2086" w:type="dxa"/>
            <w:tcBorders>
              <w:bottom w:val="single" w:sz="4" w:space="0" w:color="D99594" w:themeColor="accent2" w:themeTint="99"/>
            </w:tcBorders>
            <w:shd w:val="clear" w:color="auto" w:fill="auto"/>
            <w:noWrap/>
            <w:vAlign w:val="center"/>
          </w:tcPr>
          <w:p w14:paraId="30EE5940" w14:textId="56B3BCC0" w:rsidR="004C141E" w:rsidRPr="004C141E" w:rsidRDefault="004C141E" w:rsidP="004C141E">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color w:val="FFFFFF" w:themeColor="background1"/>
                <w:sz w:val="22"/>
                <w:szCs w:val="22"/>
              </w:rPr>
            </w:pPr>
            <w:r>
              <w:rPr>
                <w:rFonts w:ascii="Arial" w:hAnsi="Arial" w:cs="Arial"/>
                <w:sz w:val="22"/>
                <w:szCs w:val="22"/>
              </w:rPr>
              <w:t>7.4</w:t>
            </w:r>
            <w:r w:rsidRPr="00F33883">
              <w:rPr>
                <w:rFonts w:ascii="Arial" w:hAnsi="Arial" w:cs="Arial"/>
                <w:sz w:val="22"/>
                <w:szCs w:val="22"/>
              </w:rPr>
              <w:t>%</w:t>
            </w:r>
          </w:p>
        </w:tc>
      </w:tr>
      <w:tr w:rsidR="007E792D" w:rsidRPr="00400765" w14:paraId="3D1B9E14" w14:textId="77777777" w:rsidTr="007E792D">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4680" w:type="dxa"/>
            <w:tcBorders>
              <w:top w:val="single" w:sz="4" w:space="0" w:color="D99594" w:themeColor="accent2" w:themeTint="99"/>
              <w:left w:val="nil"/>
              <w:bottom w:val="nil"/>
              <w:right w:val="nil"/>
            </w:tcBorders>
            <w:shd w:val="clear" w:color="auto" w:fill="auto"/>
            <w:noWrap/>
            <w:vAlign w:val="center"/>
          </w:tcPr>
          <w:p w14:paraId="4E9EC141" w14:textId="77777777" w:rsidR="007E792D" w:rsidRPr="007E792D" w:rsidRDefault="007E792D" w:rsidP="004C141E">
            <w:pPr>
              <w:rPr>
                <w:rFonts w:ascii="Arial" w:hAnsi="Arial" w:cs="Arial"/>
                <w:b w:val="0"/>
                <w:bCs w:val="0"/>
                <w:color w:val="FFFFFF" w:themeColor="background1"/>
                <w:sz w:val="22"/>
                <w:szCs w:val="22"/>
              </w:rPr>
            </w:pPr>
          </w:p>
        </w:tc>
        <w:tc>
          <w:tcPr>
            <w:tcW w:w="2086" w:type="dxa"/>
            <w:tcBorders>
              <w:top w:val="single" w:sz="4" w:space="0" w:color="D99594" w:themeColor="accent2" w:themeTint="99"/>
              <w:left w:val="nil"/>
              <w:bottom w:val="nil"/>
              <w:right w:val="nil"/>
            </w:tcBorders>
            <w:shd w:val="clear" w:color="auto" w:fill="auto"/>
            <w:noWrap/>
            <w:vAlign w:val="center"/>
          </w:tcPr>
          <w:p w14:paraId="3B68C35D" w14:textId="77777777" w:rsidR="007E792D" w:rsidRPr="007E792D" w:rsidRDefault="007E792D" w:rsidP="004C141E">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FFFFFF" w:themeColor="background1"/>
                <w:sz w:val="22"/>
                <w:szCs w:val="22"/>
              </w:rPr>
            </w:pPr>
          </w:p>
        </w:tc>
      </w:tr>
      <w:tr w:rsidR="004C141E" w:rsidRPr="00400765" w14:paraId="07F7D3AE" w14:textId="77777777" w:rsidTr="007E792D">
        <w:trPr>
          <w:trHeight w:val="290"/>
          <w:jc w:val="center"/>
        </w:trPr>
        <w:tc>
          <w:tcPr>
            <w:cnfStyle w:val="001000000000" w:firstRow="0" w:lastRow="0" w:firstColumn="1" w:lastColumn="0" w:oddVBand="0" w:evenVBand="0" w:oddHBand="0" w:evenHBand="0" w:firstRowFirstColumn="0" w:firstRowLastColumn="0" w:lastRowFirstColumn="0" w:lastRowLastColumn="0"/>
            <w:tcW w:w="4680" w:type="dxa"/>
            <w:tcBorders>
              <w:top w:val="nil"/>
            </w:tcBorders>
            <w:shd w:val="clear" w:color="auto" w:fill="C0504D" w:themeFill="accent2"/>
            <w:noWrap/>
            <w:vAlign w:val="center"/>
          </w:tcPr>
          <w:p w14:paraId="287B2406" w14:textId="28743420" w:rsidR="004C141E" w:rsidRPr="004C141E" w:rsidRDefault="004C141E" w:rsidP="004C141E">
            <w:pPr>
              <w:rPr>
                <w:rFonts w:ascii="Arial" w:hAnsi="Arial" w:cs="Arial"/>
                <w:color w:val="FFFFFF" w:themeColor="background1"/>
                <w:sz w:val="22"/>
                <w:szCs w:val="22"/>
              </w:rPr>
            </w:pPr>
            <w:r w:rsidRPr="004C141E">
              <w:rPr>
                <w:rFonts w:ascii="Arial" w:hAnsi="Arial" w:cs="Arial"/>
                <w:color w:val="FFFFFF" w:themeColor="background1"/>
                <w:sz w:val="22"/>
                <w:szCs w:val="22"/>
              </w:rPr>
              <w:t>Disability</w:t>
            </w:r>
          </w:p>
        </w:tc>
        <w:tc>
          <w:tcPr>
            <w:tcW w:w="2086" w:type="dxa"/>
            <w:tcBorders>
              <w:top w:val="nil"/>
            </w:tcBorders>
            <w:shd w:val="clear" w:color="auto" w:fill="C0504D" w:themeFill="accent2"/>
            <w:noWrap/>
            <w:vAlign w:val="center"/>
          </w:tcPr>
          <w:p w14:paraId="1721D512" w14:textId="05EABAD9" w:rsidR="004C141E" w:rsidRPr="004C141E" w:rsidRDefault="004C141E" w:rsidP="004C141E">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color w:val="FFFFFF" w:themeColor="background1"/>
                <w:sz w:val="22"/>
                <w:szCs w:val="22"/>
              </w:rPr>
            </w:pPr>
            <w:r w:rsidRPr="004C141E">
              <w:rPr>
                <w:rFonts w:ascii="Arial" w:hAnsi="Arial" w:cs="Arial"/>
                <w:b/>
                <w:bCs/>
                <w:color w:val="FFFFFF" w:themeColor="background1"/>
                <w:sz w:val="22"/>
                <w:szCs w:val="22"/>
              </w:rPr>
              <w:t>Respondents</w:t>
            </w:r>
          </w:p>
        </w:tc>
      </w:tr>
      <w:tr w:rsidR="004C141E" w:rsidRPr="00400765" w14:paraId="48204EE5" w14:textId="77777777" w:rsidTr="007E792D">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4680" w:type="dxa"/>
            <w:shd w:val="clear" w:color="auto" w:fill="auto"/>
            <w:noWrap/>
            <w:vAlign w:val="center"/>
          </w:tcPr>
          <w:p w14:paraId="772C30F1" w14:textId="7247F04D" w:rsidR="004C141E" w:rsidRPr="004C141E" w:rsidRDefault="004C141E" w:rsidP="004C141E">
            <w:pPr>
              <w:rPr>
                <w:rFonts w:ascii="Arial" w:hAnsi="Arial" w:cs="Arial"/>
                <w:b w:val="0"/>
                <w:bCs w:val="0"/>
                <w:sz w:val="22"/>
                <w:szCs w:val="22"/>
              </w:rPr>
            </w:pPr>
            <w:r w:rsidRPr="002455B1">
              <w:rPr>
                <w:rFonts w:ascii="Arial" w:hAnsi="Arial" w:cs="Arial"/>
                <w:b w:val="0"/>
                <w:bCs w:val="0"/>
                <w:sz w:val="22"/>
                <w:szCs w:val="22"/>
              </w:rPr>
              <w:t>Mental Health Condition</w:t>
            </w:r>
          </w:p>
        </w:tc>
        <w:tc>
          <w:tcPr>
            <w:tcW w:w="2086" w:type="dxa"/>
            <w:shd w:val="clear" w:color="auto" w:fill="auto"/>
            <w:noWrap/>
            <w:vAlign w:val="center"/>
          </w:tcPr>
          <w:p w14:paraId="755E9252" w14:textId="4CDAC0EB" w:rsidR="004C141E" w:rsidRDefault="004C141E" w:rsidP="004C141E">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2455B1">
              <w:rPr>
                <w:rFonts w:ascii="Arial" w:hAnsi="Arial" w:cs="Arial"/>
                <w:sz w:val="22"/>
                <w:szCs w:val="22"/>
              </w:rPr>
              <w:t>2.9%</w:t>
            </w:r>
          </w:p>
        </w:tc>
      </w:tr>
      <w:tr w:rsidR="004C141E" w:rsidRPr="00400765" w14:paraId="411350E2" w14:textId="77777777" w:rsidTr="007E792D">
        <w:trPr>
          <w:trHeight w:val="290"/>
          <w:jc w:val="center"/>
        </w:trPr>
        <w:tc>
          <w:tcPr>
            <w:cnfStyle w:val="001000000000" w:firstRow="0" w:lastRow="0" w:firstColumn="1" w:lastColumn="0" w:oddVBand="0" w:evenVBand="0" w:oddHBand="0" w:evenHBand="0" w:firstRowFirstColumn="0" w:firstRowLastColumn="0" w:lastRowFirstColumn="0" w:lastRowLastColumn="0"/>
            <w:tcW w:w="4680" w:type="dxa"/>
            <w:shd w:val="clear" w:color="auto" w:fill="auto"/>
            <w:noWrap/>
            <w:vAlign w:val="center"/>
          </w:tcPr>
          <w:p w14:paraId="30C86BAA" w14:textId="7F27D674" w:rsidR="004C141E" w:rsidRPr="00F33883" w:rsidRDefault="004C141E" w:rsidP="004C141E">
            <w:pPr>
              <w:rPr>
                <w:rFonts w:ascii="Arial" w:hAnsi="Arial" w:cs="Arial"/>
                <w:b w:val="0"/>
                <w:bCs w:val="0"/>
                <w:sz w:val="22"/>
                <w:szCs w:val="22"/>
              </w:rPr>
            </w:pPr>
            <w:r w:rsidRPr="002455B1">
              <w:rPr>
                <w:rFonts w:ascii="Arial" w:hAnsi="Arial" w:cs="Arial"/>
                <w:b w:val="0"/>
                <w:bCs w:val="0"/>
                <w:sz w:val="22"/>
                <w:szCs w:val="22"/>
              </w:rPr>
              <w:t>Long-Standing Illness or Health Condition</w:t>
            </w:r>
          </w:p>
        </w:tc>
        <w:tc>
          <w:tcPr>
            <w:tcW w:w="2086" w:type="dxa"/>
            <w:shd w:val="clear" w:color="auto" w:fill="auto"/>
            <w:noWrap/>
            <w:vAlign w:val="center"/>
          </w:tcPr>
          <w:p w14:paraId="13D72E2E" w14:textId="365B0D3D" w:rsidR="004C141E" w:rsidRDefault="004C141E" w:rsidP="004C141E">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2455B1">
              <w:rPr>
                <w:rFonts w:ascii="Arial" w:hAnsi="Arial" w:cs="Arial"/>
                <w:sz w:val="22"/>
                <w:szCs w:val="22"/>
              </w:rPr>
              <w:t>10.3%</w:t>
            </w:r>
          </w:p>
        </w:tc>
      </w:tr>
      <w:tr w:rsidR="004C141E" w:rsidRPr="00400765" w14:paraId="58EE89D6" w14:textId="77777777" w:rsidTr="007E792D">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4680" w:type="dxa"/>
            <w:shd w:val="clear" w:color="auto" w:fill="auto"/>
            <w:noWrap/>
            <w:vAlign w:val="center"/>
          </w:tcPr>
          <w:p w14:paraId="1D12D475" w14:textId="5E17A29E" w:rsidR="004C141E" w:rsidRPr="00F33883" w:rsidRDefault="004C141E" w:rsidP="004C141E">
            <w:pPr>
              <w:rPr>
                <w:rFonts w:ascii="Arial" w:hAnsi="Arial" w:cs="Arial"/>
                <w:b w:val="0"/>
                <w:bCs w:val="0"/>
                <w:sz w:val="22"/>
                <w:szCs w:val="22"/>
              </w:rPr>
            </w:pPr>
            <w:r w:rsidRPr="002455B1">
              <w:rPr>
                <w:rFonts w:ascii="Arial" w:hAnsi="Arial" w:cs="Arial"/>
                <w:b w:val="0"/>
                <w:bCs w:val="0"/>
                <w:sz w:val="22"/>
                <w:szCs w:val="22"/>
              </w:rPr>
              <w:t>Sensory Impairment (Hearing, Sight or Both)</w:t>
            </w:r>
          </w:p>
        </w:tc>
        <w:tc>
          <w:tcPr>
            <w:tcW w:w="2086" w:type="dxa"/>
            <w:shd w:val="clear" w:color="auto" w:fill="auto"/>
            <w:noWrap/>
            <w:vAlign w:val="center"/>
          </w:tcPr>
          <w:p w14:paraId="766D449F" w14:textId="4BC66FD9" w:rsidR="004C141E" w:rsidRDefault="004C141E" w:rsidP="004C141E">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2455B1">
              <w:rPr>
                <w:rFonts w:ascii="Arial" w:hAnsi="Arial" w:cs="Arial"/>
                <w:sz w:val="22"/>
                <w:szCs w:val="22"/>
              </w:rPr>
              <w:t>2.9%</w:t>
            </w:r>
          </w:p>
        </w:tc>
      </w:tr>
      <w:tr w:rsidR="004C141E" w:rsidRPr="00400765" w14:paraId="10E7C156" w14:textId="77777777" w:rsidTr="007E792D">
        <w:trPr>
          <w:trHeight w:val="290"/>
          <w:jc w:val="center"/>
        </w:trPr>
        <w:tc>
          <w:tcPr>
            <w:cnfStyle w:val="001000000000" w:firstRow="0" w:lastRow="0" w:firstColumn="1" w:lastColumn="0" w:oddVBand="0" w:evenVBand="0" w:oddHBand="0" w:evenHBand="0" w:firstRowFirstColumn="0" w:firstRowLastColumn="0" w:lastRowFirstColumn="0" w:lastRowLastColumn="0"/>
            <w:tcW w:w="4680" w:type="dxa"/>
            <w:shd w:val="clear" w:color="auto" w:fill="auto"/>
            <w:noWrap/>
            <w:vAlign w:val="center"/>
          </w:tcPr>
          <w:p w14:paraId="6417B07E" w14:textId="16BDB99E" w:rsidR="004C141E" w:rsidRPr="00F33883" w:rsidRDefault="004C141E" w:rsidP="004C141E">
            <w:pPr>
              <w:rPr>
                <w:rFonts w:ascii="Arial" w:hAnsi="Arial" w:cs="Arial"/>
                <w:b w:val="0"/>
                <w:bCs w:val="0"/>
                <w:sz w:val="22"/>
                <w:szCs w:val="22"/>
              </w:rPr>
            </w:pPr>
            <w:r w:rsidRPr="002455B1">
              <w:rPr>
                <w:rFonts w:ascii="Arial" w:hAnsi="Arial" w:cs="Arial"/>
                <w:b w:val="0"/>
                <w:bCs w:val="0"/>
                <w:sz w:val="22"/>
                <w:szCs w:val="22"/>
              </w:rPr>
              <w:t>Physical Disability</w:t>
            </w:r>
          </w:p>
        </w:tc>
        <w:tc>
          <w:tcPr>
            <w:tcW w:w="2086" w:type="dxa"/>
            <w:shd w:val="clear" w:color="auto" w:fill="auto"/>
            <w:noWrap/>
            <w:vAlign w:val="center"/>
          </w:tcPr>
          <w:p w14:paraId="7BDAB892" w14:textId="07869774" w:rsidR="004C141E" w:rsidRDefault="004C141E" w:rsidP="004C141E">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2455B1">
              <w:rPr>
                <w:rFonts w:ascii="Arial" w:hAnsi="Arial" w:cs="Arial"/>
                <w:sz w:val="22"/>
                <w:szCs w:val="22"/>
              </w:rPr>
              <w:t>7.4%</w:t>
            </w:r>
          </w:p>
        </w:tc>
      </w:tr>
      <w:tr w:rsidR="004C141E" w:rsidRPr="00400765" w14:paraId="1BFE899A" w14:textId="77777777" w:rsidTr="007E792D">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4680" w:type="dxa"/>
            <w:shd w:val="clear" w:color="auto" w:fill="auto"/>
            <w:noWrap/>
            <w:vAlign w:val="center"/>
          </w:tcPr>
          <w:p w14:paraId="25F0C34E" w14:textId="516CE155" w:rsidR="004C141E" w:rsidRPr="00F33883" w:rsidRDefault="004C141E" w:rsidP="004C141E">
            <w:pPr>
              <w:rPr>
                <w:rFonts w:ascii="Arial" w:hAnsi="Arial" w:cs="Arial"/>
                <w:b w:val="0"/>
                <w:bCs w:val="0"/>
                <w:sz w:val="22"/>
                <w:szCs w:val="22"/>
              </w:rPr>
            </w:pPr>
            <w:r w:rsidRPr="002455B1">
              <w:rPr>
                <w:rFonts w:ascii="Arial" w:hAnsi="Arial" w:cs="Arial"/>
                <w:b w:val="0"/>
                <w:bCs w:val="0"/>
                <w:sz w:val="22"/>
                <w:szCs w:val="22"/>
              </w:rPr>
              <w:t>No Disability</w:t>
            </w:r>
          </w:p>
        </w:tc>
        <w:tc>
          <w:tcPr>
            <w:tcW w:w="2086" w:type="dxa"/>
            <w:shd w:val="clear" w:color="auto" w:fill="auto"/>
            <w:noWrap/>
            <w:vAlign w:val="center"/>
          </w:tcPr>
          <w:p w14:paraId="2081509E" w14:textId="590D4974" w:rsidR="004C141E" w:rsidRDefault="004C141E" w:rsidP="004C141E">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2455B1">
              <w:rPr>
                <w:rFonts w:ascii="Arial" w:hAnsi="Arial" w:cs="Arial"/>
                <w:sz w:val="22"/>
                <w:szCs w:val="22"/>
              </w:rPr>
              <w:t>73.5%</w:t>
            </w:r>
          </w:p>
        </w:tc>
      </w:tr>
      <w:tr w:rsidR="004C141E" w:rsidRPr="00400765" w14:paraId="7353D2E3" w14:textId="77777777" w:rsidTr="007E792D">
        <w:trPr>
          <w:trHeight w:val="290"/>
          <w:jc w:val="center"/>
        </w:trPr>
        <w:tc>
          <w:tcPr>
            <w:cnfStyle w:val="001000000000" w:firstRow="0" w:lastRow="0" w:firstColumn="1" w:lastColumn="0" w:oddVBand="0" w:evenVBand="0" w:oddHBand="0" w:evenHBand="0" w:firstRowFirstColumn="0" w:firstRowLastColumn="0" w:lastRowFirstColumn="0" w:lastRowLastColumn="0"/>
            <w:tcW w:w="4680" w:type="dxa"/>
            <w:shd w:val="clear" w:color="auto" w:fill="auto"/>
            <w:noWrap/>
            <w:vAlign w:val="center"/>
          </w:tcPr>
          <w:p w14:paraId="0EF1A85F" w14:textId="6DC7BD3B" w:rsidR="004C141E" w:rsidRPr="00F33883" w:rsidRDefault="004C141E" w:rsidP="004C141E">
            <w:pPr>
              <w:rPr>
                <w:rFonts w:ascii="Arial" w:hAnsi="Arial" w:cs="Arial"/>
                <w:b w:val="0"/>
                <w:bCs w:val="0"/>
                <w:sz w:val="22"/>
                <w:szCs w:val="22"/>
              </w:rPr>
            </w:pPr>
            <w:r w:rsidRPr="002455B1">
              <w:rPr>
                <w:rFonts w:ascii="Arial" w:hAnsi="Arial" w:cs="Arial"/>
                <w:b w:val="0"/>
                <w:bCs w:val="0"/>
                <w:sz w:val="22"/>
                <w:szCs w:val="22"/>
              </w:rPr>
              <w:t>Prefer not to say</w:t>
            </w:r>
          </w:p>
        </w:tc>
        <w:tc>
          <w:tcPr>
            <w:tcW w:w="2086" w:type="dxa"/>
            <w:shd w:val="clear" w:color="auto" w:fill="auto"/>
            <w:noWrap/>
            <w:vAlign w:val="center"/>
          </w:tcPr>
          <w:p w14:paraId="67D50CAA" w14:textId="22B37553" w:rsidR="004C141E" w:rsidRDefault="004C141E" w:rsidP="004C141E">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2455B1">
              <w:rPr>
                <w:rFonts w:ascii="Arial" w:hAnsi="Arial" w:cs="Arial"/>
                <w:sz w:val="22"/>
                <w:szCs w:val="22"/>
              </w:rPr>
              <w:t>2.9%</w:t>
            </w:r>
          </w:p>
        </w:tc>
      </w:tr>
    </w:tbl>
    <w:tbl>
      <w:tblPr>
        <w:tblStyle w:val="GridTable4-Accent2"/>
        <w:tblpPr w:leftFromText="180" w:rightFromText="180" w:vertAnchor="text" w:tblpXSpec="center" w:tblpY="291"/>
        <w:tblW w:w="6799" w:type="dxa"/>
        <w:tblLook w:val="04A0" w:firstRow="1" w:lastRow="0" w:firstColumn="1" w:lastColumn="0" w:noHBand="0" w:noVBand="1"/>
      </w:tblPr>
      <w:tblGrid>
        <w:gridCol w:w="4963"/>
        <w:gridCol w:w="1836"/>
      </w:tblGrid>
      <w:tr w:rsidR="007E792D" w:rsidRPr="002C33EC" w14:paraId="3533F1F8" w14:textId="77777777" w:rsidTr="00E5780A">
        <w:trPr>
          <w:cnfStyle w:val="100000000000" w:firstRow="1" w:lastRow="0" w:firstColumn="0" w:lastColumn="0" w:oddVBand="0" w:evenVBand="0" w:oddHBand="0"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4963" w:type="dxa"/>
            <w:noWrap/>
            <w:vAlign w:val="center"/>
            <w:hideMark/>
          </w:tcPr>
          <w:p w14:paraId="72B88889" w14:textId="77777777" w:rsidR="007E792D" w:rsidRPr="002C33EC" w:rsidRDefault="007E792D" w:rsidP="007E792D">
            <w:pPr>
              <w:rPr>
                <w:rFonts w:ascii="Arial" w:hAnsi="Arial" w:cs="Arial"/>
                <w:sz w:val="22"/>
                <w:szCs w:val="22"/>
              </w:rPr>
            </w:pPr>
            <w:r w:rsidRPr="002C33EC">
              <w:rPr>
                <w:rFonts w:ascii="Arial" w:hAnsi="Arial" w:cs="Arial"/>
                <w:sz w:val="22"/>
                <w:szCs w:val="22"/>
              </w:rPr>
              <w:t>Religion</w:t>
            </w:r>
          </w:p>
        </w:tc>
        <w:tc>
          <w:tcPr>
            <w:tcW w:w="1836" w:type="dxa"/>
            <w:noWrap/>
            <w:vAlign w:val="center"/>
            <w:hideMark/>
          </w:tcPr>
          <w:p w14:paraId="2C5ADF44" w14:textId="77777777" w:rsidR="007E792D" w:rsidRPr="002C33EC" w:rsidRDefault="007E792D" w:rsidP="007E792D">
            <w:pPr>
              <w:jc w:val="right"/>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2C33EC">
              <w:rPr>
                <w:rFonts w:ascii="Arial" w:hAnsi="Arial" w:cs="Arial"/>
                <w:sz w:val="22"/>
                <w:szCs w:val="22"/>
              </w:rPr>
              <w:t>Respondents</w:t>
            </w:r>
          </w:p>
        </w:tc>
      </w:tr>
      <w:tr w:rsidR="007E792D" w:rsidRPr="002C33EC" w14:paraId="7AA3CCB2" w14:textId="77777777" w:rsidTr="00E5780A">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4963" w:type="dxa"/>
            <w:shd w:val="clear" w:color="auto" w:fill="auto"/>
            <w:noWrap/>
            <w:vAlign w:val="center"/>
            <w:hideMark/>
          </w:tcPr>
          <w:p w14:paraId="24D68EC3" w14:textId="77777777" w:rsidR="007E792D" w:rsidRPr="002C33EC" w:rsidRDefault="007E792D" w:rsidP="007E792D">
            <w:pPr>
              <w:rPr>
                <w:rFonts w:ascii="Arial" w:hAnsi="Arial" w:cs="Arial"/>
                <w:sz w:val="22"/>
                <w:szCs w:val="22"/>
              </w:rPr>
            </w:pPr>
            <w:r w:rsidRPr="002C33EC">
              <w:rPr>
                <w:rFonts w:ascii="Arial" w:hAnsi="Arial" w:cs="Arial"/>
                <w:sz w:val="22"/>
                <w:szCs w:val="22"/>
              </w:rPr>
              <w:t>Christian</w:t>
            </w:r>
          </w:p>
        </w:tc>
        <w:tc>
          <w:tcPr>
            <w:tcW w:w="1836" w:type="dxa"/>
            <w:shd w:val="clear" w:color="auto" w:fill="auto"/>
            <w:noWrap/>
            <w:vAlign w:val="center"/>
            <w:hideMark/>
          </w:tcPr>
          <w:p w14:paraId="562F963F" w14:textId="77777777" w:rsidR="007E792D" w:rsidRPr="002C33EC" w:rsidRDefault="007E792D" w:rsidP="007E792D">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2C33EC">
              <w:rPr>
                <w:rFonts w:ascii="Arial" w:hAnsi="Arial" w:cs="Arial"/>
                <w:sz w:val="22"/>
                <w:szCs w:val="22"/>
              </w:rPr>
              <w:t>61.8%</w:t>
            </w:r>
          </w:p>
        </w:tc>
      </w:tr>
      <w:tr w:rsidR="007E792D" w:rsidRPr="002C33EC" w14:paraId="084EF1EE" w14:textId="77777777" w:rsidTr="00E5780A">
        <w:trPr>
          <w:trHeight w:val="290"/>
        </w:trPr>
        <w:tc>
          <w:tcPr>
            <w:cnfStyle w:val="001000000000" w:firstRow="0" w:lastRow="0" w:firstColumn="1" w:lastColumn="0" w:oddVBand="0" w:evenVBand="0" w:oddHBand="0" w:evenHBand="0" w:firstRowFirstColumn="0" w:firstRowLastColumn="0" w:lastRowFirstColumn="0" w:lastRowLastColumn="0"/>
            <w:tcW w:w="4963" w:type="dxa"/>
            <w:shd w:val="clear" w:color="auto" w:fill="auto"/>
            <w:noWrap/>
            <w:vAlign w:val="center"/>
            <w:hideMark/>
          </w:tcPr>
          <w:p w14:paraId="78F0B262" w14:textId="77777777" w:rsidR="007E792D" w:rsidRPr="002C33EC" w:rsidRDefault="007E792D" w:rsidP="007E792D">
            <w:pPr>
              <w:rPr>
                <w:rFonts w:ascii="Arial" w:hAnsi="Arial" w:cs="Arial"/>
                <w:b w:val="0"/>
                <w:bCs w:val="0"/>
                <w:sz w:val="22"/>
                <w:szCs w:val="22"/>
              </w:rPr>
            </w:pPr>
            <w:r w:rsidRPr="002C33EC">
              <w:rPr>
                <w:rFonts w:ascii="Arial" w:hAnsi="Arial" w:cs="Arial"/>
                <w:b w:val="0"/>
                <w:bCs w:val="0"/>
                <w:sz w:val="22"/>
                <w:szCs w:val="22"/>
              </w:rPr>
              <w:t>No Religion/Agnostic/Atheist</w:t>
            </w:r>
          </w:p>
        </w:tc>
        <w:tc>
          <w:tcPr>
            <w:tcW w:w="1836" w:type="dxa"/>
            <w:shd w:val="clear" w:color="auto" w:fill="auto"/>
            <w:noWrap/>
            <w:vAlign w:val="center"/>
            <w:hideMark/>
          </w:tcPr>
          <w:p w14:paraId="44F86531" w14:textId="77777777" w:rsidR="007E792D" w:rsidRPr="002C33EC" w:rsidRDefault="007E792D" w:rsidP="007E792D">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2C33EC">
              <w:rPr>
                <w:rFonts w:ascii="Arial" w:hAnsi="Arial" w:cs="Arial"/>
                <w:sz w:val="22"/>
                <w:szCs w:val="22"/>
              </w:rPr>
              <w:t>19.1%</w:t>
            </w:r>
          </w:p>
        </w:tc>
      </w:tr>
      <w:tr w:rsidR="007E792D" w:rsidRPr="002C33EC" w14:paraId="3EC3B22B" w14:textId="77777777" w:rsidTr="00E5780A">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4963" w:type="dxa"/>
            <w:shd w:val="clear" w:color="auto" w:fill="auto"/>
            <w:noWrap/>
            <w:vAlign w:val="center"/>
            <w:hideMark/>
          </w:tcPr>
          <w:p w14:paraId="57A3E4DE" w14:textId="77777777" w:rsidR="007E792D" w:rsidRPr="002C33EC" w:rsidRDefault="007E792D" w:rsidP="007E792D">
            <w:pPr>
              <w:rPr>
                <w:rFonts w:ascii="Arial" w:hAnsi="Arial" w:cs="Arial"/>
                <w:b w:val="0"/>
                <w:bCs w:val="0"/>
                <w:sz w:val="22"/>
                <w:szCs w:val="22"/>
              </w:rPr>
            </w:pPr>
            <w:r w:rsidRPr="002C33EC">
              <w:rPr>
                <w:rFonts w:ascii="Arial" w:hAnsi="Arial" w:cs="Arial"/>
                <w:b w:val="0"/>
                <w:bCs w:val="0"/>
                <w:sz w:val="22"/>
                <w:szCs w:val="22"/>
              </w:rPr>
              <w:t>Prefer not to say</w:t>
            </w:r>
          </w:p>
        </w:tc>
        <w:tc>
          <w:tcPr>
            <w:tcW w:w="1836" w:type="dxa"/>
            <w:shd w:val="clear" w:color="auto" w:fill="auto"/>
            <w:noWrap/>
            <w:vAlign w:val="center"/>
            <w:hideMark/>
          </w:tcPr>
          <w:p w14:paraId="458FF556" w14:textId="77777777" w:rsidR="007E792D" w:rsidRPr="002C33EC" w:rsidRDefault="007E792D" w:rsidP="007E792D">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2C33EC">
              <w:rPr>
                <w:rFonts w:ascii="Arial" w:hAnsi="Arial" w:cs="Arial"/>
                <w:sz w:val="22"/>
                <w:szCs w:val="22"/>
              </w:rPr>
              <w:t>16.7%</w:t>
            </w:r>
          </w:p>
        </w:tc>
      </w:tr>
      <w:tr w:rsidR="007E792D" w:rsidRPr="002C33EC" w14:paraId="176989EC" w14:textId="77777777" w:rsidTr="00E5780A">
        <w:trPr>
          <w:trHeight w:val="290"/>
        </w:trPr>
        <w:tc>
          <w:tcPr>
            <w:cnfStyle w:val="001000000000" w:firstRow="0" w:lastRow="0" w:firstColumn="1" w:lastColumn="0" w:oddVBand="0" w:evenVBand="0" w:oddHBand="0" w:evenHBand="0" w:firstRowFirstColumn="0" w:firstRowLastColumn="0" w:lastRowFirstColumn="0" w:lastRowLastColumn="0"/>
            <w:tcW w:w="4963" w:type="dxa"/>
            <w:shd w:val="clear" w:color="auto" w:fill="auto"/>
            <w:noWrap/>
            <w:vAlign w:val="center"/>
            <w:hideMark/>
          </w:tcPr>
          <w:p w14:paraId="7496F1DC" w14:textId="77777777" w:rsidR="007E792D" w:rsidRPr="002C33EC" w:rsidRDefault="007E792D" w:rsidP="007E792D">
            <w:pPr>
              <w:rPr>
                <w:rFonts w:ascii="Arial" w:hAnsi="Arial" w:cs="Arial"/>
                <w:b w:val="0"/>
                <w:bCs w:val="0"/>
                <w:sz w:val="22"/>
                <w:szCs w:val="22"/>
              </w:rPr>
            </w:pPr>
            <w:r w:rsidRPr="002C33EC">
              <w:rPr>
                <w:rFonts w:ascii="Arial" w:hAnsi="Arial" w:cs="Arial"/>
                <w:b w:val="0"/>
                <w:bCs w:val="0"/>
                <w:sz w:val="22"/>
                <w:szCs w:val="22"/>
              </w:rPr>
              <w:t>Other</w:t>
            </w:r>
          </w:p>
        </w:tc>
        <w:tc>
          <w:tcPr>
            <w:tcW w:w="1836" w:type="dxa"/>
            <w:shd w:val="clear" w:color="auto" w:fill="auto"/>
            <w:noWrap/>
            <w:vAlign w:val="center"/>
            <w:hideMark/>
          </w:tcPr>
          <w:p w14:paraId="5DC987BF" w14:textId="77777777" w:rsidR="007E792D" w:rsidRPr="002C33EC" w:rsidRDefault="007E792D" w:rsidP="007E792D">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2C33EC">
              <w:rPr>
                <w:rFonts w:ascii="Arial" w:hAnsi="Arial" w:cs="Arial"/>
                <w:sz w:val="22"/>
                <w:szCs w:val="22"/>
              </w:rPr>
              <w:t>2.5%</w:t>
            </w:r>
          </w:p>
        </w:tc>
      </w:tr>
    </w:tbl>
    <w:p w14:paraId="2EB3822F" w14:textId="77777777" w:rsidR="00A769FE" w:rsidRDefault="00A769FE">
      <w:pPr>
        <w:spacing w:after="200" w:line="276" w:lineRule="auto"/>
        <w:rPr>
          <w:rFonts w:ascii="Calibri" w:hAnsi="Calibri"/>
        </w:rPr>
      </w:pPr>
    </w:p>
    <w:p w14:paraId="2479A01B" w14:textId="77777777" w:rsidR="007E792D" w:rsidRDefault="007E792D" w:rsidP="007E792D">
      <w:pPr>
        <w:spacing w:after="200" w:line="276" w:lineRule="auto"/>
        <w:jc w:val="center"/>
        <w:rPr>
          <w:rFonts w:ascii="Arial" w:hAnsi="Arial" w:cs="Arial"/>
          <w:i/>
          <w:iCs/>
          <w:sz w:val="20"/>
          <w:szCs w:val="20"/>
        </w:rPr>
      </w:pPr>
    </w:p>
    <w:p w14:paraId="3DAC8818" w14:textId="77777777" w:rsidR="007E792D" w:rsidRDefault="007E792D" w:rsidP="007E792D">
      <w:pPr>
        <w:spacing w:after="200" w:line="276" w:lineRule="auto"/>
        <w:jc w:val="center"/>
        <w:rPr>
          <w:rFonts w:ascii="Arial" w:hAnsi="Arial" w:cs="Arial"/>
          <w:i/>
          <w:iCs/>
          <w:sz w:val="20"/>
          <w:szCs w:val="20"/>
        </w:rPr>
      </w:pPr>
    </w:p>
    <w:p w14:paraId="24DB1DA6" w14:textId="77777777" w:rsidR="007E792D" w:rsidRDefault="007E792D" w:rsidP="007E792D">
      <w:pPr>
        <w:spacing w:after="200" w:line="276" w:lineRule="auto"/>
        <w:jc w:val="center"/>
        <w:rPr>
          <w:rFonts w:ascii="Arial" w:hAnsi="Arial" w:cs="Arial"/>
          <w:i/>
          <w:iCs/>
          <w:sz w:val="20"/>
          <w:szCs w:val="20"/>
        </w:rPr>
      </w:pPr>
    </w:p>
    <w:p w14:paraId="145B1AD9" w14:textId="1EEDD397" w:rsidR="00760C8B" w:rsidRDefault="002C33EC" w:rsidP="007E792D">
      <w:pPr>
        <w:spacing w:after="200" w:line="276" w:lineRule="auto"/>
        <w:jc w:val="center"/>
        <w:rPr>
          <w:rFonts w:ascii="Arial" w:hAnsi="Arial" w:cs="Arial"/>
          <w:i/>
          <w:iCs/>
          <w:sz w:val="20"/>
          <w:szCs w:val="20"/>
        </w:rPr>
      </w:pPr>
      <w:r w:rsidRPr="007E792D">
        <w:rPr>
          <w:rFonts w:ascii="Arial" w:hAnsi="Arial" w:cs="Arial"/>
          <w:i/>
          <w:iCs/>
          <w:sz w:val="20"/>
          <w:szCs w:val="20"/>
        </w:rPr>
        <w:t xml:space="preserve">Note: due to small numbers the categories used in the public survey have been collapsed into 4 </w:t>
      </w:r>
      <w:r w:rsidR="007E792D" w:rsidRPr="007E792D">
        <w:rPr>
          <w:rFonts w:ascii="Arial" w:hAnsi="Arial" w:cs="Arial"/>
          <w:i/>
          <w:iCs/>
          <w:sz w:val="20"/>
          <w:szCs w:val="20"/>
        </w:rPr>
        <w:t>groups due to small number disclosure rules</w:t>
      </w:r>
    </w:p>
    <w:tbl>
      <w:tblPr>
        <w:tblStyle w:val="GridTable4-Accent2"/>
        <w:tblW w:w="6765" w:type="dxa"/>
        <w:jc w:val="center"/>
        <w:tblLook w:val="04A0" w:firstRow="1" w:lastRow="0" w:firstColumn="1" w:lastColumn="0" w:noHBand="0" w:noVBand="1"/>
      </w:tblPr>
      <w:tblGrid>
        <w:gridCol w:w="5155"/>
        <w:gridCol w:w="1610"/>
      </w:tblGrid>
      <w:tr w:rsidR="00F56B36" w:rsidRPr="00F56B36" w14:paraId="5B408572" w14:textId="77777777" w:rsidTr="00E5780A">
        <w:trPr>
          <w:cnfStyle w:val="100000000000" w:firstRow="1" w:lastRow="0" w:firstColumn="0" w:lastColumn="0" w:oddVBand="0" w:evenVBand="0" w:oddHBand="0"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5155" w:type="dxa"/>
            <w:noWrap/>
            <w:vAlign w:val="center"/>
            <w:hideMark/>
          </w:tcPr>
          <w:p w14:paraId="3B632E69" w14:textId="77777777" w:rsidR="00F56B36" w:rsidRPr="00F56B36" w:rsidRDefault="00F56B36" w:rsidP="00F56B36">
            <w:pPr>
              <w:rPr>
                <w:rFonts w:ascii="Arial" w:hAnsi="Arial" w:cs="Arial"/>
                <w:sz w:val="22"/>
                <w:szCs w:val="22"/>
              </w:rPr>
            </w:pPr>
            <w:r w:rsidRPr="00F56B36">
              <w:rPr>
                <w:rFonts w:ascii="Arial" w:hAnsi="Arial" w:cs="Arial"/>
                <w:sz w:val="22"/>
                <w:szCs w:val="22"/>
              </w:rPr>
              <w:t>Ethnicity</w:t>
            </w:r>
          </w:p>
        </w:tc>
        <w:tc>
          <w:tcPr>
            <w:tcW w:w="1610" w:type="dxa"/>
            <w:noWrap/>
            <w:vAlign w:val="center"/>
            <w:hideMark/>
          </w:tcPr>
          <w:p w14:paraId="66F8361B" w14:textId="77777777" w:rsidR="00F56B36" w:rsidRPr="00F56B36" w:rsidRDefault="00F56B36" w:rsidP="00F56B36">
            <w:pPr>
              <w:jc w:val="right"/>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F56B36">
              <w:rPr>
                <w:rFonts w:ascii="Arial" w:hAnsi="Arial" w:cs="Arial"/>
                <w:sz w:val="22"/>
                <w:szCs w:val="22"/>
              </w:rPr>
              <w:t>Respondents</w:t>
            </w:r>
          </w:p>
        </w:tc>
      </w:tr>
      <w:tr w:rsidR="00F56B36" w:rsidRPr="00F56B36" w14:paraId="1E4302B6" w14:textId="77777777" w:rsidTr="00E5780A">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5155" w:type="dxa"/>
            <w:shd w:val="clear" w:color="auto" w:fill="auto"/>
            <w:noWrap/>
            <w:vAlign w:val="center"/>
            <w:hideMark/>
          </w:tcPr>
          <w:p w14:paraId="554C45DF" w14:textId="77777777" w:rsidR="00F56B36" w:rsidRPr="00F56B36" w:rsidRDefault="00F56B36" w:rsidP="00F56B36">
            <w:pPr>
              <w:rPr>
                <w:rFonts w:ascii="Arial" w:hAnsi="Arial" w:cs="Arial"/>
                <w:sz w:val="22"/>
                <w:szCs w:val="22"/>
              </w:rPr>
            </w:pPr>
            <w:r w:rsidRPr="00F56B36">
              <w:rPr>
                <w:rFonts w:ascii="Arial" w:hAnsi="Arial" w:cs="Arial"/>
                <w:sz w:val="22"/>
                <w:szCs w:val="22"/>
              </w:rPr>
              <w:t>White British</w:t>
            </w:r>
          </w:p>
        </w:tc>
        <w:tc>
          <w:tcPr>
            <w:tcW w:w="1610" w:type="dxa"/>
            <w:shd w:val="clear" w:color="auto" w:fill="auto"/>
            <w:noWrap/>
            <w:vAlign w:val="center"/>
            <w:hideMark/>
          </w:tcPr>
          <w:p w14:paraId="6A216595" w14:textId="77777777" w:rsidR="00F56B36" w:rsidRPr="00F56B36" w:rsidRDefault="00F56B36" w:rsidP="00F56B36">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6B36">
              <w:rPr>
                <w:rFonts w:ascii="Arial" w:hAnsi="Arial" w:cs="Arial"/>
                <w:sz w:val="22"/>
                <w:szCs w:val="22"/>
              </w:rPr>
              <w:t>92.2%</w:t>
            </w:r>
          </w:p>
        </w:tc>
      </w:tr>
      <w:tr w:rsidR="00F56B36" w:rsidRPr="00F56B36" w14:paraId="3746C72A" w14:textId="77777777" w:rsidTr="00E5780A">
        <w:trPr>
          <w:trHeight w:val="290"/>
          <w:jc w:val="center"/>
        </w:trPr>
        <w:tc>
          <w:tcPr>
            <w:cnfStyle w:val="001000000000" w:firstRow="0" w:lastRow="0" w:firstColumn="1" w:lastColumn="0" w:oddVBand="0" w:evenVBand="0" w:oddHBand="0" w:evenHBand="0" w:firstRowFirstColumn="0" w:firstRowLastColumn="0" w:lastRowFirstColumn="0" w:lastRowLastColumn="0"/>
            <w:tcW w:w="5155" w:type="dxa"/>
            <w:shd w:val="clear" w:color="auto" w:fill="auto"/>
            <w:noWrap/>
            <w:vAlign w:val="center"/>
            <w:hideMark/>
          </w:tcPr>
          <w:p w14:paraId="0BCBC415" w14:textId="77777777" w:rsidR="00F56B36" w:rsidRPr="00F56B36" w:rsidRDefault="00F56B36" w:rsidP="00F56B36">
            <w:pPr>
              <w:rPr>
                <w:rFonts w:ascii="Arial" w:hAnsi="Arial" w:cs="Arial"/>
                <w:b w:val="0"/>
                <w:bCs w:val="0"/>
                <w:sz w:val="22"/>
                <w:szCs w:val="22"/>
              </w:rPr>
            </w:pPr>
            <w:r w:rsidRPr="00F56B36">
              <w:rPr>
                <w:rFonts w:ascii="Arial" w:hAnsi="Arial" w:cs="Arial"/>
                <w:b w:val="0"/>
                <w:bCs w:val="0"/>
                <w:sz w:val="22"/>
                <w:szCs w:val="22"/>
              </w:rPr>
              <w:t>Other ethnic group</w:t>
            </w:r>
          </w:p>
        </w:tc>
        <w:tc>
          <w:tcPr>
            <w:tcW w:w="1610" w:type="dxa"/>
            <w:shd w:val="clear" w:color="auto" w:fill="auto"/>
            <w:noWrap/>
            <w:vAlign w:val="center"/>
            <w:hideMark/>
          </w:tcPr>
          <w:p w14:paraId="232E0371" w14:textId="77777777" w:rsidR="00F56B36" w:rsidRPr="00F56B36" w:rsidRDefault="00F56B36" w:rsidP="00F56B36">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56B36">
              <w:rPr>
                <w:rFonts w:ascii="Arial" w:hAnsi="Arial" w:cs="Arial"/>
                <w:sz w:val="22"/>
                <w:szCs w:val="22"/>
              </w:rPr>
              <w:t>2.5%</w:t>
            </w:r>
          </w:p>
        </w:tc>
      </w:tr>
      <w:tr w:rsidR="00F56B36" w:rsidRPr="00F56B36" w14:paraId="42065824" w14:textId="77777777" w:rsidTr="00E5780A">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5155" w:type="dxa"/>
            <w:shd w:val="clear" w:color="auto" w:fill="auto"/>
            <w:noWrap/>
            <w:vAlign w:val="center"/>
            <w:hideMark/>
          </w:tcPr>
          <w:p w14:paraId="31536A2E" w14:textId="77777777" w:rsidR="00F56B36" w:rsidRPr="00F56B36" w:rsidRDefault="00F56B36" w:rsidP="00F56B36">
            <w:pPr>
              <w:rPr>
                <w:rFonts w:ascii="Arial" w:hAnsi="Arial" w:cs="Arial"/>
                <w:b w:val="0"/>
                <w:bCs w:val="0"/>
                <w:sz w:val="22"/>
                <w:szCs w:val="22"/>
              </w:rPr>
            </w:pPr>
            <w:r w:rsidRPr="00F56B36">
              <w:rPr>
                <w:rFonts w:ascii="Arial" w:hAnsi="Arial" w:cs="Arial"/>
                <w:b w:val="0"/>
                <w:bCs w:val="0"/>
                <w:sz w:val="22"/>
                <w:szCs w:val="22"/>
              </w:rPr>
              <w:t>Prefer not to say</w:t>
            </w:r>
          </w:p>
        </w:tc>
        <w:tc>
          <w:tcPr>
            <w:tcW w:w="1610" w:type="dxa"/>
            <w:shd w:val="clear" w:color="auto" w:fill="auto"/>
            <w:noWrap/>
            <w:vAlign w:val="center"/>
            <w:hideMark/>
          </w:tcPr>
          <w:p w14:paraId="681D2AF8" w14:textId="77777777" w:rsidR="00F56B36" w:rsidRPr="00F56B36" w:rsidRDefault="00F56B36" w:rsidP="00F56B36">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56B36">
              <w:rPr>
                <w:rFonts w:ascii="Arial" w:hAnsi="Arial" w:cs="Arial"/>
                <w:sz w:val="22"/>
                <w:szCs w:val="22"/>
              </w:rPr>
              <w:t>5.4%</w:t>
            </w:r>
          </w:p>
        </w:tc>
      </w:tr>
    </w:tbl>
    <w:p w14:paraId="4538D3C9" w14:textId="0D197539" w:rsidR="00E5780A" w:rsidRDefault="00E5780A" w:rsidP="00E5780A">
      <w:pPr>
        <w:spacing w:before="240" w:after="200" w:line="276" w:lineRule="auto"/>
        <w:jc w:val="center"/>
        <w:rPr>
          <w:rFonts w:ascii="Arial" w:hAnsi="Arial" w:cs="Arial"/>
          <w:i/>
          <w:iCs/>
          <w:sz w:val="20"/>
          <w:szCs w:val="20"/>
        </w:rPr>
      </w:pPr>
      <w:r w:rsidRPr="007E792D">
        <w:rPr>
          <w:rFonts w:ascii="Arial" w:hAnsi="Arial" w:cs="Arial"/>
          <w:i/>
          <w:iCs/>
          <w:sz w:val="20"/>
          <w:szCs w:val="20"/>
        </w:rPr>
        <w:t xml:space="preserve">Note: due to small numbers the categories used in the public survey have been collapsed into </w:t>
      </w:r>
      <w:r>
        <w:rPr>
          <w:rFonts w:ascii="Arial" w:hAnsi="Arial" w:cs="Arial"/>
          <w:i/>
          <w:iCs/>
          <w:sz w:val="20"/>
          <w:szCs w:val="20"/>
        </w:rPr>
        <w:t xml:space="preserve">2 </w:t>
      </w:r>
      <w:r w:rsidRPr="007E792D">
        <w:rPr>
          <w:rFonts w:ascii="Arial" w:hAnsi="Arial" w:cs="Arial"/>
          <w:i/>
          <w:iCs/>
          <w:sz w:val="20"/>
          <w:szCs w:val="20"/>
        </w:rPr>
        <w:t>groups due to small number disclosure rules</w:t>
      </w:r>
    </w:p>
    <w:p w14:paraId="5571D09B" w14:textId="77777777" w:rsidR="00760C8B" w:rsidRDefault="00760C8B">
      <w:pPr>
        <w:spacing w:after="200" w:line="276" w:lineRule="auto"/>
        <w:rPr>
          <w:rFonts w:ascii="Calibri" w:hAnsi="Calibri"/>
        </w:rPr>
      </w:pPr>
    </w:p>
    <w:p w14:paraId="1CE20CC5" w14:textId="253744FD" w:rsidR="00D65C52" w:rsidRPr="005C760D" w:rsidRDefault="00BB0534" w:rsidP="00586E5B">
      <w:pPr>
        <w:pStyle w:val="Heading2alt"/>
        <w:rPr>
          <w:rFonts w:ascii="Arial" w:hAnsi="Arial"/>
          <w:lang w:val="en-US"/>
        </w:rPr>
      </w:pPr>
      <w:bookmarkStart w:id="336" w:name="_Toc87628244"/>
      <w:bookmarkStart w:id="337" w:name="_Toc93395762"/>
      <w:bookmarkStart w:id="338" w:name="_Toc94537501"/>
      <w:bookmarkStart w:id="339" w:name="_Toc190355785"/>
      <w:r w:rsidRPr="005C760D">
        <w:rPr>
          <w:rFonts w:ascii="Arial" w:hAnsi="Arial"/>
          <w:lang w:val="en-US"/>
        </w:rPr>
        <w:lastRenderedPageBreak/>
        <w:t xml:space="preserve">Appendix </w:t>
      </w:r>
      <w:r w:rsidR="00F16BE2" w:rsidRPr="005C760D">
        <w:rPr>
          <w:rFonts w:ascii="Arial" w:hAnsi="Arial"/>
          <w:lang w:val="en-US"/>
        </w:rPr>
        <w:t>7</w:t>
      </w:r>
      <w:r w:rsidR="00D65C52" w:rsidRPr="005C760D">
        <w:rPr>
          <w:rFonts w:ascii="Arial" w:hAnsi="Arial"/>
          <w:lang w:val="en-US"/>
        </w:rPr>
        <w:t xml:space="preserve">: </w:t>
      </w:r>
      <w:r w:rsidR="0053388C" w:rsidRPr="005C760D">
        <w:rPr>
          <w:rFonts w:ascii="Arial" w:hAnsi="Arial"/>
          <w:lang w:val="en-US"/>
        </w:rPr>
        <w:t>60-day statutory</w:t>
      </w:r>
      <w:r w:rsidR="00D65C52" w:rsidRPr="005C760D">
        <w:rPr>
          <w:rFonts w:ascii="Arial" w:hAnsi="Arial"/>
          <w:lang w:val="en-US"/>
        </w:rPr>
        <w:t xml:space="preserve"> Consultation Letter and Questionnaire</w:t>
      </w:r>
      <w:bookmarkEnd w:id="336"/>
      <w:bookmarkEnd w:id="337"/>
      <w:bookmarkEnd w:id="338"/>
      <w:bookmarkEnd w:id="339"/>
    </w:p>
    <w:tbl>
      <w:tblPr>
        <w:tblpPr w:leftFromText="181" w:rightFromText="181" w:vertAnchor="page" w:horzAnchor="margin" w:tblpY="2836"/>
        <w:tblW w:w="9649" w:type="dxa"/>
        <w:tblLayout w:type="fixed"/>
        <w:tblCellMar>
          <w:left w:w="0" w:type="dxa"/>
        </w:tblCellMar>
        <w:tblLook w:val="0000" w:firstRow="0" w:lastRow="0" w:firstColumn="0" w:lastColumn="0" w:noHBand="0" w:noVBand="0"/>
      </w:tblPr>
      <w:tblGrid>
        <w:gridCol w:w="5255"/>
        <w:gridCol w:w="1770"/>
        <w:gridCol w:w="2624"/>
      </w:tblGrid>
      <w:tr w:rsidR="00276C8C" w:rsidRPr="00DB570A" w14:paraId="3B1DE41B" w14:textId="77777777" w:rsidTr="795DD622">
        <w:trPr>
          <w:cantSplit/>
          <w:trHeight w:val="418"/>
        </w:trPr>
        <w:tc>
          <w:tcPr>
            <w:tcW w:w="5255" w:type="dxa"/>
            <w:vMerge w:val="restart"/>
            <w:shd w:val="clear" w:color="auto" w:fill="auto"/>
          </w:tcPr>
          <w:p w14:paraId="607E1DD2" w14:textId="77777777" w:rsidR="00276C8C" w:rsidRPr="00B11DD5" w:rsidRDefault="00276C8C" w:rsidP="004C38B0">
            <w:pPr>
              <w:pStyle w:val="bodycopy"/>
              <w:spacing w:after="20"/>
              <w:rPr>
                <w:rFonts w:cs="Arial"/>
                <w:szCs w:val="24"/>
              </w:rPr>
            </w:pPr>
          </w:p>
        </w:tc>
        <w:tc>
          <w:tcPr>
            <w:tcW w:w="1770" w:type="dxa"/>
            <w:shd w:val="clear" w:color="auto" w:fill="auto"/>
          </w:tcPr>
          <w:p w14:paraId="614AED69" w14:textId="77777777" w:rsidR="00276C8C" w:rsidRPr="00B11DD5" w:rsidRDefault="00276C8C" w:rsidP="004C38B0">
            <w:pPr>
              <w:pStyle w:val="Header"/>
              <w:spacing w:after="20"/>
              <w:rPr>
                <w:rFonts w:cs="Arial"/>
                <w:b/>
                <w:color w:val="000000" w:themeColor="text1"/>
                <w:szCs w:val="24"/>
              </w:rPr>
            </w:pPr>
            <w:r w:rsidRPr="00B11DD5">
              <w:rPr>
                <w:rFonts w:cs="Arial"/>
                <w:b/>
                <w:color w:val="000000" w:themeColor="text1"/>
                <w:szCs w:val="24"/>
              </w:rPr>
              <w:t>Our Ref</w:t>
            </w:r>
          </w:p>
        </w:tc>
        <w:tc>
          <w:tcPr>
            <w:tcW w:w="2624" w:type="dxa"/>
            <w:shd w:val="clear" w:color="auto" w:fill="auto"/>
          </w:tcPr>
          <w:p w14:paraId="1282B31C" w14:textId="4D5CE6E8" w:rsidR="00276C8C" w:rsidRPr="00B11DD5" w:rsidRDefault="00A44CD3" w:rsidP="00A44CD3">
            <w:pPr>
              <w:pStyle w:val="Header"/>
              <w:spacing w:after="20"/>
              <w:rPr>
                <w:rFonts w:cs="Arial"/>
                <w:szCs w:val="24"/>
              </w:rPr>
            </w:pPr>
            <w:r w:rsidRPr="00B11DD5">
              <w:rPr>
                <w:rFonts w:cs="Arial"/>
                <w:color w:val="000000"/>
                <w:szCs w:val="24"/>
              </w:rPr>
              <w:t>IO/HL</w:t>
            </w:r>
          </w:p>
        </w:tc>
      </w:tr>
      <w:tr w:rsidR="00276C8C" w:rsidRPr="00DB570A" w14:paraId="72196427" w14:textId="77777777" w:rsidTr="795DD622">
        <w:trPr>
          <w:cantSplit/>
          <w:trHeight w:val="721"/>
        </w:trPr>
        <w:tc>
          <w:tcPr>
            <w:tcW w:w="5255" w:type="dxa"/>
            <w:vMerge/>
          </w:tcPr>
          <w:p w14:paraId="04C4BCB9" w14:textId="77777777" w:rsidR="00276C8C" w:rsidRPr="00B11DD5" w:rsidRDefault="00276C8C" w:rsidP="004C38B0">
            <w:pPr>
              <w:pStyle w:val="bodycopy"/>
              <w:rPr>
                <w:rFonts w:cs="Arial"/>
                <w:szCs w:val="24"/>
              </w:rPr>
            </w:pPr>
          </w:p>
        </w:tc>
        <w:tc>
          <w:tcPr>
            <w:tcW w:w="1770" w:type="dxa"/>
            <w:shd w:val="clear" w:color="auto" w:fill="auto"/>
          </w:tcPr>
          <w:p w14:paraId="0A88C1AE" w14:textId="77777777" w:rsidR="00276C8C" w:rsidRPr="00B11DD5" w:rsidRDefault="00276C8C" w:rsidP="004C38B0">
            <w:pPr>
              <w:pStyle w:val="Header"/>
              <w:spacing w:before="30"/>
              <w:rPr>
                <w:rFonts w:cs="Arial"/>
                <w:b/>
                <w:color w:val="000000" w:themeColor="text1"/>
                <w:szCs w:val="24"/>
              </w:rPr>
            </w:pPr>
            <w:r w:rsidRPr="00B11DD5">
              <w:rPr>
                <w:rFonts w:cs="Arial"/>
                <w:b/>
                <w:color w:val="000000" w:themeColor="text1"/>
                <w:szCs w:val="24"/>
              </w:rPr>
              <w:t xml:space="preserve">If you telephone please ask for </w:t>
            </w:r>
          </w:p>
        </w:tc>
        <w:tc>
          <w:tcPr>
            <w:tcW w:w="2624" w:type="dxa"/>
            <w:shd w:val="clear" w:color="auto" w:fill="auto"/>
          </w:tcPr>
          <w:p w14:paraId="3B7AD3BA" w14:textId="027ADC8E" w:rsidR="00276C8C" w:rsidRPr="00B11DD5" w:rsidRDefault="001A3889" w:rsidP="004C38B0">
            <w:pPr>
              <w:pStyle w:val="Header"/>
              <w:spacing w:before="30"/>
              <w:rPr>
                <w:rFonts w:cs="Arial"/>
                <w:szCs w:val="24"/>
              </w:rPr>
            </w:pPr>
            <w:r w:rsidRPr="00B11DD5">
              <w:rPr>
                <w:rFonts w:cs="Arial"/>
                <w:color w:val="000000" w:themeColor="text1"/>
                <w:szCs w:val="24"/>
              </w:rPr>
              <w:t>Diane Bolton-Maggs</w:t>
            </w:r>
          </w:p>
        </w:tc>
      </w:tr>
      <w:tr w:rsidR="00276C8C" w:rsidRPr="00DB570A" w14:paraId="61E053DE" w14:textId="77777777" w:rsidTr="795DD622">
        <w:trPr>
          <w:cantSplit/>
          <w:trHeight w:val="363"/>
        </w:trPr>
        <w:tc>
          <w:tcPr>
            <w:tcW w:w="5255" w:type="dxa"/>
            <w:vMerge/>
          </w:tcPr>
          <w:p w14:paraId="53242759" w14:textId="77777777" w:rsidR="00276C8C" w:rsidRPr="00B11DD5" w:rsidRDefault="00276C8C" w:rsidP="004C38B0">
            <w:pPr>
              <w:pStyle w:val="bodycopy"/>
              <w:rPr>
                <w:rFonts w:cs="Arial"/>
                <w:szCs w:val="24"/>
              </w:rPr>
            </w:pPr>
          </w:p>
        </w:tc>
        <w:tc>
          <w:tcPr>
            <w:tcW w:w="1770" w:type="dxa"/>
            <w:shd w:val="clear" w:color="auto" w:fill="auto"/>
          </w:tcPr>
          <w:p w14:paraId="2D0672DA" w14:textId="77777777" w:rsidR="00276C8C" w:rsidRPr="00B11DD5" w:rsidRDefault="00276C8C" w:rsidP="004C38B0">
            <w:pPr>
              <w:pStyle w:val="Header"/>
              <w:spacing w:before="40"/>
              <w:rPr>
                <w:rFonts w:cs="Arial"/>
                <w:b/>
                <w:color w:val="000000" w:themeColor="text1"/>
                <w:kern w:val="28"/>
                <w:szCs w:val="24"/>
              </w:rPr>
            </w:pPr>
            <w:r w:rsidRPr="00B11DD5">
              <w:rPr>
                <w:rFonts w:cs="Arial"/>
                <w:b/>
                <w:color w:val="000000" w:themeColor="text1"/>
                <w:kern w:val="28"/>
                <w:szCs w:val="24"/>
              </w:rPr>
              <w:t>Date</w:t>
            </w:r>
          </w:p>
        </w:tc>
        <w:tc>
          <w:tcPr>
            <w:tcW w:w="2624" w:type="dxa"/>
          </w:tcPr>
          <w:p w14:paraId="6B70CFC9" w14:textId="4E108E80" w:rsidR="00276C8C" w:rsidRPr="00B11DD5" w:rsidRDefault="00653404" w:rsidP="00590832">
            <w:pPr>
              <w:pStyle w:val="Header"/>
              <w:spacing w:before="20"/>
              <w:rPr>
                <w:rFonts w:cs="Arial"/>
                <w:szCs w:val="24"/>
              </w:rPr>
            </w:pPr>
            <w:r w:rsidRPr="00B11DD5">
              <w:rPr>
                <w:rFonts w:cs="Arial"/>
                <w:color w:val="000000" w:themeColor="text1"/>
                <w:szCs w:val="24"/>
              </w:rPr>
              <w:t>28</w:t>
            </w:r>
            <w:r w:rsidR="00590832" w:rsidRPr="00B11DD5">
              <w:rPr>
                <w:rFonts w:cs="Arial"/>
                <w:color w:val="000000" w:themeColor="text1"/>
                <w:szCs w:val="24"/>
              </w:rPr>
              <w:t xml:space="preserve"> </w:t>
            </w:r>
            <w:r w:rsidRPr="00B11DD5">
              <w:rPr>
                <w:rFonts w:cs="Arial"/>
                <w:color w:val="000000" w:themeColor="text1"/>
                <w:szCs w:val="24"/>
              </w:rPr>
              <w:t>March</w:t>
            </w:r>
            <w:r w:rsidR="00590832" w:rsidRPr="00B11DD5">
              <w:rPr>
                <w:rFonts w:cs="Arial"/>
                <w:color w:val="000000" w:themeColor="text1"/>
                <w:szCs w:val="24"/>
              </w:rPr>
              <w:t xml:space="preserve"> 202</w:t>
            </w:r>
            <w:r w:rsidR="00FD2541" w:rsidRPr="00B11DD5">
              <w:rPr>
                <w:rFonts w:cs="Arial"/>
                <w:color w:val="000000" w:themeColor="text1"/>
                <w:szCs w:val="24"/>
              </w:rPr>
              <w:t>5</w:t>
            </w:r>
          </w:p>
        </w:tc>
      </w:tr>
      <w:tr w:rsidR="00276C8C" w:rsidRPr="00DB570A" w14:paraId="46A41F8B" w14:textId="77777777" w:rsidTr="795DD622">
        <w:trPr>
          <w:cantSplit/>
          <w:trHeight w:val="363"/>
        </w:trPr>
        <w:tc>
          <w:tcPr>
            <w:tcW w:w="5255" w:type="dxa"/>
            <w:vMerge/>
          </w:tcPr>
          <w:p w14:paraId="75FE639B" w14:textId="77777777" w:rsidR="00276C8C" w:rsidRPr="00B11DD5" w:rsidRDefault="00276C8C" w:rsidP="004C38B0">
            <w:pPr>
              <w:pStyle w:val="bodycopy"/>
              <w:rPr>
                <w:rFonts w:cs="Arial"/>
                <w:szCs w:val="24"/>
              </w:rPr>
            </w:pPr>
          </w:p>
        </w:tc>
        <w:tc>
          <w:tcPr>
            <w:tcW w:w="1770" w:type="dxa"/>
            <w:shd w:val="clear" w:color="auto" w:fill="auto"/>
          </w:tcPr>
          <w:p w14:paraId="3B402A18" w14:textId="77777777" w:rsidR="00276C8C" w:rsidRPr="00B11DD5" w:rsidRDefault="00276C8C" w:rsidP="004C38B0">
            <w:pPr>
              <w:pStyle w:val="Header"/>
              <w:spacing w:before="40"/>
              <w:rPr>
                <w:rFonts w:cs="Arial"/>
                <w:b/>
                <w:color w:val="000000" w:themeColor="text1"/>
                <w:kern w:val="28"/>
                <w:szCs w:val="24"/>
              </w:rPr>
            </w:pPr>
            <w:r w:rsidRPr="00B11DD5">
              <w:rPr>
                <w:rFonts w:cs="Arial"/>
                <w:b/>
                <w:color w:val="000000" w:themeColor="text1"/>
                <w:kern w:val="28"/>
                <w:szCs w:val="24"/>
              </w:rPr>
              <w:t>E-mail address</w:t>
            </w:r>
          </w:p>
        </w:tc>
        <w:tc>
          <w:tcPr>
            <w:tcW w:w="2624" w:type="dxa"/>
          </w:tcPr>
          <w:p w14:paraId="279BAD11" w14:textId="17468D0D" w:rsidR="00276C8C" w:rsidRPr="00B11DD5" w:rsidRDefault="00000000" w:rsidP="004C38B0">
            <w:pPr>
              <w:pStyle w:val="Header"/>
              <w:tabs>
                <w:tab w:val="left" w:pos="1293"/>
              </w:tabs>
              <w:spacing w:before="15"/>
              <w:rPr>
                <w:rFonts w:cs="Arial"/>
                <w:color w:val="000000"/>
                <w:kern w:val="28"/>
                <w:szCs w:val="24"/>
                <w:highlight w:val="magenta"/>
              </w:rPr>
            </w:pPr>
            <w:hyperlink r:id="rId88" w:history="1">
              <w:r w:rsidR="006B1233" w:rsidRPr="00B11DD5">
                <w:rPr>
                  <w:rStyle w:val="Hyperlink"/>
                  <w:rFonts w:cs="Arial"/>
                  <w:kern w:val="28"/>
                  <w:szCs w:val="24"/>
                </w:rPr>
                <w:t>publichealth@sthelens.gov.uk</w:t>
              </w:r>
            </w:hyperlink>
          </w:p>
          <w:p w14:paraId="1A4B308E" w14:textId="77777777" w:rsidR="00276C8C" w:rsidRPr="00B11DD5" w:rsidRDefault="00276C8C" w:rsidP="004C38B0">
            <w:pPr>
              <w:pStyle w:val="Header"/>
              <w:tabs>
                <w:tab w:val="left" w:pos="1293"/>
              </w:tabs>
              <w:spacing w:before="15"/>
              <w:rPr>
                <w:rFonts w:cs="Arial"/>
                <w:color w:val="000000"/>
                <w:kern w:val="28"/>
                <w:szCs w:val="24"/>
                <w:highlight w:val="magenta"/>
              </w:rPr>
            </w:pPr>
          </w:p>
          <w:p w14:paraId="51928716" w14:textId="77777777" w:rsidR="00276C8C" w:rsidRPr="00B11DD5" w:rsidRDefault="00276C8C" w:rsidP="004C38B0">
            <w:pPr>
              <w:pStyle w:val="Header"/>
              <w:tabs>
                <w:tab w:val="left" w:pos="1293"/>
              </w:tabs>
              <w:spacing w:before="15"/>
              <w:rPr>
                <w:rFonts w:cs="Arial"/>
                <w:color w:val="000000"/>
                <w:kern w:val="28"/>
                <w:szCs w:val="24"/>
                <w:highlight w:val="magenta"/>
              </w:rPr>
            </w:pPr>
          </w:p>
          <w:p w14:paraId="7D55261D" w14:textId="77777777" w:rsidR="00276C8C" w:rsidRPr="00B11DD5" w:rsidRDefault="00276C8C" w:rsidP="004C38B0">
            <w:pPr>
              <w:pStyle w:val="Header"/>
              <w:tabs>
                <w:tab w:val="left" w:pos="1293"/>
              </w:tabs>
              <w:spacing w:before="15"/>
              <w:rPr>
                <w:rFonts w:cs="Arial"/>
                <w:szCs w:val="24"/>
                <w:highlight w:val="magenta"/>
              </w:rPr>
            </w:pPr>
          </w:p>
        </w:tc>
      </w:tr>
    </w:tbl>
    <w:p w14:paraId="215AFED3" w14:textId="77777777" w:rsidR="00276C8C" w:rsidRPr="00B11DD5" w:rsidRDefault="00276C8C" w:rsidP="00276C8C">
      <w:pPr>
        <w:autoSpaceDE w:val="0"/>
        <w:autoSpaceDN w:val="0"/>
        <w:adjustRightInd w:val="0"/>
        <w:rPr>
          <w:rFonts w:ascii="Arial" w:hAnsi="Arial" w:cs="Arial"/>
        </w:rPr>
      </w:pPr>
      <w:r w:rsidRPr="00B11DD5">
        <w:rPr>
          <w:rFonts w:ascii="Arial" w:hAnsi="Arial" w:cs="Arial"/>
        </w:rPr>
        <w:t>Dear Sir / Madam</w:t>
      </w:r>
    </w:p>
    <w:p w14:paraId="3AEEAAA3" w14:textId="77777777" w:rsidR="00276C8C" w:rsidRPr="00B11DD5" w:rsidRDefault="00276C8C" w:rsidP="00276C8C">
      <w:pPr>
        <w:autoSpaceDE w:val="0"/>
        <w:autoSpaceDN w:val="0"/>
        <w:adjustRightInd w:val="0"/>
        <w:rPr>
          <w:rFonts w:ascii="Arial" w:hAnsi="Arial" w:cs="Arial"/>
        </w:rPr>
      </w:pPr>
    </w:p>
    <w:p w14:paraId="7114FBB7" w14:textId="77777777" w:rsidR="00276C8C" w:rsidRPr="00B11DD5" w:rsidRDefault="00276C8C" w:rsidP="00276C8C">
      <w:pPr>
        <w:autoSpaceDE w:val="0"/>
        <w:autoSpaceDN w:val="0"/>
        <w:adjustRightInd w:val="0"/>
        <w:rPr>
          <w:rFonts w:ascii="Arial" w:hAnsi="Arial" w:cs="Arial"/>
          <w:b/>
        </w:rPr>
      </w:pPr>
      <w:r w:rsidRPr="00B11DD5">
        <w:rPr>
          <w:rFonts w:ascii="Arial" w:hAnsi="Arial" w:cs="Arial"/>
          <w:b/>
        </w:rPr>
        <w:t xml:space="preserve">Pharmaceutical Needs Assessment (PNA) Consultation </w:t>
      </w:r>
    </w:p>
    <w:p w14:paraId="4D0986C7" w14:textId="77777777" w:rsidR="00276C8C" w:rsidRPr="00B11DD5" w:rsidRDefault="00276C8C" w:rsidP="00276C8C">
      <w:pPr>
        <w:autoSpaceDE w:val="0"/>
        <w:autoSpaceDN w:val="0"/>
        <w:adjustRightInd w:val="0"/>
        <w:rPr>
          <w:rFonts w:ascii="Arial" w:hAnsi="Arial" w:cs="Arial"/>
          <w:b/>
        </w:rPr>
      </w:pPr>
      <w:r w:rsidRPr="00B11DD5">
        <w:rPr>
          <w:rFonts w:ascii="Arial" w:hAnsi="Arial" w:cs="Arial"/>
          <w:b/>
        </w:rPr>
        <w:t>Invitation to Participate</w:t>
      </w:r>
    </w:p>
    <w:p w14:paraId="01845E55" w14:textId="77777777" w:rsidR="00276C8C" w:rsidRPr="00B11DD5" w:rsidRDefault="00276C8C" w:rsidP="00276C8C">
      <w:pPr>
        <w:autoSpaceDE w:val="0"/>
        <w:autoSpaceDN w:val="0"/>
        <w:adjustRightInd w:val="0"/>
        <w:rPr>
          <w:rFonts w:ascii="Arial" w:hAnsi="Arial" w:cs="Arial"/>
        </w:rPr>
      </w:pPr>
    </w:p>
    <w:p w14:paraId="4E2394C8" w14:textId="77777777" w:rsidR="00276C8C" w:rsidRPr="00B11DD5" w:rsidRDefault="00276C8C" w:rsidP="00031D0F">
      <w:pPr>
        <w:spacing w:line="276" w:lineRule="auto"/>
        <w:rPr>
          <w:rFonts w:ascii="Arial" w:hAnsi="Arial" w:cs="Arial"/>
        </w:rPr>
      </w:pPr>
      <w:r w:rsidRPr="00B11DD5">
        <w:rPr>
          <w:rFonts w:ascii="Arial" w:hAnsi="Arial" w:cs="Arial"/>
        </w:rPr>
        <w:t>During the reorganisation of the NHS the responsibility for production of the Pharmaceutical Needs Assessments (PNAs) transferred to the Health and Wellbeing Boards (HWB) which are hosted by local authorities.</w:t>
      </w:r>
    </w:p>
    <w:p w14:paraId="460F9573" w14:textId="77777777" w:rsidR="00276C8C" w:rsidRPr="00B11DD5" w:rsidRDefault="00276C8C" w:rsidP="00031D0F">
      <w:pPr>
        <w:autoSpaceDE w:val="0"/>
        <w:autoSpaceDN w:val="0"/>
        <w:adjustRightInd w:val="0"/>
        <w:spacing w:line="276" w:lineRule="auto"/>
        <w:rPr>
          <w:rFonts w:ascii="Arial" w:hAnsi="Arial" w:cs="Arial"/>
        </w:rPr>
      </w:pPr>
    </w:p>
    <w:p w14:paraId="5EE52515" w14:textId="1AA6F2F3" w:rsidR="00276C8C" w:rsidRPr="00B11DD5" w:rsidRDefault="19CD81EB" w:rsidP="00031D0F">
      <w:pPr>
        <w:autoSpaceDE w:val="0"/>
        <w:autoSpaceDN w:val="0"/>
        <w:adjustRightInd w:val="0"/>
        <w:spacing w:line="276" w:lineRule="auto"/>
        <w:rPr>
          <w:rFonts w:ascii="Arial" w:hAnsi="Arial" w:cs="Arial"/>
        </w:rPr>
      </w:pPr>
      <w:r w:rsidRPr="00B11DD5">
        <w:rPr>
          <w:rFonts w:ascii="Arial" w:hAnsi="Arial" w:cs="Arial"/>
        </w:rPr>
        <w:t>St Helens People’s</w:t>
      </w:r>
      <w:r w:rsidR="00276C8C" w:rsidRPr="00B11DD5">
        <w:rPr>
          <w:rFonts w:ascii="Arial" w:hAnsi="Arial" w:cs="Arial"/>
        </w:rPr>
        <w:t xml:space="preserve"> Board is developing a new PNA.  This is a statutory responsibility, as set out under the NHS (Pharmaceutical Services and Local Pharmaceutical Services) Regulations 2013(SI 2013 No. 349).</w:t>
      </w:r>
    </w:p>
    <w:p w14:paraId="17CC7B56" w14:textId="77777777" w:rsidR="00276C8C" w:rsidRPr="00B11DD5" w:rsidRDefault="00276C8C" w:rsidP="00031D0F">
      <w:pPr>
        <w:autoSpaceDE w:val="0"/>
        <w:autoSpaceDN w:val="0"/>
        <w:adjustRightInd w:val="0"/>
        <w:spacing w:line="276" w:lineRule="auto"/>
        <w:rPr>
          <w:rFonts w:ascii="Arial" w:hAnsi="Arial" w:cs="Arial"/>
        </w:rPr>
      </w:pPr>
    </w:p>
    <w:p w14:paraId="1AA44A84" w14:textId="77777777" w:rsidR="00276C8C" w:rsidRPr="00B11DD5" w:rsidRDefault="00276C8C" w:rsidP="00031D0F">
      <w:pPr>
        <w:autoSpaceDE w:val="0"/>
        <w:autoSpaceDN w:val="0"/>
        <w:adjustRightInd w:val="0"/>
        <w:spacing w:line="276" w:lineRule="auto"/>
        <w:rPr>
          <w:rFonts w:ascii="Arial" w:hAnsi="Arial" w:cs="Arial"/>
        </w:rPr>
      </w:pPr>
      <w:r w:rsidRPr="00B11DD5">
        <w:rPr>
          <w:rFonts w:ascii="Arial" w:hAnsi="Arial" w:cs="Arial"/>
        </w:rPr>
        <w:t>A PNA is a document which records the assessment of the need for pharmaceutical services within a specific area.  As such, it sets out a statement of the pharmaceutical services which are currently provided, together with when and where these are available to a given population.   The same Regulations require NHS England to use the PNA to consider applications to open a new pharmacy, move an existing pharmacy or to commission additional services from pharmacy.</w:t>
      </w:r>
    </w:p>
    <w:p w14:paraId="2BCB6D3E" w14:textId="77777777" w:rsidR="00276C8C" w:rsidRPr="00B11DD5" w:rsidRDefault="00276C8C" w:rsidP="00031D0F">
      <w:pPr>
        <w:autoSpaceDE w:val="0"/>
        <w:autoSpaceDN w:val="0"/>
        <w:adjustRightInd w:val="0"/>
        <w:spacing w:line="276" w:lineRule="auto"/>
        <w:rPr>
          <w:rFonts w:ascii="Arial" w:hAnsi="Arial" w:cs="Arial"/>
        </w:rPr>
      </w:pPr>
    </w:p>
    <w:p w14:paraId="362A9B59" w14:textId="1BFAFDF5" w:rsidR="00276C8C" w:rsidRPr="00B11DD5" w:rsidRDefault="00276C8C" w:rsidP="00031D0F">
      <w:pPr>
        <w:autoSpaceDE w:val="0"/>
        <w:autoSpaceDN w:val="0"/>
        <w:adjustRightInd w:val="0"/>
        <w:spacing w:line="276" w:lineRule="auto"/>
        <w:rPr>
          <w:rFonts w:ascii="Arial" w:hAnsi="Arial" w:cs="Arial"/>
        </w:rPr>
      </w:pPr>
      <w:r w:rsidRPr="00B11DD5">
        <w:rPr>
          <w:rFonts w:ascii="Arial" w:hAnsi="Arial" w:cs="Arial"/>
        </w:rPr>
        <w:t xml:space="preserve">The </w:t>
      </w:r>
      <w:r w:rsidR="43AAE949" w:rsidRPr="00B11DD5">
        <w:rPr>
          <w:rFonts w:ascii="Arial" w:hAnsi="Arial" w:cs="Arial"/>
        </w:rPr>
        <w:t>People’s Board</w:t>
      </w:r>
      <w:r w:rsidRPr="00B11DD5">
        <w:rPr>
          <w:rFonts w:ascii="Arial" w:hAnsi="Arial" w:cs="Arial"/>
        </w:rPr>
        <w:t xml:space="preserve"> ha</w:t>
      </w:r>
      <w:r w:rsidR="0CBAD11B" w:rsidRPr="00B11DD5">
        <w:rPr>
          <w:rFonts w:ascii="Arial" w:hAnsi="Arial" w:cs="Arial"/>
        </w:rPr>
        <w:t>ve</w:t>
      </w:r>
      <w:r w:rsidRPr="00B11DD5">
        <w:rPr>
          <w:rFonts w:ascii="Arial" w:hAnsi="Arial" w:cs="Arial"/>
        </w:rPr>
        <w:t xml:space="preserve"> established a PNA Task &amp; Finish Group to oversee the development of the new PNA.  This group includes membership from our partner organisations, Healthwatch and the Local Pharmaceutical Committee.  </w:t>
      </w:r>
    </w:p>
    <w:p w14:paraId="1B96652C" w14:textId="77777777" w:rsidR="00276C8C" w:rsidRPr="00B11DD5" w:rsidRDefault="00276C8C" w:rsidP="00031D0F">
      <w:pPr>
        <w:autoSpaceDE w:val="0"/>
        <w:autoSpaceDN w:val="0"/>
        <w:adjustRightInd w:val="0"/>
        <w:spacing w:line="276" w:lineRule="auto"/>
        <w:rPr>
          <w:rFonts w:ascii="Arial" w:hAnsi="Arial" w:cs="Arial"/>
        </w:rPr>
      </w:pPr>
    </w:p>
    <w:p w14:paraId="73B41988" w14:textId="0592C86B" w:rsidR="00276C8C" w:rsidRPr="00B11DD5" w:rsidRDefault="00276C8C" w:rsidP="00031D0F">
      <w:pPr>
        <w:spacing w:line="276" w:lineRule="auto"/>
        <w:rPr>
          <w:rFonts w:ascii="Arial" w:hAnsi="Arial" w:cs="Arial"/>
        </w:rPr>
      </w:pPr>
      <w:r w:rsidRPr="00B11DD5">
        <w:rPr>
          <w:rFonts w:ascii="Arial" w:hAnsi="Arial" w:cs="Arial"/>
        </w:rPr>
        <w:t xml:space="preserve">As part of the development process, the Regulations require that </w:t>
      </w:r>
      <w:r w:rsidR="03BBC542" w:rsidRPr="00B11DD5">
        <w:rPr>
          <w:rFonts w:ascii="Arial" w:hAnsi="Arial" w:cs="Arial"/>
        </w:rPr>
        <w:t>all</w:t>
      </w:r>
      <w:r w:rsidRPr="00B11DD5">
        <w:rPr>
          <w:rFonts w:ascii="Arial" w:hAnsi="Arial" w:cs="Arial"/>
        </w:rPr>
        <w:t xml:space="preserve"> HWB undertake a formal consultation on a draft of its PNA.  The key outcomes for this consultation are:</w:t>
      </w:r>
    </w:p>
    <w:p w14:paraId="5F445A5C" w14:textId="77777777" w:rsidR="00276C8C" w:rsidRPr="00B11DD5" w:rsidRDefault="00276C8C" w:rsidP="00031D0F">
      <w:pPr>
        <w:spacing w:line="276" w:lineRule="auto"/>
        <w:rPr>
          <w:rFonts w:ascii="Arial" w:hAnsi="Arial" w:cs="Arial"/>
        </w:rPr>
      </w:pPr>
    </w:p>
    <w:p w14:paraId="5C4B6119" w14:textId="335F3128" w:rsidR="00276C8C" w:rsidRPr="00B11DD5" w:rsidRDefault="00276C8C" w:rsidP="00031D0F">
      <w:pPr>
        <w:pStyle w:val="A-notesbullet"/>
        <w:spacing w:line="276" w:lineRule="auto"/>
        <w:rPr>
          <w:rFonts w:cs="Arial"/>
        </w:rPr>
      </w:pPr>
      <w:r w:rsidRPr="00B11DD5">
        <w:rPr>
          <w:rFonts w:cs="Arial"/>
        </w:rPr>
        <w:t>To encourage constructive feedback from a variety of stakeholders</w:t>
      </w:r>
      <w:r w:rsidR="007B4444">
        <w:rPr>
          <w:rFonts w:cs="Arial"/>
        </w:rPr>
        <w:t>.</w:t>
      </w:r>
    </w:p>
    <w:p w14:paraId="665F5034" w14:textId="527477AB" w:rsidR="00276C8C" w:rsidRPr="00974581" w:rsidRDefault="00276C8C" w:rsidP="00FF540A">
      <w:pPr>
        <w:pStyle w:val="A-notesbullet"/>
        <w:spacing w:line="276" w:lineRule="auto"/>
        <w:rPr>
          <w:rFonts w:cs="Arial"/>
        </w:rPr>
      </w:pPr>
      <w:r w:rsidRPr="00B11DD5">
        <w:rPr>
          <w:rFonts w:cs="Arial"/>
        </w:rPr>
        <w:lastRenderedPageBreak/>
        <w:t>T</w:t>
      </w:r>
      <w:r w:rsidRPr="00974581">
        <w:rPr>
          <w:rFonts w:cs="Arial"/>
        </w:rPr>
        <w:t>o ensure a wide range of primary care health professionals provide opinions and views on what is contained within the PNA</w:t>
      </w:r>
      <w:r w:rsidR="007B4444">
        <w:rPr>
          <w:rFonts w:cs="Arial"/>
        </w:rPr>
        <w:t>.</w:t>
      </w:r>
    </w:p>
    <w:p w14:paraId="7194BDF1" w14:textId="2B7333D1" w:rsidR="00276C8C" w:rsidRPr="00974581" w:rsidRDefault="00276C8C" w:rsidP="00031D0F">
      <w:pPr>
        <w:autoSpaceDE w:val="0"/>
        <w:autoSpaceDN w:val="0"/>
        <w:adjustRightInd w:val="0"/>
        <w:spacing w:line="276" w:lineRule="auto"/>
        <w:rPr>
          <w:rFonts w:ascii="Arial" w:hAnsi="Arial" w:cs="Arial"/>
          <w:highlight w:val="magenta"/>
        </w:rPr>
      </w:pPr>
      <w:r w:rsidRPr="00974581">
        <w:rPr>
          <w:rFonts w:ascii="Arial" w:hAnsi="Arial" w:cs="Arial"/>
        </w:rPr>
        <w:t xml:space="preserve">Taking this into account, we would like to invite you to participate in this consultation, which will run from </w:t>
      </w:r>
      <w:r w:rsidR="001F4CB4" w:rsidRPr="00974581">
        <w:rPr>
          <w:rFonts w:ascii="Arial" w:hAnsi="Arial" w:cs="Arial"/>
        </w:rPr>
        <w:t>1</w:t>
      </w:r>
      <w:r w:rsidR="00840215" w:rsidRPr="00974581">
        <w:rPr>
          <w:rFonts w:ascii="Arial" w:hAnsi="Arial" w:cs="Arial"/>
        </w:rPr>
        <w:t>2p</w:t>
      </w:r>
      <w:r w:rsidR="00590832" w:rsidRPr="00974581">
        <w:rPr>
          <w:rFonts w:ascii="Arial" w:hAnsi="Arial" w:cs="Arial"/>
        </w:rPr>
        <w:t xml:space="preserve">m </w:t>
      </w:r>
      <w:r w:rsidR="0099402D" w:rsidRPr="00974581">
        <w:rPr>
          <w:rFonts w:ascii="Arial" w:hAnsi="Arial" w:cs="Arial"/>
        </w:rPr>
        <w:t>Friday</w:t>
      </w:r>
      <w:r w:rsidR="00590832" w:rsidRPr="00974581">
        <w:rPr>
          <w:rFonts w:ascii="Arial" w:hAnsi="Arial" w:cs="Arial"/>
        </w:rPr>
        <w:t xml:space="preserve"> </w:t>
      </w:r>
      <w:r w:rsidR="001B1D17" w:rsidRPr="00974581">
        <w:rPr>
          <w:rFonts w:ascii="Arial" w:hAnsi="Arial" w:cs="Arial"/>
        </w:rPr>
        <w:t>28</w:t>
      </w:r>
      <w:r w:rsidR="00CB6915" w:rsidRPr="00974581">
        <w:rPr>
          <w:rFonts w:ascii="Arial" w:hAnsi="Arial" w:cs="Arial"/>
          <w:vertAlign w:val="superscript"/>
        </w:rPr>
        <w:t>th</w:t>
      </w:r>
      <w:r w:rsidR="00CB6915" w:rsidRPr="00974581">
        <w:rPr>
          <w:rFonts w:ascii="Arial" w:hAnsi="Arial" w:cs="Arial"/>
        </w:rPr>
        <w:t xml:space="preserve"> </w:t>
      </w:r>
      <w:r w:rsidR="001B1D17" w:rsidRPr="00974581">
        <w:rPr>
          <w:rFonts w:ascii="Arial" w:hAnsi="Arial" w:cs="Arial"/>
        </w:rPr>
        <w:t>March</w:t>
      </w:r>
      <w:r w:rsidR="00590832" w:rsidRPr="00974581">
        <w:rPr>
          <w:rFonts w:ascii="Arial" w:hAnsi="Arial" w:cs="Arial"/>
        </w:rPr>
        <w:t xml:space="preserve"> to </w:t>
      </w:r>
      <w:r w:rsidR="00840215" w:rsidRPr="00974581">
        <w:rPr>
          <w:rFonts w:ascii="Arial" w:hAnsi="Arial" w:cs="Arial"/>
        </w:rPr>
        <w:t>12</w:t>
      </w:r>
      <w:r w:rsidR="00590832" w:rsidRPr="00974581">
        <w:rPr>
          <w:rFonts w:ascii="Arial" w:hAnsi="Arial" w:cs="Arial"/>
        </w:rPr>
        <w:t xml:space="preserve">pm </w:t>
      </w:r>
      <w:r w:rsidR="00840215" w:rsidRPr="00974581">
        <w:rPr>
          <w:rFonts w:ascii="Arial" w:hAnsi="Arial" w:cs="Arial"/>
        </w:rPr>
        <w:t>Friday</w:t>
      </w:r>
      <w:r w:rsidR="00590832" w:rsidRPr="00974581">
        <w:rPr>
          <w:rFonts w:ascii="Arial" w:hAnsi="Arial" w:cs="Arial"/>
        </w:rPr>
        <w:t xml:space="preserve"> </w:t>
      </w:r>
      <w:r w:rsidR="0020104A" w:rsidRPr="00974581">
        <w:rPr>
          <w:rFonts w:ascii="Arial" w:hAnsi="Arial" w:cs="Arial"/>
        </w:rPr>
        <w:t>30</w:t>
      </w:r>
      <w:r w:rsidR="0020104A" w:rsidRPr="00974581">
        <w:rPr>
          <w:rFonts w:ascii="Arial" w:hAnsi="Arial" w:cs="Arial"/>
          <w:vertAlign w:val="superscript"/>
        </w:rPr>
        <w:t>th</w:t>
      </w:r>
      <w:r w:rsidR="0020104A" w:rsidRPr="00974581">
        <w:rPr>
          <w:rFonts w:ascii="Arial" w:hAnsi="Arial" w:cs="Arial"/>
        </w:rPr>
        <w:t xml:space="preserve"> </w:t>
      </w:r>
      <w:r w:rsidR="00840215" w:rsidRPr="00974581">
        <w:rPr>
          <w:rFonts w:ascii="Arial" w:hAnsi="Arial" w:cs="Arial"/>
        </w:rPr>
        <w:t>May</w:t>
      </w:r>
      <w:r w:rsidR="00590832" w:rsidRPr="00974581">
        <w:rPr>
          <w:rFonts w:ascii="Arial" w:hAnsi="Arial" w:cs="Arial"/>
        </w:rPr>
        <w:t xml:space="preserve"> 202</w:t>
      </w:r>
      <w:r w:rsidR="0020104A" w:rsidRPr="00974581">
        <w:rPr>
          <w:rFonts w:ascii="Arial" w:hAnsi="Arial" w:cs="Arial"/>
        </w:rPr>
        <w:t>5.</w:t>
      </w:r>
    </w:p>
    <w:p w14:paraId="7247CBB2" w14:textId="77777777" w:rsidR="00276C8C" w:rsidRPr="00974581" w:rsidRDefault="00276C8C" w:rsidP="00031D0F">
      <w:pPr>
        <w:autoSpaceDE w:val="0"/>
        <w:autoSpaceDN w:val="0"/>
        <w:adjustRightInd w:val="0"/>
        <w:spacing w:line="276" w:lineRule="auto"/>
        <w:rPr>
          <w:rFonts w:ascii="Arial" w:hAnsi="Arial" w:cs="Arial"/>
        </w:rPr>
      </w:pPr>
    </w:p>
    <w:p w14:paraId="458F79B6" w14:textId="3C194FE0" w:rsidR="00276C8C" w:rsidRPr="00116E25" w:rsidRDefault="00276C8C" w:rsidP="00FF540A">
      <w:pPr>
        <w:autoSpaceDE w:val="0"/>
        <w:autoSpaceDN w:val="0"/>
        <w:adjustRightInd w:val="0"/>
        <w:rPr>
          <w:rFonts w:ascii="Arial" w:hAnsi="Arial" w:cs="Arial"/>
        </w:rPr>
      </w:pPr>
      <w:r w:rsidRPr="00116E25">
        <w:rPr>
          <w:rFonts w:ascii="Arial" w:hAnsi="Arial" w:cs="Arial"/>
        </w:rPr>
        <w:t>The draft PNA can be found on our website by via the following link</w:t>
      </w:r>
      <w:r w:rsidR="00FF540A">
        <w:rPr>
          <w:rFonts w:ascii="Arial" w:hAnsi="Arial" w:cs="Arial"/>
        </w:rPr>
        <w:t>:</w:t>
      </w:r>
    </w:p>
    <w:p w14:paraId="2DCCA3C0" w14:textId="77777777" w:rsidR="00FF540A" w:rsidRPr="00FF540A" w:rsidRDefault="00FF540A" w:rsidP="00FF540A">
      <w:pPr>
        <w:autoSpaceDE w:val="0"/>
        <w:autoSpaceDN w:val="0"/>
        <w:adjustRightInd w:val="0"/>
        <w:rPr>
          <w:rFonts w:ascii="Arial" w:hAnsi="Arial" w:cs="Arial"/>
        </w:rPr>
      </w:pPr>
    </w:p>
    <w:p w14:paraId="440AB729" w14:textId="0EEBD05F" w:rsidR="00B14A27" w:rsidRPr="00974581" w:rsidRDefault="00000000" w:rsidP="00116E25">
      <w:pPr>
        <w:autoSpaceDE w:val="0"/>
        <w:autoSpaceDN w:val="0"/>
        <w:adjustRightInd w:val="0"/>
        <w:spacing w:line="276" w:lineRule="auto"/>
        <w:jc w:val="both"/>
        <w:rPr>
          <w:rFonts w:ascii="Arial" w:hAnsi="Arial" w:cs="Arial"/>
          <w:highlight w:val="magenta"/>
        </w:rPr>
      </w:pPr>
      <w:hyperlink r:id="rId89" w:history="1">
        <w:r w:rsidR="0046518F">
          <w:rPr>
            <w:rStyle w:val="Hyperlink"/>
            <w:rFonts w:eastAsia="Calibri"/>
          </w:rPr>
          <w:t>www.sthelens.gov.uk/consultations</w:t>
        </w:r>
      </w:hyperlink>
    </w:p>
    <w:p w14:paraId="472EA239" w14:textId="77777777" w:rsidR="00276C8C" w:rsidRPr="00974581" w:rsidRDefault="00276C8C" w:rsidP="001603BB">
      <w:pPr>
        <w:autoSpaceDE w:val="0"/>
        <w:autoSpaceDN w:val="0"/>
        <w:adjustRightInd w:val="0"/>
        <w:spacing w:line="276" w:lineRule="auto"/>
        <w:rPr>
          <w:rFonts w:ascii="Arial" w:hAnsi="Arial" w:cs="Arial"/>
        </w:rPr>
      </w:pPr>
    </w:p>
    <w:p w14:paraId="0069CEAE" w14:textId="77777777" w:rsidR="00F437AC" w:rsidRPr="00974581" w:rsidRDefault="00276C8C">
      <w:pPr>
        <w:numPr>
          <w:ilvl w:val="0"/>
          <w:numId w:val="25"/>
        </w:numPr>
        <w:autoSpaceDE w:val="0"/>
        <w:autoSpaceDN w:val="0"/>
        <w:adjustRightInd w:val="0"/>
        <w:spacing w:line="276" w:lineRule="auto"/>
        <w:jc w:val="both"/>
        <w:rPr>
          <w:rFonts w:ascii="Arial" w:hAnsi="Arial" w:cs="Arial"/>
        </w:rPr>
      </w:pPr>
      <w:r w:rsidRPr="00974581">
        <w:rPr>
          <w:rFonts w:ascii="Arial" w:hAnsi="Arial" w:cs="Arial"/>
        </w:rPr>
        <w:t>Submitting responses: You may choose one of the following options to submit your response:</w:t>
      </w:r>
    </w:p>
    <w:p w14:paraId="1714BAC8" w14:textId="77777777" w:rsidR="00F437AC" w:rsidRPr="00974581" w:rsidRDefault="00F437AC" w:rsidP="00F437AC">
      <w:pPr>
        <w:autoSpaceDE w:val="0"/>
        <w:autoSpaceDN w:val="0"/>
        <w:adjustRightInd w:val="0"/>
        <w:spacing w:line="276" w:lineRule="auto"/>
        <w:ind w:left="360"/>
        <w:jc w:val="both"/>
        <w:rPr>
          <w:rFonts w:ascii="Arial" w:hAnsi="Arial" w:cs="Arial"/>
        </w:rPr>
      </w:pPr>
    </w:p>
    <w:p w14:paraId="0B97ECA7" w14:textId="77777777" w:rsidR="00F437AC" w:rsidRPr="00974581" w:rsidRDefault="00276C8C">
      <w:pPr>
        <w:numPr>
          <w:ilvl w:val="0"/>
          <w:numId w:val="25"/>
        </w:numPr>
        <w:autoSpaceDE w:val="0"/>
        <w:autoSpaceDN w:val="0"/>
        <w:adjustRightInd w:val="0"/>
        <w:spacing w:line="276" w:lineRule="auto"/>
        <w:jc w:val="both"/>
        <w:rPr>
          <w:rFonts w:ascii="Arial" w:hAnsi="Arial" w:cs="Arial"/>
        </w:rPr>
      </w:pPr>
      <w:r w:rsidRPr="00F437AC">
        <w:rPr>
          <w:rFonts w:ascii="Arial" w:hAnsi="Arial" w:cs="Arial"/>
        </w:rPr>
        <w:t xml:space="preserve">Complete the survey online at </w:t>
      </w:r>
      <w:hyperlink r:id="rId90" w:history="1">
        <w:r w:rsidR="00472E4D" w:rsidRPr="00F437AC">
          <w:rPr>
            <w:rStyle w:val="Hyperlink"/>
            <w:rFonts w:eastAsia="Calibri"/>
          </w:rPr>
          <w:t>www.sthelens.gov.uk/consultations</w:t>
        </w:r>
      </w:hyperlink>
    </w:p>
    <w:p w14:paraId="6BAB8B52" w14:textId="77777777" w:rsidR="00F437AC" w:rsidRPr="00974581" w:rsidRDefault="00F437AC" w:rsidP="00F437AC">
      <w:pPr>
        <w:autoSpaceDE w:val="0"/>
        <w:autoSpaceDN w:val="0"/>
        <w:adjustRightInd w:val="0"/>
        <w:spacing w:line="276" w:lineRule="auto"/>
        <w:ind w:left="360"/>
        <w:jc w:val="both"/>
        <w:rPr>
          <w:rFonts w:ascii="Arial" w:hAnsi="Arial" w:cs="Arial"/>
        </w:rPr>
      </w:pPr>
    </w:p>
    <w:p w14:paraId="25ACE400" w14:textId="74B3A691" w:rsidR="00F437AC" w:rsidRPr="00974581" w:rsidRDefault="00276C8C">
      <w:pPr>
        <w:numPr>
          <w:ilvl w:val="0"/>
          <w:numId w:val="25"/>
        </w:numPr>
        <w:autoSpaceDE w:val="0"/>
        <w:autoSpaceDN w:val="0"/>
        <w:adjustRightInd w:val="0"/>
        <w:spacing w:line="276" w:lineRule="auto"/>
        <w:jc w:val="both"/>
        <w:rPr>
          <w:rFonts w:ascii="Arial" w:hAnsi="Arial" w:cs="Arial"/>
        </w:rPr>
      </w:pPr>
      <w:r w:rsidRPr="00F437AC">
        <w:rPr>
          <w:rFonts w:ascii="Arial" w:hAnsi="Arial" w:cs="Arial"/>
        </w:rPr>
        <w:t xml:space="preserve">Complete the form sent with this letter and return it electronically via email to: </w:t>
      </w:r>
      <w:hyperlink r:id="rId91" w:history="1">
        <w:r w:rsidR="008379C8" w:rsidRPr="00F437AC">
          <w:rPr>
            <w:rStyle w:val="Hyperlink"/>
            <w:rFonts w:ascii="Arial" w:hAnsi="Arial" w:cs="Arial"/>
          </w:rPr>
          <w:t>publichealth@sthelens.gov.uk</w:t>
        </w:r>
      </w:hyperlink>
    </w:p>
    <w:p w14:paraId="3BFAA65D" w14:textId="77777777" w:rsidR="00F437AC" w:rsidRPr="00974581" w:rsidRDefault="00F437AC" w:rsidP="00F437AC">
      <w:pPr>
        <w:autoSpaceDE w:val="0"/>
        <w:autoSpaceDN w:val="0"/>
        <w:adjustRightInd w:val="0"/>
        <w:spacing w:line="276" w:lineRule="auto"/>
        <w:ind w:left="360"/>
        <w:jc w:val="both"/>
        <w:rPr>
          <w:rFonts w:ascii="Arial" w:hAnsi="Arial" w:cs="Arial"/>
        </w:rPr>
      </w:pPr>
    </w:p>
    <w:p w14:paraId="7D1591BC" w14:textId="32EF6971" w:rsidR="00276C8C" w:rsidRPr="00974581" w:rsidRDefault="00FF540A">
      <w:pPr>
        <w:numPr>
          <w:ilvl w:val="0"/>
          <w:numId w:val="25"/>
        </w:numPr>
        <w:autoSpaceDE w:val="0"/>
        <w:autoSpaceDN w:val="0"/>
        <w:adjustRightInd w:val="0"/>
        <w:spacing w:line="276" w:lineRule="auto"/>
        <w:jc w:val="both"/>
        <w:rPr>
          <w:rFonts w:ascii="Arial" w:hAnsi="Arial" w:cs="Arial"/>
        </w:rPr>
      </w:pPr>
      <w:r w:rsidRPr="00F437AC">
        <w:rPr>
          <w:rFonts w:ascii="Arial" w:hAnsi="Arial" w:cs="Arial"/>
        </w:rPr>
        <w:t>C</w:t>
      </w:r>
      <w:r w:rsidR="00276C8C" w:rsidRPr="00F437AC">
        <w:rPr>
          <w:rFonts w:ascii="Arial" w:hAnsi="Arial" w:cs="Arial"/>
        </w:rPr>
        <w:t xml:space="preserve">omplete the form and return it by post to the following address:  </w:t>
      </w:r>
      <w:r w:rsidR="00B01A9A" w:rsidRPr="00F437AC">
        <w:rPr>
          <w:rFonts w:ascii="Arial" w:hAnsi="Arial" w:cs="Arial"/>
          <w:b/>
          <w:color w:val="000000"/>
        </w:rPr>
        <w:t>Public Health, St Helens Borough Council, St Helens Town Hall, Victoria Square, St Helens. WA10 1HP</w:t>
      </w:r>
    </w:p>
    <w:p w14:paraId="3F84D228" w14:textId="32C3C45F" w:rsidR="00276C8C" w:rsidRPr="00974581" w:rsidRDefault="3A85C180" w:rsidP="00031D0F">
      <w:pPr>
        <w:spacing w:line="276" w:lineRule="auto"/>
        <w:rPr>
          <w:rFonts w:ascii="Arial" w:hAnsi="Arial" w:cs="Arial"/>
        </w:rPr>
      </w:pPr>
      <w:r w:rsidRPr="00974581">
        <w:rPr>
          <w:rFonts w:ascii="Arial" w:hAnsi="Arial" w:cs="Arial"/>
        </w:rPr>
        <w:t>St Helens</w:t>
      </w:r>
      <w:r w:rsidR="00276C8C" w:rsidRPr="00974581">
        <w:rPr>
          <w:rFonts w:ascii="Arial" w:hAnsi="Arial" w:cs="Arial"/>
        </w:rPr>
        <w:t xml:space="preserve"> Borough Council has decided to run this consultation electronically in order to limit the environmental impact of this consultation.  However, if you require a paper version of the PNA, please contact </w:t>
      </w:r>
      <w:r w:rsidR="11FF5495" w:rsidRPr="00974581">
        <w:rPr>
          <w:rFonts w:ascii="Arial" w:hAnsi="Arial" w:cs="Arial"/>
        </w:rPr>
        <w:t>Aylish MacKenzie</w:t>
      </w:r>
      <w:r w:rsidR="00047192" w:rsidRPr="00974581">
        <w:rPr>
          <w:rFonts w:ascii="Arial" w:hAnsi="Arial" w:cs="Arial"/>
        </w:rPr>
        <w:t xml:space="preserve"> </w:t>
      </w:r>
      <w:r w:rsidR="6073CDB9" w:rsidRPr="00974581">
        <w:rPr>
          <w:rFonts w:ascii="Arial" w:hAnsi="Arial" w:cs="Arial"/>
        </w:rPr>
        <w:t>at</w:t>
      </w:r>
      <w:r w:rsidR="00047192" w:rsidRPr="00974581">
        <w:rPr>
          <w:rFonts w:ascii="Arial" w:hAnsi="Arial" w:cs="Arial"/>
        </w:rPr>
        <w:t xml:space="preserve"> </w:t>
      </w:r>
      <w:hyperlink r:id="rId92" w:history="1">
        <w:r w:rsidR="000A066F" w:rsidRPr="00974581">
          <w:rPr>
            <w:rStyle w:val="Hyperlink"/>
            <w:rFonts w:ascii="Arial" w:hAnsi="Arial" w:cs="Arial"/>
          </w:rPr>
          <w:t>publichealth@sthelens.gov.uk</w:t>
        </w:r>
      </w:hyperlink>
      <w:r w:rsidR="00276C8C" w:rsidRPr="00974581">
        <w:rPr>
          <w:rFonts w:ascii="Arial" w:hAnsi="Arial" w:cs="Arial"/>
        </w:rPr>
        <w:t xml:space="preserve"> who will arrange to provide this within 14 days of your request.</w:t>
      </w:r>
    </w:p>
    <w:p w14:paraId="657F21EB" w14:textId="77777777" w:rsidR="00276C8C" w:rsidRPr="00974581" w:rsidRDefault="00276C8C" w:rsidP="00031D0F">
      <w:pPr>
        <w:autoSpaceDE w:val="0"/>
        <w:autoSpaceDN w:val="0"/>
        <w:adjustRightInd w:val="0"/>
        <w:spacing w:line="276" w:lineRule="auto"/>
        <w:rPr>
          <w:rFonts w:ascii="Arial" w:hAnsi="Arial" w:cs="Arial"/>
        </w:rPr>
      </w:pPr>
    </w:p>
    <w:p w14:paraId="59063E3D" w14:textId="08F79270" w:rsidR="00276C8C" w:rsidRPr="00974581" w:rsidRDefault="00276C8C" w:rsidP="00031D0F">
      <w:pPr>
        <w:autoSpaceDE w:val="0"/>
        <w:autoSpaceDN w:val="0"/>
        <w:adjustRightInd w:val="0"/>
        <w:spacing w:line="276" w:lineRule="auto"/>
        <w:rPr>
          <w:rFonts w:ascii="Arial" w:hAnsi="Arial" w:cs="Arial"/>
        </w:rPr>
      </w:pPr>
      <w:r w:rsidRPr="00974581">
        <w:rPr>
          <w:rFonts w:ascii="Arial" w:hAnsi="Arial" w:cs="Arial"/>
        </w:rPr>
        <w:t xml:space="preserve">All feedback received by </w:t>
      </w:r>
      <w:r w:rsidR="00A8653D" w:rsidRPr="00974581">
        <w:rPr>
          <w:rFonts w:ascii="Arial" w:hAnsi="Arial" w:cs="Arial"/>
        </w:rPr>
        <w:t>12</w:t>
      </w:r>
      <w:r w:rsidR="00100F17" w:rsidRPr="00974581">
        <w:rPr>
          <w:rFonts w:ascii="Arial" w:hAnsi="Arial" w:cs="Arial"/>
        </w:rPr>
        <w:t xml:space="preserve">pm on </w:t>
      </w:r>
      <w:r w:rsidR="00A8653D" w:rsidRPr="00974581">
        <w:rPr>
          <w:rFonts w:ascii="Arial" w:hAnsi="Arial" w:cs="Arial"/>
        </w:rPr>
        <w:t>Friday</w:t>
      </w:r>
      <w:r w:rsidR="00100F17" w:rsidRPr="00974581">
        <w:rPr>
          <w:rFonts w:ascii="Arial" w:hAnsi="Arial" w:cs="Arial"/>
        </w:rPr>
        <w:t xml:space="preserve"> </w:t>
      </w:r>
      <w:r w:rsidR="00A8653D" w:rsidRPr="00974581">
        <w:rPr>
          <w:rFonts w:ascii="Arial" w:hAnsi="Arial" w:cs="Arial"/>
        </w:rPr>
        <w:t>30</w:t>
      </w:r>
      <w:r w:rsidR="00A76C78" w:rsidRPr="00974581">
        <w:rPr>
          <w:rFonts w:ascii="Arial" w:hAnsi="Arial" w:cs="Arial"/>
          <w:vertAlign w:val="superscript"/>
        </w:rPr>
        <w:t>th</w:t>
      </w:r>
      <w:r w:rsidR="00A76C78" w:rsidRPr="00974581">
        <w:rPr>
          <w:rFonts w:ascii="Arial" w:hAnsi="Arial" w:cs="Arial"/>
        </w:rPr>
        <w:t xml:space="preserve"> </w:t>
      </w:r>
      <w:r w:rsidR="00100F17" w:rsidRPr="00974581">
        <w:rPr>
          <w:rFonts w:ascii="Arial" w:hAnsi="Arial" w:cs="Arial"/>
        </w:rPr>
        <w:t>May 202</w:t>
      </w:r>
      <w:r w:rsidR="00A76C78" w:rsidRPr="00974581">
        <w:rPr>
          <w:rFonts w:ascii="Arial" w:hAnsi="Arial" w:cs="Arial"/>
        </w:rPr>
        <w:t>5</w:t>
      </w:r>
      <w:r w:rsidRPr="00974581">
        <w:rPr>
          <w:rFonts w:ascii="Arial" w:hAnsi="Arial" w:cs="Arial"/>
        </w:rPr>
        <w:t xml:space="preserve"> will be collated and presented to the PNA </w:t>
      </w:r>
      <w:r w:rsidR="00100F17" w:rsidRPr="00974581">
        <w:rPr>
          <w:rFonts w:ascii="Arial" w:hAnsi="Arial" w:cs="Arial"/>
        </w:rPr>
        <w:t>Steering Group</w:t>
      </w:r>
      <w:r w:rsidRPr="00974581">
        <w:rPr>
          <w:rFonts w:ascii="Arial" w:hAnsi="Arial" w:cs="Arial"/>
        </w:rPr>
        <w:t xml:space="preserve">, for consideration on behalf of </w:t>
      </w:r>
      <w:r w:rsidR="2E73FCE6" w:rsidRPr="00974581">
        <w:rPr>
          <w:rFonts w:ascii="Arial" w:hAnsi="Arial" w:cs="Arial"/>
        </w:rPr>
        <w:t>St Helens People’s Board</w:t>
      </w:r>
      <w:r w:rsidRPr="00974581">
        <w:rPr>
          <w:rFonts w:ascii="Arial" w:hAnsi="Arial" w:cs="Arial"/>
        </w:rPr>
        <w:t xml:space="preserve">.  A consultation report will be included within the final PNA document.  This will provide an overview of the feedback received and set out how the comments have been acted upon. An updated PNA including consultation process and responses will be presented to </w:t>
      </w:r>
      <w:r w:rsidR="000A066F" w:rsidRPr="00974581">
        <w:rPr>
          <w:rFonts w:ascii="Arial" w:hAnsi="Arial" w:cs="Arial"/>
        </w:rPr>
        <w:t>St Helens People’s Board</w:t>
      </w:r>
      <w:r w:rsidRPr="00974581">
        <w:rPr>
          <w:rFonts w:ascii="Arial" w:hAnsi="Arial" w:cs="Arial"/>
        </w:rPr>
        <w:t xml:space="preserve"> and published </w:t>
      </w:r>
      <w:r w:rsidR="000A066F" w:rsidRPr="00974581">
        <w:rPr>
          <w:rFonts w:ascii="Arial" w:hAnsi="Arial" w:cs="Arial"/>
        </w:rPr>
        <w:t>no later than</w:t>
      </w:r>
      <w:r w:rsidR="005C3181" w:rsidRPr="00974581">
        <w:rPr>
          <w:rFonts w:ascii="Arial" w:hAnsi="Arial" w:cs="Arial"/>
        </w:rPr>
        <w:t xml:space="preserve"> 1 October 202</w:t>
      </w:r>
      <w:r w:rsidR="000A066F" w:rsidRPr="00974581">
        <w:rPr>
          <w:rFonts w:ascii="Arial" w:hAnsi="Arial" w:cs="Arial"/>
        </w:rPr>
        <w:t>5</w:t>
      </w:r>
      <w:r w:rsidR="005C3181" w:rsidRPr="00974581">
        <w:rPr>
          <w:rFonts w:ascii="Arial" w:hAnsi="Arial" w:cs="Arial"/>
        </w:rPr>
        <w:t>.</w:t>
      </w:r>
    </w:p>
    <w:p w14:paraId="14A8EEB2" w14:textId="77777777" w:rsidR="005C3181" w:rsidRPr="00974581" w:rsidRDefault="005C3181" w:rsidP="00116E25">
      <w:pPr>
        <w:autoSpaceDE w:val="0"/>
        <w:autoSpaceDN w:val="0"/>
        <w:adjustRightInd w:val="0"/>
        <w:spacing w:line="276" w:lineRule="auto"/>
        <w:jc w:val="both"/>
        <w:rPr>
          <w:rFonts w:ascii="Arial" w:hAnsi="Arial" w:cs="Arial"/>
        </w:rPr>
      </w:pPr>
    </w:p>
    <w:p w14:paraId="5F8E8B0A" w14:textId="77777777" w:rsidR="00276C8C" w:rsidRPr="00974581" w:rsidRDefault="00276C8C" w:rsidP="00116E25">
      <w:pPr>
        <w:autoSpaceDE w:val="0"/>
        <w:autoSpaceDN w:val="0"/>
        <w:adjustRightInd w:val="0"/>
        <w:spacing w:line="276" w:lineRule="auto"/>
        <w:rPr>
          <w:rFonts w:ascii="Arial" w:hAnsi="Arial" w:cs="Arial"/>
        </w:rPr>
      </w:pPr>
      <w:r w:rsidRPr="00974581">
        <w:rPr>
          <w:rFonts w:ascii="Arial" w:hAnsi="Arial" w:cs="Arial"/>
        </w:rPr>
        <w:t xml:space="preserve">We look forward to receiving your feedback on the draft PNA.  </w:t>
      </w:r>
    </w:p>
    <w:p w14:paraId="7A78F983" w14:textId="77777777" w:rsidR="00276C8C" w:rsidRPr="00974581" w:rsidRDefault="00276C8C" w:rsidP="00116E25">
      <w:pPr>
        <w:autoSpaceDE w:val="0"/>
        <w:autoSpaceDN w:val="0"/>
        <w:adjustRightInd w:val="0"/>
        <w:spacing w:line="276" w:lineRule="auto"/>
        <w:rPr>
          <w:rFonts w:ascii="Arial" w:hAnsi="Arial" w:cs="Arial"/>
        </w:rPr>
      </w:pPr>
    </w:p>
    <w:p w14:paraId="0E091299" w14:textId="77777777" w:rsidR="00276C8C" w:rsidRPr="00974581" w:rsidRDefault="00276C8C" w:rsidP="00116E25">
      <w:pPr>
        <w:autoSpaceDE w:val="0"/>
        <w:autoSpaceDN w:val="0"/>
        <w:adjustRightInd w:val="0"/>
        <w:spacing w:line="276" w:lineRule="auto"/>
        <w:rPr>
          <w:rFonts w:ascii="Arial" w:hAnsi="Arial" w:cs="Arial"/>
        </w:rPr>
      </w:pPr>
      <w:r w:rsidRPr="00974581">
        <w:rPr>
          <w:rFonts w:ascii="Arial" w:hAnsi="Arial" w:cs="Arial"/>
        </w:rPr>
        <w:t>Yours faithfully</w:t>
      </w:r>
    </w:p>
    <w:p w14:paraId="0D1B42BD" w14:textId="60EA85AF" w:rsidR="00276C8C" w:rsidRPr="00974581" w:rsidRDefault="00276C8C" w:rsidP="00116E25">
      <w:pPr>
        <w:autoSpaceDE w:val="0"/>
        <w:autoSpaceDN w:val="0"/>
        <w:adjustRightInd w:val="0"/>
        <w:spacing w:line="276" w:lineRule="auto"/>
        <w:rPr>
          <w:rFonts w:ascii="Arial" w:hAnsi="Arial" w:cs="Arial"/>
        </w:rPr>
      </w:pPr>
    </w:p>
    <w:p w14:paraId="69DC0740" w14:textId="532751AD" w:rsidR="00276C8C" w:rsidRPr="00974581" w:rsidRDefault="00DC50AB" w:rsidP="00116E25">
      <w:pPr>
        <w:autoSpaceDE w:val="0"/>
        <w:autoSpaceDN w:val="0"/>
        <w:adjustRightInd w:val="0"/>
        <w:spacing w:line="276" w:lineRule="auto"/>
        <w:rPr>
          <w:rFonts w:ascii="Arial" w:hAnsi="Arial" w:cs="Arial"/>
        </w:rPr>
      </w:pPr>
      <w:r w:rsidRPr="00974581">
        <w:rPr>
          <w:rFonts w:ascii="Arial" w:hAnsi="Arial" w:cs="Arial"/>
        </w:rPr>
        <w:t>*Signature</w:t>
      </w:r>
    </w:p>
    <w:p w14:paraId="390F241A" w14:textId="2157D596" w:rsidR="00276C8C" w:rsidRPr="00974581" w:rsidRDefault="00CE711B" w:rsidP="00116E25">
      <w:pPr>
        <w:autoSpaceDE w:val="0"/>
        <w:autoSpaceDN w:val="0"/>
        <w:adjustRightInd w:val="0"/>
        <w:spacing w:line="276" w:lineRule="auto"/>
        <w:rPr>
          <w:rFonts w:ascii="Arial" w:hAnsi="Arial" w:cs="Arial"/>
          <w:b/>
        </w:rPr>
      </w:pPr>
      <w:r w:rsidRPr="00974581">
        <w:rPr>
          <w:rFonts w:ascii="Arial" w:hAnsi="Arial" w:cs="Arial"/>
          <w:b/>
        </w:rPr>
        <w:t>Ruth</w:t>
      </w:r>
      <w:r w:rsidR="001E15AF" w:rsidRPr="00974581">
        <w:rPr>
          <w:rFonts w:ascii="Arial" w:hAnsi="Arial" w:cs="Arial"/>
          <w:b/>
        </w:rPr>
        <w:t xml:space="preserve"> du Plessis</w:t>
      </w:r>
    </w:p>
    <w:p w14:paraId="14E8CAF8" w14:textId="3DDF410E" w:rsidR="00276C8C" w:rsidRPr="00974581" w:rsidRDefault="00276C8C" w:rsidP="00116E25">
      <w:pPr>
        <w:autoSpaceDE w:val="0"/>
        <w:autoSpaceDN w:val="0"/>
        <w:adjustRightInd w:val="0"/>
        <w:spacing w:line="276" w:lineRule="auto"/>
        <w:rPr>
          <w:rFonts w:ascii="Arial" w:hAnsi="Arial" w:cs="Arial"/>
        </w:rPr>
      </w:pPr>
      <w:r w:rsidRPr="00974581">
        <w:rPr>
          <w:rFonts w:ascii="Arial" w:hAnsi="Arial" w:cs="Arial"/>
        </w:rPr>
        <w:t>Director of Public Health</w:t>
      </w:r>
    </w:p>
    <w:p w14:paraId="41BF578C" w14:textId="361D5D1A" w:rsidR="00276C8C" w:rsidRPr="00974581" w:rsidRDefault="00276C8C" w:rsidP="00116E25">
      <w:pPr>
        <w:autoSpaceDE w:val="0"/>
        <w:autoSpaceDN w:val="0"/>
        <w:adjustRightInd w:val="0"/>
        <w:spacing w:line="276" w:lineRule="auto"/>
        <w:rPr>
          <w:rFonts w:ascii="Arial" w:hAnsi="Arial" w:cs="Arial"/>
        </w:rPr>
      </w:pPr>
      <w:r w:rsidRPr="00974581">
        <w:rPr>
          <w:rFonts w:ascii="Arial" w:hAnsi="Arial" w:cs="Arial"/>
        </w:rPr>
        <w:t xml:space="preserve">PNA Sponsor, </w:t>
      </w:r>
      <w:r w:rsidR="001E15AF" w:rsidRPr="00974581">
        <w:rPr>
          <w:rFonts w:ascii="Arial" w:hAnsi="Arial" w:cs="Arial"/>
        </w:rPr>
        <w:t>St Helens People’s</w:t>
      </w:r>
      <w:r w:rsidRPr="00974581">
        <w:rPr>
          <w:rFonts w:ascii="Arial" w:hAnsi="Arial" w:cs="Arial"/>
        </w:rPr>
        <w:t xml:space="preserve"> Board</w:t>
      </w:r>
    </w:p>
    <w:p w14:paraId="648E6C53" w14:textId="6D194660" w:rsidR="00276C8C" w:rsidRPr="00974581" w:rsidRDefault="001E15AF" w:rsidP="00116E25">
      <w:pPr>
        <w:autoSpaceDE w:val="0"/>
        <w:autoSpaceDN w:val="0"/>
        <w:adjustRightInd w:val="0"/>
        <w:spacing w:line="276" w:lineRule="auto"/>
        <w:rPr>
          <w:rFonts w:ascii="Arial" w:hAnsi="Arial" w:cs="Arial"/>
        </w:rPr>
      </w:pPr>
      <w:r w:rsidRPr="00974581">
        <w:rPr>
          <w:rFonts w:ascii="Arial" w:hAnsi="Arial" w:cs="Arial"/>
        </w:rPr>
        <w:t>St Helens</w:t>
      </w:r>
      <w:r w:rsidR="00276C8C" w:rsidRPr="00974581">
        <w:rPr>
          <w:rFonts w:ascii="Arial" w:hAnsi="Arial" w:cs="Arial"/>
        </w:rPr>
        <w:t xml:space="preserve"> Borough Council</w:t>
      </w:r>
    </w:p>
    <w:p w14:paraId="3F4E666E" w14:textId="77777777" w:rsidR="00CA0DEE" w:rsidRDefault="00CA0DEE">
      <w:pPr>
        <w:spacing w:after="200" w:line="276" w:lineRule="auto"/>
        <w:rPr>
          <w:rFonts w:ascii="Calibri" w:hAnsi="Calibri"/>
          <w:lang w:val="en-US"/>
        </w:rPr>
      </w:pPr>
    </w:p>
    <w:tbl>
      <w:tblPr>
        <w:tblW w:w="0" w:type="auto"/>
        <w:tblBorders>
          <w:top w:val="thickThinSmallGap" w:sz="24" w:space="0" w:color="auto"/>
          <w:left w:val="thickThinSmallGap" w:sz="24" w:space="0" w:color="auto"/>
          <w:bottom w:val="thinThickSmallGap" w:sz="24" w:space="0" w:color="auto"/>
          <w:right w:val="thinThickSmallGap" w:sz="24" w:space="0" w:color="auto"/>
          <w:insideH w:val="single" w:sz="6" w:space="0" w:color="auto"/>
          <w:insideV w:val="single" w:sz="6" w:space="0" w:color="auto"/>
        </w:tblBorders>
        <w:tblLook w:val="04A0" w:firstRow="1" w:lastRow="0" w:firstColumn="1" w:lastColumn="0" w:noHBand="0" w:noVBand="1"/>
      </w:tblPr>
      <w:tblGrid>
        <w:gridCol w:w="8936"/>
      </w:tblGrid>
      <w:tr w:rsidR="00D15787" w:rsidRPr="00D15787" w14:paraId="4EE7AAD8" w14:textId="77777777" w:rsidTr="001160B3">
        <w:tc>
          <w:tcPr>
            <w:tcW w:w="9242" w:type="dxa"/>
            <w:shd w:val="clear" w:color="auto" w:fill="auto"/>
          </w:tcPr>
          <w:p w14:paraId="6C7E8D6F" w14:textId="77777777" w:rsidR="00D15787" w:rsidRPr="002E0A08" w:rsidRDefault="00D15787" w:rsidP="001160B3">
            <w:pPr>
              <w:autoSpaceDE w:val="0"/>
              <w:autoSpaceDN w:val="0"/>
              <w:adjustRightInd w:val="0"/>
              <w:rPr>
                <w:rFonts w:ascii="Arial" w:hAnsi="Arial" w:cs="Arial"/>
                <w:sz w:val="10"/>
                <w:szCs w:val="10"/>
              </w:rPr>
            </w:pPr>
          </w:p>
          <w:p w14:paraId="4E04BBAE" w14:textId="03AB0279" w:rsidR="00D15787" w:rsidRPr="00B86EB8" w:rsidRDefault="00D7648B" w:rsidP="001160B3">
            <w:pPr>
              <w:autoSpaceDE w:val="0"/>
              <w:autoSpaceDN w:val="0"/>
              <w:adjustRightInd w:val="0"/>
              <w:jc w:val="center"/>
              <w:rPr>
                <w:rFonts w:ascii="Arial" w:hAnsi="Arial" w:cs="Arial"/>
                <w:b/>
              </w:rPr>
            </w:pPr>
            <w:r w:rsidRPr="00B86EB8">
              <w:rPr>
                <w:rFonts w:ascii="Arial" w:hAnsi="Arial" w:cs="Arial"/>
                <w:b/>
              </w:rPr>
              <w:t>St Helens</w:t>
            </w:r>
            <w:r w:rsidR="00D15787" w:rsidRPr="00B86EB8">
              <w:rPr>
                <w:rFonts w:ascii="Arial" w:hAnsi="Arial" w:cs="Arial"/>
                <w:b/>
              </w:rPr>
              <w:t xml:space="preserve"> Pharmaceutical Needs Assessment</w:t>
            </w:r>
          </w:p>
          <w:p w14:paraId="26A0F2D4" w14:textId="77777777" w:rsidR="00D15787" w:rsidRPr="002E0A08" w:rsidRDefault="00D15787" w:rsidP="001160B3">
            <w:pPr>
              <w:autoSpaceDE w:val="0"/>
              <w:autoSpaceDN w:val="0"/>
              <w:adjustRightInd w:val="0"/>
              <w:jc w:val="center"/>
              <w:rPr>
                <w:rFonts w:ascii="Arial" w:hAnsi="Arial" w:cs="Arial"/>
                <w:b/>
                <w:sz w:val="22"/>
                <w:szCs w:val="22"/>
              </w:rPr>
            </w:pPr>
            <w:r w:rsidRPr="002E0A08">
              <w:rPr>
                <w:rFonts w:ascii="Arial" w:hAnsi="Arial" w:cs="Arial"/>
                <w:b/>
                <w:sz w:val="22"/>
                <w:szCs w:val="22"/>
              </w:rPr>
              <w:t xml:space="preserve">Consultation Response Form </w:t>
            </w:r>
          </w:p>
          <w:p w14:paraId="07908915" w14:textId="77777777" w:rsidR="00D15787" w:rsidRPr="002E0A08" w:rsidRDefault="00D15787" w:rsidP="001160B3">
            <w:pPr>
              <w:autoSpaceDE w:val="0"/>
              <w:autoSpaceDN w:val="0"/>
              <w:adjustRightInd w:val="0"/>
              <w:rPr>
                <w:rFonts w:ascii="Arial" w:hAnsi="Arial" w:cs="Arial"/>
                <w:sz w:val="10"/>
                <w:szCs w:val="10"/>
              </w:rPr>
            </w:pPr>
          </w:p>
        </w:tc>
      </w:tr>
    </w:tbl>
    <w:p w14:paraId="0150F07D" w14:textId="77777777" w:rsidR="00D15787" w:rsidRPr="002E0A08" w:rsidRDefault="00D15787" w:rsidP="00D15787">
      <w:pPr>
        <w:autoSpaceDE w:val="0"/>
        <w:autoSpaceDN w:val="0"/>
        <w:adjustRightInd w:val="0"/>
        <w:rPr>
          <w:rFonts w:ascii="Arial" w:hAnsi="Arial" w:cs="Arial"/>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5"/>
        <w:gridCol w:w="1424"/>
        <w:gridCol w:w="1426"/>
        <w:gridCol w:w="1424"/>
        <w:gridCol w:w="1429"/>
        <w:gridCol w:w="1608"/>
      </w:tblGrid>
      <w:tr w:rsidR="00D15787" w:rsidRPr="00D15787" w14:paraId="7BB84478" w14:textId="77777777" w:rsidTr="001160B3">
        <w:trPr>
          <w:cantSplit/>
          <w:trHeight w:val="635"/>
        </w:trPr>
        <w:tc>
          <w:tcPr>
            <w:tcW w:w="9180" w:type="dxa"/>
            <w:gridSpan w:val="6"/>
            <w:tcBorders>
              <w:top w:val="single" w:sz="4" w:space="0" w:color="auto"/>
              <w:left w:val="single" w:sz="4" w:space="0" w:color="auto"/>
              <w:bottom w:val="nil"/>
              <w:right w:val="single" w:sz="4" w:space="0" w:color="auto"/>
            </w:tcBorders>
            <w:shd w:val="clear" w:color="auto" w:fill="A6A6A6"/>
            <w:vAlign w:val="center"/>
          </w:tcPr>
          <w:p w14:paraId="1926AC9A" w14:textId="77777777" w:rsidR="00D15787" w:rsidRPr="002E0A08" w:rsidRDefault="00D15787" w:rsidP="00464EC4">
            <w:pPr>
              <w:numPr>
                <w:ilvl w:val="0"/>
                <w:numId w:val="22"/>
              </w:numPr>
              <w:autoSpaceDE w:val="0"/>
              <w:autoSpaceDN w:val="0"/>
              <w:adjustRightInd w:val="0"/>
              <w:rPr>
                <w:rFonts w:ascii="Arial" w:hAnsi="Arial" w:cs="Arial"/>
                <w:sz w:val="22"/>
                <w:szCs w:val="22"/>
              </w:rPr>
            </w:pPr>
            <w:r w:rsidRPr="002E0A08">
              <w:rPr>
                <w:rFonts w:ascii="Arial" w:hAnsi="Arial" w:cs="Arial"/>
                <w:sz w:val="22"/>
                <w:szCs w:val="22"/>
              </w:rPr>
              <w:t>Has the purpose of the PNA been explained sufficiently within section 2 of the draft PNA document?</w:t>
            </w:r>
          </w:p>
        </w:tc>
      </w:tr>
      <w:tr w:rsidR="00D15787" w:rsidRPr="00D15787" w14:paraId="717477C1" w14:textId="77777777" w:rsidTr="001160B3">
        <w:trPr>
          <w:cantSplit/>
          <w:trHeight w:val="433"/>
        </w:trPr>
        <w:tc>
          <w:tcPr>
            <w:tcW w:w="1735" w:type="dxa"/>
            <w:tcBorders>
              <w:top w:val="nil"/>
              <w:left w:val="single" w:sz="4" w:space="0" w:color="auto"/>
              <w:bottom w:val="nil"/>
              <w:right w:val="nil"/>
            </w:tcBorders>
            <w:shd w:val="clear" w:color="auto" w:fill="auto"/>
            <w:vAlign w:val="center"/>
          </w:tcPr>
          <w:p w14:paraId="6727A198" w14:textId="77777777" w:rsidR="00D15787" w:rsidRPr="002E0A08" w:rsidRDefault="00D15787" w:rsidP="001160B3">
            <w:pPr>
              <w:autoSpaceDE w:val="0"/>
              <w:autoSpaceDN w:val="0"/>
              <w:adjustRightInd w:val="0"/>
              <w:jc w:val="center"/>
              <w:rPr>
                <w:rFonts w:ascii="Arial" w:hAnsi="Arial" w:cs="Arial"/>
                <w:sz w:val="22"/>
                <w:szCs w:val="22"/>
              </w:rPr>
            </w:pPr>
            <w:r w:rsidRPr="002E0A08">
              <w:rPr>
                <w:rFonts w:ascii="Arial" w:hAnsi="Arial" w:cs="Arial"/>
                <w:sz w:val="22"/>
                <w:szCs w:val="22"/>
              </w:rPr>
              <w:t>Yes</w:t>
            </w:r>
          </w:p>
        </w:tc>
        <w:tc>
          <w:tcPr>
            <w:tcW w:w="1451" w:type="dxa"/>
            <w:tcBorders>
              <w:top w:val="nil"/>
              <w:left w:val="nil"/>
              <w:bottom w:val="nil"/>
              <w:right w:val="nil"/>
            </w:tcBorders>
            <w:shd w:val="clear" w:color="auto" w:fill="auto"/>
            <w:vAlign w:val="center"/>
          </w:tcPr>
          <w:p w14:paraId="766F3F53" w14:textId="77777777" w:rsidR="00D15787" w:rsidRPr="002E0A08" w:rsidRDefault="00D15787" w:rsidP="001160B3">
            <w:pPr>
              <w:autoSpaceDE w:val="0"/>
              <w:autoSpaceDN w:val="0"/>
              <w:adjustRightInd w:val="0"/>
              <w:jc w:val="center"/>
              <w:rPr>
                <w:rFonts w:ascii="Arial" w:hAnsi="Arial" w:cs="Arial"/>
                <w:sz w:val="22"/>
                <w:szCs w:val="22"/>
              </w:rPr>
            </w:pPr>
            <w:r w:rsidRPr="002E0A08">
              <w:rPr>
                <w:rFonts w:ascii="Arial" w:hAnsi="Arial" w:cs="Arial"/>
                <w:sz w:val="22"/>
                <w:szCs w:val="22"/>
              </w:rPr>
              <w:fldChar w:fldCharType="begin">
                <w:ffData>
                  <w:name w:val="Check1"/>
                  <w:enabled/>
                  <w:calcOnExit w:val="0"/>
                  <w:checkBox>
                    <w:sizeAuto/>
                    <w:default w:val="0"/>
                  </w:checkBox>
                </w:ffData>
              </w:fldChar>
            </w:r>
            <w:bookmarkStart w:id="340" w:name="Check1"/>
            <w:r w:rsidRPr="002E0A08">
              <w:rPr>
                <w:rFonts w:ascii="Arial" w:hAnsi="Arial" w:cs="Arial"/>
                <w:sz w:val="22"/>
                <w:szCs w:val="22"/>
              </w:rPr>
              <w:instrText xml:space="preserve"> FORMCHECKBOX </w:instrText>
            </w:r>
            <w:r w:rsidR="00000000">
              <w:rPr>
                <w:rFonts w:ascii="Arial" w:hAnsi="Arial" w:cs="Arial"/>
                <w:sz w:val="22"/>
                <w:szCs w:val="22"/>
              </w:rPr>
            </w:r>
            <w:r w:rsidR="00000000">
              <w:rPr>
                <w:rFonts w:ascii="Arial" w:hAnsi="Arial" w:cs="Arial"/>
                <w:sz w:val="22"/>
                <w:szCs w:val="22"/>
              </w:rPr>
              <w:fldChar w:fldCharType="separate"/>
            </w:r>
            <w:r w:rsidRPr="002E0A08">
              <w:rPr>
                <w:rFonts w:ascii="Arial" w:hAnsi="Arial" w:cs="Arial"/>
                <w:sz w:val="22"/>
                <w:szCs w:val="22"/>
              </w:rPr>
              <w:fldChar w:fldCharType="end"/>
            </w:r>
            <w:bookmarkEnd w:id="340"/>
          </w:p>
        </w:tc>
        <w:tc>
          <w:tcPr>
            <w:tcW w:w="1452" w:type="dxa"/>
            <w:tcBorders>
              <w:top w:val="nil"/>
              <w:left w:val="nil"/>
              <w:bottom w:val="nil"/>
              <w:right w:val="nil"/>
            </w:tcBorders>
            <w:shd w:val="clear" w:color="auto" w:fill="auto"/>
            <w:vAlign w:val="center"/>
          </w:tcPr>
          <w:p w14:paraId="24DD3DB4" w14:textId="77777777" w:rsidR="00D15787" w:rsidRPr="002E0A08" w:rsidRDefault="00D15787" w:rsidP="001160B3">
            <w:pPr>
              <w:autoSpaceDE w:val="0"/>
              <w:autoSpaceDN w:val="0"/>
              <w:adjustRightInd w:val="0"/>
              <w:jc w:val="center"/>
              <w:rPr>
                <w:rFonts w:ascii="Arial" w:hAnsi="Arial" w:cs="Arial"/>
                <w:sz w:val="22"/>
                <w:szCs w:val="22"/>
              </w:rPr>
            </w:pPr>
            <w:r w:rsidRPr="002E0A08">
              <w:rPr>
                <w:rFonts w:ascii="Arial" w:hAnsi="Arial" w:cs="Arial"/>
                <w:sz w:val="22"/>
                <w:szCs w:val="22"/>
              </w:rPr>
              <w:t>No</w:t>
            </w:r>
          </w:p>
        </w:tc>
        <w:tc>
          <w:tcPr>
            <w:tcW w:w="1451" w:type="dxa"/>
            <w:tcBorders>
              <w:top w:val="nil"/>
              <w:left w:val="nil"/>
              <w:bottom w:val="nil"/>
              <w:right w:val="nil"/>
            </w:tcBorders>
            <w:shd w:val="clear" w:color="auto" w:fill="auto"/>
            <w:vAlign w:val="center"/>
          </w:tcPr>
          <w:p w14:paraId="5694E141" w14:textId="77777777" w:rsidR="00D15787" w:rsidRPr="002E0A08" w:rsidRDefault="00D15787" w:rsidP="001160B3">
            <w:pPr>
              <w:autoSpaceDE w:val="0"/>
              <w:autoSpaceDN w:val="0"/>
              <w:adjustRightInd w:val="0"/>
              <w:jc w:val="center"/>
              <w:rPr>
                <w:rFonts w:ascii="Arial" w:hAnsi="Arial" w:cs="Arial"/>
                <w:sz w:val="22"/>
                <w:szCs w:val="22"/>
              </w:rPr>
            </w:pPr>
            <w:r w:rsidRPr="002E0A08">
              <w:rPr>
                <w:rFonts w:ascii="Arial" w:hAnsi="Arial" w:cs="Arial"/>
                <w:sz w:val="22"/>
                <w:szCs w:val="22"/>
              </w:rPr>
              <w:fldChar w:fldCharType="begin">
                <w:ffData>
                  <w:name w:val="Check1"/>
                  <w:enabled/>
                  <w:calcOnExit w:val="0"/>
                  <w:checkBox>
                    <w:sizeAuto/>
                    <w:default w:val="0"/>
                  </w:checkBox>
                </w:ffData>
              </w:fldChar>
            </w:r>
            <w:r w:rsidRPr="002E0A08">
              <w:rPr>
                <w:rFonts w:ascii="Arial" w:hAnsi="Arial" w:cs="Arial"/>
                <w:sz w:val="22"/>
                <w:szCs w:val="22"/>
              </w:rPr>
              <w:instrText xml:space="preserve"> FORMCHECKBOX </w:instrText>
            </w:r>
            <w:r w:rsidR="00000000">
              <w:rPr>
                <w:rFonts w:ascii="Arial" w:hAnsi="Arial" w:cs="Arial"/>
                <w:sz w:val="22"/>
                <w:szCs w:val="22"/>
              </w:rPr>
            </w:r>
            <w:r w:rsidR="00000000">
              <w:rPr>
                <w:rFonts w:ascii="Arial" w:hAnsi="Arial" w:cs="Arial"/>
                <w:sz w:val="22"/>
                <w:szCs w:val="22"/>
              </w:rPr>
              <w:fldChar w:fldCharType="separate"/>
            </w:r>
            <w:r w:rsidRPr="002E0A08">
              <w:rPr>
                <w:rFonts w:ascii="Arial" w:hAnsi="Arial" w:cs="Arial"/>
                <w:sz w:val="22"/>
                <w:szCs w:val="22"/>
              </w:rPr>
              <w:fldChar w:fldCharType="end"/>
            </w:r>
          </w:p>
        </w:tc>
        <w:tc>
          <w:tcPr>
            <w:tcW w:w="1451" w:type="dxa"/>
            <w:tcBorders>
              <w:top w:val="nil"/>
              <w:left w:val="nil"/>
              <w:bottom w:val="nil"/>
              <w:right w:val="nil"/>
            </w:tcBorders>
            <w:shd w:val="clear" w:color="auto" w:fill="auto"/>
            <w:vAlign w:val="center"/>
          </w:tcPr>
          <w:p w14:paraId="289263AA" w14:textId="77777777" w:rsidR="00D15787" w:rsidRPr="002E0A08" w:rsidRDefault="00D15787" w:rsidP="001160B3">
            <w:pPr>
              <w:autoSpaceDE w:val="0"/>
              <w:autoSpaceDN w:val="0"/>
              <w:adjustRightInd w:val="0"/>
              <w:jc w:val="center"/>
              <w:rPr>
                <w:rFonts w:ascii="Arial" w:hAnsi="Arial" w:cs="Arial"/>
                <w:sz w:val="22"/>
                <w:szCs w:val="22"/>
              </w:rPr>
            </w:pPr>
            <w:r w:rsidRPr="002E0A08">
              <w:rPr>
                <w:rFonts w:ascii="Arial" w:hAnsi="Arial" w:cs="Arial"/>
                <w:sz w:val="22"/>
                <w:szCs w:val="22"/>
              </w:rPr>
              <w:t>Not sure</w:t>
            </w:r>
          </w:p>
        </w:tc>
        <w:tc>
          <w:tcPr>
            <w:tcW w:w="1640" w:type="dxa"/>
            <w:tcBorders>
              <w:top w:val="nil"/>
              <w:left w:val="nil"/>
              <w:bottom w:val="nil"/>
              <w:right w:val="single" w:sz="4" w:space="0" w:color="auto"/>
            </w:tcBorders>
            <w:shd w:val="clear" w:color="auto" w:fill="auto"/>
            <w:vAlign w:val="center"/>
          </w:tcPr>
          <w:p w14:paraId="13063D90" w14:textId="77777777" w:rsidR="00D15787" w:rsidRPr="002E0A08" w:rsidRDefault="00D15787" w:rsidP="001160B3">
            <w:pPr>
              <w:autoSpaceDE w:val="0"/>
              <w:autoSpaceDN w:val="0"/>
              <w:adjustRightInd w:val="0"/>
              <w:jc w:val="center"/>
              <w:rPr>
                <w:rFonts w:ascii="Arial" w:hAnsi="Arial" w:cs="Arial"/>
                <w:sz w:val="22"/>
                <w:szCs w:val="22"/>
              </w:rPr>
            </w:pPr>
            <w:r w:rsidRPr="002E0A08">
              <w:rPr>
                <w:rFonts w:ascii="Arial" w:hAnsi="Arial" w:cs="Arial"/>
                <w:sz w:val="22"/>
                <w:szCs w:val="22"/>
              </w:rPr>
              <w:fldChar w:fldCharType="begin">
                <w:ffData>
                  <w:name w:val="Check1"/>
                  <w:enabled/>
                  <w:calcOnExit w:val="0"/>
                  <w:checkBox>
                    <w:sizeAuto/>
                    <w:default w:val="0"/>
                  </w:checkBox>
                </w:ffData>
              </w:fldChar>
            </w:r>
            <w:r w:rsidRPr="002E0A08">
              <w:rPr>
                <w:rFonts w:ascii="Arial" w:hAnsi="Arial" w:cs="Arial"/>
                <w:sz w:val="22"/>
                <w:szCs w:val="22"/>
              </w:rPr>
              <w:instrText xml:space="preserve"> FORMCHECKBOX </w:instrText>
            </w:r>
            <w:r w:rsidR="00000000">
              <w:rPr>
                <w:rFonts w:ascii="Arial" w:hAnsi="Arial" w:cs="Arial"/>
                <w:sz w:val="22"/>
                <w:szCs w:val="22"/>
              </w:rPr>
            </w:r>
            <w:r w:rsidR="00000000">
              <w:rPr>
                <w:rFonts w:ascii="Arial" w:hAnsi="Arial" w:cs="Arial"/>
                <w:sz w:val="22"/>
                <w:szCs w:val="22"/>
              </w:rPr>
              <w:fldChar w:fldCharType="separate"/>
            </w:r>
            <w:r w:rsidRPr="002E0A08">
              <w:rPr>
                <w:rFonts w:ascii="Arial" w:hAnsi="Arial" w:cs="Arial"/>
                <w:sz w:val="22"/>
                <w:szCs w:val="22"/>
              </w:rPr>
              <w:fldChar w:fldCharType="end"/>
            </w:r>
          </w:p>
        </w:tc>
      </w:tr>
      <w:tr w:rsidR="00D15787" w:rsidRPr="00D15787" w14:paraId="752F9A67" w14:textId="77777777" w:rsidTr="001160B3">
        <w:trPr>
          <w:cantSplit/>
        </w:trPr>
        <w:tc>
          <w:tcPr>
            <w:tcW w:w="9180" w:type="dxa"/>
            <w:gridSpan w:val="6"/>
            <w:tcBorders>
              <w:top w:val="nil"/>
              <w:left w:val="single" w:sz="4" w:space="0" w:color="auto"/>
              <w:bottom w:val="single" w:sz="4" w:space="0" w:color="auto"/>
              <w:right w:val="single" w:sz="4" w:space="0" w:color="auto"/>
            </w:tcBorders>
            <w:shd w:val="clear" w:color="auto" w:fill="auto"/>
          </w:tcPr>
          <w:p w14:paraId="1C231B08" w14:textId="77777777" w:rsidR="00D15787" w:rsidRPr="002E0A08" w:rsidRDefault="00D15787" w:rsidP="001160B3">
            <w:pPr>
              <w:autoSpaceDE w:val="0"/>
              <w:autoSpaceDN w:val="0"/>
              <w:adjustRightInd w:val="0"/>
              <w:rPr>
                <w:rFonts w:ascii="Arial" w:hAnsi="Arial" w:cs="Arial"/>
                <w:sz w:val="22"/>
                <w:szCs w:val="22"/>
              </w:rPr>
            </w:pPr>
          </w:p>
          <w:p w14:paraId="09D0B563" w14:textId="77777777" w:rsidR="00D15787" w:rsidRPr="002E0A08" w:rsidRDefault="00D15787" w:rsidP="001160B3">
            <w:pPr>
              <w:autoSpaceDE w:val="0"/>
              <w:autoSpaceDN w:val="0"/>
              <w:adjustRightInd w:val="0"/>
              <w:rPr>
                <w:rFonts w:ascii="Arial" w:hAnsi="Arial" w:cs="Arial"/>
                <w:sz w:val="22"/>
                <w:szCs w:val="22"/>
              </w:rPr>
            </w:pPr>
            <w:r w:rsidRPr="002E0A08">
              <w:rPr>
                <w:rFonts w:ascii="Arial" w:hAnsi="Arial" w:cs="Arial"/>
                <w:sz w:val="22"/>
                <w:szCs w:val="22"/>
              </w:rPr>
              <w:t>If “No”, please explain why in the box below:</w:t>
            </w:r>
          </w:p>
          <w:p w14:paraId="26CB4246" w14:textId="77777777" w:rsidR="00D15787" w:rsidRPr="002E0A08" w:rsidRDefault="00D15787" w:rsidP="001160B3">
            <w:pPr>
              <w:autoSpaceDE w:val="0"/>
              <w:autoSpaceDN w:val="0"/>
              <w:adjustRightInd w:val="0"/>
              <w:rPr>
                <w:rFonts w:ascii="Arial" w:hAnsi="Arial" w:cs="Arial"/>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90"/>
            </w:tblGrid>
            <w:tr w:rsidR="00D15787" w:rsidRPr="00D15787" w14:paraId="2069870F" w14:textId="77777777" w:rsidTr="001160B3">
              <w:tc>
                <w:tcPr>
                  <w:tcW w:w="8926" w:type="dxa"/>
                  <w:shd w:val="clear" w:color="auto" w:fill="auto"/>
                </w:tcPr>
                <w:p w14:paraId="5EBA50D1" w14:textId="77777777" w:rsidR="00D15787" w:rsidRPr="002E0A08" w:rsidRDefault="00D15787" w:rsidP="001160B3">
                  <w:pPr>
                    <w:autoSpaceDE w:val="0"/>
                    <w:autoSpaceDN w:val="0"/>
                    <w:adjustRightInd w:val="0"/>
                    <w:rPr>
                      <w:rFonts w:ascii="Arial" w:hAnsi="Arial" w:cs="Arial"/>
                      <w:sz w:val="22"/>
                      <w:szCs w:val="22"/>
                    </w:rPr>
                  </w:pPr>
                </w:p>
                <w:p w14:paraId="2CBB5684" w14:textId="77777777" w:rsidR="00D15787" w:rsidRPr="002E0A08" w:rsidRDefault="00D15787" w:rsidP="001160B3">
                  <w:pPr>
                    <w:autoSpaceDE w:val="0"/>
                    <w:autoSpaceDN w:val="0"/>
                    <w:adjustRightInd w:val="0"/>
                    <w:rPr>
                      <w:rFonts w:ascii="Arial" w:hAnsi="Arial" w:cs="Arial"/>
                      <w:sz w:val="22"/>
                      <w:szCs w:val="22"/>
                    </w:rPr>
                  </w:pPr>
                </w:p>
                <w:p w14:paraId="29F2D1B5" w14:textId="77777777" w:rsidR="00D15787" w:rsidRPr="002E0A08" w:rsidRDefault="00D15787" w:rsidP="001160B3">
                  <w:pPr>
                    <w:autoSpaceDE w:val="0"/>
                    <w:autoSpaceDN w:val="0"/>
                    <w:adjustRightInd w:val="0"/>
                    <w:rPr>
                      <w:rFonts w:ascii="Arial" w:hAnsi="Arial" w:cs="Arial"/>
                      <w:sz w:val="22"/>
                      <w:szCs w:val="22"/>
                    </w:rPr>
                  </w:pPr>
                </w:p>
                <w:p w14:paraId="6363D8BB" w14:textId="77777777" w:rsidR="00D15787" w:rsidRPr="002E0A08" w:rsidRDefault="00D15787" w:rsidP="001160B3">
                  <w:pPr>
                    <w:autoSpaceDE w:val="0"/>
                    <w:autoSpaceDN w:val="0"/>
                    <w:adjustRightInd w:val="0"/>
                    <w:rPr>
                      <w:rFonts w:ascii="Arial" w:hAnsi="Arial" w:cs="Arial"/>
                      <w:sz w:val="22"/>
                      <w:szCs w:val="22"/>
                    </w:rPr>
                  </w:pPr>
                </w:p>
                <w:p w14:paraId="087E5ED2" w14:textId="77777777" w:rsidR="00D15787" w:rsidRPr="002E0A08" w:rsidRDefault="00D15787" w:rsidP="001160B3">
                  <w:pPr>
                    <w:autoSpaceDE w:val="0"/>
                    <w:autoSpaceDN w:val="0"/>
                    <w:adjustRightInd w:val="0"/>
                    <w:rPr>
                      <w:rFonts w:ascii="Arial" w:hAnsi="Arial" w:cs="Arial"/>
                      <w:sz w:val="22"/>
                      <w:szCs w:val="22"/>
                    </w:rPr>
                  </w:pPr>
                </w:p>
                <w:p w14:paraId="73084C71" w14:textId="77777777" w:rsidR="00D15787" w:rsidRPr="002E0A08" w:rsidRDefault="00D15787" w:rsidP="001160B3">
                  <w:pPr>
                    <w:autoSpaceDE w:val="0"/>
                    <w:autoSpaceDN w:val="0"/>
                    <w:adjustRightInd w:val="0"/>
                    <w:rPr>
                      <w:rFonts w:ascii="Arial" w:hAnsi="Arial" w:cs="Arial"/>
                      <w:sz w:val="22"/>
                      <w:szCs w:val="22"/>
                    </w:rPr>
                  </w:pPr>
                </w:p>
              </w:tc>
            </w:tr>
          </w:tbl>
          <w:p w14:paraId="0B6F159B" w14:textId="77777777" w:rsidR="00D15787" w:rsidRPr="002E0A08" w:rsidRDefault="00D15787" w:rsidP="001160B3">
            <w:pPr>
              <w:autoSpaceDE w:val="0"/>
              <w:autoSpaceDN w:val="0"/>
              <w:adjustRightInd w:val="0"/>
              <w:rPr>
                <w:rFonts w:ascii="Arial" w:hAnsi="Arial" w:cs="Arial"/>
                <w:sz w:val="22"/>
                <w:szCs w:val="22"/>
              </w:rPr>
            </w:pPr>
          </w:p>
          <w:p w14:paraId="3F9C95E7" w14:textId="77777777" w:rsidR="00D15787" w:rsidRPr="002E0A08" w:rsidRDefault="00D15787" w:rsidP="001160B3">
            <w:pPr>
              <w:autoSpaceDE w:val="0"/>
              <w:autoSpaceDN w:val="0"/>
              <w:adjustRightInd w:val="0"/>
              <w:rPr>
                <w:rFonts w:ascii="Arial" w:hAnsi="Arial" w:cs="Arial"/>
                <w:sz w:val="10"/>
                <w:szCs w:val="10"/>
              </w:rPr>
            </w:pPr>
          </w:p>
        </w:tc>
      </w:tr>
      <w:tr w:rsidR="00D15787" w:rsidRPr="00D15787" w14:paraId="38C5D0CA" w14:textId="77777777" w:rsidTr="001160B3">
        <w:trPr>
          <w:cantSplit/>
          <w:trHeight w:val="447"/>
        </w:trPr>
        <w:tc>
          <w:tcPr>
            <w:tcW w:w="9180" w:type="dxa"/>
            <w:gridSpan w:val="6"/>
            <w:tcBorders>
              <w:top w:val="single" w:sz="4" w:space="0" w:color="auto"/>
              <w:left w:val="single" w:sz="4" w:space="0" w:color="auto"/>
              <w:bottom w:val="nil"/>
              <w:right w:val="single" w:sz="4" w:space="0" w:color="auto"/>
            </w:tcBorders>
            <w:shd w:val="clear" w:color="auto" w:fill="A6A6A6"/>
            <w:vAlign w:val="center"/>
          </w:tcPr>
          <w:p w14:paraId="3E43594E" w14:textId="77777777" w:rsidR="00D15787" w:rsidRPr="002E0A08" w:rsidRDefault="00D15787" w:rsidP="00464EC4">
            <w:pPr>
              <w:numPr>
                <w:ilvl w:val="0"/>
                <w:numId w:val="22"/>
              </w:numPr>
              <w:autoSpaceDE w:val="0"/>
              <w:autoSpaceDN w:val="0"/>
              <w:adjustRightInd w:val="0"/>
              <w:rPr>
                <w:rFonts w:ascii="Arial" w:hAnsi="Arial" w:cs="Arial"/>
                <w:sz w:val="22"/>
                <w:szCs w:val="22"/>
              </w:rPr>
            </w:pPr>
            <w:r w:rsidRPr="002E0A08">
              <w:rPr>
                <w:rFonts w:ascii="Arial" w:hAnsi="Arial" w:cs="Arial"/>
                <w:sz w:val="22"/>
                <w:szCs w:val="22"/>
              </w:rPr>
              <w:t>Does Section 3 clearly set out the scope of the PNA?</w:t>
            </w:r>
          </w:p>
        </w:tc>
      </w:tr>
      <w:tr w:rsidR="00D15787" w:rsidRPr="00D15787" w14:paraId="11C8ADDD" w14:textId="77777777" w:rsidTr="001160B3">
        <w:trPr>
          <w:cantSplit/>
          <w:trHeight w:val="433"/>
        </w:trPr>
        <w:tc>
          <w:tcPr>
            <w:tcW w:w="1735" w:type="dxa"/>
            <w:tcBorders>
              <w:top w:val="nil"/>
              <w:left w:val="single" w:sz="4" w:space="0" w:color="auto"/>
              <w:bottom w:val="nil"/>
              <w:right w:val="nil"/>
            </w:tcBorders>
            <w:shd w:val="clear" w:color="auto" w:fill="auto"/>
            <w:vAlign w:val="center"/>
          </w:tcPr>
          <w:p w14:paraId="17E7ABDA" w14:textId="77777777" w:rsidR="00D15787" w:rsidRPr="002E0A08" w:rsidRDefault="00D15787" w:rsidP="001160B3">
            <w:pPr>
              <w:autoSpaceDE w:val="0"/>
              <w:autoSpaceDN w:val="0"/>
              <w:adjustRightInd w:val="0"/>
              <w:jc w:val="center"/>
              <w:rPr>
                <w:rFonts w:ascii="Arial" w:hAnsi="Arial" w:cs="Arial"/>
                <w:sz w:val="22"/>
                <w:szCs w:val="22"/>
              </w:rPr>
            </w:pPr>
            <w:r w:rsidRPr="002E0A08">
              <w:rPr>
                <w:rFonts w:ascii="Arial" w:hAnsi="Arial" w:cs="Arial"/>
                <w:sz w:val="22"/>
                <w:szCs w:val="22"/>
              </w:rPr>
              <w:t>Yes</w:t>
            </w:r>
          </w:p>
        </w:tc>
        <w:tc>
          <w:tcPr>
            <w:tcW w:w="1451" w:type="dxa"/>
            <w:tcBorders>
              <w:top w:val="nil"/>
              <w:left w:val="nil"/>
              <w:bottom w:val="nil"/>
              <w:right w:val="nil"/>
            </w:tcBorders>
            <w:shd w:val="clear" w:color="auto" w:fill="auto"/>
            <w:vAlign w:val="center"/>
          </w:tcPr>
          <w:p w14:paraId="2DB89533" w14:textId="77777777" w:rsidR="00D15787" w:rsidRPr="002E0A08" w:rsidRDefault="00D15787" w:rsidP="001160B3">
            <w:pPr>
              <w:autoSpaceDE w:val="0"/>
              <w:autoSpaceDN w:val="0"/>
              <w:adjustRightInd w:val="0"/>
              <w:jc w:val="center"/>
              <w:rPr>
                <w:rFonts w:ascii="Arial" w:hAnsi="Arial" w:cs="Arial"/>
                <w:sz w:val="22"/>
                <w:szCs w:val="22"/>
              </w:rPr>
            </w:pPr>
            <w:r w:rsidRPr="002E0A08">
              <w:rPr>
                <w:rFonts w:ascii="Arial" w:hAnsi="Arial" w:cs="Arial"/>
                <w:sz w:val="22"/>
                <w:szCs w:val="22"/>
              </w:rPr>
              <w:fldChar w:fldCharType="begin">
                <w:ffData>
                  <w:name w:val="Check1"/>
                  <w:enabled/>
                  <w:calcOnExit w:val="0"/>
                  <w:checkBox>
                    <w:sizeAuto/>
                    <w:default w:val="0"/>
                  </w:checkBox>
                </w:ffData>
              </w:fldChar>
            </w:r>
            <w:r w:rsidRPr="002E0A08">
              <w:rPr>
                <w:rFonts w:ascii="Arial" w:hAnsi="Arial" w:cs="Arial"/>
                <w:sz w:val="22"/>
                <w:szCs w:val="22"/>
              </w:rPr>
              <w:instrText xml:space="preserve"> FORMCHECKBOX </w:instrText>
            </w:r>
            <w:r w:rsidR="00000000">
              <w:rPr>
                <w:rFonts w:ascii="Arial" w:hAnsi="Arial" w:cs="Arial"/>
                <w:sz w:val="22"/>
                <w:szCs w:val="22"/>
              </w:rPr>
            </w:r>
            <w:r w:rsidR="00000000">
              <w:rPr>
                <w:rFonts w:ascii="Arial" w:hAnsi="Arial" w:cs="Arial"/>
                <w:sz w:val="22"/>
                <w:szCs w:val="22"/>
              </w:rPr>
              <w:fldChar w:fldCharType="separate"/>
            </w:r>
            <w:r w:rsidRPr="002E0A08">
              <w:rPr>
                <w:rFonts w:ascii="Arial" w:hAnsi="Arial" w:cs="Arial"/>
                <w:sz w:val="22"/>
                <w:szCs w:val="22"/>
              </w:rPr>
              <w:fldChar w:fldCharType="end"/>
            </w:r>
          </w:p>
        </w:tc>
        <w:tc>
          <w:tcPr>
            <w:tcW w:w="1452" w:type="dxa"/>
            <w:tcBorders>
              <w:top w:val="nil"/>
              <w:left w:val="nil"/>
              <w:bottom w:val="nil"/>
              <w:right w:val="nil"/>
            </w:tcBorders>
            <w:shd w:val="clear" w:color="auto" w:fill="auto"/>
            <w:vAlign w:val="center"/>
          </w:tcPr>
          <w:p w14:paraId="1D40988D" w14:textId="77777777" w:rsidR="00D15787" w:rsidRPr="002E0A08" w:rsidRDefault="00D15787" w:rsidP="001160B3">
            <w:pPr>
              <w:autoSpaceDE w:val="0"/>
              <w:autoSpaceDN w:val="0"/>
              <w:adjustRightInd w:val="0"/>
              <w:jc w:val="center"/>
              <w:rPr>
                <w:rFonts w:ascii="Arial" w:hAnsi="Arial" w:cs="Arial"/>
                <w:sz w:val="22"/>
                <w:szCs w:val="22"/>
              </w:rPr>
            </w:pPr>
            <w:r w:rsidRPr="002E0A08">
              <w:rPr>
                <w:rFonts w:ascii="Arial" w:hAnsi="Arial" w:cs="Arial"/>
                <w:sz w:val="22"/>
                <w:szCs w:val="22"/>
              </w:rPr>
              <w:t>No</w:t>
            </w:r>
          </w:p>
        </w:tc>
        <w:tc>
          <w:tcPr>
            <w:tcW w:w="1451" w:type="dxa"/>
            <w:tcBorders>
              <w:top w:val="nil"/>
              <w:left w:val="nil"/>
              <w:bottom w:val="nil"/>
              <w:right w:val="nil"/>
            </w:tcBorders>
            <w:shd w:val="clear" w:color="auto" w:fill="auto"/>
            <w:vAlign w:val="center"/>
          </w:tcPr>
          <w:p w14:paraId="52291697" w14:textId="77777777" w:rsidR="00D15787" w:rsidRPr="002E0A08" w:rsidRDefault="00D15787" w:rsidP="001160B3">
            <w:pPr>
              <w:autoSpaceDE w:val="0"/>
              <w:autoSpaceDN w:val="0"/>
              <w:adjustRightInd w:val="0"/>
              <w:jc w:val="center"/>
              <w:rPr>
                <w:rFonts w:ascii="Arial" w:hAnsi="Arial" w:cs="Arial"/>
                <w:sz w:val="22"/>
                <w:szCs w:val="22"/>
              </w:rPr>
            </w:pPr>
            <w:r w:rsidRPr="002E0A08">
              <w:rPr>
                <w:rFonts w:ascii="Arial" w:hAnsi="Arial" w:cs="Arial"/>
                <w:sz w:val="22"/>
                <w:szCs w:val="22"/>
              </w:rPr>
              <w:fldChar w:fldCharType="begin">
                <w:ffData>
                  <w:name w:val="Check1"/>
                  <w:enabled/>
                  <w:calcOnExit w:val="0"/>
                  <w:checkBox>
                    <w:sizeAuto/>
                    <w:default w:val="0"/>
                  </w:checkBox>
                </w:ffData>
              </w:fldChar>
            </w:r>
            <w:r w:rsidRPr="002E0A08">
              <w:rPr>
                <w:rFonts w:ascii="Arial" w:hAnsi="Arial" w:cs="Arial"/>
                <w:sz w:val="22"/>
                <w:szCs w:val="22"/>
              </w:rPr>
              <w:instrText xml:space="preserve"> FORMCHECKBOX </w:instrText>
            </w:r>
            <w:r w:rsidR="00000000">
              <w:rPr>
                <w:rFonts w:ascii="Arial" w:hAnsi="Arial" w:cs="Arial"/>
                <w:sz w:val="22"/>
                <w:szCs w:val="22"/>
              </w:rPr>
            </w:r>
            <w:r w:rsidR="00000000">
              <w:rPr>
                <w:rFonts w:ascii="Arial" w:hAnsi="Arial" w:cs="Arial"/>
                <w:sz w:val="22"/>
                <w:szCs w:val="22"/>
              </w:rPr>
              <w:fldChar w:fldCharType="separate"/>
            </w:r>
            <w:r w:rsidRPr="002E0A08">
              <w:rPr>
                <w:rFonts w:ascii="Arial" w:hAnsi="Arial" w:cs="Arial"/>
                <w:sz w:val="22"/>
                <w:szCs w:val="22"/>
              </w:rPr>
              <w:fldChar w:fldCharType="end"/>
            </w:r>
          </w:p>
        </w:tc>
        <w:tc>
          <w:tcPr>
            <w:tcW w:w="1451" w:type="dxa"/>
            <w:tcBorders>
              <w:top w:val="nil"/>
              <w:left w:val="nil"/>
              <w:bottom w:val="nil"/>
              <w:right w:val="nil"/>
            </w:tcBorders>
            <w:shd w:val="clear" w:color="auto" w:fill="auto"/>
            <w:vAlign w:val="center"/>
          </w:tcPr>
          <w:p w14:paraId="0D546FA2" w14:textId="77777777" w:rsidR="00D15787" w:rsidRPr="002E0A08" w:rsidRDefault="00D15787" w:rsidP="001160B3">
            <w:pPr>
              <w:autoSpaceDE w:val="0"/>
              <w:autoSpaceDN w:val="0"/>
              <w:adjustRightInd w:val="0"/>
              <w:jc w:val="center"/>
              <w:rPr>
                <w:rFonts w:ascii="Arial" w:hAnsi="Arial" w:cs="Arial"/>
                <w:sz w:val="22"/>
                <w:szCs w:val="22"/>
              </w:rPr>
            </w:pPr>
            <w:r w:rsidRPr="002E0A08">
              <w:rPr>
                <w:rFonts w:ascii="Arial" w:hAnsi="Arial" w:cs="Arial"/>
                <w:sz w:val="22"/>
                <w:szCs w:val="22"/>
              </w:rPr>
              <w:t>Not sure</w:t>
            </w:r>
          </w:p>
        </w:tc>
        <w:tc>
          <w:tcPr>
            <w:tcW w:w="1640" w:type="dxa"/>
            <w:tcBorders>
              <w:top w:val="nil"/>
              <w:left w:val="nil"/>
              <w:bottom w:val="nil"/>
              <w:right w:val="single" w:sz="4" w:space="0" w:color="auto"/>
            </w:tcBorders>
            <w:shd w:val="clear" w:color="auto" w:fill="auto"/>
            <w:vAlign w:val="center"/>
          </w:tcPr>
          <w:p w14:paraId="7B4B45FB" w14:textId="77777777" w:rsidR="00D15787" w:rsidRPr="002E0A08" w:rsidRDefault="00D15787" w:rsidP="001160B3">
            <w:pPr>
              <w:autoSpaceDE w:val="0"/>
              <w:autoSpaceDN w:val="0"/>
              <w:adjustRightInd w:val="0"/>
              <w:jc w:val="center"/>
              <w:rPr>
                <w:rFonts w:ascii="Arial" w:hAnsi="Arial" w:cs="Arial"/>
                <w:sz w:val="22"/>
                <w:szCs w:val="22"/>
              </w:rPr>
            </w:pPr>
            <w:r w:rsidRPr="002E0A08">
              <w:rPr>
                <w:rFonts w:ascii="Arial" w:hAnsi="Arial" w:cs="Arial"/>
                <w:sz w:val="22"/>
                <w:szCs w:val="22"/>
              </w:rPr>
              <w:fldChar w:fldCharType="begin">
                <w:ffData>
                  <w:name w:val="Check1"/>
                  <w:enabled/>
                  <w:calcOnExit w:val="0"/>
                  <w:checkBox>
                    <w:sizeAuto/>
                    <w:default w:val="0"/>
                  </w:checkBox>
                </w:ffData>
              </w:fldChar>
            </w:r>
            <w:r w:rsidRPr="002E0A08">
              <w:rPr>
                <w:rFonts w:ascii="Arial" w:hAnsi="Arial" w:cs="Arial"/>
                <w:sz w:val="22"/>
                <w:szCs w:val="22"/>
              </w:rPr>
              <w:instrText xml:space="preserve"> FORMCHECKBOX </w:instrText>
            </w:r>
            <w:r w:rsidR="00000000">
              <w:rPr>
                <w:rFonts w:ascii="Arial" w:hAnsi="Arial" w:cs="Arial"/>
                <w:sz w:val="22"/>
                <w:szCs w:val="22"/>
              </w:rPr>
            </w:r>
            <w:r w:rsidR="00000000">
              <w:rPr>
                <w:rFonts w:ascii="Arial" w:hAnsi="Arial" w:cs="Arial"/>
                <w:sz w:val="22"/>
                <w:szCs w:val="22"/>
              </w:rPr>
              <w:fldChar w:fldCharType="separate"/>
            </w:r>
            <w:r w:rsidRPr="002E0A08">
              <w:rPr>
                <w:rFonts w:ascii="Arial" w:hAnsi="Arial" w:cs="Arial"/>
                <w:sz w:val="22"/>
                <w:szCs w:val="22"/>
              </w:rPr>
              <w:fldChar w:fldCharType="end"/>
            </w:r>
          </w:p>
        </w:tc>
      </w:tr>
      <w:tr w:rsidR="00D15787" w:rsidRPr="00D15787" w14:paraId="3921330F" w14:textId="77777777" w:rsidTr="001160B3">
        <w:trPr>
          <w:cantSplit/>
        </w:trPr>
        <w:tc>
          <w:tcPr>
            <w:tcW w:w="9180" w:type="dxa"/>
            <w:gridSpan w:val="6"/>
            <w:tcBorders>
              <w:top w:val="nil"/>
              <w:left w:val="single" w:sz="4" w:space="0" w:color="auto"/>
              <w:bottom w:val="single" w:sz="4" w:space="0" w:color="auto"/>
              <w:right w:val="single" w:sz="4" w:space="0" w:color="auto"/>
            </w:tcBorders>
            <w:shd w:val="clear" w:color="auto" w:fill="auto"/>
          </w:tcPr>
          <w:p w14:paraId="5AC2BE8A" w14:textId="77777777" w:rsidR="00D15787" w:rsidRPr="002E0A08" w:rsidRDefault="00D15787" w:rsidP="001160B3">
            <w:pPr>
              <w:autoSpaceDE w:val="0"/>
              <w:autoSpaceDN w:val="0"/>
              <w:adjustRightInd w:val="0"/>
              <w:rPr>
                <w:rFonts w:ascii="Arial" w:hAnsi="Arial" w:cs="Arial"/>
                <w:sz w:val="22"/>
                <w:szCs w:val="22"/>
              </w:rPr>
            </w:pPr>
          </w:p>
          <w:p w14:paraId="7C14AA5E" w14:textId="77777777" w:rsidR="00D15787" w:rsidRPr="002E0A08" w:rsidRDefault="00D15787" w:rsidP="001160B3">
            <w:pPr>
              <w:autoSpaceDE w:val="0"/>
              <w:autoSpaceDN w:val="0"/>
              <w:adjustRightInd w:val="0"/>
              <w:rPr>
                <w:rFonts w:ascii="Arial" w:hAnsi="Arial" w:cs="Arial"/>
                <w:sz w:val="22"/>
                <w:szCs w:val="22"/>
              </w:rPr>
            </w:pPr>
            <w:r w:rsidRPr="002E0A08">
              <w:rPr>
                <w:rFonts w:ascii="Arial" w:hAnsi="Arial" w:cs="Arial"/>
                <w:sz w:val="22"/>
                <w:szCs w:val="22"/>
              </w:rPr>
              <w:t>If “No”, please explain why in the box below:</w:t>
            </w:r>
          </w:p>
          <w:p w14:paraId="3FD8CA1D" w14:textId="77777777" w:rsidR="00D15787" w:rsidRPr="002E0A08" w:rsidRDefault="00D15787" w:rsidP="001160B3">
            <w:pPr>
              <w:autoSpaceDE w:val="0"/>
              <w:autoSpaceDN w:val="0"/>
              <w:adjustRightInd w:val="0"/>
              <w:rPr>
                <w:rFonts w:ascii="Arial" w:hAnsi="Arial" w:cs="Arial"/>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90"/>
            </w:tblGrid>
            <w:tr w:rsidR="00D15787" w:rsidRPr="00D15787" w14:paraId="5DF01B8D" w14:textId="77777777" w:rsidTr="001160B3">
              <w:tc>
                <w:tcPr>
                  <w:tcW w:w="8926" w:type="dxa"/>
                  <w:shd w:val="clear" w:color="auto" w:fill="auto"/>
                </w:tcPr>
                <w:p w14:paraId="7ACE9F03" w14:textId="77777777" w:rsidR="00D15787" w:rsidRPr="002E0A08" w:rsidRDefault="00D15787" w:rsidP="001160B3">
                  <w:pPr>
                    <w:autoSpaceDE w:val="0"/>
                    <w:autoSpaceDN w:val="0"/>
                    <w:adjustRightInd w:val="0"/>
                    <w:rPr>
                      <w:rFonts w:ascii="Arial" w:hAnsi="Arial" w:cs="Arial"/>
                      <w:sz w:val="22"/>
                      <w:szCs w:val="22"/>
                    </w:rPr>
                  </w:pPr>
                </w:p>
                <w:p w14:paraId="63B7262E" w14:textId="77777777" w:rsidR="00D15787" w:rsidRPr="002E0A08" w:rsidRDefault="00D15787" w:rsidP="001160B3">
                  <w:pPr>
                    <w:autoSpaceDE w:val="0"/>
                    <w:autoSpaceDN w:val="0"/>
                    <w:adjustRightInd w:val="0"/>
                    <w:rPr>
                      <w:rFonts w:ascii="Arial" w:hAnsi="Arial" w:cs="Arial"/>
                      <w:sz w:val="22"/>
                      <w:szCs w:val="22"/>
                    </w:rPr>
                  </w:pPr>
                </w:p>
                <w:p w14:paraId="0440A8BA" w14:textId="77777777" w:rsidR="00D15787" w:rsidRPr="002E0A08" w:rsidRDefault="00D15787" w:rsidP="001160B3">
                  <w:pPr>
                    <w:autoSpaceDE w:val="0"/>
                    <w:autoSpaceDN w:val="0"/>
                    <w:adjustRightInd w:val="0"/>
                    <w:rPr>
                      <w:rFonts w:ascii="Arial" w:hAnsi="Arial" w:cs="Arial"/>
                      <w:sz w:val="22"/>
                      <w:szCs w:val="22"/>
                    </w:rPr>
                  </w:pPr>
                </w:p>
                <w:p w14:paraId="3F959E45" w14:textId="77777777" w:rsidR="00D15787" w:rsidRPr="002E0A08" w:rsidRDefault="00D15787" w:rsidP="001160B3">
                  <w:pPr>
                    <w:autoSpaceDE w:val="0"/>
                    <w:autoSpaceDN w:val="0"/>
                    <w:adjustRightInd w:val="0"/>
                    <w:rPr>
                      <w:rFonts w:ascii="Arial" w:hAnsi="Arial" w:cs="Arial"/>
                      <w:sz w:val="22"/>
                      <w:szCs w:val="22"/>
                    </w:rPr>
                  </w:pPr>
                </w:p>
                <w:p w14:paraId="69E58778" w14:textId="77777777" w:rsidR="00D15787" w:rsidRPr="002E0A08" w:rsidRDefault="00D15787" w:rsidP="001160B3">
                  <w:pPr>
                    <w:autoSpaceDE w:val="0"/>
                    <w:autoSpaceDN w:val="0"/>
                    <w:adjustRightInd w:val="0"/>
                    <w:rPr>
                      <w:rFonts w:ascii="Arial" w:hAnsi="Arial" w:cs="Arial"/>
                      <w:sz w:val="22"/>
                      <w:szCs w:val="22"/>
                    </w:rPr>
                  </w:pPr>
                </w:p>
                <w:p w14:paraId="258AEE99" w14:textId="77777777" w:rsidR="00D15787" w:rsidRPr="002E0A08" w:rsidRDefault="00D15787" w:rsidP="001160B3">
                  <w:pPr>
                    <w:autoSpaceDE w:val="0"/>
                    <w:autoSpaceDN w:val="0"/>
                    <w:adjustRightInd w:val="0"/>
                    <w:rPr>
                      <w:rFonts w:ascii="Arial" w:hAnsi="Arial" w:cs="Arial"/>
                      <w:sz w:val="22"/>
                      <w:szCs w:val="22"/>
                    </w:rPr>
                  </w:pPr>
                </w:p>
              </w:tc>
            </w:tr>
          </w:tbl>
          <w:p w14:paraId="5F5DE45C" w14:textId="77777777" w:rsidR="00D15787" w:rsidRPr="002E0A08" w:rsidRDefault="00D15787" w:rsidP="001160B3">
            <w:pPr>
              <w:autoSpaceDE w:val="0"/>
              <w:autoSpaceDN w:val="0"/>
              <w:adjustRightInd w:val="0"/>
              <w:rPr>
                <w:rFonts w:ascii="Arial" w:hAnsi="Arial" w:cs="Arial"/>
                <w:sz w:val="22"/>
                <w:szCs w:val="22"/>
              </w:rPr>
            </w:pPr>
          </w:p>
          <w:p w14:paraId="300E8C18" w14:textId="77777777" w:rsidR="00D15787" w:rsidRPr="002E0A08" w:rsidRDefault="00D15787" w:rsidP="001160B3">
            <w:pPr>
              <w:autoSpaceDE w:val="0"/>
              <w:autoSpaceDN w:val="0"/>
              <w:adjustRightInd w:val="0"/>
              <w:rPr>
                <w:rFonts w:ascii="Arial" w:hAnsi="Arial" w:cs="Arial"/>
                <w:sz w:val="10"/>
                <w:szCs w:val="10"/>
              </w:rPr>
            </w:pPr>
          </w:p>
        </w:tc>
      </w:tr>
      <w:tr w:rsidR="00D15787" w:rsidRPr="00D15787" w14:paraId="18BA0048" w14:textId="77777777" w:rsidTr="001160B3">
        <w:trPr>
          <w:cantSplit/>
          <w:trHeight w:val="427"/>
        </w:trPr>
        <w:tc>
          <w:tcPr>
            <w:tcW w:w="9180" w:type="dxa"/>
            <w:gridSpan w:val="6"/>
            <w:tcBorders>
              <w:top w:val="single" w:sz="4" w:space="0" w:color="auto"/>
              <w:left w:val="single" w:sz="4" w:space="0" w:color="auto"/>
              <w:bottom w:val="nil"/>
              <w:right w:val="single" w:sz="4" w:space="0" w:color="auto"/>
            </w:tcBorders>
            <w:shd w:val="clear" w:color="auto" w:fill="A6A6A6"/>
            <w:vAlign w:val="center"/>
          </w:tcPr>
          <w:p w14:paraId="49B0A515" w14:textId="2E59A48E" w:rsidR="00D15787" w:rsidRPr="002E0A08" w:rsidRDefault="00D15787" w:rsidP="00464EC4">
            <w:pPr>
              <w:numPr>
                <w:ilvl w:val="0"/>
                <w:numId w:val="22"/>
              </w:numPr>
              <w:autoSpaceDE w:val="0"/>
              <w:autoSpaceDN w:val="0"/>
              <w:adjustRightInd w:val="0"/>
              <w:rPr>
                <w:rFonts w:ascii="Arial" w:hAnsi="Arial" w:cs="Arial"/>
                <w:sz w:val="22"/>
                <w:szCs w:val="22"/>
              </w:rPr>
            </w:pPr>
            <w:r w:rsidRPr="002E0A08">
              <w:rPr>
                <w:rFonts w:ascii="Arial" w:hAnsi="Arial" w:cs="Arial"/>
                <w:sz w:val="22"/>
                <w:szCs w:val="22"/>
              </w:rPr>
              <w:t xml:space="preserve">Does Section 4 </w:t>
            </w:r>
            <w:r w:rsidR="001160B3" w:rsidRPr="002E0A08">
              <w:rPr>
                <w:rFonts w:ascii="Arial" w:hAnsi="Arial" w:cs="Arial"/>
                <w:sz w:val="22"/>
                <w:szCs w:val="22"/>
              </w:rPr>
              <w:t xml:space="preserve">and 6 </w:t>
            </w:r>
            <w:r w:rsidRPr="002E0A08">
              <w:rPr>
                <w:rFonts w:ascii="Arial" w:hAnsi="Arial" w:cs="Arial"/>
                <w:sz w:val="22"/>
                <w:szCs w:val="22"/>
              </w:rPr>
              <w:t>clearly set out the local context and the implications for the PNA?</w:t>
            </w:r>
          </w:p>
        </w:tc>
      </w:tr>
      <w:tr w:rsidR="00D15787" w:rsidRPr="00D15787" w14:paraId="14517607" w14:textId="77777777" w:rsidTr="001160B3">
        <w:trPr>
          <w:cantSplit/>
          <w:trHeight w:val="433"/>
        </w:trPr>
        <w:tc>
          <w:tcPr>
            <w:tcW w:w="1735" w:type="dxa"/>
            <w:tcBorders>
              <w:top w:val="nil"/>
              <w:left w:val="single" w:sz="4" w:space="0" w:color="auto"/>
              <w:bottom w:val="nil"/>
              <w:right w:val="nil"/>
            </w:tcBorders>
            <w:shd w:val="clear" w:color="auto" w:fill="auto"/>
            <w:vAlign w:val="center"/>
          </w:tcPr>
          <w:p w14:paraId="32A981FB" w14:textId="77777777" w:rsidR="00D15787" w:rsidRPr="002E0A08" w:rsidRDefault="00D15787" w:rsidP="001160B3">
            <w:pPr>
              <w:autoSpaceDE w:val="0"/>
              <w:autoSpaceDN w:val="0"/>
              <w:adjustRightInd w:val="0"/>
              <w:jc w:val="center"/>
              <w:rPr>
                <w:rFonts w:ascii="Arial" w:hAnsi="Arial" w:cs="Arial"/>
                <w:sz w:val="22"/>
                <w:szCs w:val="22"/>
              </w:rPr>
            </w:pPr>
            <w:r w:rsidRPr="002E0A08">
              <w:rPr>
                <w:rFonts w:ascii="Arial" w:hAnsi="Arial" w:cs="Arial"/>
                <w:sz w:val="22"/>
                <w:szCs w:val="22"/>
              </w:rPr>
              <w:t>Yes</w:t>
            </w:r>
          </w:p>
        </w:tc>
        <w:tc>
          <w:tcPr>
            <w:tcW w:w="1451" w:type="dxa"/>
            <w:tcBorders>
              <w:top w:val="nil"/>
              <w:left w:val="nil"/>
              <w:bottom w:val="nil"/>
              <w:right w:val="nil"/>
            </w:tcBorders>
            <w:shd w:val="clear" w:color="auto" w:fill="auto"/>
            <w:vAlign w:val="center"/>
          </w:tcPr>
          <w:p w14:paraId="2BEC3A06" w14:textId="77777777" w:rsidR="00D15787" w:rsidRPr="002E0A08" w:rsidRDefault="00D15787" w:rsidP="001160B3">
            <w:pPr>
              <w:autoSpaceDE w:val="0"/>
              <w:autoSpaceDN w:val="0"/>
              <w:adjustRightInd w:val="0"/>
              <w:jc w:val="center"/>
              <w:rPr>
                <w:rFonts w:ascii="Arial" w:hAnsi="Arial" w:cs="Arial"/>
                <w:sz w:val="22"/>
                <w:szCs w:val="22"/>
              </w:rPr>
            </w:pPr>
            <w:r w:rsidRPr="002E0A08">
              <w:rPr>
                <w:rFonts w:ascii="Arial" w:hAnsi="Arial" w:cs="Arial"/>
                <w:sz w:val="22"/>
                <w:szCs w:val="22"/>
              </w:rPr>
              <w:fldChar w:fldCharType="begin">
                <w:ffData>
                  <w:name w:val="Check1"/>
                  <w:enabled/>
                  <w:calcOnExit w:val="0"/>
                  <w:checkBox>
                    <w:sizeAuto/>
                    <w:default w:val="0"/>
                  </w:checkBox>
                </w:ffData>
              </w:fldChar>
            </w:r>
            <w:r w:rsidRPr="002E0A08">
              <w:rPr>
                <w:rFonts w:ascii="Arial" w:hAnsi="Arial" w:cs="Arial"/>
                <w:sz w:val="22"/>
                <w:szCs w:val="22"/>
              </w:rPr>
              <w:instrText xml:space="preserve"> FORMCHECKBOX </w:instrText>
            </w:r>
            <w:r w:rsidR="00000000">
              <w:rPr>
                <w:rFonts w:ascii="Arial" w:hAnsi="Arial" w:cs="Arial"/>
                <w:sz w:val="22"/>
                <w:szCs w:val="22"/>
              </w:rPr>
            </w:r>
            <w:r w:rsidR="00000000">
              <w:rPr>
                <w:rFonts w:ascii="Arial" w:hAnsi="Arial" w:cs="Arial"/>
                <w:sz w:val="22"/>
                <w:szCs w:val="22"/>
              </w:rPr>
              <w:fldChar w:fldCharType="separate"/>
            </w:r>
            <w:r w:rsidRPr="002E0A08">
              <w:rPr>
                <w:rFonts w:ascii="Arial" w:hAnsi="Arial" w:cs="Arial"/>
                <w:sz w:val="22"/>
                <w:szCs w:val="22"/>
              </w:rPr>
              <w:fldChar w:fldCharType="end"/>
            </w:r>
          </w:p>
        </w:tc>
        <w:tc>
          <w:tcPr>
            <w:tcW w:w="1452" w:type="dxa"/>
            <w:tcBorders>
              <w:top w:val="nil"/>
              <w:left w:val="nil"/>
              <w:bottom w:val="nil"/>
              <w:right w:val="nil"/>
            </w:tcBorders>
            <w:shd w:val="clear" w:color="auto" w:fill="auto"/>
            <w:vAlign w:val="center"/>
          </w:tcPr>
          <w:p w14:paraId="207AC8BB" w14:textId="77777777" w:rsidR="00D15787" w:rsidRPr="002E0A08" w:rsidRDefault="00D15787" w:rsidP="001160B3">
            <w:pPr>
              <w:autoSpaceDE w:val="0"/>
              <w:autoSpaceDN w:val="0"/>
              <w:adjustRightInd w:val="0"/>
              <w:jc w:val="center"/>
              <w:rPr>
                <w:rFonts w:ascii="Arial" w:hAnsi="Arial" w:cs="Arial"/>
                <w:sz w:val="22"/>
                <w:szCs w:val="22"/>
              </w:rPr>
            </w:pPr>
            <w:r w:rsidRPr="002E0A08">
              <w:rPr>
                <w:rFonts w:ascii="Arial" w:hAnsi="Arial" w:cs="Arial"/>
                <w:sz w:val="22"/>
                <w:szCs w:val="22"/>
              </w:rPr>
              <w:t>No</w:t>
            </w:r>
          </w:p>
        </w:tc>
        <w:tc>
          <w:tcPr>
            <w:tcW w:w="1451" w:type="dxa"/>
            <w:tcBorders>
              <w:top w:val="nil"/>
              <w:left w:val="nil"/>
              <w:bottom w:val="nil"/>
              <w:right w:val="nil"/>
            </w:tcBorders>
            <w:shd w:val="clear" w:color="auto" w:fill="auto"/>
            <w:vAlign w:val="center"/>
          </w:tcPr>
          <w:p w14:paraId="21736B87" w14:textId="77777777" w:rsidR="00D15787" w:rsidRPr="002E0A08" w:rsidRDefault="00D15787" w:rsidP="001160B3">
            <w:pPr>
              <w:autoSpaceDE w:val="0"/>
              <w:autoSpaceDN w:val="0"/>
              <w:adjustRightInd w:val="0"/>
              <w:jc w:val="center"/>
              <w:rPr>
                <w:rFonts w:ascii="Arial" w:hAnsi="Arial" w:cs="Arial"/>
                <w:sz w:val="22"/>
                <w:szCs w:val="22"/>
              </w:rPr>
            </w:pPr>
            <w:r w:rsidRPr="002E0A08">
              <w:rPr>
                <w:rFonts w:ascii="Arial" w:hAnsi="Arial" w:cs="Arial"/>
                <w:sz w:val="22"/>
                <w:szCs w:val="22"/>
              </w:rPr>
              <w:fldChar w:fldCharType="begin">
                <w:ffData>
                  <w:name w:val="Check1"/>
                  <w:enabled/>
                  <w:calcOnExit w:val="0"/>
                  <w:checkBox>
                    <w:sizeAuto/>
                    <w:default w:val="0"/>
                  </w:checkBox>
                </w:ffData>
              </w:fldChar>
            </w:r>
            <w:r w:rsidRPr="002E0A08">
              <w:rPr>
                <w:rFonts w:ascii="Arial" w:hAnsi="Arial" w:cs="Arial"/>
                <w:sz w:val="22"/>
                <w:szCs w:val="22"/>
              </w:rPr>
              <w:instrText xml:space="preserve"> FORMCHECKBOX </w:instrText>
            </w:r>
            <w:r w:rsidR="00000000">
              <w:rPr>
                <w:rFonts w:ascii="Arial" w:hAnsi="Arial" w:cs="Arial"/>
                <w:sz w:val="22"/>
                <w:szCs w:val="22"/>
              </w:rPr>
            </w:r>
            <w:r w:rsidR="00000000">
              <w:rPr>
                <w:rFonts w:ascii="Arial" w:hAnsi="Arial" w:cs="Arial"/>
                <w:sz w:val="22"/>
                <w:szCs w:val="22"/>
              </w:rPr>
              <w:fldChar w:fldCharType="separate"/>
            </w:r>
            <w:r w:rsidRPr="002E0A08">
              <w:rPr>
                <w:rFonts w:ascii="Arial" w:hAnsi="Arial" w:cs="Arial"/>
                <w:sz w:val="22"/>
                <w:szCs w:val="22"/>
              </w:rPr>
              <w:fldChar w:fldCharType="end"/>
            </w:r>
          </w:p>
        </w:tc>
        <w:tc>
          <w:tcPr>
            <w:tcW w:w="1451" w:type="dxa"/>
            <w:tcBorders>
              <w:top w:val="nil"/>
              <w:left w:val="nil"/>
              <w:bottom w:val="nil"/>
              <w:right w:val="nil"/>
            </w:tcBorders>
            <w:shd w:val="clear" w:color="auto" w:fill="auto"/>
            <w:vAlign w:val="center"/>
          </w:tcPr>
          <w:p w14:paraId="63F0D95B" w14:textId="77777777" w:rsidR="00D15787" w:rsidRPr="002E0A08" w:rsidRDefault="00D15787" w:rsidP="001160B3">
            <w:pPr>
              <w:autoSpaceDE w:val="0"/>
              <w:autoSpaceDN w:val="0"/>
              <w:adjustRightInd w:val="0"/>
              <w:jc w:val="center"/>
              <w:rPr>
                <w:rFonts w:ascii="Arial" w:hAnsi="Arial" w:cs="Arial"/>
                <w:sz w:val="22"/>
                <w:szCs w:val="22"/>
              </w:rPr>
            </w:pPr>
            <w:r w:rsidRPr="002E0A08">
              <w:rPr>
                <w:rFonts w:ascii="Arial" w:hAnsi="Arial" w:cs="Arial"/>
                <w:sz w:val="22"/>
                <w:szCs w:val="22"/>
              </w:rPr>
              <w:t>Not sure</w:t>
            </w:r>
          </w:p>
        </w:tc>
        <w:tc>
          <w:tcPr>
            <w:tcW w:w="1640" w:type="dxa"/>
            <w:tcBorders>
              <w:top w:val="nil"/>
              <w:left w:val="nil"/>
              <w:bottom w:val="nil"/>
              <w:right w:val="single" w:sz="4" w:space="0" w:color="auto"/>
            </w:tcBorders>
            <w:shd w:val="clear" w:color="auto" w:fill="auto"/>
            <w:vAlign w:val="center"/>
          </w:tcPr>
          <w:p w14:paraId="29CF648E" w14:textId="77777777" w:rsidR="00D15787" w:rsidRPr="002E0A08" w:rsidRDefault="00D15787" w:rsidP="001160B3">
            <w:pPr>
              <w:autoSpaceDE w:val="0"/>
              <w:autoSpaceDN w:val="0"/>
              <w:adjustRightInd w:val="0"/>
              <w:jc w:val="center"/>
              <w:rPr>
                <w:rFonts w:ascii="Arial" w:hAnsi="Arial" w:cs="Arial"/>
                <w:sz w:val="22"/>
                <w:szCs w:val="22"/>
              </w:rPr>
            </w:pPr>
            <w:r w:rsidRPr="002E0A08">
              <w:rPr>
                <w:rFonts w:ascii="Arial" w:hAnsi="Arial" w:cs="Arial"/>
                <w:sz w:val="22"/>
                <w:szCs w:val="22"/>
              </w:rPr>
              <w:fldChar w:fldCharType="begin">
                <w:ffData>
                  <w:name w:val="Check1"/>
                  <w:enabled/>
                  <w:calcOnExit w:val="0"/>
                  <w:checkBox>
                    <w:sizeAuto/>
                    <w:default w:val="0"/>
                  </w:checkBox>
                </w:ffData>
              </w:fldChar>
            </w:r>
            <w:r w:rsidRPr="002E0A08">
              <w:rPr>
                <w:rFonts w:ascii="Arial" w:hAnsi="Arial" w:cs="Arial"/>
                <w:sz w:val="22"/>
                <w:szCs w:val="22"/>
              </w:rPr>
              <w:instrText xml:space="preserve"> FORMCHECKBOX </w:instrText>
            </w:r>
            <w:r w:rsidR="00000000">
              <w:rPr>
                <w:rFonts w:ascii="Arial" w:hAnsi="Arial" w:cs="Arial"/>
                <w:sz w:val="22"/>
                <w:szCs w:val="22"/>
              </w:rPr>
            </w:r>
            <w:r w:rsidR="00000000">
              <w:rPr>
                <w:rFonts w:ascii="Arial" w:hAnsi="Arial" w:cs="Arial"/>
                <w:sz w:val="22"/>
                <w:szCs w:val="22"/>
              </w:rPr>
              <w:fldChar w:fldCharType="separate"/>
            </w:r>
            <w:r w:rsidRPr="002E0A08">
              <w:rPr>
                <w:rFonts w:ascii="Arial" w:hAnsi="Arial" w:cs="Arial"/>
                <w:sz w:val="22"/>
                <w:szCs w:val="22"/>
              </w:rPr>
              <w:fldChar w:fldCharType="end"/>
            </w:r>
          </w:p>
        </w:tc>
      </w:tr>
      <w:tr w:rsidR="00D15787" w:rsidRPr="00D15787" w14:paraId="5BF67EBD" w14:textId="77777777" w:rsidTr="001160B3">
        <w:trPr>
          <w:cantSplit/>
        </w:trPr>
        <w:tc>
          <w:tcPr>
            <w:tcW w:w="9180" w:type="dxa"/>
            <w:gridSpan w:val="6"/>
            <w:tcBorders>
              <w:top w:val="nil"/>
              <w:left w:val="single" w:sz="4" w:space="0" w:color="auto"/>
              <w:bottom w:val="single" w:sz="4" w:space="0" w:color="auto"/>
              <w:right w:val="single" w:sz="4" w:space="0" w:color="auto"/>
            </w:tcBorders>
            <w:shd w:val="clear" w:color="auto" w:fill="auto"/>
          </w:tcPr>
          <w:p w14:paraId="1429A73D" w14:textId="77777777" w:rsidR="00D15787" w:rsidRPr="002E0A08" w:rsidRDefault="00D15787" w:rsidP="001160B3">
            <w:pPr>
              <w:autoSpaceDE w:val="0"/>
              <w:autoSpaceDN w:val="0"/>
              <w:adjustRightInd w:val="0"/>
              <w:rPr>
                <w:rFonts w:ascii="Arial" w:hAnsi="Arial" w:cs="Arial"/>
                <w:sz w:val="22"/>
                <w:szCs w:val="22"/>
              </w:rPr>
            </w:pPr>
          </w:p>
          <w:p w14:paraId="1D018795" w14:textId="77777777" w:rsidR="00D15787" w:rsidRPr="002E0A08" w:rsidRDefault="00D15787" w:rsidP="001160B3">
            <w:pPr>
              <w:autoSpaceDE w:val="0"/>
              <w:autoSpaceDN w:val="0"/>
              <w:adjustRightInd w:val="0"/>
              <w:rPr>
                <w:rFonts w:ascii="Arial" w:hAnsi="Arial" w:cs="Arial"/>
                <w:sz w:val="22"/>
                <w:szCs w:val="22"/>
              </w:rPr>
            </w:pPr>
            <w:r w:rsidRPr="002E0A08">
              <w:rPr>
                <w:rFonts w:ascii="Arial" w:hAnsi="Arial" w:cs="Arial"/>
                <w:sz w:val="22"/>
                <w:szCs w:val="22"/>
              </w:rPr>
              <w:t>If “No”, please explain why in the box below:</w:t>
            </w:r>
          </w:p>
          <w:p w14:paraId="5EBB305A" w14:textId="77777777" w:rsidR="00D15787" w:rsidRPr="002E0A08" w:rsidRDefault="00D15787" w:rsidP="001160B3">
            <w:pPr>
              <w:autoSpaceDE w:val="0"/>
              <w:autoSpaceDN w:val="0"/>
              <w:adjustRightInd w:val="0"/>
              <w:rPr>
                <w:rFonts w:ascii="Arial" w:hAnsi="Arial" w:cs="Arial"/>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90"/>
            </w:tblGrid>
            <w:tr w:rsidR="00D15787" w:rsidRPr="00D15787" w14:paraId="61D5B397" w14:textId="77777777" w:rsidTr="001160B3">
              <w:tc>
                <w:tcPr>
                  <w:tcW w:w="8926" w:type="dxa"/>
                  <w:shd w:val="clear" w:color="auto" w:fill="auto"/>
                </w:tcPr>
                <w:p w14:paraId="4E3AC2A3" w14:textId="77777777" w:rsidR="00D15787" w:rsidRPr="002E0A08" w:rsidRDefault="00D15787" w:rsidP="001160B3">
                  <w:pPr>
                    <w:autoSpaceDE w:val="0"/>
                    <w:autoSpaceDN w:val="0"/>
                    <w:adjustRightInd w:val="0"/>
                    <w:rPr>
                      <w:rFonts w:ascii="Arial" w:hAnsi="Arial" w:cs="Arial"/>
                      <w:sz w:val="22"/>
                      <w:szCs w:val="22"/>
                    </w:rPr>
                  </w:pPr>
                </w:p>
                <w:p w14:paraId="3F49CE2B" w14:textId="77777777" w:rsidR="00D15787" w:rsidRPr="002E0A08" w:rsidRDefault="00D15787" w:rsidP="001160B3">
                  <w:pPr>
                    <w:autoSpaceDE w:val="0"/>
                    <w:autoSpaceDN w:val="0"/>
                    <w:adjustRightInd w:val="0"/>
                    <w:rPr>
                      <w:rFonts w:ascii="Arial" w:hAnsi="Arial" w:cs="Arial"/>
                      <w:sz w:val="22"/>
                      <w:szCs w:val="22"/>
                    </w:rPr>
                  </w:pPr>
                </w:p>
                <w:p w14:paraId="0D771121" w14:textId="77777777" w:rsidR="00D15787" w:rsidRPr="002E0A08" w:rsidRDefault="00D15787" w:rsidP="001160B3">
                  <w:pPr>
                    <w:autoSpaceDE w:val="0"/>
                    <w:autoSpaceDN w:val="0"/>
                    <w:adjustRightInd w:val="0"/>
                    <w:rPr>
                      <w:rFonts w:ascii="Arial" w:hAnsi="Arial" w:cs="Arial"/>
                      <w:sz w:val="22"/>
                      <w:szCs w:val="22"/>
                    </w:rPr>
                  </w:pPr>
                </w:p>
                <w:p w14:paraId="2BD8D9BC" w14:textId="77777777" w:rsidR="00D15787" w:rsidRPr="002E0A08" w:rsidRDefault="00D15787" w:rsidP="001160B3">
                  <w:pPr>
                    <w:autoSpaceDE w:val="0"/>
                    <w:autoSpaceDN w:val="0"/>
                    <w:adjustRightInd w:val="0"/>
                    <w:rPr>
                      <w:rFonts w:ascii="Arial" w:hAnsi="Arial" w:cs="Arial"/>
                      <w:sz w:val="22"/>
                      <w:szCs w:val="22"/>
                    </w:rPr>
                  </w:pPr>
                </w:p>
                <w:p w14:paraId="3925C45C" w14:textId="77777777" w:rsidR="00D15787" w:rsidRPr="002E0A08" w:rsidRDefault="00D15787" w:rsidP="001160B3">
                  <w:pPr>
                    <w:autoSpaceDE w:val="0"/>
                    <w:autoSpaceDN w:val="0"/>
                    <w:adjustRightInd w:val="0"/>
                    <w:rPr>
                      <w:rFonts w:ascii="Arial" w:hAnsi="Arial" w:cs="Arial"/>
                      <w:sz w:val="22"/>
                      <w:szCs w:val="22"/>
                    </w:rPr>
                  </w:pPr>
                </w:p>
                <w:p w14:paraId="78EAC6B3" w14:textId="77777777" w:rsidR="00D15787" w:rsidRPr="002E0A08" w:rsidRDefault="00D15787" w:rsidP="001160B3">
                  <w:pPr>
                    <w:autoSpaceDE w:val="0"/>
                    <w:autoSpaceDN w:val="0"/>
                    <w:adjustRightInd w:val="0"/>
                    <w:rPr>
                      <w:rFonts w:ascii="Arial" w:hAnsi="Arial" w:cs="Arial"/>
                      <w:sz w:val="22"/>
                      <w:szCs w:val="22"/>
                    </w:rPr>
                  </w:pPr>
                </w:p>
              </w:tc>
            </w:tr>
          </w:tbl>
          <w:p w14:paraId="5E579DB7" w14:textId="77777777" w:rsidR="00D15787" w:rsidRPr="002E0A08" w:rsidRDefault="00D15787" w:rsidP="001160B3">
            <w:pPr>
              <w:autoSpaceDE w:val="0"/>
              <w:autoSpaceDN w:val="0"/>
              <w:adjustRightInd w:val="0"/>
              <w:rPr>
                <w:rFonts w:ascii="Arial" w:hAnsi="Arial" w:cs="Arial"/>
                <w:sz w:val="22"/>
                <w:szCs w:val="22"/>
              </w:rPr>
            </w:pPr>
          </w:p>
          <w:p w14:paraId="624A6AF7" w14:textId="77777777" w:rsidR="00D15787" w:rsidRPr="002E0A08" w:rsidRDefault="00D15787" w:rsidP="001160B3">
            <w:pPr>
              <w:autoSpaceDE w:val="0"/>
              <w:autoSpaceDN w:val="0"/>
              <w:adjustRightInd w:val="0"/>
              <w:rPr>
                <w:rFonts w:ascii="Arial" w:hAnsi="Arial" w:cs="Arial"/>
                <w:sz w:val="10"/>
                <w:szCs w:val="10"/>
              </w:rPr>
            </w:pPr>
          </w:p>
        </w:tc>
      </w:tr>
    </w:tbl>
    <w:p w14:paraId="1A68FFEA" w14:textId="77777777" w:rsidR="00D15787" w:rsidRPr="002E0A08" w:rsidRDefault="00D15787" w:rsidP="00D15787">
      <w:pPr>
        <w:rPr>
          <w:rFonts w:ascii="Arial" w:hAnsi="Arial" w:cs="Arial"/>
        </w:rPr>
      </w:pPr>
    </w:p>
    <w:p w14:paraId="492E7306" w14:textId="77777777" w:rsidR="00D15787" w:rsidRPr="002E0A08" w:rsidRDefault="00D15787" w:rsidP="00D15787">
      <w:pPr>
        <w:rPr>
          <w:rFonts w:ascii="Arial" w:hAnsi="Arial" w:cs="Arial"/>
        </w:rPr>
      </w:pPr>
      <w:r w:rsidRPr="002E0A08">
        <w:rPr>
          <w:rFonts w:ascii="Arial" w:hAnsi="Arial" w:cs="Arial"/>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5"/>
        <w:gridCol w:w="1424"/>
        <w:gridCol w:w="1426"/>
        <w:gridCol w:w="1424"/>
        <w:gridCol w:w="1429"/>
        <w:gridCol w:w="1608"/>
      </w:tblGrid>
      <w:tr w:rsidR="00D15787" w:rsidRPr="00D15787" w14:paraId="058A0C66" w14:textId="77777777" w:rsidTr="001160B3">
        <w:trPr>
          <w:cantSplit/>
          <w:trHeight w:val="693"/>
        </w:trPr>
        <w:tc>
          <w:tcPr>
            <w:tcW w:w="9180" w:type="dxa"/>
            <w:gridSpan w:val="6"/>
            <w:tcBorders>
              <w:top w:val="single" w:sz="4" w:space="0" w:color="auto"/>
              <w:left w:val="single" w:sz="4" w:space="0" w:color="auto"/>
              <w:bottom w:val="nil"/>
              <w:right w:val="single" w:sz="4" w:space="0" w:color="auto"/>
            </w:tcBorders>
            <w:shd w:val="clear" w:color="auto" w:fill="A6A6A6"/>
            <w:vAlign w:val="center"/>
          </w:tcPr>
          <w:p w14:paraId="15FF7DCE" w14:textId="18C68C44" w:rsidR="00D15787" w:rsidRPr="002E0A08" w:rsidRDefault="00D15787" w:rsidP="00464EC4">
            <w:pPr>
              <w:numPr>
                <w:ilvl w:val="0"/>
                <w:numId w:val="22"/>
              </w:numPr>
              <w:autoSpaceDE w:val="0"/>
              <w:autoSpaceDN w:val="0"/>
              <w:adjustRightInd w:val="0"/>
              <w:rPr>
                <w:rFonts w:ascii="Arial" w:hAnsi="Arial" w:cs="Arial"/>
                <w:sz w:val="22"/>
                <w:szCs w:val="22"/>
              </w:rPr>
            </w:pPr>
            <w:r w:rsidRPr="002E0A08">
              <w:rPr>
                <w:rFonts w:ascii="Arial" w:hAnsi="Arial" w:cs="Arial"/>
                <w:sz w:val="22"/>
                <w:szCs w:val="22"/>
              </w:rPr>
              <w:lastRenderedPageBreak/>
              <w:t xml:space="preserve">Does the information in Sections 5 &amp; </w:t>
            </w:r>
            <w:r w:rsidR="001160B3" w:rsidRPr="002E0A08">
              <w:rPr>
                <w:rFonts w:ascii="Arial" w:hAnsi="Arial" w:cs="Arial"/>
                <w:sz w:val="22"/>
                <w:szCs w:val="22"/>
              </w:rPr>
              <w:t>7</w:t>
            </w:r>
            <w:r w:rsidRPr="002E0A08">
              <w:rPr>
                <w:rFonts w:ascii="Arial" w:hAnsi="Arial" w:cs="Arial"/>
                <w:sz w:val="22"/>
                <w:szCs w:val="22"/>
              </w:rPr>
              <w:t xml:space="preserve"> provide a reasonable description of the services which are provided by pharmacies in </w:t>
            </w:r>
            <w:r w:rsidR="008C0390">
              <w:rPr>
                <w:rFonts w:ascii="Arial" w:hAnsi="Arial" w:cs="Arial"/>
                <w:sz w:val="22"/>
                <w:szCs w:val="22"/>
              </w:rPr>
              <w:t>St Helens</w:t>
            </w:r>
            <w:r w:rsidRPr="002E0A08">
              <w:rPr>
                <w:rFonts w:ascii="Arial" w:hAnsi="Arial" w:cs="Arial"/>
                <w:sz w:val="22"/>
                <w:szCs w:val="22"/>
              </w:rPr>
              <w:t>?</w:t>
            </w:r>
          </w:p>
        </w:tc>
      </w:tr>
      <w:tr w:rsidR="00D15787" w:rsidRPr="00D15787" w14:paraId="34C57D83" w14:textId="77777777" w:rsidTr="001160B3">
        <w:trPr>
          <w:cantSplit/>
          <w:trHeight w:val="433"/>
        </w:trPr>
        <w:tc>
          <w:tcPr>
            <w:tcW w:w="1735" w:type="dxa"/>
            <w:tcBorders>
              <w:top w:val="nil"/>
              <w:left w:val="single" w:sz="4" w:space="0" w:color="auto"/>
              <w:bottom w:val="nil"/>
              <w:right w:val="nil"/>
            </w:tcBorders>
            <w:shd w:val="clear" w:color="auto" w:fill="auto"/>
            <w:vAlign w:val="center"/>
          </w:tcPr>
          <w:p w14:paraId="1C0A6040" w14:textId="77777777" w:rsidR="00D15787" w:rsidRPr="002E0A08" w:rsidRDefault="00D15787" w:rsidP="001160B3">
            <w:pPr>
              <w:autoSpaceDE w:val="0"/>
              <w:autoSpaceDN w:val="0"/>
              <w:adjustRightInd w:val="0"/>
              <w:jc w:val="center"/>
              <w:rPr>
                <w:rFonts w:ascii="Arial" w:hAnsi="Arial" w:cs="Arial"/>
                <w:sz w:val="22"/>
                <w:szCs w:val="22"/>
              </w:rPr>
            </w:pPr>
            <w:r w:rsidRPr="002E0A08">
              <w:rPr>
                <w:rFonts w:ascii="Arial" w:hAnsi="Arial" w:cs="Arial"/>
                <w:sz w:val="22"/>
                <w:szCs w:val="22"/>
              </w:rPr>
              <w:t>Yes</w:t>
            </w:r>
          </w:p>
        </w:tc>
        <w:tc>
          <w:tcPr>
            <w:tcW w:w="1451" w:type="dxa"/>
            <w:tcBorders>
              <w:top w:val="nil"/>
              <w:left w:val="nil"/>
              <w:bottom w:val="nil"/>
              <w:right w:val="nil"/>
            </w:tcBorders>
            <w:shd w:val="clear" w:color="auto" w:fill="auto"/>
            <w:vAlign w:val="center"/>
          </w:tcPr>
          <w:p w14:paraId="551B3DC2" w14:textId="77777777" w:rsidR="00D15787" w:rsidRPr="002E0A08" w:rsidRDefault="00D15787" w:rsidP="001160B3">
            <w:pPr>
              <w:autoSpaceDE w:val="0"/>
              <w:autoSpaceDN w:val="0"/>
              <w:adjustRightInd w:val="0"/>
              <w:jc w:val="center"/>
              <w:rPr>
                <w:rFonts w:ascii="Arial" w:hAnsi="Arial" w:cs="Arial"/>
                <w:sz w:val="22"/>
                <w:szCs w:val="22"/>
              </w:rPr>
            </w:pPr>
            <w:r w:rsidRPr="002E0A08">
              <w:rPr>
                <w:rFonts w:ascii="Arial" w:hAnsi="Arial" w:cs="Arial"/>
                <w:sz w:val="22"/>
                <w:szCs w:val="22"/>
              </w:rPr>
              <w:fldChar w:fldCharType="begin">
                <w:ffData>
                  <w:name w:val="Check1"/>
                  <w:enabled/>
                  <w:calcOnExit w:val="0"/>
                  <w:checkBox>
                    <w:sizeAuto/>
                    <w:default w:val="0"/>
                  </w:checkBox>
                </w:ffData>
              </w:fldChar>
            </w:r>
            <w:r w:rsidRPr="002E0A08">
              <w:rPr>
                <w:rFonts w:ascii="Arial" w:hAnsi="Arial" w:cs="Arial"/>
                <w:sz w:val="22"/>
                <w:szCs w:val="22"/>
              </w:rPr>
              <w:instrText xml:space="preserve"> FORMCHECKBOX </w:instrText>
            </w:r>
            <w:r w:rsidR="00000000">
              <w:rPr>
                <w:rFonts w:ascii="Arial" w:hAnsi="Arial" w:cs="Arial"/>
                <w:sz w:val="22"/>
                <w:szCs w:val="22"/>
              </w:rPr>
            </w:r>
            <w:r w:rsidR="00000000">
              <w:rPr>
                <w:rFonts w:ascii="Arial" w:hAnsi="Arial" w:cs="Arial"/>
                <w:sz w:val="22"/>
                <w:szCs w:val="22"/>
              </w:rPr>
              <w:fldChar w:fldCharType="separate"/>
            </w:r>
            <w:r w:rsidRPr="002E0A08">
              <w:rPr>
                <w:rFonts w:ascii="Arial" w:hAnsi="Arial" w:cs="Arial"/>
                <w:sz w:val="22"/>
                <w:szCs w:val="22"/>
              </w:rPr>
              <w:fldChar w:fldCharType="end"/>
            </w:r>
          </w:p>
        </w:tc>
        <w:tc>
          <w:tcPr>
            <w:tcW w:w="1452" w:type="dxa"/>
            <w:tcBorders>
              <w:top w:val="nil"/>
              <w:left w:val="nil"/>
              <w:bottom w:val="nil"/>
              <w:right w:val="nil"/>
            </w:tcBorders>
            <w:shd w:val="clear" w:color="auto" w:fill="auto"/>
            <w:vAlign w:val="center"/>
          </w:tcPr>
          <w:p w14:paraId="111D1266" w14:textId="77777777" w:rsidR="00D15787" w:rsidRPr="002E0A08" w:rsidRDefault="00D15787" w:rsidP="001160B3">
            <w:pPr>
              <w:autoSpaceDE w:val="0"/>
              <w:autoSpaceDN w:val="0"/>
              <w:adjustRightInd w:val="0"/>
              <w:jc w:val="center"/>
              <w:rPr>
                <w:rFonts w:ascii="Arial" w:hAnsi="Arial" w:cs="Arial"/>
                <w:sz w:val="22"/>
                <w:szCs w:val="22"/>
              </w:rPr>
            </w:pPr>
            <w:r w:rsidRPr="002E0A08">
              <w:rPr>
                <w:rFonts w:ascii="Arial" w:hAnsi="Arial" w:cs="Arial"/>
                <w:sz w:val="22"/>
                <w:szCs w:val="22"/>
              </w:rPr>
              <w:t>No</w:t>
            </w:r>
          </w:p>
        </w:tc>
        <w:tc>
          <w:tcPr>
            <w:tcW w:w="1451" w:type="dxa"/>
            <w:tcBorders>
              <w:top w:val="nil"/>
              <w:left w:val="nil"/>
              <w:bottom w:val="nil"/>
              <w:right w:val="nil"/>
            </w:tcBorders>
            <w:shd w:val="clear" w:color="auto" w:fill="auto"/>
            <w:vAlign w:val="center"/>
          </w:tcPr>
          <w:p w14:paraId="23577B25" w14:textId="77777777" w:rsidR="00D15787" w:rsidRPr="002E0A08" w:rsidRDefault="00D15787" w:rsidP="001160B3">
            <w:pPr>
              <w:autoSpaceDE w:val="0"/>
              <w:autoSpaceDN w:val="0"/>
              <w:adjustRightInd w:val="0"/>
              <w:jc w:val="center"/>
              <w:rPr>
                <w:rFonts w:ascii="Arial" w:hAnsi="Arial" w:cs="Arial"/>
                <w:sz w:val="22"/>
                <w:szCs w:val="22"/>
              </w:rPr>
            </w:pPr>
            <w:r w:rsidRPr="002E0A08">
              <w:rPr>
                <w:rFonts w:ascii="Arial" w:hAnsi="Arial" w:cs="Arial"/>
                <w:sz w:val="22"/>
                <w:szCs w:val="22"/>
              </w:rPr>
              <w:fldChar w:fldCharType="begin">
                <w:ffData>
                  <w:name w:val="Check1"/>
                  <w:enabled/>
                  <w:calcOnExit w:val="0"/>
                  <w:checkBox>
                    <w:sizeAuto/>
                    <w:default w:val="0"/>
                  </w:checkBox>
                </w:ffData>
              </w:fldChar>
            </w:r>
            <w:r w:rsidRPr="002E0A08">
              <w:rPr>
                <w:rFonts w:ascii="Arial" w:hAnsi="Arial" w:cs="Arial"/>
                <w:sz w:val="22"/>
                <w:szCs w:val="22"/>
              </w:rPr>
              <w:instrText xml:space="preserve"> FORMCHECKBOX </w:instrText>
            </w:r>
            <w:r w:rsidR="00000000">
              <w:rPr>
                <w:rFonts w:ascii="Arial" w:hAnsi="Arial" w:cs="Arial"/>
                <w:sz w:val="22"/>
                <w:szCs w:val="22"/>
              </w:rPr>
            </w:r>
            <w:r w:rsidR="00000000">
              <w:rPr>
                <w:rFonts w:ascii="Arial" w:hAnsi="Arial" w:cs="Arial"/>
                <w:sz w:val="22"/>
                <w:szCs w:val="22"/>
              </w:rPr>
              <w:fldChar w:fldCharType="separate"/>
            </w:r>
            <w:r w:rsidRPr="002E0A08">
              <w:rPr>
                <w:rFonts w:ascii="Arial" w:hAnsi="Arial" w:cs="Arial"/>
                <w:sz w:val="22"/>
                <w:szCs w:val="22"/>
              </w:rPr>
              <w:fldChar w:fldCharType="end"/>
            </w:r>
          </w:p>
        </w:tc>
        <w:tc>
          <w:tcPr>
            <w:tcW w:w="1451" w:type="dxa"/>
            <w:tcBorders>
              <w:top w:val="nil"/>
              <w:left w:val="nil"/>
              <w:bottom w:val="nil"/>
              <w:right w:val="nil"/>
            </w:tcBorders>
            <w:shd w:val="clear" w:color="auto" w:fill="auto"/>
            <w:vAlign w:val="center"/>
          </w:tcPr>
          <w:p w14:paraId="6E1BF4BC" w14:textId="77777777" w:rsidR="00D15787" w:rsidRPr="002E0A08" w:rsidRDefault="00D15787" w:rsidP="001160B3">
            <w:pPr>
              <w:autoSpaceDE w:val="0"/>
              <w:autoSpaceDN w:val="0"/>
              <w:adjustRightInd w:val="0"/>
              <w:jc w:val="center"/>
              <w:rPr>
                <w:rFonts w:ascii="Arial" w:hAnsi="Arial" w:cs="Arial"/>
                <w:sz w:val="22"/>
                <w:szCs w:val="22"/>
              </w:rPr>
            </w:pPr>
            <w:r w:rsidRPr="002E0A08">
              <w:rPr>
                <w:rFonts w:ascii="Arial" w:hAnsi="Arial" w:cs="Arial"/>
                <w:sz w:val="22"/>
                <w:szCs w:val="22"/>
              </w:rPr>
              <w:t>Not sure</w:t>
            </w:r>
          </w:p>
        </w:tc>
        <w:tc>
          <w:tcPr>
            <w:tcW w:w="1640" w:type="dxa"/>
            <w:tcBorders>
              <w:top w:val="nil"/>
              <w:left w:val="nil"/>
              <w:bottom w:val="nil"/>
              <w:right w:val="single" w:sz="4" w:space="0" w:color="auto"/>
            </w:tcBorders>
            <w:shd w:val="clear" w:color="auto" w:fill="auto"/>
            <w:vAlign w:val="center"/>
          </w:tcPr>
          <w:p w14:paraId="4188B646" w14:textId="77777777" w:rsidR="00D15787" w:rsidRPr="002E0A08" w:rsidRDefault="00D15787" w:rsidP="001160B3">
            <w:pPr>
              <w:autoSpaceDE w:val="0"/>
              <w:autoSpaceDN w:val="0"/>
              <w:adjustRightInd w:val="0"/>
              <w:jc w:val="center"/>
              <w:rPr>
                <w:rFonts w:ascii="Arial" w:hAnsi="Arial" w:cs="Arial"/>
                <w:sz w:val="22"/>
                <w:szCs w:val="22"/>
              </w:rPr>
            </w:pPr>
            <w:r w:rsidRPr="002E0A08">
              <w:rPr>
                <w:rFonts w:ascii="Arial" w:hAnsi="Arial" w:cs="Arial"/>
                <w:sz w:val="22"/>
                <w:szCs w:val="22"/>
              </w:rPr>
              <w:fldChar w:fldCharType="begin">
                <w:ffData>
                  <w:name w:val="Check1"/>
                  <w:enabled/>
                  <w:calcOnExit w:val="0"/>
                  <w:checkBox>
                    <w:sizeAuto/>
                    <w:default w:val="0"/>
                  </w:checkBox>
                </w:ffData>
              </w:fldChar>
            </w:r>
            <w:r w:rsidRPr="002E0A08">
              <w:rPr>
                <w:rFonts w:ascii="Arial" w:hAnsi="Arial" w:cs="Arial"/>
                <w:sz w:val="22"/>
                <w:szCs w:val="22"/>
              </w:rPr>
              <w:instrText xml:space="preserve"> FORMCHECKBOX </w:instrText>
            </w:r>
            <w:r w:rsidR="00000000">
              <w:rPr>
                <w:rFonts w:ascii="Arial" w:hAnsi="Arial" w:cs="Arial"/>
                <w:sz w:val="22"/>
                <w:szCs w:val="22"/>
              </w:rPr>
            </w:r>
            <w:r w:rsidR="00000000">
              <w:rPr>
                <w:rFonts w:ascii="Arial" w:hAnsi="Arial" w:cs="Arial"/>
                <w:sz w:val="22"/>
                <w:szCs w:val="22"/>
              </w:rPr>
              <w:fldChar w:fldCharType="separate"/>
            </w:r>
            <w:r w:rsidRPr="002E0A08">
              <w:rPr>
                <w:rFonts w:ascii="Arial" w:hAnsi="Arial" w:cs="Arial"/>
                <w:sz w:val="22"/>
                <w:szCs w:val="22"/>
              </w:rPr>
              <w:fldChar w:fldCharType="end"/>
            </w:r>
          </w:p>
        </w:tc>
      </w:tr>
      <w:tr w:rsidR="00D15787" w:rsidRPr="00D15787" w14:paraId="3112FB7D" w14:textId="77777777" w:rsidTr="001160B3">
        <w:trPr>
          <w:cantSplit/>
        </w:trPr>
        <w:tc>
          <w:tcPr>
            <w:tcW w:w="9180" w:type="dxa"/>
            <w:gridSpan w:val="6"/>
            <w:tcBorders>
              <w:top w:val="nil"/>
              <w:left w:val="single" w:sz="4" w:space="0" w:color="auto"/>
              <w:bottom w:val="single" w:sz="4" w:space="0" w:color="auto"/>
              <w:right w:val="single" w:sz="4" w:space="0" w:color="auto"/>
            </w:tcBorders>
            <w:shd w:val="clear" w:color="auto" w:fill="auto"/>
          </w:tcPr>
          <w:p w14:paraId="176CDB84" w14:textId="77777777" w:rsidR="00D15787" w:rsidRPr="002E0A08" w:rsidRDefault="00D15787" w:rsidP="001160B3">
            <w:pPr>
              <w:autoSpaceDE w:val="0"/>
              <w:autoSpaceDN w:val="0"/>
              <w:adjustRightInd w:val="0"/>
              <w:rPr>
                <w:rFonts w:ascii="Arial" w:hAnsi="Arial" w:cs="Arial"/>
                <w:sz w:val="22"/>
                <w:szCs w:val="22"/>
              </w:rPr>
            </w:pPr>
          </w:p>
          <w:p w14:paraId="462E1106" w14:textId="77777777" w:rsidR="00D15787" w:rsidRPr="002E0A08" w:rsidRDefault="00D15787" w:rsidP="001160B3">
            <w:pPr>
              <w:autoSpaceDE w:val="0"/>
              <w:autoSpaceDN w:val="0"/>
              <w:adjustRightInd w:val="0"/>
              <w:rPr>
                <w:rFonts w:ascii="Arial" w:hAnsi="Arial" w:cs="Arial"/>
                <w:sz w:val="22"/>
                <w:szCs w:val="22"/>
              </w:rPr>
            </w:pPr>
            <w:r w:rsidRPr="002E0A08">
              <w:rPr>
                <w:rFonts w:ascii="Arial" w:hAnsi="Arial" w:cs="Arial"/>
                <w:sz w:val="22"/>
                <w:szCs w:val="22"/>
              </w:rPr>
              <w:t>If “No”, please explain why in the box below:</w:t>
            </w:r>
          </w:p>
          <w:p w14:paraId="704FE440" w14:textId="77777777" w:rsidR="00D15787" w:rsidRPr="002E0A08" w:rsidRDefault="00D15787" w:rsidP="001160B3">
            <w:pPr>
              <w:autoSpaceDE w:val="0"/>
              <w:autoSpaceDN w:val="0"/>
              <w:adjustRightInd w:val="0"/>
              <w:rPr>
                <w:rFonts w:ascii="Arial" w:hAnsi="Arial" w:cs="Arial"/>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90"/>
            </w:tblGrid>
            <w:tr w:rsidR="00D15787" w:rsidRPr="00D15787" w14:paraId="04652477" w14:textId="77777777" w:rsidTr="001160B3">
              <w:tc>
                <w:tcPr>
                  <w:tcW w:w="8926" w:type="dxa"/>
                  <w:shd w:val="clear" w:color="auto" w:fill="auto"/>
                </w:tcPr>
                <w:p w14:paraId="43F4599F" w14:textId="77777777" w:rsidR="00D15787" w:rsidRPr="002E0A08" w:rsidRDefault="00D15787" w:rsidP="001160B3">
                  <w:pPr>
                    <w:autoSpaceDE w:val="0"/>
                    <w:autoSpaceDN w:val="0"/>
                    <w:adjustRightInd w:val="0"/>
                    <w:rPr>
                      <w:rFonts w:ascii="Arial" w:hAnsi="Arial" w:cs="Arial"/>
                      <w:sz w:val="22"/>
                      <w:szCs w:val="22"/>
                    </w:rPr>
                  </w:pPr>
                </w:p>
                <w:p w14:paraId="101EF1AC" w14:textId="77777777" w:rsidR="00D15787" w:rsidRPr="002E0A08" w:rsidRDefault="00D15787" w:rsidP="001160B3">
                  <w:pPr>
                    <w:autoSpaceDE w:val="0"/>
                    <w:autoSpaceDN w:val="0"/>
                    <w:adjustRightInd w:val="0"/>
                    <w:rPr>
                      <w:rFonts w:ascii="Arial" w:hAnsi="Arial" w:cs="Arial"/>
                      <w:sz w:val="22"/>
                      <w:szCs w:val="22"/>
                    </w:rPr>
                  </w:pPr>
                </w:p>
                <w:p w14:paraId="0E29FCD9" w14:textId="77777777" w:rsidR="00D15787" w:rsidRPr="002E0A08" w:rsidRDefault="00D15787" w:rsidP="001160B3">
                  <w:pPr>
                    <w:autoSpaceDE w:val="0"/>
                    <w:autoSpaceDN w:val="0"/>
                    <w:adjustRightInd w:val="0"/>
                    <w:rPr>
                      <w:rFonts w:ascii="Arial" w:hAnsi="Arial" w:cs="Arial"/>
                      <w:sz w:val="22"/>
                      <w:szCs w:val="22"/>
                    </w:rPr>
                  </w:pPr>
                </w:p>
                <w:p w14:paraId="7BD5CE7F" w14:textId="77777777" w:rsidR="00D15787" w:rsidRPr="002E0A08" w:rsidRDefault="00D15787" w:rsidP="001160B3">
                  <w:pPr>
                    <w:autoSpaceDE w:val="0"/>
                    <w:autoSpaceDN w:val="0"/>
                    <w:adjustRightInd w:val="0"/>
                    <w:rPr>
                      <w:rFonts w:ascii="Arial" w:hAnsi="Arial" w:cs="Arial"/>
                      <w:sz w:val="22"/>
                      <w:szCs w:val="22"/>
                    </w:rPr>
                  </w:pPr>
                </w:p>
                <w:p w14:paraId="545FCAC8" w14:textId="77777777" w:rsidR="00D15787" w:rsidRPr="002E0A08" w:rsidRDefault="00D15787" w:rsidP="001160B3">
                  <w:pPr>
                    <w:autoSpaceDE w:val="0"/>
                    <w:autoSpaceDN w:val="0"/>
                    <w:adjustRightInd w:val="0"/>
                    <w:rPr>
                      <w:rFonts w:ascii="Arial" w:hAnsi="Arial" w:cs="Arial"/>
                      <w:sz w:val="22"/>
                      <w:szCs w:val="22"/>
                    </w:rPr>
                  </w:pPr>
                </w:p>
                <w:p w14:paraId="79F3432E" w14:textId="77777777" w:rsidR="00D15787" w:rsidRPr="002E0A08" w:rsidRDefault="00D15787" w:rsidP="001160B3">
                  <w:pPr>
                    <w:autoSpaceDE w:val="0"/>
                    <w:autoSpaceDN w:val="0"/>
                    <w:adjustRightInd w:val="0"/>
                    <w:rPr>
                      <w:rFonts w:ascii="Arial" w:hAnsi="Arial" w:cs="Arial"/>
                      <w:sz w:val="22"/>
                      <w:szCs w:val="22"/>
                    </w:rPr>
                  </w:pPr>
                </w:p>
              </w:tc>
            </w:tr>
          </w:tbl>
          <w:p w14:paraId="37349A4F" w14:textId="77777777" w:rsidR="00D15787" w:rsidRPr="002E0A08" w:rsidRDefault="00D15787" w:rsidP="001160B3">
            <w:pPr>
              <w:autoSpaceDE w:val="0"/>
              <w:autoSpaceDN w:val="0"/>
              <w:adjustRightInd w:val="0"/>
              <w:rPr>
                <w:rFonts w:ascii="Arial" w:hAnsi="Arial" w:cs="Arial"/>
                <w:sz w:val="22"/>
                <w:szCs w:val="22"/>
              </w:rPr>
            </w:pPr>
          </w:p>
          <w:p w14:paraId="7810A190" w14:textId="77777777" w:rsidR="00D15787" w:rsidRPr="002E0A08" w:rsidRDefault="00D15787" w:rsidP="001160B3">
            <w:pPr>
              <w:autoSpaceDE w:val="0"/>
              <w:autoSpaceDN w:val="0"/>
              <w:adjustRightInd w:val="0"/>
              <w:rPr>
                <w:rFonts w:ascii="Arial" w:hAnsi="Arial" w:cs="Arial"/>
                <w:sz w:val="10"/>
                <w:szCs w:val="10"/>
              </w:rPr>
            </w:pPr>
          </w:p>
        </w:tc>
      </w:tr>
      <w:tr w:rsidR="00D15787" w:rsidRPr="00D15787" w14:paraId="725D0587" w14:textId="77777777" w:rsidTr="001160B3">
        <w:trPr>
          <w:cantSplit/>
          <w:trHeight w:val="687"/>
        </w:trPr>
        <w:tc>
          <w:tcPr>
            <w:tcW w:w="9180" w:type="dxa"/>
            <w:gridSpan w:val="6"/>
            <w:tcBorders>
              <w:top w:val="single" w:sz="4" w:space="0" w:color="auto"/>
              <w:left w:val="single" w:sz="4" w:space="0" w:color="auto"/>
              <w:bottom w:val="nil"/>
              <w:right w:val="single" w:sz="4" w:space="0" w:color="auto"/>
            </w:tcBorders>
            <w:shd w:val="clear" w:color="auto" w:fill="A6A6A6"/>
            <w:vAlign w:val="center"/>
          </w:tcPr>
          <w:p w14:paraId="4046ACB9" w14:textId="77777777" w:rsidR="00D15787" w:rsidRPr="002E0A08" w:rsidRDefault="00D15787" w:rsidP="00464EC4">
            <w:pPr>
              <w:numPr>
                <w:ilvl w:val="0"/>
                <w:numId w:val="22"/>
              </w:numPr>
              <w:autoSpaceDE w:val="0"/>
              <w:autoSpaceDN w:val="0"/>
              <w:adjustRightInd w:val="0"/>
              <w:rPr>
                <w:rFonts w:ascii="Arial" w:hAnsi="Arial" w:cs="Arial"/>
                <w:sz w:val="22"/>
                <w:szCs w:val="22"/>
              </w:rPr>
            </w:pPr>
            <w:r w:rsidRPr="002E0A08">
              <w:rPr>
                <w:rFonts w:ascii="Arial" w:hAnsi="Arial" w:cs="Arial"/>
                <w:sz w:val="22"/>
                <w:szCs w:val="22"/>
              </w:rPr>
              <w:t>Are you aware of any pharmaceutical services currently provided which have not been included within the PNA?</w:t>
            </w:r>
          </w:p>
        </w:tc>
      </w:tr>
      <w:tr w:rsidR="00D15787" w:rsidRPr="00D15787" w14:paraId="77776E6E" w14:textId="77777777" w:rsidTr="001160B3">
        <w:trPr>
          <w:cantSplit/>
          <w:trHeight w:val="433"/>
        </w:trPr>
        <w:tc>
          <w:tcPr>
            <w:tcW w:w="1735" w:type="dxa"/>
            <w:tcBorders>
              <w:top w:val="nil"/>
              <w:left w:val="single" w:sz="4" w:space="0" w:color="auto"/>
              <w:bottom w:val="nil"/>
              <w:right w:val="nil"/>
            </w:tcBorders>
            <w:shd w:val="clear" w:color="auto" w:fill="auto"/>
            <w:vAlign w:val="center"/>
          </w:tcPr>
          <w:p w14:paraId="75AA0174" w14:textId="77777777" w:rsidR="00D15787" w:rsidRPr="002E0A08" w:rsidRDefault="00D15787" w:rsidP="001160B3">
            <w:pPr>
              <w:autoSpaceDE w:val="0"/>
              <w:autoSpaceDN w:val="0"/>
              <w:adjustRightInd w:val="0"/>
              <w:jc w:val="center"/>
              <w:rPr>
                <w:rFonts w:ascii="Arial" w:hAnsi="Arial" w:cs="Arial"/>
                <w:sz w:val="22"/>
                <w:szCs w:val="22"/>
              </w:rPr>
            </w:pPr>
            <w:r w:rsidRPr="002E0A08">
              <w:rPr>
                <w:rFonts w:ascii="Arial" w:hAnsi="Arial" w:cs="Arial"/>
                <w:sz w:val="22"/>
                <w:szCs w:val="22"/>
              </w:rPr>
              <w:t>Yes</w:t>
            </w:r>
          </w:p>
        </w:tc>
        <w:tc>
          <w:tcPr>
            <w:tcW w:w="1451" w:type="dxa"/>
            <w:tcBorders>
              <w:top w:val="nil"/>
              <w:left w:val="nil"/>
              <w:bottom w:val="nil"/>
              <w:right w:val="nil"/>
            </w:tcBorders>
            <w:shd w:val="clear" w:color="auto" w:fill="auto"/>
            <w:vAlign w:val="center"/>
          </w:tcPr>
          <w:p w14:paraId="1606B142" w14:textId="77777777" w:rsidR="00D15787" w:rsidRPr="002E0A08" w:rsidRDefault="00D15787" w:rsidP="001160B3">
            <w:pPr>
              <w:autoSpaceDE w:val="0"/>
              <w:autoSpaceDN w:val="0"/>
              <w:adjustRightInd w:val="0"/>
              <w:jc w:val="center"/>
              <w:rPr>
                <w:rFonts w:ascii="Arial" w:hAnsi="Arial" w:cs="Arial"/>
                <w:sz w:val="22"/>
                <w:szCs w:val="22"/>
              </w:rPr>
            </w:pPr>
            <w:r w:rsidRPr="002E0A08">
              <w:rPr>
                <w:rFonts w:ascii="Arial" w:hAnsi="Arial" w:cs="Arial"/>
                <w:sz w:val="22"/>
                <w:szCs w:val="22"/>
              </w:rPr>
              <w:fldChar w:fldCharType="begin">
                <w:ffData>
                  <w:name w:val="Check1"/>
                  <w:enabled/>
                  <w:calcOnExit w:val="0"/>
                  <w:checkBox>
                    <w:sizeAuto/>
                    <w:default w:val="0"/>
                  </w:checkBox>
                </w:ffData>
              </w:fldChar>
            </w:r>
            <w:r w:rsidRPr="002E0A08">
              <w:rPr>
                <w:rFonts w:ascii="Arial" w:hAnsi="Arial" w:cs="Arial"/>
                <w:sz w:val="22"/>
                <w:szCs w:val="22"/>
              </w:rPr>
              <w:instrText xml:space="preserve"> FORMCHECKBOX </w:instrText>
            </w:r>
            <w:r w:rsidR="00000000">
              <w:rPr>
                <w:rFonts w:ascii="Arial" w:hAnsi="Arial" w:cs="Arial"/>
                <w:sz w:val="22"/>
                <w:szCs w:val="22"/>
              </w:rPr>
            </w:r>
            <w:r w:rsidR="00000000">
              <w:rPr>
                <w:rFonts w:ascii="Arial" w:hAnsi="Arial" w:cs="Arial"/>
                <w:sz w:val="22"/>
                <w:szCs w:val="22"/>
              </w:rPr>
              <w:fldChar w:fldCharType="separate"/>
            </w:r>
            <w:r w:rsidRPr="002E0A08">
              <w:rPr>
                <w:rFonts w:ascii="Arial" w:hAnsi="Arial" w:cs="Arial"/>
                <w:sz w:val="22"/>
                <w:szCs w:val="22"/>
              </w:rPr>
              <w:fldChar w:fldCharType="end"/>
            </w:r>
          </w:p>
        </w:tc>
        <w:tc>
          <w:tcPr>
            <w:tcW w:w="1452" w:type="dxa"/>
            <w:tcBorders>
              <w:top w:val="nil"/>
              <w:left w:val="nil"/>
              <w:bottom w:val="nil"/>
              <w:right w:val="nil"/>
            </w:tcBorders>
            <w:shd w:val="clear" w:color="auto" w:fill="auto"/>
            <w:vAlign w:val="center"/>
          </w:tcPr>
          <w:p w14:paraId="19CAFD08" w14:textId="77777777" w:rsidR="00D15787" w:rsidRPr="002E0A08" w:rsidRDefault="00D15787" w:rsidP="001160B3">
            <w:pPr>
              <w:autoSpaceDE w:val="0"/>
              <w:autoSpaceDN w:val="0"/>
              <w:adjustRightInd w:val="0"/>
              <w:jc w:val="center"/>
              <w:rPr>
                <w:rFonts w:ascii="Arial" w:hAnsi="Arial" w:cs="Arial"/>
                <w:sz w:val="22"/>
                <w:szCs w:val="22"/>
              </w:rPr>
            </w:pPr>
            <w:r w:rsidRPr="002E0A08">
              <w:rPr>
                <w:rFonts w:ascii="Arial" w:hAnsi="Arial" w:cs="Arial"/>
                <w:sz w:val="22"/>
                <w:szCs w:val="22"/>
              </w:rPr>
              <w:t>No</w:t>
            </w:r>
          </w:p>
        </w:tc>
        <w:tc>
          <w:tcPr>
            <w:tcW w:w="1451" w:type="dxa"/>
            <w:tcBorders>
              <w:top w:val="nil"/>
              <w:left w:val="nil"/>
              <w:bottom w:val="nil"/>
              <w:right w:val="nil"/>
            </w:tcBorders>
            <w:shd w:val="clear" w:color="auto" w:fill="auto"/>
            <w:vAlign w:val="center"/>
          </w:tcPr>
          <w:p w14:paraId="1B59DD65" w14:textId="77777777" w:rsidR="00D15787" w:rsidRPr="002E0A08" w:rsidRDefault="00D15787" w:rsidP="001160B3">
            <w:pPr>
              <w:autoSpaceDE w:val="0"/>
              <w:autoSpaceDN w:val="0"/>
              <w:adjustRightInd w:val="0"/>
              <w:jc w:val="center"/>
              <w:rPr>
                <w:rFonts w:ascii="Arial" w:hAnsi="Arial" w:cs="Arial"/>
                <w:sz w:val="22"/>
                <w:szCs w:val="22"/>
              </w:rPr>
            </w:pPr>
            <w:r w:rsidRPr="002E0A08">
              <w:rPr>
                <w:rFonts w:ascii="Arial" w:hAnsi="Arial" w:cs="Arial"/>
                <w:sz w:val="22"/>
                <w:szCs w:val="22"/>
              </w:rPr>
              <w:fldChar w:fldCharType="begin">
                <w:ffData>
                  <w:name w:val="Check1"/>
                  <w:enabled/>
                  <w:calcOnExit w:val="0"/>
                  <w:checkBox>
                    <w:sizeAuto/>
                    <w:default w:val="0"/>
                  </w:checkBox>
                </w:ffData>
              </w:fldChar>
            </w:r>
            <w:r w:rsidRPr="002E0A08">
              <w:rPr>
                <w:rFonts w:ascii="Arial" w:hAnsi="Arial" w:cs="Arial"/>
                <w:sz w:val="22"/>
                <w:szCs w:val="22"/>
              </w:rPr>
              <w:instrText xml:space="preserve"> FORMCHECKBOX </w:instrText>
            </w:r>
            <w:r w:rsidR="00000000">
              <w:rPr>
                <w:rFonts w:ascii="Arial" w:hAnsi="Arial" w:cs="Arial"/>
                <w:sz w:val="22"/>
                <w:szCs w:val="22"/>
              </w:rPr>
            </w:r>
            <w:r w:rsidR="00000000">
              <w:rPr>
                <w:rFonts w:ascii="Arial" w:hAnsi="Arial" w:cs="Arial"/>
                <w:sz w:val="22"/>
                <w:szCs w:val="22"/>
              </w:rPr>
              <w:fldChar w:fldCharType="separate"/>
            </w:r>
            <w:r w:rsidRPr="002E0A08">
              <w:rPr>
                <w:rFonts w:ascii="Arial" w:hAnsi="Arial" w:cs="Arial"/>
                <w:sz w:val="22"/>
                <w:szCs w:val="22"/>
              </w:rPr>
              <w:fldChar w:fldCharType="end"/>
            </w:r>
          </w:p>
        </w:tc>
        <w:tc>
          <w:tcPr>
            <w:tcW w:w="1451" w:type="dxa"/>
            <w:tcBorders>
              <w:top w:val="nil"/>
              <w:left w:val="nil"/>
              <w:bottom w:val="nil"/>
              <w:right w:val="nil"/>
            </w:tcBorders>
            <w:shd w:val="clear" w:color="auto" w:fill="auto"/>
            <w:vAlign w:val="center"/>
          </w:tcPr>
          <w:p w14:paraId="618F3C16" w14:textId="77777777" w:rsidR="00D15787" w:rsidRPr="002E0A08" w:rsidRDefault="00D15787" w:rsidP="001160B3">
            <w:pPr>
              <w:autoSpaceDE w:val="0"/>
              <w:autoSpaceDN w:val="0"/>
              <w:adjustRightInd w:val="0"/>
              <w:jc w:val="center"/>
              <w:rPr>
                <w:rFonts w:ascii="Arial" w:hAnsi="Arial" w:cs="Arial"/>
                <w:sz w:val="22"/>
                <w:szCs w:val="22"/>
              </w:rPr>
            </w:pPr>
            <w:r w:rsidRPr="002E0A08">
              <w:rPr>
                <w:rFonts w:ascii="Arial" w:hAnsi="Arial" w:cs="Arial"/>
                <w:sz w:val="22"/>
                <w:szCs w:val="22"/>
              </w:rPr>
              <w:t>Not sure</w:t>
            </w:r>
          </w:p>
        </w:tc>
        <w:tc>
          <w:tcPr>
            <w:tcW w:w="1640" w:type="dxa"/>
            <w:tcBorders>
              <w:top w:val="nil"/>
              <w:left w:val="nil"/>
              <w:bottom w:val="nil"/>
              <w:right w:val="single" w:sz="4" w:space="0" w:color="auto"/>
            </w:tcBorders>
            <w:shd w:val="clear" w:color="auto" w:fill="auto"/>
            <w:vAlign w:val="center"/>
          </w:tcPr>
          <w:p w14:paraId="4F01145F" w14:textId="77777777" w:rsidR="00D15787" w:rsidRPr="002E0A08" w:rsidRDefault="00D15787" w:rsidP="001160B3">
            <w:pPr>
              <w:autoSpaceDE w:val="0"/>
              <w:autoSpaceDN w:val="0"/>
              <w:adjustRightInd w:val="0"/>
              <w:jc w:val="center"/>
              <w:rPr>
                <w:rFonts w:ascii="Arial" w:hAnsi="Arial" w:cs="Arial"/>
                <w:sz w:val="22"/>
                <w:szCs w:val="22"/>
              </w:rPr>
            </w:pPr>
            <w:r w:rsidRPr="002E0A08">
              <w:rPr>
                <w:rFonts w:ascii="Arial" w:hAnsi="Arial" w:cs="Arial"/>
                <w:sz w:val="22"/>
                <w:szCs w:val="22"/>
              </w:rPr>
              <w:fldChar w:fldCharType="begin">
                <w:ffData>
                  <w:name w:val="Check1"/>
                  <w:enabled/>
                  <w:calcOnExit w:val="0"/>
                  <w:checkBox>
                    <w:sizeAuto/>
                    <w:default w:val="0"/>
                  </w:checkBox>
                </w:ffData>
              </w:fldChar>
            </w:r>
            <w:r w:rsidRPr="002E0A08">
              <w:rPr>
                <w:rFonts w:ascii="Arial" w:hAnsi="Arial" w:cs="Arial"/>
                <w:sz w:val="22"/>
                <w:szCs w:val="22"/>
              </w:rPr>
              <w:instrText xml:space="preserve"> FORMCHECKBOX </w:instrText>
            </w:r>
            <w:r w:rsidR="00000000">
              <w:rPr>
                <w:rFonts w:ascii="Arial" w:hAnsi="Arial" w:cs="Arial"/>
                <w:sz w:val="22"/>
                <w:szCs w:val="22"/>
              </w:rPr>
            </w:r>
            <w:r w:rsidR="00000000">
              <w:rPr>
                <w:rFonts w:ascii="Arial" w:hAnsi="Arial" w:cs="Arial"/>
                <w:sz w:val="22"/>
                <w:szCs w:val="22"/>
              </w:rPr>
              <w:fldChar w:fldCharType="separate"/>
            </w:r>
            <w:r w:rsidRPr="002E0A08">
              <w:rPr>
                <w:rFonts w:ascii="Arial" w:hAnsi="Arial" w:cs="Arial"/>
                <w:sz w:val="22"/>
                <w:szCs w:val="22"/>
              </w:rPr>
              <w:fldChar w:fldCharType="end"/>
            </w:r>
          </w:p>
        </w:tc>
      </w:tr>
      <w:tr w:rsidR="00D15787" w:rsidRPr="00D15787" w14:paraId="5F78C450" w14:textId="77777777" w:rsidTr="001160B3">
        <w:trPr>
          <w:cantSplit/>
        </w:trPr>
        <w:tc>
          <w:tcPr>
            <w:tcW w:w="9180" w:type="dxa"/>
            <w:gridSpan w:val="6"/>
            <w:tcBorders>
              <w:top w:val="nil"/>
              <w:left w:val="single" w:sz="4" w:space="0" w:color="auto"/>
              <w:bottom w:val="single" w:sz="4" w:space="0" w:color="auto"/>
              <w:right w:val="single" w:sz="4" w:space="0" w:color="auto"/>
            </w:tcBorders>
            <w:shd w:val="clear" w:color="auto" w:fill="auto"/>
          </w:tcPr>
          <w:p w14:paraId="3BD45DB5" w14:textId="77777777" w:rsidR="00D15787" w:rsidRPr="002E0A08" w:rsidRDefault="00D15787" w:rsidP="001160B3">
            <w:pPr>
              <w:autoSpaceDE w:val="0"/>
              <w:autoSpaceDN w:val="0"/>
              <w:adjustRightInd w:val="0"/>
              <w:rPr>
                <w:rFonts w:ascii="Arial" w:hAnsi="Arial" w:cs="Arial"/>
                <w:sz w:val="22"/>
                <w:szCs w:val="22"/>
              </w:rPr>
            </w:pPr>
          </w:p>
          <w:p w14:paraId="5D1BCA62" w14:textId="77777777" w:rsidR="00D15787" w:rsidRPr="002E0A08" w:rsidRDefault="00D15787" w:rsidP="001160B3">
            <w:pPr>
              <w:autoSpaceDE w:val="0"/>
              <w:autoSpaceDN w:val="0"/>
              <w:adjustRightInd w:val="0"/>
              <w:rPr>
                <w:rFonts w:ascii="Arial" w:hAnsi="Arial" w:cs="Arial"/>
                <w:sz w:val="22"/>
                <w:szCs w:val="22"/>
              </w:rPr>
            </w:pPr>
            <w:r w:rsidRPr="002E0A08">
              <w:rPr>
                <w:rFonts w:ascii="Arial" w:hAnsi="Arial" w:cs="Arial"/>
                <w:sz w:val="22"/>
                <w:szCs w:val="22"/>
              </w:rPr>
              <w:t>If “Yes”, please explain why in the box below:</w:t>
            </w:r>
          </w:p>
          <w:p w14:paraId="0E300572" w14:textId="77777777" w:rsidR="00D15787" w:rsidRPr="002E0A08" w:rsidRDefault="00D15787" w:rsidP="001160B3">
            <w:pPr>
              <w:autoSpaceDE w:val="0"/>
              <w:autoSpaceDN w:val="0"/>
              <w:adjustRightInd w:val="0"/>
              <w:rPr>
                <w:rFonts w:ascii="Arial" w:hAnsi="Arial" w:cs="Arial"/>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90"/>
            </w:tblGrid>
            <w:tr w:rsidR="00D15787" w:rsidRPr="00D15787" w14:paraId="5D45C0FE" w14:textId="77777777" w:rsidTr="001160B3">
              <w:tc>
                <w:tcPr>
                  <w:tcW w:w="8926" w:type="dxa"/>
                  <w:shd w:val="clear" w:color="auto" w:fill="auto"/>
                </w:tcPr>
                <w:p w14:paraId="634D92D8" w14:textId="77777777" w:rsidR="00D15787" w:rsidRPr="002E0A08" w:rsidRDefault="00D15787" w:rsidP="001160B3">
                  <w:pPr>
                    <w:autoSpaceDE w:val="0"/>
                    <w:autoSpaceDN w:val="0"/>
                    <w:adjustRightInd w:val="0"/>
                    <w:rPr>
                      <w:rFonts w:ascii="Arial" w:hAnsi="Arial" w:cs="Arial"/>
                      <w:sz w:val="22"/>
                      <w:szCs w:val="22"/>
                    </w:rPr>
                  </w:pPr>
                </w:p>
                <w:p w14:paraId="32075DA8" w14:textId="77777777" w:rsidR="00D15787" w:rsidRPr="002E0A08" w:rsidRDefault="00D15787" w:rsidP="001160B3">
                  <w:pPr>
                    <w:autoSpaceDE w:val="0"/>
                    <w:autoSpaceDN w:val="0"/>
                    <w:adjustRightInd w:val="0"/>
                    <w:rPr>
                      <w:rFonts w:ascii="Arial" w:hAnsi="Arial" w:cs="Arial"/>
                      <w:sz w:val="22"/>
                      <w:szCs w:val="22"/>
                    </w:rPr>
                  </w:pPr>
                </w:p>
                <w:p w14:paraId="5FA0D32A" w14:textId="77777777" w:rsidR="00D15787" w:rsidRPr="002E0A08" w:rsidRDefault="00D15787" w:rsidP="001160B3">
                  <w:pPr>
                    <w:autoSpaceDE w:val="0"/>
                    <w:autoSpaceDN w:val="0"/>
                    <w:adjustRightInd w:val="0"/>
                    <w:rPr>
                      <w:rFonts w:ascii="Arial" w:hAnsi="Arial" w:cs="Arial"/>
                      <w:sz w:val="22"/>
                      <w:szCs w:val="22"/>
                    </w:rPr>
                  </w:pPr>
                </w:p>
                <w:p w14:paraId="37D1E9FE" w14:textId="77777777" w:rsidR="00D15787" w:rsidRPr="002E0A08" w:rsidRDefault="00D15787" w:rsidP="001160B3">
                  <w:pPr>
                    <w:autoSpaceDE w:val="0"/>
                    <w:autoSpaceDN w:val="0"/>
                    <w:adjustRightInd w:val="0"/>
                    <w:rPr>
                      <w:rFonts w:ascii="Arial" w:hAnsi="Arial" w:cs="Arial"/>
                      <w:sz w:val="22"/>
                      <w:szCs w:val="22"/>
                    </w:rPr>
                  </w:pPr>
                </w:p>
                <w:p w14:paraId="0B0A9928" w14:textId="77777777" w:rsidR="00D15787" w:rsidRPr="002E0A08" w:rsidRDefault="00D15787" w:rsidP="001160B3">
                  <w:pPr>
                    <w:autoSpaceDE w:val="0"/>
                    <w:autoSpaceDN w:val="0"/>
                    <w:adjustRightInd w:val="0"/>
                    <w:rPr>
                      <w:rFonts w:ascii="Arial" w:hAnsi="Arial" w:cs="Arial"/>
                      <w:sz w:val="22"/>
                      <w:szCs w:val="22"/>
                    </w:rPr>
                  </w:pPr>
                </w:p>
                <w:p w14:paraId="30A24BE1" w14:textId="77777777" w:rsidR="00D15787" w:rsidRPr="002E0A08" w:rsidRDefault="00D15787" w:rsidP="001160B3">
                  <w:pPr>
                    <w:autoSpaceDE w:val="0"/>
                    <w:autoSpaceDN w:val="0"/>
                    <w:adjustRightInd w:val="0"/>
                    <w:rPr>
                      <w:rFonts w:ascii="Arial" w:hAnsi="Arial" w:cs="Arial"/>
                      <w:sz w:val="22"/>
                      <w:szCs w:val="22"/>
                    </w:rPr>
                  </w:pPr>
                </w:p>
              </w:tc>
            </w:tr>
          </w:tbl>
          <w:p w14:paraId="5809AA56" w14:textId="77777777" w:rsidR="00D15787" w:rsidRPr="002E0A08" w:rsidRDefault="00D15787" w:rsidP="001160B3">
            <w:pPr>
              <w:autoSpaceDE w:val="0"/>
              <w:autoSpaceDN w:val="0"/>
              <w:adjustRightInd w:val="0"/>
              <w:rPr>
                <w:rFonts w:ascii="Arial" w:hAnsi="Arial" w:cs="Arial"/>
                <w:sz w:val="22"/>
                <w:szCs w:val="22"/>
              </w:rPr>
            </w:pPr>
          </w:p>
          <w:p w14:paraId="05D88BD3" w14:textId="77777777" w:rsidR="00D15787" w:rsidRPr="002E0A08" w:rsidRDefault="00D15787" w:rsidP="001160B3">
            <w:pPr>
              <w:autoSpaceDE w:val="0"/>
              <w:autoSpaceDN w:val="0"/>
              <w:adjustRightInd w:val="0"/>
              <w:rPr>
                <w:rFonts w:ascii="Arial" w:hAnsi="Arial" w:cs="Arial"/>
                <w:sz w:val="10"/>
                <w:szCs w:val="10"/>
              </w:rPr>
            </w:pPr>
          </w:p>
        </w:tc>
      </w:tr>
      <w:tr w:rsidR="00D15787" w:rsidRPr="00D15787" w14:paraId="01AC617C" w14:textId="77777777" w:rsidTr="001160B3">
        <w:trPr>
          <w:cantSplit/>
          <w:trHeight w:val="681"/>
        </w:trPr>
        <w:tc>
          <w:tcPr>
            <w:tcW w:w="9180" w:type="dxa"/>
            <w:gridSpan w:val="6"/>
            <w:tcBorders>
              <w:top w:val="single" w:sz="4" w:space="0" w:color="auto"/>
              <w:left w:val="single" w:sz="4" w:space="0" w:color="auto"/>
              <w:bottom w:val="nil"/>
              <w:right w:val="single" w:sz="4" w:space="0" w:color="auto"/>
            </w:tcBorders>
            <w:shd w:val="clear" w:color="auto" w:fill="A6A6A6"/>
            <w:vAlign w:val="center"/>
          </w:tcPr>
          <w:p w14:paraId="371026C7" w14:textId="77777777" w:rsidR="00D15787" w:rsidRPr="002E0A08" w:rsidRDefault="00D15787" w:rsidP="00464EC4">
            <w:pPr>
              <w:numPr>
                <w:ilvl w:val="0"/>
                <w:numId w:val="22"/>
              </w:numPr>
              <w:autoSpaceDE w:val="0"/>
              <w:autoSpaceDN w:val="0"/>
              <w:adjustRightInd w:val="0"/>
              <w:rPr>
                <w:rFonts w:ascii="Arial" w:hAnsi="Arial" w:cs="Arial"/>
                <w:sz w:val="22"/>
                <w:szCs w:val="22"/>
              </w:rPr>
            </w:pPr>
            <w:r w:rsidRPr="002E0A08">
              <w:rPr>
                <w:rFonts w:ascii="Arial" w:hAnsi="Arial" w:cs="Arial"/>
                <w:sz w:val="22"/>
                <w:szCs w:val="22"/>
              </w:rPr>
              <w:t>Do you think the pharmaceutical needs of the population have been accurately reflected in the PNA?</w:t>
            </w:r>
            <w:r w:rsidRPr="002E0A08">
              <w:rPr>
                <w:rFonts w:ascii="Arial" w:hAnsi="Arial" w:cs="Arial"/>
                <w:sz w:val="22"/>
                <w:szCs w:val="22"/>
              </w:rPr>
              <w:tab/>
            </w:r>
          </w:p>
        </w:tc>
      </w:tr>
      <w:tr w:rsidR="00D15787" w:rsidRPr="00D15787" w14:paraId="3583BADA" w14:textId="77777777" w:rsidTr="001160B3">
        <w:trPr>
          <w:cantSplit/>
          <w:trHeight w:val="433"/>
        </w:trPr>
        <w:tc>
          <w:tcPr>
            <w:tcW w:w="1735" w:type="dxa"/>
            <w:tcBorders>
              <w:top w:val="nil"/>
              <w:left w:val="single" w:sz="4" w:space="0" w:color="auto"/>
              <w:bottom w:val="nil"/>
              <w:right w:val="nil"/>
            </w:tcBorders>
            <w:shd w:val="clear" w:color="auto" w:fill="auto"/>
            <w:vAlign w:val="center"/>
          </w:tcPr>
          <w:p w14:paraId="4D248692" w14:textId="77777777" w:rsidR="00D15787" w:rsidRPr="002E0A08" w:rsidRDefault="00D15787" w:rsidP="001160B3">
            <w:pPr>
              <w:autoSpaceDE w:val="0"/>
              <w:autoSpaceDN w:val="0"/>
              <w:adjustRightInd w:val="0"/>
              <w:jc w:val="center"/>
              <w:rPr>
                <w:rFonts w:ascii="Arial" w:hAnsi="Arial" w:cs="Arial"/>
                <w:sz w:val="22"/>
                <w:szCs w:val="22"/>
              </w:rPr>
            </w:pPr>
            <w:r w:rsidRPr="002E0A08">
              <w:rPr>
                <w:rFonts w:ascii="Arial" w:hAnsi="Arial" w:cs="Arial"/>
                <w:sz w:val="22"/>
                <w:szCs w:val="22"/>
              </w:rPr>
              <w:t>Yes</w:t>
            </w:r>
          </w:p>
        </w:tc>
        <w:tc>
          <w:tcPr>
            <w:tcW w:w="1451" w:type="dxa"/>
            <w:tcBorders>
              <w:top w:val="nil"/>
              <w:left w:val="nil"/>
              <w:bottom w:val="nil"/>
              <w:right w:val="nil"/>
            </w:tcBorders>
            <w:shd w:val="clear" w:color="auto" w:fill="auto"/>
            <w:vAlign w:val="center"/>
          </w:tcPr>
          <w:p w14:paraId="0D4B758C" w14:textId="77777777" w:rsidR="00D15787" w:rsidRPr="002E0A08" w:rsidRDefault="00D15787" w:rsidP="001160B3">
            <w:pPr>
              <w:autoSpaceDE w:val="0"/>
              <w:autoSpaceDN w:val="0"/>
              <w:adjustRightInd w:val="0"/>
              <w:jc w:val="center"/>
              <w:rPr>
                <w:rFonts w:ascii="Arial" w:hAnsi="Arial" w:cs="Arial"/>
                <w:sz w:val="22"/>
                <w:szCs w:val="22"/>
              </w:rPr>
            </w:pPr>
            <w:r w:rsidRPr="002E0A08">
              <w:rPr>
                <w:rFonts w:ascii="Arial" w:hAnsi="Arial" w:cs="Arial"/>
                <w:sz w:val="22"/>
                <w:szCs w:val="22"/>
              </w:rPr>
              <w:fldChar w:fldCharType="begin">
                <w:ffData>
                  <w:name w:val="Check1"/>
                  <w:enabled/>
                  <w:calcOnExit w:val="0"/>
                  <w:checkBox>
                    <w:sizeAuto/>
                    <w:default w:val="0"/>
                  </w:checkBox>
                </w:ffData>
              </w:fldChar>
            </w:r>
            <w:r w:rsidRPr="002E0A08">
              <w:rPr>
                <w:rFonts w:ascii="Arial" w:hAnsi="Arial" w:cs="Arial"/>
                <w:sz w:val="22"/>
                <w:szCs w:val="22"/>
              </w:rPr>
              <w:instrText xml:space="preserve"> FORMCHECKBOX </w:instrText>
            </w:r>
            <w:r w:rsidR="00000000">
              <w:rPr>
                <w:rFonts w:ascii="Arial" w:hAnsi="Arial" w:cs="Arial"/>
                <w:sz w:val="22"/>
                <w:szCs w:val="22"/>
              </w:rPr>
            </w:r>
            <w:r w:rsidR="00000000">
              <w:rPr>
                <w:rFonts w:ascii="Arial" w:hAnsi="Arial" w:cs="Arial"/>
                <w:sz w:val="22"/>
                <w:szCs w:val="22"/>
              </w:rPr>
              <w:fldChar w:fldCharType="separate"/>
            </w:r>
            <w:r w:rsidRPr="002E0A08">
              <w:rPr>
                <w:rFonts w:ascii="Arial" w:hAnsi="Arial" w:cs="Arial"/>
                <w:sz w:val="22"/>
                <w:szCs w:val="22"/>
              </w:rPr>
              <w:fldChar w:fldCharType="end"/>
            </w:r>
          </w:p>
        </w:tc>
        <w:tc>
          <w:tcPr>
            <w:tcW w:w="1452" w:type="dxa"/>
            <w:tcBorders>
              <w:top w:val="nil"/>
              <w:left w:val="nil"/>
              <w:bottom w:val="nil"/>
              <w:right w:val="nil"/>
            </w:tcBorders>
            <w:shd w:val="clear" w:color="auto" w:fill="auto"/>
            <w:vAlign w:val="center"/>
          </w:tcPr>
          <w:p w14:paraId="22E9328F" w14:textId="77777777" w:rsidR="00D15787" w:rsidRPr="002E0A08" w:rsidRDefault="00D15787" w:rsidP="001160B3">
            <w:pPr>
              <w:autoSpaceDE w:val="0"/>
              <w:autoSpaceDN w:val="0"/>
              <w:adjustRightInd w:val="0"/>
              <w:jc w:val="center"/>
              <w:rPr>
                <w:rFonts w:ascii="Arial" w:hAnsi="Arial" w:cs="Arial"/>
                <w:sz w:val="22"/>
                <w:szCs w:val="22"/>
              </w:rPr>
            </w:pPr>
            <w:r w:rsidRPr="002E0A08">
              <w:rPr>
                <w:rFonts w:ascii="Arial" w:hAnsi="Arial" w:cs="Arial"/>
                <w:sz w:val="22"/>
                <w:szCs w:val="22"/>
              </w:rPr>
              <w:t>No</w:t>
            </w:r>
          </w:p>
        </w:tc>
        <w:tc>
          <w:tcPr>
            <w:tcW w:w="1451" w:type="dxa"/>
            <w:tcBorders>
              <w:top w:val="nil"/>
              <w:left w:val="nil"/>
              <w:bottom w:val="nil"/>
              <w:right w:val="nil"/>
            </w:tcBorders>
            <w:shd w:val="clear" w:color="auto" w:fill="auto"/>
            <w:vAlign w:val="center"/>
          </w:tcPr>
          <w:p w14:paraId="6745625A" w14:textId="77777777" w:rsidR="00D15787" w:rsidRPr="002E0A08" w:rsidRDefault="00D15787" w:rsidP="001160B3">
            <w:pPr>
              <w:autoSpaceDE w:val="0"/>
              <w:autoSpaceDN w:val="0"/>
              <w:adjustRightInd w:val="0"/>
              <w:jc w:val="center"/>
              <w:rPr>
                <w:rFonts w:ascii="Arial" w:hAnsi="Arial" w:cs="Arial"/>
                <w:sz w:val="22"/>
                <w:szCs w:val="22"/>
              </w:rPr>
            </w:pPr>
            <w:r w:rsidRPr="002E0A08">
              <w:rPr>
                <w:rFonts w:ascii="Arial" w:hAnsi="Arial" w:cs="Arial"/>
                <w:sz w:val="22"/>
                <w:szCs w:val="22"/>
              </w:rPr>
              <w:fldChar w:fldCharType="begin">
                <w:ffData>
                  <w:name w:val="Check1"/>
                  <w:enabled/>
                  <w:calcOnExit w:val="0"/>
                  <w:checkBox>
                    <w:sizeAuto/>
                    <w:default w:val="0"/>
                  </w:checkBox>
                </w:ffData>
              </w:fldChar>
            </w:r>
            <w:r w:rsidRPr="002E0A08">
              <w:rPr>
                <w:rFonts w:ascii="Arial" w:hAnsi="Arial" w:cs="Arial"/>
                <w:sz w:val="22"/>
                <w:szCs w:val="22"/>
              </w:rPr>
              <w:instrText xml:space="preserve"> FORMCHECKBOX </w:instrText>
            </w:r>
            <w:r w:rsidR="00000000">
              <w:rPr>
                <w:rFonts w:ascii="Arial" w:hAnsi="Arial" w:cs="Arial"/>
                <w:sz w:val="22"/>
                <w:szCs w:val="22"/>
              </w:rPr>
            </w:r>
            <w:r w:rsidR="00000000">
              <w:rPr>
                <w:rFonts w:ascii="Arial" w:hAnsi="Arial" w:cs="Arial"/>
                <w:sz w:val="22"/>
                <w:szCs w:val="22"/>
              </w:rPr>
              <w:fldChar w:fldCharType="separate"/>
            </w:r>
            <w:r w:rsidRPr="002E0A08">
              <w:rPr>
                <w:rFonts w:ascii="Arial" w:hAnsi="Arial" w:cs="Arial"/>
                <w:sz w:val="22"/>
                <w:szCs w:val="22"/>
              </w:rPr>
              <w:fldChar w:fldCharType="end"/>
            </w:r>
          </w:p>
        </w:tc>
        <w:tc>
          <w:tcPr>
            <w:tcW w:w="1451" w:type="dxa"/>
            <w:tcBorders>
              <w:top w:val="nil"/>
              <w:left w:val="nil"/>
              <w:bottom w:val="nil"/>
              <w:right w:val="nil"/>
            </w:tcBorders>
            <w:shd w:val="clear" w:color="auto" w:fill="auto"/>
            <w:vAlign w:val="center"/>
          </w:tcPr>
          <w:p w14:paraId="6BDAFEB2" w14:textId="77777777" w:rsidR="00D15787" w:rsidRPr="002E0A08" w:rsidRDefault="00D15787" w:rsidP="001160B3">
            <w:pPr>
              <w:autoSpaceDE w:val="0"/>
              <w:autoSpaceDN w:val="0"/>
              <w:adjustRightInd w:val="0"/>
              <w:jc w:val="center"/>
              <w:rPr>
                <w:rFonts w:ascii="Arial" w:hAnsi="Arial" w:cs="Arial"/>
                <w:sz w:val="22"/>
                <w:szCs w:val="22"/>
              </w:rPr>
            </w:pPr>
            <w:r w:rsidRPr="002E0A08">
              <w:rPr>
                <w:rFonts w:ascii="Arial" w:hAnsi="Arial" w:cs="Arial"/>
                <w:sz w:val="22"/>
                <w:szCs w:val="22"/>
              </w:rPr>
              <w:t>Not sure</w:t>
            </w:r>
          </w:p>
        </w:tc>
        <w:tc>
          <w:tcPr>
            <w:tcW w:w="1640" w:type="dxa"/>
            <w:tcBorders>
              <w:top w:val="nil"/>
              <w:left w:val="nil"/>
              <w:bottom w:val="nil"/>
              <w:right w:val="single" w:sz="4" w:space="0" w:color="auto"/>
            </w:tcBorders>
            <w:shd w:val="clear" w:color="auto" w:fill="auto"/>
            <w:vAlign w:val="center"/>
          </w:tcPr>
          <w:p w14:paraId="4B69D100" w14:textId="77777777" w:rsidR="00D15787" w:rsidRPr="002E0A08" w:rsidRDefault="00D15787" w:rsidP="001160B3">
            <w:pPr>
              <w:autoSpaceDE w:val="0"/>
              <w:autoSpaceDN w:val="0"/>
              <w:adjustRightInd w:val="0"/>
              <w:jc w:val="center"/>
              <w:rPr>
                <w:rFonts w:ascii="Arial" w:hAnsi="Arial" w:cs="Arial"/>
                <w:sz w:val="22"/>
                <w:szCs w:val="22"/>
              </w:rPr>
            </w:pPr>
            <w:r w:rsidRPr="002E0A08">
              <w:rPr>
                <w:rFonts w:ascii="Arial" w:hAnsi="Arial" w:cs="Arial"/>
                <w:sz w:val="22"/>
                <w:szCs w:val="22"/>
              </w:rPr>
              <w:fldChar w:fldCharType="begin">
                <w:ffData>
                  <w:name w:val="Check1"/>
                  <w:enabled/>
                  <w:calcOnExit w:val="0"/>
                  <w:checkBox>
                    <w:sizeAuto/>
                    <w:default w:val="0"/>
                  </w:checkBox>
                </w:ffData>
              </w:fldChar>
            </w:r>
            <w:r w:rsidRPr="002E0A08">
              <w:rPr>
                <w:rFonts w:ascii="Arial" w:hAnsi="Arial" w:cs="Arial"/>
                <w:sz w:val="22"/>
                <w:szCs w:val="22"/>
              </w:rPr>
              <w:instrText xml:space="preserve"> FORMCHECKBOX </w:instrText>
            </w:r>
            <w:r w:rsidR="00000000">
              <w:rPr>
                <w:rFonts w:ascii="Arial" w:hAnsi="Arial" w:cs="Arial"/>
                <w:sz w:val="22"/>
                <w:szCs w:val="22"/>
              </w:rPr>
            </w:r>
            <w:r w:rsidR="00000000">
              <w:rPr>
                <w:rFonts w:ascii="Arial" w:hAnsi="Arial" w:cs="Arial"/>
                <w:sz w:val="22"/>
                <w:szCs w:val="22"/>
              </w:rPr>
              <w:fldChar w:fldCharType="separate"/>
            </w:r>
            <w:r w:rsidRPr="002E0A08">
              <w:rPr>
                <w:rFonts w:ascii="Arial" w:hAnsi="Arial" w:cs="Arial"/>
                <w:sz w:val="22"/>
                <w:szCs w:val="22"/>
              </w:rPr>
              <w:fldChar w:fldCharType="end"/>
            </w:r>
          </w:p>
        </w:tc>
      </w:tr>
      <w:tr w:rsidR="00D15787" w:rsidRPr="00D15787" w14:paraId="3BC8452E" w14:textId="77777777" w:rsidTr="001160B3">
        <w:trPr>
          <w:cantSplit/>
        </w:trPr>
        <w:tc>
          <w:tcPr>
            <w:tcW w:w="9180" w:type="dxa"/>
            <w:gridSpan w:val="6"/>
            <w:tcBorders>
              <w:top w:val="nil"/>
              <w:left w:val="single" w:sz="4" w:space="0" w:color="auto"/>
              <w:bottom w:val="single" w:sz="4" w:space="0" w:color="auto"/>
              <w:right w:val="single" w:sz="4" w:space="0" w:color="auto"/>
            </w:tcBorders>
            <w:shd w:val="clear" w:color="auto" w:fill="auto"/>
          </w:tcPr>
          <w:p w14:paraId="19A40C79" w14:textId="77777777" w:rsidR="00D15787" w:rsidRPr="002E0A08" w:rsidRDefault="00D15787" w:rsidP="001160B3">
            <w:pPr>
              <w:autoSpaceDE w:val="0"/>
              <w:autoSpaceDN w:val="0"/>
              <w:adjustRightInd w:val="0"/>
              <w:rPr>
                <w:rFonts w:ascii="Arial" w:hAnsi="Arial" w:cs="Arial"/>
                <w:sz w:val="22"/>
                <w:szCs w:val="22"/>
              </w:rPr>
            </w:pPr>
          </w:p>
          <w:p w14:paraId="457F382D" w14:textId="77777777" w:rsidR="00D15787" w:rsidRPr="002E0A08" w:rsidRDefault="00D15787" w:rsidP="001160B3">
            <w:pPr>
              <w:autoSpaceDE w:val="0"/>
              <w:autoSpaceDN w:val="0"/>
              <w:adjustRightInd w:val="0"/>
              <w:rPr>
                <w:rFonts w:ascii="Arial" w:hAnsi="Arial" w:cs="Arial"/>
                <w:sz w:val="22"/>
                <w:szCs w:val="22"/>
              </w:rPr>
            </w:pPr>
            <w:r w:rsidRPr="002E0A08">
              <w:rPr>
                <w:rFonts w:ascii="Arial" w:hAnsi="Arial" w:cs="Arial"/>
                <w:sz w:val="22"/>
                <w:szCs w:val="22"/>
              </w:rPr>
              <w:t>If “Yes”, please let us know which service(s) in the box below:</w:t>
            </w:r>
          </w:p>
          <w:p w14:paraId="3C9AF55B" w14:textId="77777777" w:rsidR="00D15787" w:rsidRPr="002E0A08" w:rsidRDefault="00D15787" w:rsidP="001160B3">
            <w:pPr>
              <w:autoSpaceDE w:val="0"/>
              <w:autoSpaceDN w:val="0"/>
              <w:adjustRightInd w:val="0"/>
              <w:rPr>
                <w:rFonts w:ascii="Arial" w:hAnsi="Arial" w:cs="Arial"/>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90"/>
            </w:tblGrid>
            <w:tr w:rsidR="00D15787" w:rsidRPr="00D15787" w14:paraId="27DE42AA" w14:textId="77777777" w:rsidTr="001160B3">
              <w:tc>
                <w:tcPr>
                  <w:tcW w:w="8926" w:type="dxa"/>
                  <w:shd w:val="clear" w:color="auto" w:fill="auto"/>
                </w:tcPr>
                <w:p w14:paraId="1FC38A30" w14:textId="77777777" w:rsidR="00D15787" w:rsidRPr="002E0A08" w:rsidRDefault="00D15787" w:rsidP="001160B3">
                  <w:pPr>
                    <w:autoSpaceDE w:val="0"/>
                    <w:autoSpaceDN w:val="0"/>
                    <w:adjustRightInd w:val="0"/>
                    <w:rPr>
                      <w:rFonts w:ascii="Arial" w:hAnsi="Arial" w:cs="Arial"/>
                      <w:sz w:val="22"/>
                      <w:szCs w:val="22"/>
                    </w:rPr>
                  </w:pPr>
                </w:p>
                <w:p w14:paraId="2B991D05" w14:textId="77777777" w:rsidR="00D15787" w:rsidRPr="002E0A08" w:rsidRDefault="00D15787" w:rsidP="001160B3">
                  <w:pPr>
                    <w:autoSpaceDE w:val="0"/>
                    <w:autoSpaceDN w:val="0"/>
                    <w:adjustRightInd w:val="0"/>
                    <w:rPr>
                      <w:rFonts w:ascii="Arial" w:hAnsi="Arial" w:cs="Arial"/>
                      <w:sz w:val="22"/>
                      <w:szCs w:val="22"/>
                    </w:rPr>
                  </w:pPr>
                </w:p>
                <w:p w14:paraId="2BFB0A88" w14:textId="77777777" w:rsidR="00D15787" w:rsidRPr="002E0A08" w:rsidRDefault="00D15787" w:rsidP="001160B3">
                  <w:pPr>
                    <w:autoSpaceDE w:val="0"/>
                    <w:autoSpaceDN w:val="0"/>
                    <w:adjustRightInd w:val="0"/>
                    <w:rPr>
                      <w:rFonts w:ascii="Arial" w:hAnsi="Arial" w:cs="Arial"/>
                      <w:sz w:val="22"/>
                      <w:szCs w:val="22"/>
                    </w:rPr>
                  </w:pPr>
                </w:p>
                <w:p w14:paraId="58CFC258" w14:textId="77777777" w:rsidR="00D15787" w:rsidRPr="002E0A08" w:rsidRDefault="00D15787" w:rsidP="001160B3">
                  <w:pPr>
                    <w:autoSpaceDE w:val="0"/>
                    <w:autoSpaceDN w:val="0"/>
                    <w:adjustRightInd w:val="0"/>
                    <w:rPr>
                      <w:rFonts w:ascii="Arial" w:hAnsi="Arial" w:cs="Arial"/>
                      <w:sz w:val="22"/>
                      <w:szCs w:val="22"/>
                    </w:rPr>
                  </w:pPr>
                </w:p>
                <w:p w14:paraId="355F99FD" w14:textId="77777777" w:rsidR="00D15787" w:rsidRPr="002E0A08" w:rsidRDefault="00D15787" w:rsidP="001160B3">
                  <w:pPr>
                    <w:autoSpaceDE w:val="0"/>
                    <w:autoSpaceDN w:val="0"/>
                    <w:adjustRightInd w:val="0"/>
                    <w:rPr>
                      <w:rFonts w:ascii="Arial" w:hAnsi="Arial" w:cs="Arial"/>
                      <w:sz w:val="22"/>
                      <w:szCs w:val="22"/>
                    </w:rPr>
                  </w:pPr>
                </w:p>
                <w:p w14:paraId="2FA34798" w14:textId="77777777" w:rsidR="00D15787" w:rsidRPr="002E0A08" w:rsidRDefault="00D15787" w:rsidP="001160B3">
                  <w:pPr>
                    <w:autoSpaceDE w:val="0"/>
                    <w:autoSpaceDN w:val="0"/>
                    <w:adjustRightInd w:val="0"/>
                    <w:rPr>
                      <w:rFonts w:ascii="Arial" w:hAnsi="Arial" w:cs="Arial"/>
                      <w:sz w:val="22"/>
                      <w:szCs w:val="22"/>
                    </w:rPr>
                  </w:pPr>
                </w:p>
                <w:p w14:paraId="25FE4D0A" w14:textId="77777777" w:rsidR="00D15787" w:rsidRPr="002E0A08" w:rsidRDefault="00D15787" w:rsidP="001160B3">
                  <w:pPr>
                    <w:autoSpaceDE w:val="0"/>
                    <w:autoSpaceDN w:val="0"/>
                    <w:adjustRightInd w:val="0"/>
                    <w:rPr>
                      <w:rFonts w:ascii="Arial" w:hAnsi="Arial" w:cs="Arial"/>
                      <w:sz w:val="22"/>
                      <w:szCs w:val="22"/>
                    </w:rPr>
                  </w:pPr>
                </w:p>
              </w:tc>
            </w:tr>
          </w:tbl>
          <w:p w14:paraId="14B038EB" w14:textId="77777777" w:rsidR="00D15787" w:rsidRPr="002E0A08" w:rsidRDefault="00D15787" w:rsidP="001160B3">
            <w:pPr>
              <w:autoSpaceDE w:val="0"/>
              <w:autoSpaceDN w:val="0"/>
              <w:adjustRightInd w:val="0"/>
              <w:rPr>
                <w:rFonts w:ascii="Arial" w:hAnsi="Arial" w:cs="Arial"/>
                <w:sz w:val="22"/>
                <w:szCs w:val="22"/>
              </w:rPr>
            </w:pPr>
          </w:p>
          <w:p w14:paraId="47845BF3" w14:textId="77777777" w:rsidR="00D15787" w:rsidRPr="002E0A08" w:rsidRDefault="00D15787" w:rsidP="001160B3">
            <w:pPr>
              <w:autoSpaceDE w:val="0"/>
              <w:autoSpaceDN w:val="0"/>
              <w:adjustRightInd w:val="0"/>
              <w:rPr>
                <w:rFonts w:ascii="Arial" w:hAnsi="Arial" w:cs="Arial"/>
                <w:sz w:val="10"/>
                <w:szCs w:val="10"/>
              </w:rPr>
            </w:pPr>
          </w:p>
        </w:tc>
      </w:tr>
    </w:tbl>
    <w:p w14:paraId="0D12CFA1" w14:textId="77777777" w:rsidR="00D15787" w:rsidRPr="002E0A08" w:rsidRDefault="00D15787" w:rsidP="00D15787">
      <w:pPr>
        <w:rPr>
          <w:rFonts w:ascii="Arial" w:hAnsi="Arial" w:cs="Arial"/>
        </w:rPr>
      </w:pPr>
    </w:p>
    <w:p w14:paraId="25B405C4" w14:textId="77777777" w:rsidR="00D15787" w:rsidRPr="002E0A08" w:rsidRDefault="00D15787" w:rsidP="00D15787">
      <w:pPr>
        <w:rPr>
          <w:rFonts w:ascii="Arial" w:hAnsi="Arial" w:cs="Arial"/>
        </w:rPr>
      </w:pPr>
      <w:r w:rsidRPr="002E0A08">
        <w:rPr>
          <w:rFonts w:ascii="Arial" w:hAnsi="Arial" w:cs="Arial"/>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5"/>
        <w:gridCol w:w="1424"/>
        <w:gridCol w:w="1426"/>
        <w:gridCol w:w="1424"/>
        <w:gridCol w:w="1429"/>
        <w:gridCol w:w="1608"/>
      </w:tblGrid>
      <w:tr w:rsidR="00D15787" w:rsidRPr="00D15787" w14:paraId="7A34C18E" w14:textId="77777777" w:rsidTr="001160B3">
        <w:trPr>
          <w:cantSplit/>
          <w:trHeight w:val="934"/>
        </w:trPr>
        <w:tc>
          <w:tcPr>
            <w:tcW w:w="9180" w:type="dxa"/>
            <w:gridSpan w:val="6"/>
            <w:tcBorders>
              <w:top w:val="single" w:sz="4" w:space="0" w:color="auto"/>
              <w:left w:val="single" w:sz="4" w:space="0" w:color="auto"/>
              <w:bottom w:val="nil"/>
              <w:right w:val="single" w:sz="4" w:space="0" w:color="auto"/>
            </w:tcBorders>
            <w:shd w:val="clear" w:color="auto" w:fill="A6A6A6"/>
            <w:vAlign w:val="center"/>
          </w:tcPr>
          <w:p w14:paraId="064E057A" w14:textId="77777777" w:rsidR="00D15787" w:rsidRPr="002E0A08" w:rsidRDefault="00D15787" w:rsidP="00464EC4">
            <w:pPr>
              <w:numPr>
                <w:ilvl w:val="0"/>
                <w:numId w:val="22"/>
              </w:numPr>
              <w:autoSpaceDE w:val="0"/>
              <w:autoSpaceDN w:val="0"/>
              <w:adjustRightInd w:val="0"/>
              <w:rPr>
                <w:rFonts w:ascii="Arial" w:hAnsi="Arial" w:cs="Arial"/>
                <w:sz w:val="22"/>
                <w:szCs w:val="22"/>
              </w:rPr>
            </w:pPr>
            <w:r w:rsidRPr="002E0A08">
              <w:rPr>
                <w:rFonts w:ascii="Arial" w:hAnsi="Arial" w:cs="Arial"/>
                <w:sz w:val="22"/>
                <w:szCs w:val="22"/>
              </w:rPr>
              <w:lastRenderedPageBreak/>
              <w:t>Do you agree with the key findings about pharmaceutical services in Halton?</w:t>
            </w:r>
          </w:p>
        </w:tc>
      </w:tr>
      <w:tr w:rsidR="00D15787" w:rsidRPr="00D15787" w14:paraId="6F6DE972" w14:textId="77777777" w:rsidTr="001160B3">
        <w:trPr>
          <w:cantSplit/>
          <w:trHeight w:val="398"/>
        </w:trPr>
        <w:tc>
          <w:tcPr>
            <w:tcW w:w="9180" w:type="dxa"/>
            <w:gridSpan w:val="6"/>
            <w:tcBorders>
              <w:top w:val="nil"/>
              <w:left w:val="single" w:sz="4" w:space="0" w:color="auto"/>
              <w:bottom w:val="nil"/>
              <w:right w:val="single" w:sz="4" w:space="0" w:color="auto"/>
            </w:tcBorders>
            <w:shd w:val="clear" w:color="auto" w:fill="auto"/>
            <w:vAlign w:val="center"/>
          </w:tcPr>
          <w:p w14:paraId="54F2532E" w14:textId="77777777" w:rsidR="00D15787" w:rsidRPr="002E0A08" w:rsidRDefault="00D15787" w:rsidP="001160B3">
            <w:pPr>
              <w:autoSpaceDE w:val="0"/>
              <w:autoSpaceDN w:val="0"/>
              <w:adjustRightInd w:val="0"/>
              <w:rPr>
                <w:rFonts w:ascii="Arial" w:hAnsi="Arial" w:cs="Arial"/>
                <w:sz w:val="20"/>
                <w:szCs w:val="22"/>
              </w:rPr>
            </w:pPr>
            <w:r w:rsidRPr="002E0A08">
              <w:rPr>
                <w:rFonts w:ascii="Arial" w:hAnsi="Arial" w:cs="Arial"/>
                <w:sz w:val="20"/>
                <w:szCs w:val="22"/>
              </w:rPr>
              <w:t xml:space="preserve">       </w:t>
            </w:r>
            <w:r w:rsidRPr="002E0A08">
              <w:rPr>
                <w:rFonts w:ascii="Arial" w:hAnsi="Arial" w:cs="Arial"/>
                <w:sz w:val="22"/>
                <w:szCs w:val="22"/>
              </w:rPr>
              <w:t xml:space="preserve">Yes                        </w:t>
            </w:r>
            <w:r w:rsidRPr="002E0A08">
              <w:rPr>
                <w:rFonts w:ascii="Arial" w:hAnsi="Arial" w:cs="Arial"/>
                <w:sz w:val="22"/>
                <w:szCs w:val="22"/>
              </w:rPr>
              <w:fldChar w:fldCharType="begin">
                <w:ffData>
                  <w:name w:val="Check1"/>
                  <w:enabled/>
                  <w:calcOnExit w:val="0"/>
                  <w:checkBox>
                    <w:sizeAuto/>
                    <w:default w:val="0"/>
                  </w:checkBox>
                </w:ffData>
              </w:fldChar>
            </w:r>
            <w:r w:rsidRPr="002E0A08">
              <w:rPr>
                <w:rFonts w:ascii="Arial" w:hAnsi="Arial" w:cs="Arial"/>
                <w:sz w:val="22"/>
                <w:szCs w:val="22"/>
              </w:rPr>
              <w:instrText xml:space="preserve"> FORMCHECKBOX </w:instrText>
            </w:r>
            <w:r w:rsidR="00000000">
              <w:rPr>
                <w:rFonts w:ascii="Arial" w:hAnsi="Arial" w:cs="Arial"/>
                <w:sz w:val="22"/>
                <w:szCs w:val="22"/>
              </w:rPr>
            </w:r>
            <w:r w:rsidR="00000000">
              <w:rPr>
                <w:rFonts w:ascii="Arial" w:hAnsi="Arial" w:cs="Arial"/>
                <w:sz w:val="22"/>
                <w:szCs w:val="22"/>
              </w:rPr>
              <w:fldChar w:fldCharType="separate"/>
            </w:r>
            <w:r w:rsidRPr="002E0A08">
              <w:rPr>
                <w:rFonts w:ascii="Arial" w:hAnsi="Arial" w:cs="Arial"/>
                <w:sz w:val="22"/>
                <w:szCs w:val="22"/>
              </w:rPr>
              <w:fldChar w:fldCharType="end"/>
            </w:r>
            <w:r w:rsidRPr="002E0A08">
              <w:rPr>
                <w:rFonts w:ascii="Arial" w:hAnsi="Arial" w:cs="Arial"/>
                <w:sz w:val="22"/>
                <w:szCs w:val="22"/>
              </w:rPr>
              <w:t xml:space="preserve">                  No                    </w:t>
            </w:r>
            <w:r w:rsidRPr="002E0A08">
              <w:rPr>
                <w:rFonts w:ascii="Arial" w:hAnsi="Arial" w:cs="Arial"/>
                <w:sz w:val="22"/>
                <w:szCs w:val="22"/>
              </w:rPr>
              <w:fldChar w:fldCharType="begin">
                <w:ffData>
                  <w:name w:val="Check1"/>
                  <w:enabled/>
                  <w:calcOnExit w:val="0"/>
                  <w:checkBox>
                    <w:sizeAuto/>
                    <w:default w:val="0"/>
                  </w:checkBox>
                </w:ffData>
              </w:fldChar>
            </w:r>
            <w:r w:rsidRPr="002E0A08">
              <w:rPr>
                <w:rFonts w:ascii="Arial" w:hAnsi="Arial" w:cs="Arial"/>
                <w:sz w:val="22"/>
                <w:szCs w:val="22"/>
              </w:rPr>
              <w:instrText xml:space="preserve"> FORMCHECKBOX </w:instrText>
            </w:r>
            <w:r w:rsidR="00000000">
              <w:rPr>
                <w:rFonts w:ascii="Arial" w:hAnsi="Arial" w:cs="Arial"/>
                <w:sz w:val="22"/>
                <w:szCs w:val="22"/>
              </w:rPr>
            </w:r>
            <w:r w:rsidR="00000000">
              <w:rPr>
                <w:rFonts w:ascii="Arial" w:hAnsi="Arial" w:cs="Arial"/>
                <w:sz w:val="22"/>
                <w:szCs w:val="22"/>
              </w:rPr>
              <w:fldChar w:fldCharType="separate"/>
            </w:r>
            <w:r w:rsidRPr="002E0A08">
              <w:rPr>
                <w:rFonts w:ascii="Arial" w:hAnsi="Arial" w:cs="Arial"/>
                <w:sz w:val="22"/>
                <w:szCs w:val="22"/>
              </w:rPr>
              <w:fldChar w:fldCharType="end"/>
            </w:r>
            <w:r w:rsidRPr="002E0A08">
              <w:rPr>
                <w:rFonts w:ascii="Arial" w:hAnsi="Arial" w:cs="Arial"/>
                <w:sz w:val="22"/>
                <w:szCs w:val="22"/>
              </w:rPr>
              <w:t xml:space="preserve">          Not sure</w:t>
            </w:r>
            <w:r w:rsidRPr="002E0A08">
              <w:rPr>
                <w:rFonts w:ascii="Arial" w:hAnsi="Arial" w:cs="Arial"/>
                <w:sz w:val="20"/>
                <w:szCs w:val="22"/>
              </w:rPr>
              <w:t xml:space="preserve">                           </w:t>
            </w:r>
            <w:r w:rsidRPr="002E0A08">
              <w:rPr>
                <w:rFonts w:ascii="Arial" w:hAnsi="Arial" w:cs="Arial"/>
                <w:sz w:val="20"/>
                <w:szCs w:val="22"/>
              </w:rPr>
              <w:fldChar w:fldCharType="begin">
                <w:ffData>
                  <w:name w:val="Check1"/>
                  <w:enabled/>
                  <w:calcOnExit w:val="0"/>
                  <w:checkBox>
                    <w:sizeAuto/>
                    <w:default w:val="0"/>
                  </w:checkBox>
                </w:ffData>
              </w:fldChar>
            </w:r>
            <w:r w:rsidRPr="002E0A08">
              <w:rPr>
                <w:rFonts w:ascii="Arial" w:hAnsi="Arial" w:cs="Arial"/>
                <w:sz w:val="20"/>
                <w:szCs w:val="22"/>
              </w:rPr>
              <w:instrText xml:space="preserve"> FORMCHECKBOX </w:instrText>
            </w:r>
            <w:r w:rsidR="00000000">
              <w:rPr>
                <w:rFonts w:ascii="Arial" w:hAnsi="Arial" w:cs="Arial"/>
                <w:sz w:val="20"/>
                <w:szCs w:val="22"/>
              </w:rPr>
            </w:r>
            <w:r w:rsidR="00000000">
              <w:rPr>
                <w:rFonts w:ascii="Arial" w:hAnsi="Arial" w:cs="Arial"/>
                <w:sz w:val="20"/>
                <w:szCs w:val="22"/>
              </w:rPr>
              <w:fldChar w:fldCharType="separate"/>
            </w:r>
            <w:r w:rsidRPr="002E0A08">
              <w:rPr>
                <w:rFonts w:ascii="Arial" w:hAnsi="Arial" w:cs="Arial"/>
                <w:sz w:val="20"/>
                <w:szCs w:val="22"/>
              </w:rPr>
              <w:fldChar w:fldCharType="end"/>
            </w:r>
          </w:p>
        </w:tc>
      </w:tr>
      <w:tr w:rsidR="00D15787" w:rsidRPr="00D15787" w14:paraId="49F6D215" w14:textId="77777777" w:rsidTr="001160B3">
        <w:trPr>
          <w:cantSplit/>
        </w:trPr>
        <w:tc>
          <w:tcPr>
            <w:tcW w:w="9180" w:type="dxa"/>
            <w:gridSpan w:val="6"/>
            <w:tcBorders>
              <w:top w:val="nil"/>
              <w:left w:val="single" w:sz="4" w:space="0" w:color="auto"/>
              <w:bottom w:val="single" w:sz="4" w:space="0" w:color="auto"/>
              <w:right w:val="single" w:sz="4" w:space="0" w:color="auto"/>
            </w:tcBorders>
            <w:shd w:val="clear" w:color="auto" w:fill="auto"/>
          </w:tcPr>
          <w:p w14:paraId="66A19D2B" w14:textId="77777777" w:rsidR="00D15787" w:rsidRPr="002E0A08" w:rsidRDefault="00D15787" w:rsidP="001160B3">
            <w:pPr>
              <w:autoSpaceDE w:val="0"/>
              <w:autoSpaceDN w:val="0"/>
              <w:adjustRightInd w:val="0"/>
              <w:rPr>
                <w:rFonts w:ascii="Arial" w:hAnsi="Arial" w:cs="Arial"/>
                <w:sz w:val="22"/>
                <w:szCs w:val="22"/>
              </w:rPr>
            </w:pPr>
          </w:p>
          <w:p w14:paraId="6117640B" w14:textId="77777777" w:rsidR="00D15787" w:rsidRPr="002E0A08" w:rsidRDefault="00D15787" w:rsidP="001160B3">
            <w:pPr>
              <w:autoSpaceDE w:val="0"/>
              <w:autoSpaceDN w:val="0"/>
              <w:adjustRightInd w:val="0"/>
              <w:rPr>
                <w:rFonts w:ascii="Arial" w:hAnsi="Arial" w:cs="Arial"/>
                <w:sz w:val="22"/>
                <w:szCs w:val="22"/>
              </w:rPr>
            </w:pPr>
            <w:r w:rsidRPr="002E0A08">
              <w:rPr>
                <w:rFonts w:ascii="Arial" w:hAnsi="Arial" w:cs="Arial"/>
                <w:sz w:val="22"/>
                <w:szCs w:val="22"/>
              </w:rPr>
              <w:t>If “No” please explain why in the box below:</w:t>
            </w:r>
          </w:p>
          <w:p w14:paraId="5965E9A3" w14:textId="77777777" w:rsidR="00D15787" w:rsidRPr="002E0A08" w:rsidRDefault="00D15787" w:rsidP="001160B3">
            <w:pPr>
              <w:autoSpaceDE w:val="0"/>
              <w:autoSpaceDN w:val="0"/>
              <w:adjustRightInd w:val="0"/>
              <w:rPr>
                <w:rFonts w:ascii="Arial" w:hAnsi="Arial" w:cs="Arial"/>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90"/>
            </w:tblGrid>
            <w:tr w:rsidR="00D15787" w:rsidRPr="00D15787" w14:paraId="727A6E25" w14:textId="77777777" w:rsidTr="001160B3">
              <w:tc>
                <w:tcPr>
                  <w:tcW w:w="8926" w:type="dxa"/>
                  <w:shd w:val="clear" w:color="auto" w:fill="auto"/>
                </w:tcPr>
                <w:p w14:paraId="35C104C8" w14:textId="77777777" w:rsidR="00D15787" w:rsidRPr="002E0A08" w:rsidRDefault="00D15787" w:rsidP="001160B3">
                  <w:pPr>
                    <w:autoSpaceDE w:val="0"/>
                    <w:autoSpaceDN w:val="0"/>
                    <w:adjustRightInd w:val="0"/>
                    <w:rPr>
                      <w:rFonts w:ascii="Arial" w:hAnsi="Arial" w:cs="Arial"/>
                      <w:sz w:val="22"/>
                      <w:szCs w:val="22"/>
                    </w:rPr>
                  </w:pPr>
                </w:p>
                <w:p w14:paraId="48E13C14" w14:textId="77777777" w:rsidR="00D15787" w:rsidRPr="002E0A08" w:rsidRDefault="00D15787" w:rsidP="001160B3">
                  <w:pPr>
                    <w:autoSpaceDE w:val="0"/>
                    <w:autoSpaceDN w:val="0"/>
                    <w:adjustRightInd w:val="0"/>
                    <w:rPr>
                      <w:rFonts w:ascii="Arial" w:hAnsi="Arial" w:cs="Arial"/>
                      <w:sz w:val="22"/>
                      <w:szCs w:val="22"/>
                    </w:rPr>
                  </w:pPr>
                </w:p>
                <w:p w14:paraId="03CAB9CA" w14:textId="77777777" w:rsidR="00D15787" w:rsidRPr="002E0A08" w:rsidRDefault="00D15787" w:rsidP="001160B3">
                  <w:pPr>
                    <w:autoSpaceDE w:val="0"/>
                    <w:autoSpaceDN w:val="0"/>
                    <w:adjustRightInd w:val="0"/>
                    <w:rPr>
                      <w:rFonts w:ascii="Arial" w:hAnsi="Arial" w:cs="Arial"/>
                      <w:sz w:val="22"/>
                      <w:szCs w:val="22"/>
                    </w:rPr>
                  </w:pPr>
                </w:p>
                <w:p w14:paraId="13462ACA" w14:textId="77777777" w:rsidR="00D15787" w:rsidRPr="002E0A08" w:rsidRDefault="00D15787" w:rsidP="001160B3">
                  <w:pPr>
                    <w:autoSpaceDE w:val="0"/>
                    <w:autoSpaceDN w:val="0"/>
                    <w:adjustRightInd w:val="0"/>
                    <w:rPr>
                      <w:rFonts w:ascii="Arial" w:hAnsi="Arial" w:cs="Arial"/>
                      <w:sz w:val="22"/>
                      <w:szCs w:val="22"/>
                    </w:rPr>
                  </w:pPr>
                </w:p>
                <w:p w14:paraId="05E447E6" w14:textId="77777777" w:rsidR="00D15787" w:rsidRPr="002E0A08" w:rsidRDefault="00D15787" w:rsidP="001160B3">
                  <w:pPr>
                    <w:autoSpaceDE w:val="0"/>
                    <w:autoSpaceDN w:val="0"/>
                    <w:adjustRightInd w:val="0"/>
                    <w:rPr>
                      <w:rFonts w:ascii="Arial" w:hAnsi="Arial" w:cs="Arial"/>
                      <w:sz w:val="22"/>
                      <w:szCs w:val="22"/>
                    </w:rPr>
                  </w:pPr>
                </w:p>
                <w:p w14:paraId="21A70518" w14:textId="77777777" w:rsidR="00D15787" w:rsidRPr="002E0A08" w:rsidRDefault="00D15787" w:rsidP="001160B3">
                  <w:pPr>
                    <w:autoSpaceDE w:val="0"/>
                    <w:autoSpaceDN w:val="0"/>
                    <w:adjustRightInd w:val="0"/>
                    <w:rPr>
                      <w:rFonts w:ascii="Arial" w:hAnsi="Arial" w:cs="Arial"/>
                      <w:sz w:val="22"/>
                      <w:szCs w:val="22"/>
                    </w:rPr>
                  </w:pPr>
                </w:p>
                <w:p w14:paraId="1F7B2896" w14:textId="77777777" w:rsidR="00D15787" w:rsidRPr="002E0A08" w:rsidRDefault="00D15787" w:rsidP="001160B3">
                  <w:pPr>
                    <w:autoSpaceDE w:val="0"/>
                    <w:autoSpaceDN w:val="0"/>
                    <w:adjustRightInd w:val="0"/>
                    <w:rPr>
                      <w:rFonts w:ascii="Arial" w:hAnsi="Arial" w:cs="Arial"/>
                      <w:sz w:val="22"/>
                      <w:szCs w:val="22"/>
                    </w:rPr>
                  </w:pPr>
                </w:p>
                <w:p w14:paraId="52D0C52D" w14:textId="77777777" w:rsidR="00D15787" w:rsidRPr="002E0A08" w:rsidRDefault="00D15787" w:rsidP="001160B3">
                  <w:pPr>
                    <w:autoSpaceDE w:val="0"/>
                    <w:autoSpaceDN w:val="0"/>
                    <w:adjustRightInd w:val="0"/>
                    <w:rPr>
                      <w:rFonts w:ascii="Arial" w:hAnsi="Arial" w:cs="Arial"/>
                      <w:sz w:val="22"/>
                      <w:szCs w:val="22"/>
                    </w:rPr>
                  </w:pPr>
                </w:p>
                <w:p w14:paraId="2E294284" w14:textId="77777777" w:rsidR="00D15787" w:rsidRPr="002E0A08" w:rsidRDefault="00D15787" w:rsidP="001160B3">
                  <w:pPr>
                    <w:autoSpaceDE w:val="0"/>
                    <w:autoSpaceDN w:val="0"/>
                    <w:adjustRightInd w:val="0"/>
                    <w:rPr>
                      <w:rFonts w:ascii="Arial" w:hAnsi="Arial" w:cs="Arial"/>
                      <w:sz w:val="22"/>
                      <w:szCs w:val="22"/>
                    </w:rPr>
                  </w:pPr>
                </w:p>
                <w:p w14:paraId="7FE97C65" w14:textId="77777777" w:rsidR="00D15787" w:rsidRPr="002E0A08" w:rsidRDefault="00D15787" w:rsidP="001160B3">
                  <w:pPr>
                    <w:autoSpaceDE w:val="0"/>
                    <w:autoSpaceDN w:val="0"/>
                    <w:adjustRightInd w:val="0"/>
                    <w:rPr>
                      <w:rFonts w:ascii="Arial" w:hAnsi="Arial" w:cs="Arial"/>
                      <w:sz w:val="22"/>
                      <w:szCs w:val="22"/>
                    </w:rPr>
                  </w:pPr>
                </w:p>
                <w:p w14:paraId="3B56229B" w14:textId="77777777" w:rsidR="00D15787" w:rsidRPr="002E0A08" w:rsidRDefault="00D15787" w:rsidP="001160B3">
                  <w:pPr>
                    <w:autoSpaceDE w:val="0"/>
                    <w:autoSpaceDN w:val="0"/>
                    <w:adjustRightInd w:val="0"/>
                    <w:rPr>
                      <w:rFonts w:ascii="Arial" w:hAnsi="Arial" w:cs="Arial"/>
                      <w:sz w:val="22"/>
                      <w:szCs w:val="22"/>
                    </w:rPr>
                  </w:pPr>
                </w:p>
              </w:tc>
            </w:tr>
          </w:tbl>
          <w:p w14:paraId="5DE0797A" w14:textId="77777777" w:rsidR="00D15787" w:rsidRPr="002E0A08" w:rsidRDefault="00D15787" w:rsidP="001160B3">
            <w:pPr>
              <w:autoSpaceDE w:val="0"/>
              <w:autoSpaceDN w:val="0"/>
              <w:adjustRightInd w:val="0"/>
              <w:rPr>
                <w:rFonts w:ascii="Arial" w:hAnsi="Arial" w:cs="Arial"/>
                <w:sz w:val="22"/>
                <w:szCs w:val="22"/>
              </w:rPr>
            </w:pPr>
          </w:p>
          <w:p w14:paraId="07A116DD" w14:textId="77777777" w:rsidR="00D15787" w:rsidRPr="002E0A08" w:rsidRDefault="00D15787" w:rsidP="001160B3">
            <w:pPr>
              <w:autoSpaceDE w:val="0"/>
              <w:autoSpaceDN w:val="0"/>
              <w:adjustRightInd w:val="0"/>
              <w:rPr>
                <w:rFonts w:ascii="Arial" w:hAnsi="Arial" w:cs="Arial"/>
                <w:sz w:val="10"/>
                <w:szCs w:val="10"/>
              </w:rPr>
            </w:pPr>
          </w:p>
        </w:tc>
      </w:tr>
      <w:tr w:rsidR="00D15787" w:rsidRPr="00D15787" w14:paraId="4C047697" w14:textId="77777777" w:rsidTr="001160B3">
        <w:trPr>
          <w:cantSplit/>
          <w:trHeight w:val="359"/>
        </w:trPr>
        <w:tc>
          <w:tcPr>
            <w:tcW w:w="9180" w:type="dxa"/>
            <w:gridSpan w:val="6"/>
            <w:tcBorders>
              <w:top w:val="single" w:sz="4" w:space="0" w:color="auto"/>
              <w:left w:val="single" w:sz="4" w:space="0" w:color="auto"/>
              <w:bottom w:val="nil"/>
              <w:right w:val="single" w:sz="4" w:space="0" w:color="auto"/>
            </w:tcBorders>
            <w:shd w:val="clear" w:color="auto" w:fill="A6A6A6"/>
            <w:vAlign w:val="center"/>
          </w:tcPr>
          <w:p w14:paraId="1CE65981" w14:textId="77777777" w:rsidR="00D15787" w:rsidRPr="002E0A08" w:rsidRDefault="00D15787" w:rsidP="00464EC4">
            <w:pPr>
              <w:numPr>
                <w:ilvl w:val="0"/>
                <w:numId w:val="22"/>
              </w:numPr>
              <w:autoSpaceDE w:val="0"/>
              <w:autoSpaceDN w:val="0"/>
              <w:adjustRightInd w:val="0"/>
              <w:rPr>
                <w:rFonts w:ascii="Arial" w:hAnsi="Arial" w:cs="Arial"/>
                <w:sz w:val="22"/>
                <w:szCs w:val="22"/>
              </w:rPr>
            </w:pPr>
            <w:r w:rsidRPr="002E0A08">
              <w:rPr>
                <w:rFonts w:ascii="Arial" w:hAnsi="Arial" w:cs="Arial"/>
                <w:sz w:val="22"/>
                <w:szCs w:val="22"/>
              </w:rPr>
              <w:t>Do you agree with the assessment of future pharmaceutical services as set out in sections 7?</w:t>
            </w:r>
          </w:p>
        </w:tc>
      </w:tr>
      <w:tr w:rsidR="00D15787" w:rsidRPr="00D15787" w14:paraId="593C51A1" w14:textId="77777777" w:rsidTr="001160B3">
        <w:trPr>
          <w:cantSplit/>
          <w:trHeight w:val="433"/>
        </w:trPr>
        <w:tc>
          <w:tcPr>
            <w:tcW w:w="1735" w:type="dxa"/>
            <w:tcBorders>
              <w:top w:val="nil"/>
              <w:left w:val="single" w:sz="4" w:space="0" w:color="auto"/>
              <w:bottom w:val="nil"/>
              <w:right w:val="nil"/>
            </w:tcBorders>
            <w:shd w:val="clear" w:color="auto" w:fill="auto"/>
            <w:vAlign w:val="center"/>
          </w:tcPr>
          <w:p w14:paraId="624658B1" w14:textId="77777777" w:rsidR="00D15787" w:rsidRPr="002E0A08" w:rsidRDefault="00D15787" w:rsidP="001160B3">
            <w:pPr>
              <w:autoSpaceDE w:val="0"/>
              <w:autoSpaceDN w:val="0"/>
              <w:adjustRightInd w:val="0"/>
              <w:jc w:val="center"/>
              <w:rPr>
                <w:rFonts w:ascii="Arial" w:hAnsi="Arial" w:cs="Arial"/>
                <w:sz w:val="22"/>
                <w:szCs w:val="22"/>
              </w:rPr>
            </w:pPr>
            <w:r w:rsidRPr="002E0A08">
              <w:rPr>
                <w:rFonts w:ascii="Arial" w:hAnsi="Arial" w:cs="Arial"/>
                <w:sz w:val="22"/>
                <w:szCs w:val="22"/>
              </w:rPr>
              <w:t>Yes</w:t>
            </w:r>
          </w:p>
        </w:tc>
        <w:tc>
          <w:tcPr>
            <w:tcW w:w="1451" w:type="dxa"/>
            <w:tcBorders>
              <w:top w:val="nil"/>
              <w:left w:val="nil"/>
              <w:bottom w:val="nil"/>
              <w:right w:val="nil"/>
            </w:tcBorders>
            <w:shd w:val="clear" w:color="auto" w:fill="auto"/>
            <w:vAlign w:val="center"/>
          </w:tcPr>
          <w:p w14:paraId="3FC57656" w14:textId="77777777" w:rsidR="00D15787" w:rsidRPr="002E0A08" w:rsidRDefault="00D15787" w:rsidP="001160B3">
            <w:pPr>
              <w:autoSpaceDE w:val="0"/>
              <w:autoSpaceDN w:val="0"/>
              <w:adjustRightInd w:val="0"/>
              <w:jc w:val="center"/>
              <w:rPr>
                <w:rFonts w:ascii="Arial" w:hAnsi="Arial" w:cs="Arial"/>
                <w:sz w:val="22"/>
                <w:szCs w:val="22"/>
              </w:rPr>
            </w:pPr>
            <w:r w:rsidRPr="002E0A08">
              <w:rPr>
                <w:rFonts w:ascii="Arial" w:hAnsi="Arial" w:cs="Arial"/>
                <w:sz w:val="22"/>
                <w:szCs w:val="22"/>
              </w:rPr>
              <w:fldChar w:fldCharType="begin">
                <w:ffData>
                  <w:name w:val="Check1"/>
                  <w:enabled/>
                  <w:calcOnExit w:val="0"/>
                  <w:checkBox>
                    <w:sizeAuto/>
                    <w:default w:val="0"/>
                  </w:checkBox>
                </w:ffData>
              </w:fldChar>
            </w:r>
            <w:r w:rsidRPr="002E0A08">
              <w:rPr>
                <w:rFonts w:ascii="Arial" w:hAnsi="Arial" w:cs="Arial"/>
                <w:sz w:val="22"/>
                <w:szCs w:val="22"/>
              </w:rPr>
              <w:instrText xml:space="preserve"> FORMCHECKBOX </w:instrText>
            </w:r>
            <w:r w:rsidR="00000000">
              <w:rPr>
                <w:rFonts w:ascii="Arial" w:hAnsi="Arial" w:cs="Arial"/>
                <w:sz w:val="22"/>
                <w:szCs w:val="22"/>
              </w:rPr>
            </w:r>
            <w:r w:rsidR="00000000">
              <w:rPr>
                <w:rFonts w:ascii="Arial" w:hAnsi="Arial" w:cs="Arial"/>
                <w:sz w:val="22"/>
                <w:szCs w:val="22"/>
              </w:rPr>
              <w:fldChar w:fldCharType="separate"/>
            </w:r>
            <w:r w:rsidRPr="002E0A08">
              <w:rPr>
                <w:rFonts w:ascii="Arial" w:hAnsi="Arial" w:cs="Arial"/>
                <w:sz w:val="22"/>
                <w:szCs w:val="22"/>
              </w:rPr>
              <w:fldChar w:fldCharType="end"/>
            </w:r>
          </w:p>
        </w:tc>
        <w:tc>
          <w:tcPr>
            <w:tcW w:w="1452" w:type="dxa"/>
            <w:tcBorders>
              <w:top w:val="nil"/>
              <w:left w:val="nil"/>
              <w:bottom w:val="nil"/>
              <w:right w:val="nil"/>
            </w:tcBorders>
            <w:shd w:val="clear" w:color="auto" w:fill="auto"/>
            <w:vAlign w:val="center"/>
          </w:tcPr>
          <w:p w14:paraId="15599AA2" w14:textId="77777777" w:rsidR="00D15787" w:rsidRPr="002E0A08" w:rsidRDefault="00D15787" w:rsidP="001160B3">
            <w:pPr>
              <w:autoSpaceDE w:val="0"/>
              <w:autoSpaceDN w:val="0"/>
              <w:adjustRightInd w:val="0"/>
              <w:jc w:val="center"/>
              <w:rPr>
                <w:rFonts w:ascii="Arial" w:hAnsi="Arial" w:cs="Arial"/>
                <w:sz w:val="22"/>
                <w:szCs w:val="22"/>
              </w:rPr>
            </w:pPr>
            <w:r w:rsidRPr="002E0A08">
              <w:rPr>
                <w:rFonts w:ascii="Arial" w:hAnsi="Arial" w:cs="Arial"/>
                <w:sz w:val="22"/>
                <w:szCs w:val="22"/>
              </w:rPr>
              <w:t>No</w:t>
            </w:r>
          </w:p>
        </w:tc>
        <w:tc>
          <w:tcPr>
            <w:tcW w:w="1451" w:type="dxa"/>
            <w:tcBorders>
              <w:top w:val="nil"/>
              <w:left w:val="nil"/>
              <w:bottom w:val="nil"/>
              <w:right w:val="nil"/>
            </w:tcBorders>
            <w:shd w:val="clear" w:color="auto" w:fill="auto"/>
            <w:vAlign w:val="center"/>
          </w:tcPr>
          <w:p w14:paraId="298E0714" w14:textId="77777777" w:rsidR="00D15787" w:rsidRPr="002E0A08" w:rsidRDefault="00D15787" w:rsidP="001160B3">
            <w:pPr>
              <w:autoSpaceDE w:val="0"/>
              <w:autoSpaceDN w:val="0"/>
              <w:adjustRightInd w:val="0"/>
              <w:jc w:val="center"/>
              <w:rPr>
                <w:rFonts w:ascii="Arial" w:hAnsi="Arial" w:cs="Arial"/>
                <w:sz w:val="22"/>
                <w:szCs w:val="22"/>
              </w:rPr>
            </w:pPr>
            <w:r w:rsidRPr="002E0A08">
              <w:rPr>
                <w:rFonts w:ascii="Arial" w:hAnsi="Arial" w:cs="Arial"/>
                <w:sz w:val="22"/>
                <w:szCs w:val="22"/>
              </w:rPr>
              <w:fldChar w:fldCharType="begin">
                <w:ffData>
                  <w:name w:val="Check1"/>
                  <w:enabled/>
                  <w:calcOnExit w:val="0"/>
                  <w:checkBox>
                    <w:sizeAuto/>
                    <w:default w:val="0"/>
                  </w:checkBox>
                </w:ffData>
              </w:fldChar>
            </w:r>
            <w:r w:rsidRPr="002E0A08">
              <w:rPr>
                <w:rFonts w:ascii="Arial" w:hAnsi="Arial" w:cs="Arial"/>
                <w:sz w:val="22"/>
                <w:szCs w:val="22"/>
              </w:rPr>
              <w:instrText xml:space="preserve"> FORMCHECKBOX </w:instrText>
            </w:r>
            <w:r w:rsidR="00000000">
              <w:rPr>
                <w:rFonts w:ascii="Arial" w:hAnsi="Arial" w:cs="Arial"/>
                <w:sz w:val="22"/>
                <w:szCs w:val="22"/>
              </w:rPr>
            </w:r>
            <w:r w:rsidR="00000000">
              <w:rPr>
                <w:rFonts w:ascii="Arial" w:hAnsi="Arial" w:cs="Arial"/>
                <w:sz w:val="22"/>
                <w:szCs w:val="22"/>
              </w:rPr>
              <w:fldChar w:fldCharType="separate"/>
            </w:r>
            <w:r w:rsidRPr="002E0A08">
              <w:rPr>
                <w:rFonts w:ascii="Arial" w:hAnsi="Arial" w:cs="Arial"/>
                <w:sz w:val="22"/>
                <w:szCs w:val="22"/>
              </w:rPr>
              <w:fldChar w:fldCharType="end"/>
            </w:r>
          </w:p>
        </w:tc>
        <w:tc>
          <w:tcPr>
            <w:tcW w:w="1451" w:type="dxa"/>
            <w:tcBorders>
              <w:top w:val="nil"/>
              <w:left w:val="nil"/>
              <w:bottom w:val="nil"/>
              <w:right w:val="nil"/>
            </w:tcBorders>
            <w:shd w:val="clear" w:color="auto" w:fill="auto"/>
            <w:vAlign w:val="center"/>
          </w:tcPr>
          <w:p w14:paraId="48B25605" w14:textId="77777777" w:rsidR="00D15787" w:rsidRPr="002E0A08" w:rsidRDefault="00D15787" w:rsidP="001160B3">
            <w:pPr>
              <w:autoSpaceDE w:val="0"/>
              <w:autoSpaceDN w:val="0"/>
              <w:adjustRightInd w:val="0"/>
              <w:jc w:val="center"/>
              <w:rPr>
                <w:rFonts w:ascii="Arial" w:hAnsi="Arial" w:cs="Arial"/>
                <w:sz w:val="22"/>
                <w:szCs w:val="22"/>
              </w:rPr>
            </w:pPr>
            <w:r w:rsidRPr="002E0A08">
              <w:rPr>
                <w:rFonts w:ascii="Arial" w:hAnsi="Arial" w:cs="Arial"/>
                <w:sz w:val="22"/>
                <w:szCs w:val="22"/>
              </w:rPr>
              <w:t>Not sure</w:t>
            </w:r>
          </w:p>
        </w:tc>
        <w:tc>
          <w:tcPr>
            <w:tcW w:w="1640" w:type="dxa"/>
            <w:tcBorders>
              <w:top w:val="nil"/>
              <w:left w:val="nil"/>
              <w:bottom w:val="nil"/>
              <w:right w:val="single" w:sz="4" w:space="0" w:color="auto"/>
            </w:tcBorders>
            <w:shd w:val="clear" w:color="auto" w:fill="auto"/>
            <w:vAlign w:val="center"/>
          </w:tcPr>
          <w:p w14:paraId="7C9AC9CA" w14:textId="77777777" w:rsidR="00D15787" w:rsidRPr="002E0A08" w:rsidRDefault="00D15787" w:rsidP="001160B3">
            <w:pPr>
              <w:autoSpaceDE w:val="0"/>
              <w:autoSpaceDN w:val="0"/>
              <w:adjustRightInd w:val="0"/>
              <w:jc w:val="center"/>
              <w:rPr>
                <w:rFonts w:ascii="Arial" w:hAnsi="Arial" w:cs="Arial"/>
                <w:sz w:val="22"/>
                <w:szCs w:val="22"/>
              </w:rPr>
            </w:pPr>
            <w:r w:rsidRPr="002E0A08">
              <w:rPr>
                <w:rFonts w:ascii="Arial" w:hAnsi="Arial" w:cs="Arial"/>
                <w:sz w:val="22"/>
                <w:szCs w:val="22"/>
              </w:rPr>
              <w:fldChar w:fldCharType="begin">
                <w:ffData>
                  <w:name w:val="Check1"/>
                  <w:enabled/>
                  <w:calcOnExit w:val="0"/>
                  <w:checkBox>
                    <w:sizeAuto/>
                    <w:default w:val="0"/>
                  </w:checkBox>
                </w:ffData>
              </w:fldChar>
            </w:r>
            <w:r w:rsidRPr="002E0A08">
              <w:rPr>
                <w:rFonts w:ascii="Arial" w:hAnsi="Arial" w:cs="Arial"/>
                <w:sz w:val="22"/>
                <w:szCs w:val="22"/>
              </w:rPr>
              <w:instrText xml:space="preserve"> FORMCHECKBOX </w:instrText>
            </w:r>
            <w:r w:rsidR="00000000">
              <w:rPr>
                <w:rFonts w:ascii="Arial" w:hAnsi="Arial" w:cs="Arial"/>
                <w:sz w:val="22"/>
                <w:szCs w:val="22"/>
              </w:rPr>
            </w:r>
            <w:r w:rsidR="00000000">
              <w:rPr>
                <w:rFonts w:ascii="Arial" w:hAnsi="Arial" w:cs="Arial"/>
                <w:sz w:val="22"/>
                <w:szCs w:val="22"/>
              </w:rPr>
              <w:fldChar w:fldCharType="separate"/>
            </w:r>
            <w:r w:rsidRPr="002E0A08">
              <w:rPr>
                <w:rFonts w:ascii="Arial" w:hAnsi="Arial" w:cs="Arial"/>
                <w:sz w:val="22"/>
                <w:szCs w:val="22"/>
              </w:rPr>
              <w:fldChar w:fldCharType="end"/>
            </w:r>
          </w:p>
        </w:tc>
      </w:tr>
      <w:tr w:rsidR="00D15787" w:rsidRPr="00D15787" w14:paraId="65D2E814" w14:textId="77777777" w:rsidTr="001160B3">
        <w:trPr>
          <w:cantSplit/>
        </w:trPr>
        <w:tc>
          <w:tcPr>
            <w:tcW w:w="9180" w:type="dxa"/>
            <w:gridSpan w:val="6"/>
            <w:tcBorders>
              <w:top w:val="nil"/>
              <w:left w:val="single" w:sz="4" w:space="0" w:color="auto"/>
              <w:bottom w:val="single" w:sz="4" w:space="0" w:color="auto"/>
              <w:right w:val="single" w:sz="4" w:space="0" w:color="auto"/>
            </w:tcBorders>
            <w:shd w:val="clear" w:color="auto" w:fill="auto"/>
          </w:tcPr>
          <w:p w14:paraId="7A146214" w14:textId="77777777" w:rsidR="00D15787" w:rsidRPr="002E0A08" w:rsidRDefault="00D15787" w:rsidP="001160B3">
            <w:pPr>
              <w:autoSpaceDE w:val="0"/>
              <w:autoSpaceDN w:val="0"/>
              <w:adjustRightInd w:val="0"/>
              <w:rPr>
                <w:rFonts w:ascii="Arial" w:hAnsi="Arial" w:cs="Arial"/>
                <w:sz w:val="22"/>
                <w:szCs w:val="22"/>
              </w:rPr>
            </w:pPr>
          </w:p>
          <w:p w14:paraId="7B039C3D" w14:textId="77777777" w:rsidR="00D15787" w:rsidRPr="002E0A08" w:rsidRDefault="00D15787" w:rsidP="001160B3">
            <w:pPr>
              <w:autoSpaceDE w:val="0"/>
              <w:autoSpaceDN w:val="0"/>
              <w:adjustRightInd w:val="0"/>
              <w:rPr>
                <w:rFonts w:ascii="Arial" w:hAnsi="Arial" w:cs="Arial"/>
                <w:sz w:val="22"/>
                <w:szCs w:val="22"/>
              </w:rPr>
            </w:pPr>
            <w:r w:rsidRPr="002E0A08">
              <w:rPr>
                <w:rFonts w:ascii="Arial" w:hAnsi="Arial" w:cs="Arial"/>
                <w:sz w:val="22"/>
                <w:szCs w:val="22"/>
              </w:rPr>
              <w:t>If “No”, please explain why in the box below:</w:t>
            </w:r>
          </w:p>
          <w:p w14:paraId="548DBD7B" w14:textId="77777777" w:rsidR="00D15787" w:rsidRPr="002E0A08" w:rsidRDefault="00D15787" w:rsidP="001160B3">
            <w:pPr>
              <w:autoSpaceDE w:val="0"/>
              <w:autoSpaceDN w:val="0"/>
              <w:adjustRightInd w:val="0"/>
              <w:rPr>
                <w:rFonts w:ascii="Arial" w:hAnsi="Arial" w:cs="Arial"/>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90"/>
            </w:tblGrid>
            <w:tr w:rsidR="00D15787" w:rsidRPr="00D15787" w14:paraId="23420D50" w14:textId="77777777" w:rsidTr="001160B3">
              <w:tc>
                <w:tcPr>
                  <w:tcW w:w="8926" w:type="dxa"/>
                  <w:shd w:val="clear" w:color="auto" w:fill="auto"/>
                </w:tcPr>
                <w:p w14:paraId="5CAAF21F" w14:textId="77777777" w:rsidR="00D15787" w:rsidRPr="002E0A08" w:rsidRDefault="00D15787" w:rsidP="001160B3">
                  <w:pPr>
                    <w:autoSpaceDE w:val="0"/>
                    <w:autoSpaceDN w:val="0"/>
                    <w:adjustRightInd w:val="0"/>
                    <w:rPr>
                      <w:rFonts w:ascii="Arial" w:hAnsi="Arial" w:cs="Arial"/>
                      <w:sz w:val="22"/>
                      <w:szCs w:val="22"/>
                    </w:rPr>
                  </w:pPr>
                </w:p>
                <w:p w14:paraId="25177252" w14:textId="77777777" w:rsidR="00D15787" w:rsidRPr="002E0A08" w:rsidRDefault="00D15787" w:rsidP="001160B3">
                  <w:pPr>
                    <w:autoSpaceDE w:val="0"/>
                    <w:autoSpaceDN w:val="0"/>
                    <w:adjustRightInd w:val="0"/>
                    <w:rPr>
                      <w:rFonts w:ascii="Arial" w:hAnsi="Arial" w:cs="Arial"/>
                      <w:sz w:val="22"/>
                      <w:szCs w:val="22"/>
                    </w:rPr>
                  </w:pPr>
                </w:p>
                <w:p w14:paraId="0F896C37" w14:textId="77777777" w:rsidR="00D15787" w:rsidRPr="002E0A08" w:rsidRDefault="00D15787" w:rsidP="001160B3">
                  <w:pPr>
                    <w:autoSpaceDE w:val="0"/>
                    <w:autoSpaceDN w:val="0"/>
                    <w:adjustRightInd w:val="0"/>
                    <w:rPr>
                      <w:rFonts w:ascii="Arial" w:hAnsi="Arial" w:cs="Arial"/>
                      <w:sz w:val="22"/>
                      <w:szCs w:val="22"/>
                    </w:rPr>
                  </w:pPr>
                </w:p>
                <w:p w14:paraId="260924D7" w14:textId="77777777" w:rsidR="00D15787" w:rsidRPr="002E0A08" w:rsidRDefault="00D15787" w:rsidP="001160B3">
                  <w:pPr>
                    <w:autoSpaceDE w:val="0"/>
                    <w:autoSpaceDN w:val="0"/>
                    <w:adjustRightInd w:val="0"/>
                    <w:rPr>
                      <w:rFonts w:ascii="Arial" w:hAnsi="Arial" w:cs="Arial"/>
                      <w:sz w:val="22"/>
                      <w:szCs w:val="22"/>
                    </w:rPr>
                  </w:pPr>
                </w:p>
                <w:p w14:paraId="47D7220C" w14:textId="77777777" w:rsidR="00D15787" w:rsidRPr="002E0A08" w:rsidRDefault="00D15787" w:rsidP="001160B3">
                  <w:pPr>
                    <w:autoSpaceDE w:val="0"/>
                    <w:autoSpaceDN w:val="0"/>
                    <w:adjustRightInd w:val="0"/>
                    <w:rPr>
                      <w:rFonts w:ascii="Arial" w:hAnsi="Arial" w:cs="Arial"/>
                      <w:sz w:val="22"/>
                      <w:szCs w:val="22"/>
                    </w:rPr>
                  </w:pPr>
                </w:p>
              </w:tc>
            </w:tr>
          </w:tbl>
          <w:p w14:paraId="38057F91" w14:textId="77777777" w:rsidR="00D15787" w:rsidRPr="002E0A08" w:rsidRDefault="00D15787" w:rsidP="001160B3">
            <w:pPr>
              <w:autoSpaceDE w:val="0"/>
              <w:autoSpaceDN w:val="0"/>
              <w:adjustRightInd w:val="0"/>
              <w:rPr>
                <w:rFonts w:ascii="Arial" w:hAnsi="Arial" w:cs="Arial"/>
                <w:sz w:val="22"/>
                <w:szCs w:val="22"/>
              </w:rPr>
            </w:pPr>
          </w:p>
          <w:p w14:paraId="45FBBEC8" w14:textId="77777777" w:rsidR="00D15787" w:rsidRPr="002E0A08" w:rsidRDefault="00D15787" w:rsidP="001160B3">
            <w:pPr>
              <w:autoSpaceDE w:val="0"/>
              <w:autoSpaceDN w:val="0"/>
              <w:adjustRightInd w:val="0"/>
              <w:rPr>
                <w:rFonts w:ascii="Arial" w:hAnsi="Arial" w:cs="Arial"/>
                <w:sz w:val="10"/>
                <w:szCs w:val="10"/>
              </w:rPr>
            </w:pPr>
          </w:p>
        </w:tc>
      </w:tr>
    </w:tbl>
    <w:p w14:paraId="671E36E8" w14:textId="77777777" w:rsidR="00D15787" w:rsidRPr="00152F11" w:rsidRDefault="00D15787" w:rsidP="00D15787">
      <w:pPr>
        <w:rPr>
          <w:rFonts w:ascii="Arial" w:hAnsi="Arial" w:cs="Arial"/>
        </w:rPr>
      </w:pPr>
    </w:p>
    <w:p w14:paraId="0D2D54DA" w14:textId="77777777" w:rsidR="00D15787" w:rsidRPr="00152F11" w:rsidRDefault="00D15787" w:rsidP="00D15787">
      <w:pPr>
        <w:rPr>
          <w:rFonts w:ascii="Arial" w:hAnsi="Arial" w:cs="Arial"/>
        </w:rPr>
      </w:pPr>
      <w:r w:rsidRPr="00152F11">
        <w:rPr>
          <w:rFonts w:ascii="Arial" w:hAnsi="Arial" w:cs="Arial"/>
        </w:rPr>
        <w:br w:type="page"/>
      </w:r>
    </w:p>
    <w:p w14:paraId="1F1CD842" w14:textId="77777777" w:rsidR="00D15787" w:rsidRPr="00152F11" w:rsidRDefault="00D15787" w:rsidP="00D15787">
      <w:pPr>
        <w:rPr>
          <w:rFonts w:ascii="Arial" w:hAnsi="Arial" w:cs="Arial"/>
          <w:sz w:val="2"/>
          <w:szCs w:val="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16"/>
      </w:tblGrid>
      <w:tr w:rsidR="00D15787" w:rsidRPr="00D15787" w14:paraId="30F4031F" w14:textId="77777777" w:rsidTr="001160B3">
        <w:trPr>
          <w:cantSplit/>
          <w:trHeight w:val="1037"/>
        </w:trPr>
        <w:tc>
          <w:tcPr>
            <w:tcW w:w="9180" w:type="dxa"/>
            <w:tcBorders>
              <w:top w:val="single" w:sz="4" w:space="0" w:color="auto"/>
              <w:left w:val="single" w:sz="4" w:space="0" w:color="auto"/>
              <w:bottom w:val="nil"/>
              <w:right w:val="single" w:sz="4" w:space="0" w:color="auto"/>
            </w:tcBorders>
            <w:shd w:val="clear" w:color="auto" w:fill="A6A6A6"/>
            <w:vAlign w:val="center"/>
          </w:tcPr>
          <w:p w14:paraId="30A12422" w14:textId="2D810D82" w:rsidR="00D15787" w:rsidRPr="00152F11" w:rsidRDefault="00D15787" w:rsidP="00464EC4">
            <w:pPr>
              <w:numPr>
                <w:ilvl w:val="0"/>
                <w:numId w:val="22"/>
              </w:numPr>
              <w:autoSpaceDE w:val="0"/>
              <w:autoSpaceDN w:val="0"/>
              <w:adjustRightInd w:val="0"/>
              <w:rPr>
                <w:rFonts w:ascii="Arial" w:hAnsi="Arial" w:cs="Arial"/>
                <w:sz w:val="22"/>
                <w:szCs w:val="22"/>
              </w:rPr>
            </w:pPr>
            <w:r w:rsidRPr="00152F11">
              <w:rPr>
                <w:rFonts w:ascii="Arial" w:hAnsi="Arial" w:cs="Arial"/>
                <w:b/>
                <w:i/>
                <w:sz w:val="22"/>
                <w:szCs w:val="22"/>
              </w:rPr>
              <w:t>Community pharmacies &amp; Dispensing Appliance Contractor only.</w:t>
            </w:r>
            <w:r w:rsidRPr="00152F11">
              <w:rPr>
                <w:rFonts w:ascii="Arial" w:hAnsi="Arial" w:cs="Arial"/>
                <w:sz w:val="22"/>
                <w:szCs w:val="22"/>
              </w:rPr>
              <w:t xml:space="preserve">  Please can you review the information in Appendix</w:t>
            </w:r>
            <w:r w:rsidR="00047192" w:rsidRPr="00152F11">
              <w:rPr>
                <w:rFonts w:ascii="Arial" w:hAnsi="Arial" w:cs="Arial"/>
                <w:sz w:val="22"/>
                <w:szCs w:val="22"/>
              </w:rPr>
              <w:t xml:space="preserve"> </w:t>
            </w:r>
            <w:r w:rsidR="00DD2F0E">
              <w:rPr>
                <w:rFonts w:ascii="Arial" w:hAnsi="Arial" w:cs="Arial"/>
                <w:sz w:val="22"/>
                <w:szCs w:val="22"/>
              </w:rPr>
              <w:t>1</w:t>
            </w:r>
            <w:r w:rsidRPr="00152F11">
              <w:rPr>
                <w:rFonts w:ascii="Arial" w:hAnsi="Arial" w:cs="Arial"/>
                <w:sz w:val="22"/>
                <w:szCs w:val="22"/>
              </w:rPr>
              <w:t xml:space="preserve"> (Opening Hours) and Appendix </w:t>
            </w:r>
            <w:r w:rsidR="00DD2F0E">
              <w:rPr>
                <w:rFonts w:ascii="Arial" w:hAnsi="Arial" w:cs="Arial"/>
                <w:sz w:val="22"/>
                <w:szCs w:val="22"/>
              </w:rPr>
              <w:t>2</w:t>
            </w:r>
            <w:r w:rsidRPr="00152F11">
              <w:rPr>
                <w:rFonts w:ascii="Arial" w:hAnsi="Arial" w:cs="Arial"/>
                <w:sz w:val="22"/>
                <w:szCs w:val="22"/>
              </w:rPr>
              <w:t xml:space="preserve"> (Service Provision) for accuracy?  If you identify any issues please provide details </w:t>
            </w:r>
          </w:p>
        </w:tc>
      </w:tr>
      <w:tr w:rsidR="00D15787" w:rsidRPr="00D15787" w14:paraId="78A8C0C3" w14:textId="77777777" w:rsidTr="001160B3">
        <w:trPr>
          <w:cantSplit/>
          <w:trHeight w:val="425"/>
        </w:trPr>
        <w:tc>
          <w:tcPr>
            <w:tcW w:w="9180" w:type="dxa"/>
            <w:tcBorders>
              <w:top w:val="single" w:sz="4" w:space="0" w:color="auto"/>
              <w:left w:val="single" w:sz="4" w:space="0" w:color="auto"/>
              <w:bottom w:val="nil"/>
              <w:right w:val="single" w:sz="4" w:space="0" w:color="auto"/>
            </w:tcBorders>
            <w:shd w:val="clear" w:color="auto" w:fill="auto"/>
            <w:vAlign w:val="center"/>
          </w:tcPr>
          <w:p w14:paraId="1C287CC7" w14:textId="77777777" w:rsidR="00D15787" w:rsidRPr="00152F11" w:rsidRDefault="00D15787" w:rsidP="001160B3">
            <w:pPr>
              <w:autoSpaceDE w:val="0"/>
              <w:autoSpaceDN w:val="0"/>
              <w:adjustRightInd w:val="0"/>
              <w:ind w:left="360"/>
              <w:rPr>
                <w:rFonts w:ascii="Arial" w:hAnsi="Arial" w:cs="Arial"/>
                <w:sz w:val="22"/>
                <w:szCs w:val="22"/>
              </w:rPr>
            </w:pPr>
          </w:p>
          <w:tbl>
            <w:tblPr>
              <w:tblW w:w="0" w:type="auto"/>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1"/>
              <w:gridCol w:w="703"/>
              <w:gridCol w:w="700"/>
              <w:gridCol w:w="701"/>
              <w:gridCol w:w="700"/>
              <w:gridCol w:w="3758"/>
            </w:tblGrid>
            <w:tr w:rsidR="00D15787" w:rsidRPr="00D15787" w14:paraId="71BEF533" w14:textId="77777777" w:rsidTr="001160B3">
              <w:trPr>
                <w:trHeight w:val="433"/>
              </w:trPr>
              <w:tc>
                <w:tcPr>
                  <w:tcW w:w="2126" w:type="dxa"/>
                  <w:shd w:val="clear" w:color="auto" w:fill="auto"/>
                </w:tcPr>
                <w:p w14:paraId="5847A0D4" w14:textId="77777777" w:rsidR="00D15787" w:rsidRPr="00152F11" w:rsidRDefault="00D15787" w:rsidP="001160B3">
                  <w:pPr>
                    <w:autoSpaceDE w:val="0"/>
                    <w:autoSpaceDN w:val="0"/>
                    <w:adjustRightInd w:val="0"/>
                    <w:rPr>
                      <w:rFonts w:ascii="Arial" w:hAnsi="Arial" w:cs="Arial"/>
                      <w:sz w:val="20"/>
                      <w:szCs w:val="20"/>
                    </w:rPr>
                  </w:pPr>
                </w:p>
              </w:tc>
              <w:tc>
                <w:tcPr>
                  <w:tcW w:w="2835" w:type="dxa"/>
                  <w:gridSpan w:val="4"/>
                  <w:shd w:val="clear" w:color="auto" w:fill="auto"/>
                </w:tcPr>
                <w:p w14:paraId="4EF1CA3E" w14:textId="77777777" w:rsidR="00D15787" w:rsidRPr="00152F11" w:rsidRDefault="00D15787" w:rsidP="001160B3">
                  <w:pPr>
                    <w:autoSpaceDE w:val="0"/>
                    <w:autoSpaceDN w:val="0"/>
                    <w:adjustRightInd w:val="0"/>
                    <w:rPr>
                      <w:rFonts w:ascii="Arial" w:hAnsi="Arial" w:cs="Arial"/>
                      <w:sz w:val="20"/>
                      <w:szCs w:val="20"/>
                    </w:rPr>
                  </w:pPr>
                  <w:r w:rsidRPr="00152F11">
                    <w:rPr>
                      <w:rFonts w:ascii="Arial" w:hAnsi="Arial" w:cs="Arial"/>
                      <w:sz w:val="20"/>
                      <w:szCs w:val="20"/>
                    </w:rPr>
                    <w:t>Is the information Accurate?</w:t>
                  </w:r>
                </w:p>
              </w:tc>
              <w:tc>
                <w:tcPr>
                  <w:tcW w:w="3856" w:type="dxa"/>
                  <w:shd w:val="clear" w:color="auto" w:fill="auto"/>
                </w:tcPr>
                <w:p w14:paraId="2CE89593" w14:textId="77777777" w:rsidR="00D15787" w:rsidRPr="00152F11" w:rsidRDefault="00D15787" w:rsidP="001160B3">
                  <w:pPr>
                    <w:autoSpaceDE w:val="0"/>
                    <w:autoSpaceDN w:val="0"/>
                    <w:adjustRightInd w:val="0"/>
                    <w:rPr>
                      <w:rFonts w:ascii="Arial" w:hAnsi="Arial" w:cs="Arial"/>
                      <w:sz w:val="20"/>
                      <w:szCs w:val="20"/>
                    </w:rPr>
                  </w:pPr>
                  <w:r w:rsidRPr="00152F11">
                    <w:rPr>
                      <w:rFonts w:ascii="Arial" w:hAnsi="Arial" w:cs="Arial"/>
                      <w:sz w:val="20"/>
                      <w:szCs w:val="20"/>
                    </w:rPr>
                    <w:t>If “No”, please provide details:</w:t>
                  </w:r>
                </w:p>
              </w:tc>
            </w:tr>
            <w:tr w:rsidR="00D15787" w:rsidRPr="00D15787" w14:paraId="5840F27A" w14:textId="77777777" w:rsidTr="001160B3">
              <w:tc>
                <w:tcPr>
                  <w:tcW w:w="2126" w:type="dxa"/>
                  <w:shd w:val="clear" w:color="auto" w:fill="auto"/>
                  <w:vAlign w:val="center"/>
                </w:tcPr>
                <w:p w14:paraId="45D1ACB3" w14:textId="77777777" w:rsidR="00D15787" w:rsidRPr="00152F11" w:rsidRDefault="00D15787" w:rsidP="001160B3">
                  <w:pPr>
                    <w:autoSpaceDE w:val="0"/>
                    <w:autoSpaceDN w:val="0"/>
                    <w:adjustRightInd w:val="0"/>
                    <w:rPr>
                      <w:rFonts w:ascii="Arial" w:hAnsi="Arial" w:cs="Arial"/>
                      <w:sz w:val="20"/>
                      <w:szCs w:val="20"/>
                    </w:rPr>
                  </w:pPr>
                  <w:r w:rsidRPr="00152F11">
                    <w:rPr>
                      <w:rFonts w:ascii="Arial" w:hAnsi="Arial" w:cs="Arial"/>
                      <w:sz w:val="20"/>
                      <w:szCs w:val="20"/>
                    </w:rPr>
                    <w:t>Opening Hours</w:t>
                  </w:r>
                </w:p>
              </w:tc>
              <w:tc>
                <w:tcPr>
                  <w:tcW w:w="708" w:type="dxa"/>
                  <w:shd w:val="clear" w:color="auto" w:fill="auto"/>
                  <w:vAlign w:val="center"/>
                </w:tcPr>
                <w:p w14:paraId="17DB1C95" w14:textId="77777777" w:rsidR="00D15787" w:rsidRPr="00152F11" w:rsidRDefault="00D15787" w:rsidP="001160B3">
                  <w:pPr>
                    <w:autoSpaceDE w:val="0"/>
                    <w:autoSpaceDN w:val="0"/>
                    <w:adjustRightInd w:val="0"/>
                    <w:jc w:val="center"/>
                    <w:rPr>
                      <w:rFonts w:ascii="Arial" w:hAnsi="Arial" w:cs="Arial"/>
                      <w:sz w:val="20"/>
                      <w:szCs w:val="20"/>
                    </w:rPr>
                  </w:pPr>
                  <w:r w:rsidRPr="00152F11">
                    <w:rPr>
                      <w:rFonts w:ascii="Arial" w:hAnsi="Arial" w:cs="Arial"/>
                      <w:sz w:val="20"/>
                      <w:szCs w:val="20"/>
                    </w:rPr>
                    <w:t>Yes</w:t>
                  </w:r>
                </w:p>
              </w:tc>
              <w:tc>
                <w:tcPr>
                  <w:tcW w:w="709" w:type="dxa"/>
                  <w:shd w:val="clear" w:color="auto" w:fill="auto"/>
                  <w:vAlign w:val="center"/>
                </w:tcPr>
                <w:p w14:paraId="4BE43388" w14:textId="77777777" w:rsidR="00D15787" w:rsidRPr="00152F11" w:rsidRDefault="00D15787" w:rsidP="001160B3">
                  <w:pPr>
                    <w:autoSpaceDE w:val="0"/>
                    <w:autoSpaceDN w:val="0"/>
                    <w:adjustRightInd w:val="0"/>
                    <w:jc w:val="center"/>
                    <w:rPr>
                      <w:rFonts w:ascii="Arial" w:hAnsi="Arial" w:cs="Arial"/>
                      <w:sz w:val="20"/>
                      <w:szCs w:val="20"/>
                    </w:rPr>
                  </w:pPr>
                  <w:r w:rsidRPr="00152F11">
                    <w:rPr>
                      <w:rFonts w:ascii="Arial" w:hAnsi="Arial" w:cs="Arial"/>
                      <w:sz w:val="20"/>
                      <w:szCs w:val="20"/>
                    </w:rPr>
                    <w:fldChar w:fldCharType="begin">
                      <w:ffData>
                        <w:name w:val="Check1"/>
                        <w:enabled/>
                        <w:calcOnExit w:val="0"/>
                        <w:checkBox>
                          <w:sizeAuto/>
                          <w:default w:val="0"/>
                        </w:checkBox>
                      </w:ffData>
                    </w:fldChar>
                  </w:r>
                  <w:r w:rsidRPr="00152F11">
                    <w:rPr>
                      <w:rFonts w:ascii="Arial" w:hAnsi="Arial" w:cs="Arial"/>
                      <w:sz w:val="20"/>
                      <w:szCs w:val="20"/>
                    </w:rPr>
                    <w:instrText xml:space="preserve"> FORMCHECKBOX </w:instrText>
                  </w:r>
                  <w:r w:rsidR="00000000">
                    <w:rPr>
                      <w:rFonts w:ascii="Arial" w:hAnsi="Arial" w:cs="Arial"/>
                      <w:sz w:val="20"/>
                      <w:szCs w:val="20"/>
                    </w:rPr>
                  </w:r>
                  <w:r w:rsidR="00000000">
                    <w:rPr>
                      <w:rFonts w:ascii="Arial" w:hAnsi="Arial" w:cs="Arial"/>
                      <w:sz w:val="20"/>
                      <w:szCs w:val="20"/>
                    </w:rPr>
                    <w:fldChar w:fldCharType="separate"/>
                  </w:r>
                  <w:r w:rsidRPr="00152F11">
                    <w:rPr>
                      <w:rFonts w:ascii="Arial" w:hAnsi="Arial" w:cs="Arial"/>
                      <w:sz w:val="20"/>
                      <w:szCs w:val="20"/>
                    </w:rPr>
                    <w:fldChar w:fldCharType="end"/>
                  </w:r>
                </w:p>
              </w:tc>
              <w:tc>
                <w:tcPr>
                  <w:tcW w:w="709" w:type="dxa"/>
                  <w:shd w:val="clear" w:color="auto" w:fill="auto"/>
                  <w:vAlign w:val="center"/>
                </w:tcPr>
                <w:p w14:paraId="0C99B31D" w14:textId="77777777" w:rsidR="00D15787" w:rsidRPr="00152F11" w:rsidRDefault="00D15787" w:rsidP="001160B3">
                  <w:pPr>
                    <w:autoSpaceDE w:val="0"/>
                    <w:autoSpaceDN w:val="0"/>
                    <w:adjustRightInd w:val="0"/>
                    <w:jc w:val="center"/>
                    <w:rPr>
                      <w:rFonts w:ascii="Arial" w:hAnsi="Arial" w:cs="Arial"/>
                      <w:sz w:val="20"/>
                      <w:szCs w:val="20"/>
                    </w:rPr>
                  </w:pPr>
                  <w:r w:rsidRPr="00152F11">
                    <w:rPr>
                      <w:rFonts w:ascii="Arial" w:hAnsi="Arial" w:cs="Arial"/>
                      <w:sz w:val="20"/>
                      <w:szCs w:val="20"/>
                    </w:rPr>
                    <w:t>No</w:t>
                  </w:r>
                </w:p>
              </w:tc>
              <w:tc>
                <w:tcPr>
                  <w:tcW w:w="709" w:type="dxa"/>
                  <w:shd w:val="clear" w:color="auto" w:fill="auto"/>
                  <w:vAlign w:val="center"/>
                </w:tcPr>
                <w:p w14:paraId="7F7916AE" w14:textId="77777777" w:rsidR="00D15787" w:rsidRPr="00152F11" w:rsidRDefault="00D15787" w:rsidP="001160B3">
                  <w:pPr>
                    <w:autoSpaceDE w:val="0"/>
                    <w:autoSpaceDN w:val="0"/>
                    <w:adjustRightInd w:val="0"/>
                    <w:jc w:val="center"/>
                    <w:rPr>
                      <w:rFonts w:ascii="Arial" w:hAnsi="Arial" w:cs="Arial"/>
                      <w:sz w:val="20"/>
                      <w:szCs w:val="20"/>
                    </w:rPr>
                  </w:pPr>
                  <w:r w:rsidRPr="00152F11">
                    <w:rPr>
                      <w:rFonts w:ascii="Arial" w:hAnsi="Arial" w:cs="Arial"/>
                      <w:sz w:val="20"/>
                      <w:szCs w:val="20"/>
                    </w:rPr>
                    <w:fldChar w:fldCharType="begin">
                      <w:ffData>
                        <w:name w:val="Check1"/>
                        <w:enabled/>
                        <w:calcOnExit w:val="0"/>
                        <w:checkBox>
                          <w:sizeAuto/>
                          <w:default w:val="0"/>
                        </w:checkBox>
                      </w:ffData>
                    </w:fldChar>
                  </w:r>
                  <w:r w:rsidRPr="00152F11">
                    <w:rPr>
                      <w:rFonts w:ascii="Arial" w:hAnsi="Arial" w:cs="Arial"/>
                      <w:sz w:val="20"/>
                      <w:szCs w:val="20"/>
                    </w:rPr>
                    <w:instrText xml:space="preserve"> FORMCHECKBOX </w:instrText>
                  </w:r>
                  <w:r w:rsidR="00000000">
                    <w:rPr>
                      <w:rFonts w:ascii="Arial" w:hAnsi="Arial" w:cs="Arial"/>
                      <w:sz w:val="20"/>
                      <w:szCs w:val="20"/>
                    </w:rPr>
                  </w:r>
                  <w:r w:rsidR="00000000">
                    <w:rPr>
                      <w:rFonts w:ascii="Arial" w:hAnsi="Arial" w:cs="Arial"/>
                      <w:sz w:val="20"/>
                      <w:szCs w:val="20"/>
                    </w:rPr>
                    <w:fldChar w:fldCharType="separate"/>
                  </w:r>
                  <w:r w:rsidRPr="00152F11">
                    <w:rPr>
                      <w:rFonts w:ascii="Arial" w:hAnsi="Arial" w:cs="Arial"/>
                      <w:sz w:val="20"/>
                      <w:szCs w:val="20"/>
                    </w:rPr>
                    <w:fldChar w:fldCharType="end"/>
                  </w:r>
                </w:p>
              </w:tc>
              <w:tc>
                <w:tcPr>
                  <w:tcW w:w="3856" w:type="dxa"/>
                  <w:shd w:val="clear" w:color="auto" w:fill="auto"/>
                </w:tcPr>
                <w:p w14:paraId="6368056C" w14:textId="77777777" w:rsidR="00D15787" w:rsidRPr="00152F11" w:rsidRDefault="00D15787" w:rsidP="001160B3">
                  <w:pPr>
                    <w:autoSpaceDE w:val="0"/>
                    <w:autoSpaceDN w:val="0"/>
                    <w:adjustRightInd w:val="0"/>
                    <w:rPr>
                      <w:rFonts w:ascii="Arial" w:hAnsi="Arial" w:cs="Arial"/>
                      <w:sz w:val="20"/>
                      <w:szCs w:val="20"/>
                    </w:rPr>
                  </w:pPr>
                </w:p>
                <w:p w14:paraId="28A4F5F3" w14:textId="77777777" w:rsidR="00D15787" w:rsidRPr="00152F11" w:rsidRDefault="00D15787" w:rsidP="001160B3">
                  <w:pPr>
                    <w:autoSpaceDE w:val="0"/>
                    <w:autoSpaceDN w:val="0"/>
                    <w:adjustRightInd w:val="0"/>
                    <w:rPr>
                      <w:rFonts w:ascii="Arial" w:hAnsi="Arial" w:cs="Arial"/>
                      <w:sz w:val="20"/>
                      <w:szCs w:val="20"/>
                    </w:rPr>
                  </w:pPr>
                </w:p>
                <w:p w14:paraId="45C2AC1E" w14:textId="77777777" w:rsidR="00D15787" w:rsidRPr="00152F11" w:rsidRDefault="00D15787" w:rsidP="001160B3">
                  <w:pPr>
                    <w:autoSpaceDE w:val="0"/>
                    <w:autoSpaceDN w:val="0"/>
                    <w:adjustRightInd w:val="0"/>
                    <w:rPr>
                      <w:rFonts w:ascii="Arial" w:hAnsi="Arial" w:cs="Arial"/>
                      <w:sz w:val="20"/>
                      <w:szCs w:val="20"/>
                    </w:rPr>
                  </w:pPr>
                </w:p>
                <w:p w14:paraId="5851E166" w14:textId="77777777" w:rsidR="00D15787" w:rsidRPr="00152F11" w:rsidRDefault="00D15787" w:rsidP="001160B3">
                  <w:pPr>
                    <w:autoSpaceDE w:val="0"/>
                    <w:autoSpaceDN w:val="0"/>
                    <w:adjustRightInd w:val="0"/>
                    <w:rPr>
                      <w:rFonts w:ascii="Arial" w:hAnsi="Arial" w:cs="Arial"/>
                      <w:sz w:val="20"/>
                      <w:szCs w:val="20"/>
                    </w:rPr>
                  </w:pPr>
                </w:p>
              </w:tc>
            </w:tr>
            <w:tr w:rsidR="00D15787" w:rsidRPr="00D15787" w14:paraId="3E6D2083" w14:textId="77777777" w:rsidTr="001160B3">
              <w:tc>
                <w:tcPr>
                  <w:tcW w:w="2126" w:type="dxa"/>
                  <w:shd w:val="clear" w:color="auto" w:fill="auto"/>
                  <w:vAlign w:val="center"/>
                </w:tcPr>
                <w:p w14:paraId="4EA305CA" w14:textId="77777777" w:rsidR="00D15787" w:rsidRPr="00152F11" w:rsidRDefault="00D15787" w:rsidP="001160B3">
                  <w:pPr>
                    <w:autoSpaceDE w:val="0"/>
                    <w:autoSpaceDN w:val="0"/>
                    <w:adjustRightInd w:val="0"/>
                    <w:rPr>
                      <w:rFonts w:ascii="Arial" w:hAnsi="Arial" w:cs="Arial"/>
                      <w:sz w:val="20"/>
                      <w:szCs w:val="20"/>
                    </w:rPr>
                  </w:pPr>
                  <w:r w:rsidRPr="00152F11">
                    <w:rPr>
                      <w:rFonts w:ascii="Arial" w:hAnsi="Arial" w:cs="Arial"/>
                      <w:sz w:val="20"/>
                      <w:szCs w:val="20"/>
                    </w:rPr>
                    <w:t>Service Provision</w:t>
                  </w:r>
                </w:p>
              </w:tc>
              <w:tc>
                <w:tcPr>
                  <w:tcW w:w="708" w:type="dxa"/>
                  <w:shd w:val="clear" w:color="auto" w:fill="auto"/>
                  <w:vAlign w:val="center"/>
                </w:tcPr>
                <w:p w14:paraId="5F21FD8F" w14:textId="77777777" w:rsidR="00D15787" w:rsidRPr="00152F11" w:rsidRDefault="00D15787" w:rsidP="001160B3">
                  <w:pPr>
                    <w:autoSpaceDE w:val="0"/>
                    <w:autoSpaceDN w:val="0"/>
                    <w:adjustRightInd w:val="0"/>
                    <w:jc w:val="center"/>
                    <w:rPr>
                      <w:rFonts w:ascii="Arial" w:hAnsi="Arial" w:cs="Arial"/>
                      <w:sz w:val="20"/>
                      <w:szCs w:val="20"/>
                    </w:rPr>
                  </w:pPr>
                  <w:r w:rsidRPr="00152F11">
                    <w:rPr>
                      <w:rFonts w:ascii="Arial" w:hAnsi="Arial" w:cs="Arial"/>
                      <w:sz w:val="20"/>
                      <w:szCs w:val="20"/>
                    </w:rPr>
                    <w:t>Yes</w:t>
                  </w:r>
                </w:p>
              </w:tc>
              <w:tc>
                <w:tcPr>
                  <w:tcW w:w="709" w:type="dxa"/>
                  <w:shd w:val="clear" w:color="auto" w:fill="auto"/>
                  <w:vAlign w:val="center"/>
                </w:tcPr>
                <w:p w14:paraId="3609355C" w14:textId="77777777" w:rsidR="00D15787" w:rsidRPr="00152F11" w:rsidRDefault="00D15787" w:rsidP="001160B3">
                  <w:pPr>
                    <w:autoSpaceDE w:val="0"/>
                    <w:autoSpaceDN w:val="0"/>
                    <w:adjustRightInd w:val="0"/>
                    <w:jc w:val="center"/>
                    <w:rPr>
                      <w:rFonts w:ascii="Arial" w:hAnsi="Arial" w:cs="Arial"/>
                      <w:sz w:val="20"/>
                      <w:szCs w:val="20"/>
                    </w:rPr>
                  </w:pPr>
                  <w:r w:rsidRPr="00152F11">
                    <w:rPr>
                      <w:rFonts w:ascii="Arial" w:hAnsi="Arial" w:cs="Arial"/>
                      <w:sz w:val="20"/>
                      <w:szCs w:val="20"/>
                    </w:rPr>
                    <w:fldChar w:fldCharType="begin">
                      <w:ffData>
                        <w:name w:val="Check1"/>
                        <w:enabled/>
                        <w:calcOnExit w:val="0"/>
                        <w:checkBox>
                          <w:sizeAuto/>
                          <w:default w:val="0"/>
                        </w:checkBox>
                      </w:ffData>
                    </w:fldChar>
                  </w:r>
                  <w:r w:rsidRPr="00152F11">
                    <w:rPr>
                      <w:rFonts w:ascii="Arial" w:hAnsi="Arial" w:cs="Arial"/>
                      <w:sz w:val="20"/>
                      <w:szCs w:val="20"/>
                    </w:rPr>
                    <w:instrText xml:space="preserve"> FORMCHECKBOX </w:instrText>
                  </w:r>
                  <w:r w:rsidR="00000000">
                    <w:rPr>
                      <w:rFonts w:ascii="Arial" w:hAnsi="Arial" w:cs="Arial"/>
                      <w:sz w:val="20"/>
                      <w:szCs w:val="20"/>
                    </w:rPr>
                  </w:r>
                  <w:r w:rsidR="00000000">
                    <w:rPr>
                      <w:rFonts w:ascii="Arial" w:hAnsi="Arial" w:cs="Arial"/>
                      <w:sz w:val="20"/>
                      <w:szCs w:val="20"/>
                    </w:rPr>
                    <w:fldChar w:fldCharType="separate"/>
                  </w:r>
                  <w:r w:rsidRPr="00152F11">
                    <w:rPr>
                      <w:rFonts w:ascii="Arial" w:hAnsi="Arial" w:cs="Arial"/>
                      <w:sz w:val="20"/>
                      <w:szCs w:val="20"/>
                    </w:rPr>
                    <w:fldChar w:fldCharType="end"/>
                  </w:r>
                </w:p>
              </w:tc>
              <w:tc>
                <w:tcPr>
                  <w:tcW w:w="709" w:type="dxa"/>
                  <w:shd w:val="clear" w:color="auto" w:fill="auto"/>
                  <w:vAlign w:val="center"/>
                </w:tcPr>
                <w:p w14:paraId="1A50DF2B" w14:textId="77777777" w:rsidR="00D15787" w:rsidRPr="00152F11" w:rsidRDefault="00D15787" w:rsidP="001160B3">
                  <w:pPr>
                    <w:autoSpaceDE w:val="0"/>
                    <w:autoSpaceDN w:val="0"/>
                    <w:adjustRightInd w:val="0"/>
                    <w:jc w:val="center"/>
                    <w:rPr>
                      <w:rFonts w:ascii="Arial" w:hAnsi="Arial" w:cs="Arial"/>
                      <w:sz w:val="20"/>
                      <w:szCs w:val="20"/>
                    </w:rPr>
                  </w:pPr>
                  <w:r w:rsidRPr="00152F11">
                    <w:rPr>
                      <w:rFonts w:ascii="Arial" w:hAnsi="Arial" w:cs="Arial"/>
                      <w:sz w:val="20"/>
                      <w:szCs w:val="20"/>
                    </w:rPr>
                    <w:t>No</w:t>
                  </w:r>
                </w:p>
              </w:tc>
              <w:tc>
                <w:tcPr>
                  <w:tcW w:w="709" w:type="dxa"/>
                  <w:shd w:val="clear" w:color="auto" w:fill="auto"/>
                  <w:vAlign w:val="center"/>
                </w:tcPr>
                <w:p w14:paraId="2B8E38CF" w14:textId="77777777" w:rsidR="00D15787" w:rsidRPr="00152F11" w:rsidRDefault="00D15787" w:rsidP="001160B3">
                  <w:pPr>
                    <w:autoSpaceDE w:val="0"/>
                    <w:autoSpaceDN w:val="0"/>
                    <w:adjustRightInd w:val="0"/>
                    <w:jc w:val="center"/>
                    <w:rPr>
                      <w:rFonts w:ascii="Arial" w:hAnsi="Arial" w:cs="Arial"/>
                      <w:sz w:val="20"/>
                      <w:szCs w:val="20"/>
                    </w:rPr>
                  </w:pPr>
                  <w:r w:rsidRPr="00152F11">
                    <w:rPr>
                      <w:rFonts w:ascii="Arial" w:hAnsi="Arial" w:cs="Arial"/>
                      <w:sz w:val="20"/>
                      <w:szCs w:val="20"/>
                    </w:rPr>
                    <w:fldChar w:fldCharType="begin">
                      <w:ffData>
                        <w:name w:val="Check1"/>
                        <w:enabled/>
                        <w:calcOnExit w:val="0"/>
                        <w:checkBox>
                          <w:sizeAuto/>
                          <w:default w:val="0"/>
                        </w:checkBox>
                      </w:ffData>
                    </w:fldChar>
                  </w:r>
                  <w:r w:rsidRPr="00152F11">
                    <w:rPr>
                      <w:rFonts w:ascii="Arial" w:hAnsi="Arial" w:cs="Arial"/>
                      <w:sz w:val="20"/>
                      <w:szCs w:val="20"/>
                    </w:rPr>
                    <w:instrText xml:space="preserve"> FORMCHECKBOX </w:instrText>
                  </w:r>
                  <w:r w:rsidR="00000000">
                    <w:rPr>
                      <w:rFonts w:ascii="Arial" w:hAnsi="Arial" w:cs="Arial"/>
                      <w:sz w:val="20"/>
                      <w:szCs w:val="20"/>
                    </w:rPr>
                  </w:r>
                  <w:r w:rsidR="00000000">
                    <w:rPr>
                      <w:rFonts w:ascii="Arial" w:hAnsi="Arial" w:cs="Arial"/>
                      <w:sz w:val="20"/>
                      <w:szCs w:val="20"/>
                    </w:rPr>
                    <w:fldChar w:fldCharType="separate"/>
                  </w:r>
                  <w:r w:rsidRPr="00152F11">
                    <w:rPr>
                      <w:rFonts w:ascii="Arial" w:hAnsi="Arial" w:cs="Arial"/>
                      <w:sz w:val="20"/>
                      <w:szCs w:val="20"/>
                    </w:rPr>
                    <w:fldChar w:fldCharType="end"/>
                  </w:r>
                </w:p>
              </w:tc>
              <w:tc>
                <w:tcPr>
                  <w:tcW w:w="3856" w:type="dxa"/>
                  <w:shd w:val="clear" w:color="auto" w:fill="auto"/>
                </w:tcPr>
                <w:p w14:paraId="0A261BEB" w14:textId="77777777" w:rsidR="00D15787" w:rsidRPr="00152F11" w:rsidRDefault="00D15787" w:rsidP="001160B3">
                  <w:pPr>
                    <w:autoSpaceDE w:val="0"/>
                    <w:autoSpaceDN w:val="0"/>
                    <w:adjustRightInd w:val="0"/>
                    <w:rPr>
                      <w:rFonts w:ascii="Arial" w:hAnsi="Arial" w:cs="Arial"/>
                      <w:sz w:val="20"/>
                      <w:szCs w:val="20"/>
                    </w:rPr>
                  </w:pPr>
                </w:p>
                <w:p w14:paraId="7309BB1E" w14:textId="77777777" w:rsidR="00D15787" w:rsidRPr="00152F11" w:rsidRDefault="00D15787" w:rsidP="001160B3">
                  <w:pPr>
                    <w:autoSpaceDE w:val="0"/>
                    <w:autoSpaceDN w:val="0"/>
                    <w:adjustRightInd w:val="0"/>
                    <w:rPr>
                      <w:rFonts w:ascii="Arial" w:hAnsi="Arial" w:cs="Arial"/>
                      <w:sz w:val="20"/>
                      <w:szCs w:val="20"/>
                    </w:rPr>
                  </w:pPr>
                </w:p>
                <w:p w14:paraId="575C694E" w14:textId="77777777" w:rsidR="00D15787" w:rsidRPr="00152F11" w:rsidRDefault="00D15787" w:rsidP="001160B3">
                  <w:pPr>
                    <w:autoSpaceDE w:val="0"/>
                    <w:autoSpaceDN w:val="0"/>
                    <w:adjustRightInd w:val="0"/>
                    <w:rPr>
                      <w:rFonts w:ascii="Arial" w:hAnsi="Arial" w:cs="Arial"/>
                      <w:sz w:val="20"/>
                      <w:szCs w:val="20"/>
                    </w:rPr>
                  </w:pPr>
                </w:p>
                <w:p w14:paraId="407E9828" w14:textId="77777777" w:rsidR="00D15787" w:rsidRPr="00152F11" w:rsidRDefault="00D15787" w:rsidP="001160B3">
                  <w:pPr>
                    <w:autoSpaceDE w:val="0"/>
                    <w:autoSpaceDN w:val="0"/>
                    <w:adjustRightInd w:val="0"/>
                    <w:rPr>
                      <w:rFonts w:ascii="Arial" w:hAnsi="Arial" w:cs="Arial"/>
                      <w:sz w:val="20"/>
                      <w:szCs w:val="20"/>
                    </w:rPr>
                  </w:pPr>
                </w:p>
                <w:p w14:paraId="53A00F05" w14:textId="77777777" w:rsidR="00D15787" w:rsidRPr="00152F11" w:rsidRDefault="00D15787" w:rsidP="001160B3">
                  <w:pPr>
                    <w:autoSpaceDE w:val="0"/>
                    <w:autoSpaceDN w:val="0"/>
                    <w:adjustRightInd w:val="0"/>
                    <w:rPr>
                      <w:rFonts w:ascii="Arial" w:hAnsi="Arial" w:cs="Arial"/>
                      <w:sz w:val="20"/>
                      <w:szCs w:val="20"/>
                    </w:rPr>
                  </w:pPr>
                </w:p>
              </w:tc>
            </w:tr>
          </w:tbl>
          <w:p w14:paraId="7B85186E" w14:textId="77777777" w:rsidR="00D15787" w:rsidRPr="00152F11" w:rsidRDefault="00D15787" w:rsidP="001160B3">
            <w:pPr>
              <w:autoSpaceDE w:val="0"/>
              <w:autoSpaceDN w:val="0"/>
              <w:adjustRightInd w:val="0"/>
              <w:ind w:left="360"/>
              <w:rPr>
                <w:rFonts w:ascii="Arial" w:hAnsi="Arial" w:cs="Arial"/>
                <w:sz w:val="22"/>
                <w:szCs w:val="22"/>
              </w:rPr>
            </w:pPr>
          </w:p>
          <w:p w14:paraId="3C0721CE" w14:textId="77777777" w:rsidR="00D15787" w:rsidRPr="00152F11" w:rsidRDefault="00D15787" w:rsidP="001160B3">
            <w:pPr>
              <w:autoSpaceDE w:val="0"/>
              <w:autoSpaceDN w:val="0"/>
              <w:adjustRightInd w:val="0"/>
              <w:rPr>
                <w:rFonts w:ascii="Arial" w:hAnsi="Arial" w:cs="Arial"/>
                <w:sz w:val="6"/>
                <w:szCs w:val="6"/>
              </w:rPr>
            </w:pPr>
          </w:p>
        </w:tc>
      </w:tr>
      <w:tr w:rsidR="00D15787" w:rsidRPr="00D15787" w14:paraId="4E3422AC" w14:textId="77777777" w:rsidTr="001160B3">
        <w:trPr>
          <w:cantSplit/>
          <w:trHeight w:val="613"/>
        </w:trPr>
        <w:tc>
          <w:tcPr>
            <w:tcW w:w="9180" w:type="dxa"/>
            <w:tcBorders>
              <w:top w:val="single" w:sz="4" w:space="0" w:color="auto"/>
              <w:left w:val="single" w:sz="4" w:space="0" w:color="auto"/>
              <w:bottom w:val="nil"/>
              <w:right w:val="single" w:sz="4" w:space="0" w:color="auto"/>
            </w:tcBorders>
            <w:shd w:val="clear" w:color="auto" w:fill="A6A6A6"/>
            <w:vAlign w:val="center"/>
          </w:tcPr>
          <w:p w14:paraId="7CF7EC60" w14:textId="77777777" w:rsidR="00D15787" w:rsidRPr="00152F11" w:rsidRDefault="00D15787" w:rsidP="00464EC4">
            <w:pPr>
              <w:numPr>
                <w:ilvl w:val="0"/>
                <w:numId w:val="22"/>
              </w:numPr>
              <w:autoSpaceDE w:val="0"/>
              <w:autoSpaceDN w:val="0"/>
              <w:adjustRightInd w:val="0"/>
              <w:rPr>
                <w:rFonts w:ascii="Arial" w:hAnsi="Arial" w:cs="Arial"/>
                <w:sz w:val="22"/>
                <w:szCs w:val="22"/>
              </w:rPr>
            </w:pPr>
            <w:r w:rsidRPr="00152F11">
              <w:rPr>
                <w:rFonts w:ascii="Arial" w:hAnsi="Arial" w:cs="Arial"/>
                <w:sz w:val="22"/>
                <w:szCs w:val="22"/>
              </w:rPr>
              <w:t>If you have any further comments, please enter them in the box below (question applies to all):</w:t>
            </w:r>
          </w:p>
        </w:tc>
      </w:tr>
      <w:tr w:rsidR="00D15787" w:rsidRPr="00D15787" w14:paraId="21F542F7" w14:textId="77777777" w:rsidTr="001160B3">
        <w:trPr>
          <w:cantSplit/>
        </w:trPr>
        <w:tc>
          <w:tcPr>
            <w:tcW w:w="9180" w:type="dxa"/>
            <w:tcBorders>
              <w:top w:val="nil"/>
              <w:left w:val="single" w:sz="4" w:space="0" w:color="auto"/>
              <w:bottom w:val="single" w:sz="4" w:space="0" w:color="auto"/>
              <w:right w:val="single" w:sz="4" w:space="0" w:color="auto"/>
            </w:tcBorders>
            <w:shd w:val="clear" w:color="auto" w:fill="auto"/>
          </w:tcPr>
          <w:p w14:paraId="41230DCE" w14:textId="77777777" w:rsidR="00D15787" w:rsidRPr="00152F11" w:rsidRDefault="00D15787" w:rsidP="001160B3">
            <w:pPr>
              <w:autoSpaceDE w:val="0"/>
              <w:autoSpaceDN w:val="0"/>
              <w:adjustRightInd w:val="0"/>
              <w:rPr>
                <w:rFonts w:ascii="Arial" w:hAnsi="Arial" w:cs="Arial"/>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90"/>
            </w:tblGrid>
            <w:tr w:rsidR="00D15787" w:rsidRPr="00D15787" w14:paraId="291F62B7" w14:textId="77777777" w:rsidTr="001160B3">
              <w:tc>
                <w:tcPr>
                  <w:tcW w:w="8926" w:type="dxa"/>
                  <w:shd w:val="clear" w:color="auto" w:fill="auto"/>
                </w:tcPr>
                <w:p w14:paraId="78D57232" w14:textId="77777777" w:rsidR="00D15787" w:rsidRPr="00152F11" w:rsidRDefault="00D15787" w:rsidP="001160B3">
                  <w:pPr>
                    <w:autoSpaceDE w:val="0"/>
                    <w:autoSpaceDN w:val="0"/>
                    <w:adjustRightInd w:val="0"/>
                    <w:rPr>
                      <w:rFonts w:ascii="Arial" w:hAnsi="Arial" w:cs="Arial"/>
                      <w:sz w:val="22"/>
                      <w:szCs w:val="22"/>
                    </w:rPr>
                  </w:pPr>
                </w:p>
                <w:p w14:paraId="2F8AEA9E" w14:textId="77777777" w:rsidR="00D15787" w:rsidRPr="00152F11" w:rsidRDefault="00D15787" w:rsidP="001160B3">
                  <w:pPr>
                    <w:autoSpaceDE w:val="0"/>
                    <w:autoSpaceDN w:val="0"/>
                    <w:adjustRightInd w:val="0"/>
                    <w:rPr>
                      <w:rFonts w:ascii="Arial" w:hAnsi="Arial" w:cs="Arial"/>
                      <w:sz w:val="22"/>
                      <w:szCs w:val="22"/>
                    </w:rPr>
                  </w:pPr>
                </w:p>
                <w:p w14:paraId="7F576C03" w14:textId="77777777" w:rsidR="00D15787" w:rsidRPr="00152F11" w:rsidRDefault="00D15787" w:rsidP="001160B3">
                  <w:pPr>
                    <w:autoSpaceDE w:val="0"/>
                    <w:autoSpaceDN w:val="0"/>
                    <w:adjustRightInd w:val="0"/>
                    <w:rPr>
                      <w:rFonts w:ascii="Arial" w:hAnsi="Arial" w:cs="Arial"/>
                      <w:sz w:val="22"/>
                      <w:szCs w:val="22"/>
                    </w:rPr>
                  </w:pPr>
                </w:p>
                <w:p w14:paraId="57D7AD45" w14:textId="77777777" w:rsidR="00D15787" w:rsidRPr="00152F11" w:rsidRDefault="00D15787" w:rsidP="001160B3">
                  <w:pPr>
                    <w:autoSpaceDE w:val="0"/>
                    <w:autoSpaceDN w:val="0"/>
                    <w:adjustRightInd w:val="0"/>
                    <w:rPr>
                      <w:rFonts w:ascii="Arial" w:hAnsi="Arial" w:cs="Arial"/>
                      <w:sz w:val="22"/>
                      <w:szCs w:val="22"/>
                    </w:rPr>
                  </w:pPr>
                </w:p>
                <w:p w14:paraId="081F056A" w14:textId="77777777" w:rsidR="00D15787" w:rsidRPr="00152F11" w:rsidRDefault="00D15787" w:rsidP="001160B3">
                  <w:pPr>
                    <w:autoSpaceDE w:val="0"/>
                    <w:autoSpaceDN w:val="0"/>
                    <w:adjustRightInd w:val="0"/>
                    <w:rPr>
                      <w:rFonts w:ascii="Arial" w:hAnsi="Arial" w:cs="Arial"/>
                      <w:sz w:val="22"/>
                      <w:szCs w:val="22"/>
                    </w:rPr>
                  </w:pPr>
                </w:p>
              </w:tc>
            </w:tr>
          </w:tbl>
          <w:p w14:paraId="341ACA97" w14:textId="77777777" w:rsidR="00D15787" w:rsidRPr="00152F11" w:rsidRDefault="00D15787" w:rsidP="001160B3">
            <w:pPr>
              <w:autoSpaceDE w:val="0"/>
              <w:autoSpaceDN w:val="0"/>
              <w:adjustRightInd w:val="0"/>
              <w:rPr>
                <w:rFonts w:ascii="Arial" w:hAnsi="Arial" w:cs="Arial"/>
                <w:sz w:val="22"/>
                <w:szCs w:val="22"/>
              </w:rPr>
            </w:pPr>
          </w:p>
          <w:p w14:paraId="02DAE0F8" w14:textId="77777777" w:rsidR="00D15787" w:rsidRPr="00152F11" w:rsidRDefault="00D15787" w:rsidP="001160B3">
            <w:pPr>
              <w:autoSpaceDE w:val="0"/>
              <w:autoSpaceDN w:val="0"/>
              <w:adjustRightInd w:val="0"/>
              <w:rPr>
                <w:rFonts w:ascii="Arial" w:hAnsi="Arial" w:cs="Arial"/>
                <w:sz w:val="6"/>
                <w:szCs w:val="6"/>
              </w:rPr>
            </w:pPr>
          </w:p>
        </w:tc>
      </w:tr>
      <w:tr w:rsidR="00D15787" w:rsidRPr="00D15787" w14:paraId="5B928DA3" w14:textId="77777777" w:rsidTr="001160B3">
        <w:trPr>
          <w:cantSplit/>
          <w:trHeight w:val="425"/>
        </w:trPr>
        <w:tc>
          <w:tcPr>
            <w:tcW w:w="9180" w:type="dxa"/>
            <w:tcBorders>
              <w:top w:val="single" w:sz="4" w:space="0" w:color="auto"/>
              <w:left w:val="single" w:sz="4" w:space="0" w:color="auto"/>
              <w:bottom w:val="nil"/>
              <w:right w:val="single" w:sz="4" w:space="0" w:color="auto"/>
            </w:tcBorders>
            <w:shd w:val="clear" w:color="auto" w:fill="A6A6A6"/>
            <w:vAlign w:val="center"/>
          </w:tcPr>
          <w:p w14:paraId="5916D267" w14:textId="77777777" w:rsidR="00D15787" w:rsidRPr="00152F11" w:rsidRDefault="00D15787" w:rsidP="00464EC4">
            <w:pPr>
              <w:numPr>
                <w:ilvl w:val="0"/>
                <w:numId w:val="22"/>
              </w:numPr>
              <w:autoSpaceDE w:val="0"/>
              <w:autoSpaceDN w:val="0"/>
              <w:adjustRightInd w:val="0"/>
              <w:rPr>
                <w:rFonts w:ascii="Arial" w:hAnsi="Arial" w:cs="Arial"/>
                <w:sz w:val="22"/>
                <w:szCs w:val="22"/>
              </w:rPr>
            </w:pPr>
            <w:r w:rsidRPr="00152F11">
              <w:rPr>
                <w:rFonts w:ascii="Arial" w:hAnsi="Arial" w:cs="Arial"/>
                <w:sz w:val="22"/>
                <w:szCs w:val="22"/>
              </w:rPr>
              <w:t>About you - please can you provide the following information:</w:t>
            </w:r>
          </w:p>
        </w:tc>
      </w:tr>
      <w:tr w:rsidR="00D15787" w:rsidRPr="00D15787" w14:paraId="22FB9D17" w14:textId="77777777" w:rsidTr="001160B3">
        <w:trPr>
          <w:cantSplit/>
        </w:trPr>
        <w:tc>
          <w:tcPr>
            <w:tcW w:w="9180" w:type="dxa"/>
            <w:tcBorders>
              <w:top w:val="nil"/>
              <w:left w:val="single" w:sz="4" w:space="0" w:color="auto"/>
              <w:bottom w:val="single" w:sz="4" w:space="0" w:color="auto"/>
              <w:right w:val="single" w:sz="4" w:space="0" w:color="auto"/>
            </w:tcBorders>
            <w:shd w:val="clear" w:color="auto" w:fill="auto"/>
          </w:tcPr>
          <w:p w14:paraId="2050865A" w14:textId="77777777" w:rsidR="00D15787" w:rsidRPr="00152F11" w:rsidRDefault="00D15787" w:rsidP="001160B3">
            <w:pPr>
              <w:autoSpaceDE w:val="0"/>
              <w:autoSpaceDN w:val="0"/>
              <w:adjustRightInd w:val="0"/>
              <w:rPr>
                <w:rFonts w:ascii="Arial" w:hAnsi="Arial" w:cs="Arial"/>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63"/>
              <w:gridCol w:w="4627"/>
            </w:tblGrid>
            <w:tr w:rsidR="00D15787" w:rsidRPr="00D15787" w14:paraId="245EFCE8" w14:textId="77777777" w:rsidTr="001160B3">
              <w:trPr>
                <w:trHeight w:val="495"/>
              </w:trPr>
              <w:tc>
                <w:tcPr>
                  <w:tcW w:w="4248" w:type="dxa"/>
                  <w:shd w:val="clear" w:color="auto" w:fill="auto"/>
                </w:tcPr>
                <w:p w14:paraId="4C3EDFE5" w14:textId="77777777" w:rsidR="00D15787" w:rsidRPr="00152F11" w:rsidRDefault="00D15787" w:rsidP="001160B3">
                  <w:pPr>
                    <w:autoSpaceDE w:val="0"/>
                    <w:autoSpaceDN w:val="0"/>
                    <w:adjustRightInd w:val="0"/>
                    <w:rPr>
                      <w:rFonts w:ascii="Arial" w:hAnsi="Arial" w:cs="Arial"/>
                      <w:sz w:val="22"/>
                      <w:szCs w:val="22"/>
                    </w:rPr>
                  </w:pPr>
                  <w:r w:rsidRPr="00152F11">
                    <w:rPr>
                      <w:rFonts w:ascii="Arial" w:hAnsi="Arial" w:cs="Arial"/>
                      <w:sz w:val="22"/>
                      <w:szCs w:val="22"/>
                    </w:rPr>
                    <w:t>Name</w:t>
                  </w:r>
                </w:p>
              </w:tc>
              <w:tc>
                <w:tcPr>
                  <w:tcW w:w="4701" w:type="dxa"/>
                  <w:shd w:val="clear" w:color="auto" w:fill="auto"/>
                </w:tcPr>
                <w:p w14:paraId="23202CAF" w14:textId="77777777" w:rsidR="00D15787" w:rsidRPr="00152F11" w:rsidRDefault="00D15787" w:rsidP="001160B3">
                  <w:pPr>
                    <w:autoSpaceDE w:val="0"/>
                    <w:autoSpaceDN w:val="0"/>
                    <w:adjustRightInd w:val="0"/>
                    <w:rPr>
                      <w:rFonts w:ascii="Arial" w:hAnsi="Arial" w:cs="Arial"/>
                      <w:sz w:val="22"/>
                      <w:szCs w:val="22"/>
                    </w:rPr>
                  </w:pPr>
                </w:p>
              </w:tc>
            </w:tr>
            <w:tr w:rsidR="00D15787" w:rsidRPr="00D15787" w14:paraId="4DCFF6BD" w14:textId="77777777" w:rsidTr="001160B3">
              <w:trPr>
                <w:trHeight w:val="545"/>
              </w:trPr>
              <w:tc>
                <w:tcPr>
                  <w:tcW w:w="4248" w:type="dxa"/>
                  <w:shd w:val="clear" w:color="auto" w:fill="auto"/>
                </w:tcPr>
                <w:p w14:paraId="6B19271F" w14:textId="77777777" w:rsidR="00D15787" w:rsidRPr="00152F11" w:rsidRDefault="00D15787" w:rsidP="001160B3">
                  <w:pPr>
                    <w:autoSpaceDE w:val="0"/>
                    <w:autoSpaceDN w:val="0"/>
                    <w:adjustRightInd w:val="0"/>
                    <w:rPr>
                      <w:rFonts w:ascii="Arial" w:hAnsi="Arial" w:cs="Arial"/>
                      <w:sz w:val="22"/>
                      <w:szCs w:val="22"/>
                    </w:rPr>
                  </w:pPr>
                  <w:r w:rsidRPr="00152F11">
                    <w:rPr>
                      <w:rFonts w:ascii="Arial" w:hAnsi="Arial" w:cs="Arial"/>
                      <w:sz w:val="22"/>
                      <w:szCs w:val="22"/>
                    </w:rPr>
                    <w:t>Job Title</w:t>
                  </w:r>
                </w:p>
              </w:tc>
              <w:tc>
                <w:tcPr>
                  <w:tcW w:w="4701" w:type="dxa"/>
                  <w:shd w:val="clear" w:color="auto" w:fill="auto"/>
                </w:tcPr>
                <w:p w14:paraId="3EFEBE1B" w14:textId="77777777" w:rsidR="00D15787" w:rsidRPr="00152F11" w:rsidRDefault="00D15787" w:rsidP="001160B3">
                  <w:pPr>
                    <w:autoSpaceDE w:val="0"/>
                    <w:autoSpaceDN w:val="0"/>
                    <w:adjustRightInd w:val="0"/>
                    <w:rPr>
                      <w:rFonts w:ascii="Arial" w:hAnsi="Arial" w:cs="Arial"/>
                      <w:sz w:val="22"/>
                      <w:szCs w:val="22"/>
                    </w:rPr>
                  </w:pPr>
                </w:p>
              </w:tc>
            </w:tr>
            <w:tr w:rsidR="00D15787" w:rsidRPr="00D15787" w14:paraId="43D9B3D6" w14:textId="77777777" w:rsidTr="001160B3">
              <w:trPr>
                <w:trHeight w:val="837"/>
              </w:trPr>
              <w:tc>
                <w:tcPr>
                  <w:tcW w:w="4248" w:type="dxa"/>
                  <w:shd w:val="clear" w:color="auto" w:fill="auto"/>
                </w:tcPr>
                <w:p w14:paraId="3E397DD6" w14:textId="77777777" w:rsidR="00D15787" w:rsidRPr="00152F11" w:rsidRDefault="00D15787" w:rsidP="001160B3">
                  <w:pPr>
                    <w:autoSpaceDE w:val="0"/>
                    <w:autoSpaceDN w:val="0"/>
                    <w:adjustRightInd w:val="0"/>
                    <w:rPr>
                      <w:rFonts w:ascii="Arial" w:hAnsi="Arial" w:cs="Arial"/>
                      <w:sz w:val="22"/>
                      <w:szCs w:val="22"/>
                    </w:rPr>
                  </w:pPr>
                  <w:r w:rsidRPr="00152F11">
                    <w:rPr>
                      <w:rFonts w:ascii="Arial" w:hAnsi="Arial" w:cs="Arial"/>
                      <w:sz w:val="22"/>
                      <w:szCs w:val="22"/>
                    </w:rPr>
                    <w:t xml:space="preserve">Pharmacy  Name </w:t>
                  </w:r>
                </w:p>
                <w:p w14:paraId="3E9D5807" w14:textId="77777777" w:rsidR="00D15787" w:rsidRPr="00152F11" w:rsidRDefault="00D15787" w:rsidP="001160B3">
                  <w:pPr>
                    <w:autoSpaceDE w:val="0"/>
                    <w:autoSpaceDN w:val="0"/>
                    <w:adjustRightInd w:val="0"/>
                    <w:rPr>
                      <w:rFonts w:ascii="Arial" w:hAnsi="Arial" w:cs="Arial"/>
                      <w:sz w:val="22"/>
                      <w:szCs w:val="22"/>
                    </w:rPr>
                  </w:pPr>
                  <w:r w:rsidRPr="00152F11">
                    <w:rPr>
                      <w:rFonts w:ascii="Arial" w:hAnsi="Arial" w:cs="Arial"/>
                      <w:sz w:val="22"/>
                      <w:szCs w:val="22"/>
                    </w:rPr>
                    <w:t>Or</w:t>
                  </w:r>
                </w:p>
                <w:p w14:paraId="3546E3DA" w14:textId="77777777" w:rsidR="00D15787" w:rsidRPr="00152F11" w:rsidRDefault="00D15787" w:rsidP="001160B3">
                  <w:pPr>
                    <w:autoSpaceDE w:val="0"/>
                    <w:autoSpaceDN w:val="0"/>
                    <w:adjustRightInd w:val="0"/>
                    <w:rPr>
                      <w:rFonts w:ascii="Arial" w:hAnsi="Arial" w:cs="Arial"/>
                      <w:sz w:val="22"/>
                      <w:szCs w:val="22"/>
                    </w:rPr>
                  </w:pPr>
                  <w:r w:rsidRPr="00152F11">
                    <w:rPr>
                      <w:rFonts w:ascii="Arial" w:hAnsi="Arial" w:cs="Arial"/>
                      <w:sz w:val="22"/>
                      <w:szCs w:val="22"/>
                    </w:rPr>
                    <w:t>Organisation</w:t>
                  </w:r>
                </w:p>
              </w:tc>
              <w:tc>
                <w:tcPr>
                  <w:tcW w:w="4701" w:type="dxa"/>
                  <w:shd w:val="clear" w:color="auto" w:fill="auto"/>
                </w:tcPr>
                <w:p w14:paraId="7B9FFDD4" w14:textId="77777777" w:rsidR="00D15787" w:rsidRPr="00152F11" w:rsidRDefault="00D15787" w:rsidP="001160B3">
                  <w:pPr>
                    <w:autoSpaceDE w:val="0"/>
                    <w:autoSpaceDN w:val="0"/>
                    <w:adjustRightInd w:val="0"/>
                    <w:rPr>
                      <w:rFonts w:ascii="Arial" w:hAnsi="Arial" w:cs="Arial"/>
                      <w:sz w:val="22"/>
                      <w:szCs w:val="22"/>
                    </w:rPr>
                  </w:pPr>
                </w:p>
              </w:tc>
            </w:tr>
            <w:tr w:rsidR="00D15787" w:rsidRPr="00D15787" w14:paraId="032C9E84" w14:textId="77777777" w:rsidTr="001160B3">
              <w:tc>
                <w:tcPr>
                  <w:tcW w:w="4248" w:type="dxa"/>
                  <w:shd w:val="clear" w:color="auto" w:fill="auto"/>
                </w:tcPr>
                <w:p w14:paraId="11D50278" w14:textId="77777777" w:rsidR="00D15787" w:rsidRPr="00152F11" w:rsidRDefault="00D15787" w:rsidP="001160B3">
                  <w:pPr>
                    <w:autoSpaceDE w:val="0"/>
                    <w:autoSpaceDN w:val="0"/>
                    <w:adjustRightInd w:val="0"/>
                    <w:rPr>
                      <w:rFonts w:ascii="Arial" w:hAnsi="Arial" w:cs="Arial"/>
                      <w:sz w:val="22"/>
                      <w:szCs w:val="22"/>
                    </w:rPr>
                  </w:pPr>
                  <w:r w:rsidRPr="00152F11">
                    <w:rPr>
                      <w:rFonts w:ascii="Arial" w:hAnsi="Arial" w:cs="Arial"/>
                      <w:sz w:val="22"/>
                      <w:szCs w:val="22"/>
                    </w:rPr>
                    <w:t>Address</w:t>
                  </w:r>
                </w:p>
                <w:p w14:paraId="4599B5AF" w14:textId="77777777" w:rsidR="00D15787" w:rsidRPr="00152F11" w:rsidRDefault="00D15787" w:rsidP="001160B3">
                  <w:pPr>
                    <w:autoSpaceDE w:val="0"/>
                    <w:autoSpaceDN w:val="0"/>
                    <w:adjustRightInd w:val="0"/>
                    <w:rPr>
                      <w:rFonts w:ascii="Arial" w:hAnsi="Arial" w:cs="Arial"/>
                      <w:sz w:val="22"/>
                      <w:szCs w:val="22"/>
                    </w:rPr>
                  </w:pPr>
                </w:p>
                <w:p w14:paraId="34DBCB7F" w14:textId="77777777" w:rsidR="00D15787" w:rsidRPr="00152F11" w:rsidRDefault="00D15787" w:rsidP="001160B3">
                  <w:pPr>
                    <w:autoSpaceDE w:val="0"/>
                    <w:autoSpaceDN w:val="0"/>
                    <w:adjustRightInd w:val="0"/>
                    <w:rPr>
                      <w:rFonts w:ascii="Arial" w:hAnsi="Arial" w:cs="Arial"/>
                      <w:sz w:val="22"/>
                      <w:szCs w:val="22"/>
                    </w:rPr>
                  </w:pPr>
                </w:p>
                <w:p w14:paraId="6F1AA791" w14:textId="77777777" w:rsidR="00D15787" w:rsidRPr="00152F11" w:rsidRDefault="00D15787" w:rsidP="001160B3">
                  <w:pPr>
                    <w:autoSpaceDE w:val="0"/>
                    <w:autoSpaceDN w:val="0"/>
                    <w:adjustRightInd w:val="0"/>
                    <w:rPr>
                      <w:rFonts w:ascii="Arial" w:hAnsi="Arial" w:cs="Arial"/>
                      <w:sz w:val="22"/>
                      <w:szCs w:val="22"/>
                    </w:rPr>
                  </w:pPr>
                </w:p>
              </w:tc>
              <w:tc>
                <w:tcPr>
                  <w:tcW w:w="4701" w:type="dxa"/>
                  <w:shd w:val="clear" w:color="auto" w:fill="auto"/>
                </w:tcPr>
                <w:p w14:paraId="6C9B5D1C" w14:textId="77777777" w:rsidR="00D15787" w:rsidRPr="00152F11" w:rsidRDefault="00D15787" w:rsidP="001160B3">
                  <w:pPr>
                    <w:autoSpaceDE w:val="0"/>
                    <w:autoSpaceDN w:val="0"/>
                    <w:adjustRightInd w:val="0"/>
                    <w:rPr>
                      <w:rFonts w:ascii="Arial" w:hAnsi="Arial" w:cs="Arial"/>
                      <w:sz w:val="22"/>
                      <w:szCs w:val="22"/>
                    </w:rPr>
                  </w:pPr>
                </w:p>
                <w:p w14:paraId="3BF00CEC" w14:textId="77777777" w:rsidR="00D15787" w:rsidRPr="00152F11" w:rsidRDefault="00D15787" w:rsidP="001160B3">
                  <w:pPr>
                    <w:autoSpaceDE w:val="0"/>
                    <w:autoSpaceDN w:val="0"/>
                    <w:adjustRightInd w:val="0"/>
                    <w:rPr>
                      <w:rFonts w:ascii="Arial" w:hAnsi="Arial" w:cs="Arial"/>
                      <w:sz w:val="22"/>
                      <w:szCs w:val="22"/>
                    </w:rPr>
                  </w:pPr>
                </w:p>
              </w:tc>
            </w:tr>
            <w:tr w:rsidR="00D15787" w:rsidRPr="00D15787" w14:paraId="76263AE0" w14:textId="77777777" w:rsidTr="001160B3">
              <w:tc>
                <w:tcPr>
                  <w:tcW w:w="4248" w:type="dxa"/>
                  <w:shd w:val="clear" w:color="auto" w:fill="auto"/>
                </w:tcPr>
                <w:p w14:paraId="1A9D5655" w14:textId="5D2B0CFA" w:rsidR="00D15787" w:rsidRPr="00152F11" w:rsidRDefault="00D15787" w:rsidP="00D15787">
                  <w:pPr>
                    <w:autoSpaceDE w:val="0"/>
                    <w:autoSpaceDN w:val="0"/>
                    <w:adjustRightInd w:val="0"/>
                    <w:rPr>
                      <w:rFonts w:ascii="Arial" w:hAnsi="Arial" w:cs="Arial"/>
                      <w:i/>
                      <w:sz w:val="22"/>
                      <w:szCs w:val="22"/>
                    </w:rPr>
                  </w:pPr>
                  <w:r w:rsidRPr="00152F11">
                    <w:rPr>
                      <w:rFonts w:ascii="Arial" w:hAnsi="Arial" w:cs="Arial"/>
                      <w:sz w:val="22"/>
                      <w:szCs w:val="22"/>
                    </w:rPr>
                    <w:t>Telephone No.</w:t>
                  </w:r>
                </w:p>
              </w:tc>
              <w:tc>
                <w:tcPr>
                  <w:tcW w:w="4701" w:type="dxa"/>
                  <w:shd w:val="clear" w:color="auto" w:fill="auto"/>
                </w:tcPr>
                <w:p w14:paraId="2105CA15" w14:textId="77777777" w:rsidR="00D15787" w:rsidRPr="00152F11" w:rsidRDefault="00D15787" w:rsidP="001160B3">
                  <w:pPr>
                    <w:autoSpaceDE w:val="0"/>
                    <w:autoSpaceDN w:val="0"/>
                    <w:adjustRightInd w:val="0"/>
                    <w:rPr>
                      <w:rFonts w:ascii="Arial" w:hAnsi="Arial" w:cs="Arial"/>
                      <w:sz w:val="22"/>
                      <w:szCs w:val="22"/>
                    </w:rPr>
                  </w:pPr>
                </w:p>
              </w:tc>
            </w:tr>
            <w:tr w:rsidR="00D15787" w:rsidRPr="00D15787" w14:paraId="596757B9" w14:textId="77777777" w:rsidTr="001160B3">
              <w:tc>
                <w:tcPr>
                  <w:tcW w:w="4248" w:type="dxa"/>
                  <w:shd w:val="clear" w:color="auto" w:fill="auto"/>
                </w:tcPr>
                <w:p w14:paraId="33ADACDF" w14:textId="77777777" w:rsidR="00D15787" w:rsidRPr="00152F11" w:rsidRDefault="00D15787" w:rsidP="001160B3">
                  <w:pPr>
                    <w:autoSpaceDE w:val="0"/>
                    <w:autoSpaceDN w:val="0"/>
                    <w:adjustRightInd w:val="0"/>
                    <w:rPr>
                      <w:rFonts w:ascii="Arial" w:hAnsi="Arial" w:cs="Arial"/>
                      <w:sz w:val="22"/>
                      <w:szCs w:val="22"/>
                    </w:rPr>
                  </w:pPr>
                  <w:r w:rsidRPr="00152F11">
                    <w:rPr>
                      <w:rFonts w:ascii="Arial" w:hAnsi="Arial" w:cs="Arial"/>
                      <w:sz w:val="22"/>
                      <w:szCs w:val="22"/>
                    </w:rPr>
                    <w:t>Please confirm that you are happy for us to store these details in case we need to contact you about your feedback?</w:t>
                  </w:r>
                </w:p>
              </w:tc>
              <w:tc>
                <w:tcPr>
                  <w:tcW w:w="4701" w:type="dxa"/>
                  <w:shd w:val="clear" w:color="auto" w:fill="auto"/>
                </w:tcPr>
                <w:p w14:paraId="28CDA67A" w14:textId="77777777" w:rsidR="00D15787" w:rsidRPr="00152F11" w:rsidRDefault="00D15787" w:rsidP="001160B3">
                  <w:pPr>
                    <w:autoSpaceDE w:val="0"/>
                    <w:autoSpaceDN w:val="0"/>
                    <w:adjustRightInd w:val="0"/>
                    <w:rPr>
                      <w:rFonts w:ascii="Arial" w:hAnsi="Arial" w:cs="Arial"/>
                      <w:sz w:val="22"/>
                      <w:szCs w:val="22"/>
                    </w:rPr>
                  </w:pPr>
                </w:p>
                <w:tbl>
                  <w:tblPr>
                    <w:tblW w:w="0" w:type="auto"/>
                    <w:tblInd w:w="137" w:type="dxa"/>
                    <w:tblLook w:val="04A0" w:firstRow="1" w:lastRow="0" w:firstColumn="1" w:lastColumn="0" w:noHBand="0" w:noVBand="1"/>
                  </w:tblPr>
                  <w:tblGrid>
                    <w:gridCol w:w="708"/>
                    <w:gridCol w:w="709"/>
                    <w:gridCol w:w="709"/>
                    <w:gridCol w:w="709"/>
                  </w:tblGrid>
                  <w:tr w:rsidR="00D15787" w:rsidRPr="00D15787" w14:paraId="0D4E01A7" w14:textId="77777777" w:rsidTr="001160B3">
                    <w:tc>
                      <w:tcPr>
                        <w:tcW w:w="708" w:type="dxa"/>
                        <w:shd w:val="clear" w:color="auto" w:fill="auto"/>
                        <w:vAlign w:val="center"/>
                      </w:tcPr>
                      <w:p w14:paraId="74786A63" w14:textId="77777777" w:rsidR="00D15787" w:rsidRPr="00152F11" w:rsidRDefault="00D15787" w:rsidP="001160B3">
                        <w:pPr>
                          <w:autoSpaceDE w:val="0"/>
                          <w:autoSpaceDN w:val="0"/>
                          <w:adjustRightInd w:val="0"/>
                          <w:jc w:val="center"/>
                          <w:rPr>
                            <w:rFonts w:ascii="Arial" w:hAnsi="Arial" w:cs="Arial"/>
                            <w:sz w:val="20"/>
                            <w:szCs w:val="20"/>
                          </w:rPr>
                        </w:pPr>
                        <w:r w:rsidRPr="00152F11">
                          <w:rPr>
                            <w:rFonts w:ascii="Arial" w:hAnsi="Arial" w:cs="Arial"/>
                            <w:sz w:val="20"/>
                            <w:szCs w:val="20"/>
                          </w:rPr>
                          <w:t>Yes</w:t>
                        </w:r>
                      </w:p>
                    </w:tc>
                    <w:tc>
                      <w:tcPr>
                        <w:tcW w:w="709" w:type="dxa"/>
                        <w:shd w:val="clear" w:color="auto" w:fill="auto"/>
                        <w:vAlign w:val="center"/>
                      </w:tcPr>
                      <w:p w14:paraId="4A965086" w14:textId="77777777" w:rsidR="00D15787" w:rsidRPr="00152F11" w:rsidRDefault="00D15787" w:rsidP="001160B3">
                        <w:pPr>
                          <w:autoSpaceDE w:val="0"/>
                          <w:autoSpaceDN w:val="0"/>
                          <w:adjustRightInd w:val="0"/>
                          <w:jc w:val="center"/>
                          <w:rPr>
                            <w:rFonts w:ascii="Arial" w:hAnsi="Arial" w:cs="Arial"/>
                            <w:sz w:val="20"/>
                            <w:szCs w:val="20"/>
                          </w:rPr>
                        </w:pPr>
                        <w:r w:rsidRPr="00152F11">
                          <w:rPr>
                            <w:rFonts w:ascii="Arial" w:hAnsi="Arial" w:cs="Arial"/>
                            <w:sz w:val="20"/>
                            <w:szCs w:val="20"/>
                          </w:rPr>
                          <w:fldChar w:fldCharType="begin">
                            <w:ffData>
                              <w:name w:val="Check1"/>
                              <w:enabled/>
                              <w:calcOnExit w:val="0"/>
                              <w:checkBox>
                                <w:sizeAuto/>
                                <w:default w:val="0"/>
                              </w:checkBox>
                            </w:ffData>
                          </w:fldChar>
                        </w:r>
                        <w:r w:rsidRPr="00152F11">
                          <w:rPr>
                            <w:rFonts w:ascii="Arial" w:hAnsi="Arial" w:cs="Arial"/>
                            <w:sz w:val="20"/>
                            <w:szCs w:val="20"/>
                          </w:rPr>
                          <w:instrText xml:space="preserve"> FORMCHECKBOX </w:instrText>
                        </w:r>
                        <w:r w:rsidR="00000000">
                          <w:rPr>
                            <w:rFonts w:ascii="Arial" w:hAnsi="Arial" w:cs="Arial"/>
                            <w:sz w:val="20"/>
                            <w:szCs w:val="20"/>
                          </w:rPr>
                        </w:r>
                        <w:r w:rsidR="00000000">
                          <w:rPr>
                            <w:rFonts w:ascii="Arial" w:hAnsi="Arial" w:cs="Arial"/>
                            <w:sz w:val="20"/>
                            <w:szCs w:val="20"/>
                          </w:rPr>
                          <w:fldChar w:fldCharType="separate"/>
                        </w:r>
                        <w:r w:rsidRPr="00152F11">
                          <w:rPr>
                            <w:rFonts w:ascii="Arial" w:hAnsi="Arial" w:cs="Arial"/>
                            <w:sz w:val="20"/>
                            <w:szCs w:val="20"/>
                          </w:rPr>
                          <w:fldChar w:fldCharType="end"/>
                        </w:r>
                      </w:p>
                    </w:tc>
                    <w:tc>
                      <w:tcPr>
                        <w:tcW w:w="709" w:type="dxa"/>
                        <w:shd w:val="clear" w:color="auto" w:fill="auto"/>
                        <w:vAlign w:val="center"/>
                      </w:tcPr>
                      <w:p w14:paraId="039C0890" w14:textId="77777777" w:rsidR="00D15787" w:rsidRPr="00152F11" w:rsidRDefault="00D15787" w:rsidP="001160B3">
                        <w:pPr>
                          <w:autoSpaceDE w:val="0"/>
                          <w:autoSpaceDN w:val="0"/>
                          <w:adjustRightInd w:val="0"/>
                          <w:jc w:val="center"/>
                          <w:rPr>
                            <w:rFonts w:ascii="Arial" w:hAnsi="Arial" w:cs="Arial"/>
                            <w:sz w:val="20"/>
                            <w:szCs w:val="20"/>
                          </w:rPr>
                        </w:pPr>
                        <w:r w:rsidRPr="00152F11">
                          <w:rPr>
                            <w:rFonts w:ascii="Arial" w:hAnsi="Arial" w:cs="Arial"/>
                            <w:sz w:val="20"/>
                            <w:szCs w:val="20"/>
                          </w:rPr>
                          <w:t>No</w:t>
                        </w:r>
                      </w:p>
                    </w:tc>
                    <w:tc>
                      <w:tcPr>
                        <w:tcW w:w="709" w:type="dxa"/>
                        <w:shd w:val="clear" w:color="auto" w:fill="auto"/>
                        <w:vAlign w:val="center"/>
                      </w:tcPr>
                      <w:p w14:paraId="140134A9" w14:textId="77777777" w:rsidR="00D15787" w:rsidRPr="00152F11" w:rsidRDefault="00D15787" w:rsidP="001160B3">
                        <w:pPr>
                          <w:autoSpaceDE w:val="0"/>
                          <w:autoSpaceDN w:val="0"/>
                          <w:adjustRightInd w:val="0"/>
                          <w:jc w:val="center"/>
                          <w:rPr>
                            <w:rFonts w:ascii="Arial" w:hAnsi="Arial" w:cs="Arial"/>
                            <w:sz w:val="20"/>
                            <w:szCs w:val="20"/>
                          </w:rPr>
                        </w:pPr>
                        <w:r w:rsidRPr="00152F11">
                          <w:rPr>
                            <w:rFonts w:ascii="Arial" w:hAnsi="Arial" w:cs="Arial"/>
                            <w:sz w:val="20"/>
                            <w:szCs w:val="20"/>
                          </w:rPr>
                          <w:fldChar w:fldCharType="begin">
                            <w:ffData>
                              <w:name w:val="Check1"/>
                              <w:enabled/>
                              <w:calcOnExit w:val="0"/>
                              <w:checkBox>
                                <w:sizeAuto/>
                                <w:default w:val="0"/>
                              </w:checkBox>
                            </w:ffData>
                          </w:fldChar>
                        </w:r>
                        <w:r w:rsidRPr="00152F11">
                          <w:rPr>
                            <w:rFonts w:ascii="Arial" w:hAnsi="Arial" w:cs="Arial"/>
                            <w:sz w:val="20"/>
                            <w:szCs w:val="20"/>
                          </w:rPr>
                          <w:instrText xml:space="preserve"> FORMCHECKBOX </w:instrText>
                        </w:r>
                        <w:r w:rsidR="00000000">
                          <w:rPr>
                            <w:rFonts w:ascii="Arial" w:hAnsi="Arial" w:cs="Arial"/>
                            <w:sz w:val="20"/>
                            <w:szCs w:val="20"/>
                          </w:rPr>
                        </w:r>
                        <w:r w:rsidR="00000000">
                          <w:rPr>
                            <w:rFonts w:ascii="Arial" w:hAnsi="Arial" w:cs="Arial"/>
                            <w:sz w:val="20"/>
                            <w:szCs w:val="20"/>
                          </w:rPr>
                          <w:fldChar w:fldCharType="separate"/>
                        </w:r>
                        <w:r w:rsidRPr="00152F11">
                          <w:rPr>
                            <w:rFonts w:ascii="Arial" w:hAnsi="Arial" w:cs="Arial"/>
                            <w:sz w:val="20"/>
                            <w:szCs w:val="20"/>
                          </w:rPr>
                          <w:fldChar w:fldCharType="end"/>
                        </w:r>
                      </w:p>
                    </w:tc>
                  </w:tr>
                </w:tbl>
                <w:p w14:paraId="04A2175F" w14:textId="77777777" w:rsidR="00D15787" w:rsidRPr="00152F11" w:rsidRDefault="00D15787" w:rsidP="001160B3">
                  <w:pPr>
                    <w:autoSpaceDE w:val="0"/>
                    <w:autoSpaceDN w:val="0"/>
                    <w:adjustRightInd w:val="0"/>
                    <w:rPr>
                      <w:rFonts w:ascii="Arial" w:hAnsi="Arial" w:cs="Arial"/>
                      <w:sz w:val="22"/>
                      <w:szCs w:val="22"/>
                    </w:rPr>
                  </w:pPr>
                </w:p>
              </w:tc>
            </w:tr>
          </w:tbl>
          <w:p w14:paraId="6C9D4798" w14:textId="77777777" w:rsidR="00D15787" w:rsidRPr="00152F11" w:rsidRDefault="00D15787" w:rsidP="001160B3">
            <w:pPr>
              <w:autoSpaceDE w:val="0"/>
              <w:autoSpaceDN w:val="0"/>
              <w:adjustRightInd w:val="0"/>
              <w:rPr>
                <w:rFonts w:ascii="Arial" w:hAnsi="Arial" w:cs="Arial"/>
                <w:sz w:val="10"/>
                <w:szCs w:val="10"/>
              </w:rPr>
            </w:pPr>
          </w:p>
          <w:p w14:paraId="68D087EE" w14:textId="77777777" w:rsidR="00D15787" w:rsidRPr="00152F11" w:rsidRDefault="00D15787" w:rsidP="001160B3">
            <w:pPr>
              <w:autoSpaceDE w:val="0"/>
              <w:autoSpaceDN w:val="0"/>
              <w:adjustRightInd w:val="0"/>
              <w:rPr>
                <w:rFonts w:ascii="Arial" w:hAnsi="Arial" w:cs="Arial"/>
                <w:sz w:val="10"/>
                <w:szCs w:val="10"/>
              </w:rPr>
            </w:pPr>
          </w:p>
        </w:tc>
      </w:tr>
    </w:tbl>
    <w:p w14:paraId="29C636DA" w14:textId="77777777" w:rsidR="00D15787" w:rsidRPr="00D15787" w:rsidRDefault="00D15787" w:rsidP="00D15787">
      <w:pPr>
        <w:autoSpaceDE w:val="0"/>
        <w:autoSpaceDN w:val="0"/>
        <w:adjustRightInd w:val="0"/>
        <w:rPr>
          <w:rFonts w:asciiTheme="minorHAnsi" w:hAnsiTheme="minorHAnsi"/>
          <w:sz w:val="22"/>
          <w:szCs w:val="22"/>
        </w:rPr>
      </w:pPr>
    </w:p>
    <w:p w14:paraId="62249DD4" w14:textId="77777777" w:rsidR="00D15787" w:rsidRPr="00152F11" w:rsidRDefault="00D15787" w:rsidP="00D15787">
      <w:pPr>
        <w:autoSpaceDE w:val="0"/>
        <w:autoSpaceDN w:val="0"/>
        <w:adjustRightInd w:val="0"/>
        <w:rPr>
          <w:rFonts w:ascii="Arial" w:hAnsi="Arial" w:cs="Arial"/>
          <w:color w:val="000000"/>
          <w:sz w:val="22"/>
          <w:szCs w:val="22"/>
          <w:lang w:eastAsia="en-US"/>
        </w:rPr>
      </w:pPr>
      <w:r w:rsidRPr="00152F11">
        <w:rPr>
          <w:rFonts w:ascii="Arial" w:hAnsi="Arial" w:cs="Arial"/>
          <w:color w:val="000000"/>
          <w:sz w:val="22"/>
          <w:szCs w:val="22"/>
          <w:lang w:eastAsia="en-US"/>
        </w:rPr>
        <w:t>Please return this feedback form:</w:t>
      </w:r>
    </w:p>
    <w:p w14:paraId="109CF751" w14:textId="4502F3BE" w:rsidR="00100F17" w:rsidRPr="00152F11" w:rsidRDefault="00D15787" w:rsidP="00464EC4">
      <w:pPr>
        <w:numPr>
          <w:ilvl w:val="0"/>
          <w:numId w:val="23"/>
        </w:numPr>
        <w:autoSpaceDE w:val="0"/>
        <w:autoSpaceDN w:val="0"/>
        <w:adjustRightInd w:val="0"/>
        <w:rPr>
          <w:rFonts w:ascii="Arial" w:hAnsi="Arial" w:cs="Arial"/>
          <w:color w:val="000000"/>
          <w:sz w:val="22"/>
          <w:szCs w:val="22"/>
          <w:lang w:eastAsia="en-US"/>
        </w:rPr>
      </w:pPr>
      <w:r w:rsidRPr="00152F11">
        <w:rPr>
          <w:rFonts w:ascii="Arial" w:hAnsi="Arial" w:cs="Arial"/>
          <w:color w:val="000000"/>
          <w:sz w:val="22"/>
          <w:szCs w:val="22"/>
          <w:lang w:eastAsia="en-US"/>
        </w:rPr>
        <w:t>Via email to:</w:t>
      </w:r>
      <w:r w:rsidR="00E81AEA" w:rsidRPr="00152F11">
        <w:rPr>
          <w:rFonts w:ascii="Arial" w:hAnsi="Arial" w:cs="Arial"/>
          <w:sz w:val="22"/>
          <w:szCs w:val="22"/>
        </w:rPr>
        <w:t xml:space="preserve"> </w:t>
      </w:r>
      <w:r w:rsidR="00920F3D" w:rsidRPr="00152F11">
        <w:rPr>
          <w:rFonts w:ascii="Arial" w:hAnsi="Arial" w:cs="Arial"/>
          <w:sz w:val="22"/>
          <w:szCs w:val="22"/>
        </w:rPr>
        <w:t>publichealth@</w:t>
      </w:r>
      <w:r w:rsidR="005F7EBB" w:rsidRPr="00152F11">
        <w:rPr>
          <w:rFonts w:ascii="Arial" w:hAnsi="Arial" w:cs="Arial"/>
          <w:sz w:val="22"/>
          <w:szCs w:val="22"/>
        </w:rPr>
        <w:t>sthelens.gov.uk</w:t>
      </w:r>
      <w:r w:rsidR="00E81AEA" w:rsidRPr="00152F11">
        <w:rPr>
          <w:rFonts w:ascii="Arial" w:hAnsi="Arial" w:cs="Arial"/>
          <w:color w:val="000000"/>
          <w:sz w:val="22"/>
          <w:szCs w:val="22"/>
          <w:lang w:eastAsia="en-US"/>
        </w:rPr>
        <w:t xml:space="preserve"> </w:t>
      </w:r>
    </w:p>
    <w:p w14:paraId="5698AA89" w14:textId="2B3DF34C" w:rsidR="00D15787" w:rsidRPr="00152F11" w:rsidRDefault="00D15787" w:rsidP="00464EC4">
      <w:pPr>
        <w:numPr>
          <w:ilvl w:val="0"/>
          <w:numId w:val="23"/>
        </w:numPr>
        <w:autoSpaceDE w:val="0"/>
        <w:autoSpaceDN w:val="0"/>
        <w:adjustRightInd w:val="0"/>
        <w:rPr>
          <w:rFonts w:ascii="Arial" w:hAnsi="Arial" w:cs="Arial"/>
          <w:color w:val="000000"/>
          <w:sz w:val="22"/>
          <w:szCs w:val="22"/>
          <w:lang w:eastAsia="en-US"/>
        </w:rPr>
      </w:pPr>
      <w:r w:rsidRPr="00152F11">
        <w:rPr>
          <w:rFonts w:ascii="Arial" w:hAnsi="Arial" w:cs="Arial"/>
          <w:color w:val="000000"/>
          <w:sz w:val="22"/>
          <w:szCs w:val="22"/>
          <w:lang w:eastAsia="en-US"/>
        </w:rPr>
        <w:t xml:space="preserve">Via post to the following address: </w:t>
      </w:r>
      <w:r w:rsidRPr="00152F11">
        <w:rPr>
          <w:rFonts w:ascii="Arial" w:hAnsi="Arial" w:cs="Arial"/>
          <w:b/>
          <w:color w:val="000000"/>
          <w:sz w:val="22"/>
          <w:szCs w:val="22"/>
          <w:lang w:eastAsia="en-US"/>
        </w:rPr>
        <w:t xml:space="preserve">Public Health, </w:t>
      </w:r>
      <w:r w:rsidR="001A5B85" w:rsidRPr="00152F11">
        <w:rPr>
          <w:rFonts w:ascii="Arial" w:hAnsi="Arial" w:cs="Arial"/>
          <w:b/>
          <w:color w:val="000000"/>
          <w:sz w:val="22"/>
          <w:szCs w:val="22"/>
          <w:lang w:eastAsia="en-US"/>
        </w:rPr>
        <w:t>St Helens</w:t>
      </w:r>
      <w:r w:rsidRPr="00152F11">
        <w:rPr>
          <w:rFonts w:ascii="Arial" w:hAnsi="Arial" w:cs="Arial"/>
          <w:b/>
          <w:color w:val="000000"/>
          <w:sz w:val="22"/>
          <w:szCs w:val="22"/>
          <w:lang w:eastAsia="en-US"/>
        </w:rPr>
        <w:t xml:space="preserve"> Borough Council, </w:t>
      </w:r>
      <w:r w:rsidR="001A5B85" w:rsidRPr="00152F11">
        <w:rPr>
          <w:rFonts w:ascii="Arial" w:hAnsi="Arial" w:cs="Arial"/>
          <w:b/>
          <w:color w:val="000000"/>
          <w:sz w:val="22"/>
          <w:szCs w:val="22"/>
          <w:lang w:eastAsia="en-US"/>
        </w:rPr>
        <w:t>St Helens</w:t>
      </w:r>
      <w:r w:rsidRPr="00152F11">
        <w:rPr>
          <w:rFonts w:ascii="Arial" w:hAnsi="Arial" w:cs="Arial"/>
          <w:b/>
          <w:color w:val="000000"/>
          <w:sz w:val="22"/>
          <w:szCs w:val="22"/>
          <w:lang w:eastAsia="en-US"/>
        </w:rPr>
        <w:t xml:space="preserve"> Town Hall, </w:t>
      </w:r>
      <w:r w:rsidR="001A5B85" w:rsidRPr="00152F11">
        <w:rPr>
          <w:rFonts w:ascii="Arial" w:hAnsi="Arial" w:cs="Arial"/>
          <w:b/>
          <w:color w:val="000000"/>
          <w:sz w:val="22"/>
          <w:szCs w:val="22"/>
          <w:lang w:eastAsia="en-US"/>
        </w:rPr>
        <w:t>Victoria Square</w:t>
      </w:r>
      <w:r w:rsidRPr="00152F11">
        <w:rPr>
          <w:rFonts w:ascii="Arial" w:hAnsi="Arial" w:cs="Arial"/>
          <w:b/>
          <w:color w:val="000000"/>
          <w:sz w:val="22"/>
          <w:szCs w:val="22"/>
          <w:lang w:eastAsia="en-US"/>
        </w:rPr>
        <w:t xml:space="preserve">, </w:t>
      </w:r>
      <w:r w:rsidR="001A5B85" w:rsidRPr="00152F11">
        <w:rPr>
          <w:rFonts w:ascii="Arial" w:hAnsi="Arial" w:cs="Arial"/>
          <w:b/>
          <w:color w:val="000000"/>
          <w:sz w:val="22"/>
          <w:szCs w:val="22"/>
          <w:lang w:eastAsia="en-US"/>
        </w:rPr>
        <w:t>St Helens.</w:t>
      </w:r>
      <w:r w:rsidRPr="00152F11">
        <w:rPr>
          <w:rFonts w:ascii="Arial" w:hAnsi="Arial" w:cs="Arial"/>
          <w:b/>
          <w:color w:val="000000"/>
          <w:sz w:val="22"/>
          <w:szCs w:val="22"/>
          <w:lang w:eastAsia="en-US"/>
        </w:rPr>
        <w:t xml:space="preserve"> WA</w:t>
      </w:r>
      <w:r w:rsidR="001A5B85" w:rsidRPr="00152F11">
        <w:rPr>
          <w:rFonts w:ascii="Arial" w:hAnsi="Arial" w:cs="Arial"/>
          <w:b/>
          <w:color w:val="000000"/>
          <w:sz w:val="22"/>
          <w:szCs w:val="22"/>
          <w:lang w:eastAsia="en-US"/>
        </w:rPr>
        <w:t>10</w:t>
      </w:r>
      <w:r w:rsidRPr="00152F11">
        <w:rPr>
          <w:rFonts w:ascii="Arial" w:hAnsi="Arial" w:cs="Arial"/>
          <w:b/>
          <w:color w:val="000000"/>
          <w:sz w:val="22"/>
          <w:szCs w:val="22"/>
          <w:lang w:eastAsia="en-US"/>
        </w:rPr>
        <w:t xml:space="preserve"> </w:t>
      </w:r>
      <w:r w:rsidR="00665803" w:rsidRPr="00152F11">
        <w:rPr>
          <w:rFonts w:ascii="Arial" w:hAnsi="Arial" w:cs="Arial"/>
          <w:b/>
          <w:color w:val="000000"/>
          <w:sz w:val="22"/>
          <w:szCs w:val="22"/>
          <w:lang w:eastAsia="en-US"/>
        </w:rPr>
        <w:t>1HP</w:t>
      </w:r>
    </w:p>
    <w:p w14:paraId="451DF70B" w14:textId="0078C598" w:rsidR="00D65C52" w:rsidRPr="00BF3B5C" w:rsidRDefault="00D65C52" w:rsidP="00D15787">
      <w:pPr>
        <w:spacing w:after="200" w:line="276" w:lineRule="auto"/>
        <w:rPr>
          <w:rFonts w:ascii="Calibri" w:hAnsi="Calibri"/>
          <w:lang w:val="en-US"/>
        </w:rPr>
      </w:pPr>
      <w:r w:rsidRPr="00BF3B5C">
        <w:rPr>
          <w:rFonts w:ascii="Calibri" w:hAnsi="Calibri"/>
          <w:lang w:val="en-US"/>
        </w:rPr>
        <w:br w:type="page"/>
      </w:r>
    </w:p>
    <w:p w14:paraId="299B3D16" w14:textId="43E617CC" w:rsidR="00D65C52" w:rsidRPr="00945769" w:rsidRDefault="00BB0534" w:rsidP="00586E5B">
      <w:pPr>
        <w:pStyle w:val="Heading2alt"/>
        <w:rPr>
          <w:rFonts w:ascii="Arial" w:hAnsi="Arial"/>
          <w:lang w:val="en-US"/>
        </w:rPr>
      </w:pPr>
      <w:bookmarkStart w:id="341" w:name="_Toc87628245"/>
      <w:bookmarkStart w:id="342" w:name="_Toc93395763"/>
      <w:bookmarkStart w:id="343" w:name="_Toc94537502"/>
      <w:bookmarkStart w:id="344" w:name="_Toc190355786"/>
      <w:r w:rsidRPr="00945769">
        <w:rPr>
          <w:rFonts w:ascii="Arial" w:hAnsi="Arial"/>
          <w:lang w:val="en-US"/>
        </w:rPr>
        <w:lastRenderedPageBreak/>
        <w:t xml:space="preserve">Appendix </w:t>
      </w:r>
      <w:r w:rsidR="00F16BE2" w:rsidRPr="00945769">
        <w:rPr>
          <w:rFonts w:ascii="Arial" w:hAnsi="Arial"/>
          <w:lang w:val="en-US"/>
        </w:rPr>
        <w:t>8</w:t>
      </w:r>
      <w:r w:rsidR="00D65C52" w:rsidRPr="00945769">
        <w:rPr>
          <w:rFonts w:ascii="Arial" w:hAnsi="Arial"/>
          <w:lang w:val="en-US"/>
        </w:rPr>
        <w:t xml:space="preserve">: </w:t>
      </w:r>
      <w:r w:rsidR="0053388C" w:rsidRPr="00945769">
        <w:rPr>
          <w:rFonts w:ascii="Arial" w:hAnsi="Arial"/>
          <w:lang w:val="en-US"/>
        </w:rPr>
        <w:t>60-day statutory</w:t>
      </w:r>
      <w:r w:rsidR="00D65C52" w:rsidRPr="00945769">
        <w:rPr>
          <w:rFonts w:ascii="Arial" w:hAnsi="Arial"/>
          <w:lang w:val="en-US"/>
        </w:rPr>
        <w:t xml:space="preserve"> Consultation Response</w:t>
      </w:r>
      <w:bookmarkEnd w:id="341"/>
      <w:bookmarkEnd w:id="342"/>
      <w:bookmarkEnd w:id="343"/>
      <w:bookmarkEnd w:id="344"/>
    </w:p>
    <w:p w14:paraId="6D4E8B55" w14:textId="4E4FCD92" w:rsidR="001160B3" w:rsidRPr="005C760D" w:rsidRDefault="005C760D" w:rsidP="001160B3">
      <w:pPr>
        <w:rPr>
          <w:rFonts w:ascii="Arial" w:hAnsi="Arial" w:cs="Arial"/>
          <w:lang w:val="en-US" w:eastAsia="en-US"/>
        </w:rPr>
      </w:pPr>
      <w:r w:rsidRPr="007754A2">
        <w:rPr>
          <w:rFonts w:ascii="Arial" w:hAnsi="Arial" w:cs="Arial"/>
          <w:highlight w:val="yellow"/>
          <w:lang w:val="en-US" w:eastAsia="en-US"/>
        </w:rPr>
        <w:t>xx</w:t>
      </w:r>
      <w:r w:rsidR="003B6F7F" w:rsidRPr="005C760D">
        <w:rPr>
          <w:rFonts w:ascii="Arial" w:hAnsi="Arial" w:cs="Arial"/>
          <w:lang w:val="en-US" w:eastAsia="en-US"/>
        </w:rPr>
        <w:t xml:space="preserve"> response</w:t>
      </w:r>
      <w:r w:rsidR="00F41587" w:rsidRPr="005C760D">
        <w:rPr>
          <w:rFonts w:ascii="Arial" w:hAnsi="Arial" w:cs="Arial"/>
          <w:lang w:val="en-US" w:eastAsia="en-US"/>
        </w:rPr>
        <w:t>s</w:t>
      </w:r>
      <w:r w:rsidR="00801A0E" w:rsidRPr="005C760D">
        <w:rPr>
          <w:rFonts w:ascii="Arial" w:hAnsi="Arial" w:cs="Arial"/>
          <w:lang w:val="en-US" w:eastAsia="en-US"/>
        </w:rPr>
        <w:t xml:space="preserve"> were</w:t>
      </w:r>
      <w:r w:rsidR="003B6F7F" w:rsidRPr="005C760D">
        <w:rPr>
          <w:rFonts w:ascii="Arial" w:hAnsi="Arial" w:cs="Arial"/>
          <w:lang w:val="en-US" w:eastAsia="en-US"/>
        </w:rPr>
        <w:t xml:space="preserve"> received</w:t>
      </w:r>
      <w:r w:rsidRPr="005C760D">
        <w:rPr>
          <w:rFonts w:ascii="Arial" w:hAnsi="Arial" w:cs="Arial"/>
          <w:lang w:val="en-US" w:eastAsia="en-US"/>
        </w:rPr>
        <w:t xml:space="preserve">: </w:t>
      </w:r>
      <w:r w:rsidRPr="007754A2">
        <w:rPr>
          <w:rFonts w:ascii="Arial" w:hAnsi="Arial" w:cs="Arial"/>
          <w:highlight w:val="yellow"/>
          <w:lang w:val="en-US" w:eastAsia="en-US"/>
        </w:rPr>
        <w:t>this Appendix will be completed</w:t>
      </w:r>
      <w:r>
        <w:rPr>
          <w:rFonts w:ascii="Arial" w:hAnsi="Arial" w:cs="Arial"/>
          <w:highlight w:val="yellow"/>
          <w:lang w:val="en-US" w:eastAsia="en-US"/>
        </w:rPr>
        <w:t xml:space="preserve"> </w:t>
      </w:r>
      <w:r w:rsidR="00BD7447">
        <w:rPr>
          <w:rFonts w:ascii="Arial" w:hAnsi="Arial" w:cs="Arial"/>
          <w:highlight w:val="yellow"/>
          <w:lang w:val="en-US" w:eastAsia="en-US"/>
        </w:rPr>
        <w:t>following</w:t>
      </w:r>
      <w:r w:rsidRPr="007754A2">
        <w:rPr>
          <w:rFonts w:ascii="Arial" w:hAnsi="Arial" w:cs="Arial"/>
          <w:highlight w:val="yellow"/>
          <w:lang w:val="en-US" w:eastAsia="en-US"/>
        </w:rPr>
        <w:t xml:space="preserve"> the 60 data consultation</w:t>
      </w:r>
    </w:p>
    <w:p w14:paraId="02E36DD2" w14:textId="77777777" w:rsidR="002E0A08" w:rsidRPr="001160B3" w:rsidRDefault="002E0A08" w:rsidP="001160B3">
      <w:pPr>
        <w:rPr>
          <w:rFonts w:asciiTheme="minorHAnsi" w:hAnsiTheme="minorHAnsi"/>
          <w:highlight w:val="yellow"/>
          <w:lang w:val="en-US" w:eastAsia="en-US"/>
        </w:rPr>
      </w:pPr>
    </w:p>
    <w:tbl>
      <w:tblPr>
        <w:tblStyle w:val="TableGrid"/>
        <w:tblW w:w="5273" w:type="pct"/>
        <w:tblLook w:val="01E0" w:firstRow="1" w:lastRow="1" w:firstColumn="1" w:lastColumn="1" w:noHBand="0" w:noVBand="0"/>
      </w:tblPr>
      <w:tblGrid>
        <w:gridCol w:w="3010"/>
        <w:gridCol w:w="2499"/>
        <w:gridCol w:w="681"/>
        <w:gridCol w:w="3318"/>
      </w:tblGrid>
      <w:tr w:rsidR="001160B3" w:rsidRPr="009B60AB" w14:paraId="4DD4376D" w14:textId="5783F487" w:rsidTr="00D20674">
        <w:tc>
          <w:tcPr>
            <w:tcW w:w="1583" w:type="pct"/>
            <w:shd w:val="clear" w:color="auto" w:fill="548DD4" w:themeFill="text2" w:themeFillTint="99"/>
          </w:tcPr>
          <w:p w14:paraId="06A24223" w14:textId="431CCD5D" w:rsidR="001160B3" w:rsidRPr="002E0A08" w:rsidRDefault="001160B3" w:rsidP="00F71EE7">
            <w:pPr>
              <w:rPr>
                <w:rFonts w:ascii="Arial" w:hAnsi="Arial" w:cs="Arial"/>
                <w:b/>
                <w:color w:val="FFFFFF" w:themeColor="background1"/>
                <w:sz w:val="22"/>
                <w:szCs w:val="22"/>
              </w:rPr>
            </w:pPr>
            <w:r w:rsidRPr="002E0A08">
              <w:rPr>
                <w:rFonts w:ascii="Arial" w:hAnsi="Arial" w:cs="Arial"/>
                <w:b/>
                <w:color w:val="FFFFFF" w:themeColor="background1"/>
                <w:sz w:val="22"/>
                <w:szCs w:val="22"/>
              </w:rPr>
              <w:t>Questions</w:t>
            </w:r>
          </w:p>
        </w:tc>
        <w:tc>
          <w:tcPr>
            <w:tcW w:w="1672" w:type="pct"/>
            <w:gridSpan w:val="2"/>
            <w:shd w:val="clear" w:color="auto" w:fill="548DD4" w:themeFill="text2" w:themeFillTint="99"/>
          </w:tcPr>
          <w:p w14:paraId="1D1F1E25" w14:textId="3D38F913" w:rsidR="001160B3" w:rsidRPr="002E0A08" w:rsidRDefault="003B6F7F" w:rsidP="003B6F7F">
            <w:pPr>
              <w:jc w:val="center"/>
              <w:rPr>
                <w:rFonts w:ascii="Arial" w:hAnsi="Arial" w:cs="Arial"/>
                <w:b/>
                <w:color w:val="FFFFFF" w:themeColor="background1"/>
                <w:sz w:val="22"/>
                <w:szCs w:val="22"/>
              </w:rPr>
            </w:pPr>
            <w:r w:rsidRPr="002E0A08">
              <w:rPr>
                <w:rFonts w:ascii="Arial" w:hAnsi="Arial" w:cs="Arial"/>
                <w:b/>
                <w:color w:val="FFFFFF" w:themeColor="background1"/>
                <w:sz w:val="22"/>
                <w:szCs w:val="22"/>
              </w:rPr>
              <w:t>Responses</w:t>
            </w:r>
          </w:p>
        </w:tc>
        <w:tc>
          <w:tcPr>
            <w:tcW w:w="1745" w:type="pct"/>
            <w:shd w:val="clear" w:color="auto" w:fill="548DD4" w:themeFill="text2" w:themeFillTint="99"/>
          </w:tcPr>
          <w:p w14:paraId="7C48B428" w14:textId="5F34EE80" w:rsidR="001160B3" w:rsidRPr="002E0A08" w:rsidRDefault="001160B3" w:rsidP="00F71EE7">
            <w:pPr>
              <w:jc w:val="center"/>
              <w:rPr>
                <w:rFonts w:ascii="Arial" w:hAnsi="Arial" w:cs="Arial"/>
                <w:b/>
                <w:color w:val="FFFFFF" w:themeColor="background1"/>
                <w:sz w:val="22"/>
                <w:szCs w:val="22"/>
              </w:rPr>
            </w:pPr>
            <w:r w:rsidRPr="002E0A08">
              <w:rPr>
                <w:rFonts w:ascii="Arial" w:hAnsi="Arial" w:cs="Arial"/>
                <w:b/>
                <w:color w:val="FFFFFF" w:themeColor="background1"/>
                <w:sz w:val="22"/>
                <w:szCs w:val="22"/>
              </w:rPr>
              <w:t>Response to comments</w:t>
            </w:r>
          </w:p>
        </w:tc>
      </w:tr>
      <w:tr w:rsidR="001160B3" w:rsidRPr="009B60AB" w14:paraId="56A5F958" w14:textId="3E8A8B1C" w:rsidTr="00B57930">
        <w:tc>
          <w:tcPr>
            <w:tcW w:w="1583" w:type="pct"/>
          </w:tcPr>
          <w:p w14:paraId="0570CBB3" w14:textId="5F53FE07" w:rsidR="001160B3" w:rsidRPr="002E0A08" w:rsidRDefault="001160B3" w:rsidP="00F71EE7">
            <w:pPr>
              <w:rPr>
                <w:rFonts w:ascii="Arial" w:hAnsi="Arial" w:cs="Arial"/>
                <w:sz w:val="22"/>
                <w:szCs w:val="22"/>
              </w:rPr>
            </w:pPr>
            <w:r w:rsidRPr="002E0A08">
              <w:rPr>
                <w:rFonts w:ascii="Arial" w:hAnsi="Arial" w:cs="Arial"/>
                <w:sz w:val="22"/>
                <w:szCs w:val="22"/>
              </w:rPr>
              <w:t>Q1: Has the purpose of the PNA been explained sufficiently within section 2 of the draft PNA document?</w:t>
            </w:r>
          </w:p>
        </w:tc>
        <w:tc>
          <w:tcPr>
            <w:tcW w:w="1672" w:type="pct"/>
            <w:gridSpan w:val="2"/>
          </w:tcPr>
          <w:p w14:paraId="53434474" w14:textId="786AFE6D" w:rsidR="001160B3" w:rsidRPr="002E0A08" w:rsidRDefault="001160B3" w:rsidP="00B57930">
            <w:pPr>
              <w:rPr>
                <w:rFonts w:ascii="Arial" w:hAnsi="Arial" w:cs="Arial"/>
                <w:sz w:val="22"/>
                <w:szCs w:val="22"/>
              </w:rPr>
            </w:pPr>
          </w:p>
        </w:tc>
        <w:tc>
          <w:tcPr>
            <w:tcW w:w="1745" w:type="pct"/>
          </w:tcPr>
          <w:p w14:paraId="640796D9" w14:textId="3BAF9714" w:rsidR="001160B3" w:rsidRPr="002E0A08" w:rsidRDefault="001160B3" w:rsidP="001160B3">
            <w:pPr>
              <w:rPr>
                <w:rFonts w:ascii="Arial" w:hAnsi="Arial" w:cs="Arial"/>
                <w:sz w:val="22"/>
                <w:szCs w:val="22"/>
              </w:rPr>
            </w:pPr>
          </w:p>
        </w:tc>
      </w:tr>
      <w:tr w:rsidR="001160B3" w:rsidRPr="009B60AB" w14:paraId="1D0C3E40" w14:textId="6F7FCAB1" w:rsidTr="00B57930">
        <w:tc>
          <w:tcPr>
            <w:tcW w:w="1583" w:type="pct"/>
          </w:tcPr>
          <w:p w14:paraId="4D7B8EEB" w14:textId="2ECEDADA" w:rsidR="001160B3" w:rsidRPr="002E0A08" w:rsidRDefault="001160B3" w:rsidP="00F71EE7">
            <w:pPr>
              <w:rPr>
                <w:rFonts w:ascii="Arial" w:hAnsi="Arial" w:cs="Arial"/>
                <w:sz w:val="22"/>
                <w:szCs w:val="22"/>
              </w:rPr>
            </w:pPr>
            <w:r w:rsidRPr="002E0A08">
              <w:rPr>
                <w:rFonts w:ascii="Arial" w:hAnsi="Arial" w:cs="Arial"/>
                <w:sz w:val="22"/>
                <w:szCs w:val="22"/>
              </w:rPr>
              <w:t>Q2: Does Section 3 clearly set out the scope of the PNA?</w:t>
            </w:r>
          </w:p>
        </w:tc>
        <w:tc>
          <w:tcPr>
            <w:tcW w:w="1672" w:type="pct"/>
            <w:gridSpan w:val="2"/>
          </w:tcPr>
          <w:p w14:paraId="1826A172" w14:textId="4C17F670" w:rsidR="001160B3" w:rsidRPr="002E0A08" w:rsidRDefault="001160B3" w:rsidP="00B57930">
            <w:pPr>
              <w:rPr>
                <w:rFonts w:ascii="Arial" w:hAnsi="Arial" w:cs="Arial"/>
                <w:sz w:val="22"/>
                <w:szCs w:val="22"/>
              </w:rPr>
            </w:pPr>
          </w:p>
        </w:tc>
        <w:tc>
          <w:tcPr>
            <w:tcW w:w="1745" w:type="pct"/>
          </w:tcPr>
          <w:p w14:paraId="148FED74" w14:textId="765FFE3C" w:rsidR="001160B3" w:rsidRPr="002E0A08" w:rsidRDefault="001160B3" w:rsidP="001160B3">
            <w:pPr>
              <w:rPr>
                <w:rFonts w:ascii="Arial" w:hAnsi="Arial" w:cs="Arial"/>
                <w:sz w:val="22"/>
                <w:szCs w:val="22"/>
              </w:rPr>
            </w:pPr>
          </w:p>
        </w:tc>
      </w:tr>
      <w:tr w:rsidR="001160B3" w:rsidRPr="009B60AB" w14:paraId="3F8BDAAB" w14:textId="20E7A565" w:rsidTr="00B57930">
        <w:tc>
          <w:tcPr>
            <w:tcW w:w="1583" w:type="pct"/>
          </w:tcPr>
          <w:p w14:paraId="7888C471" w14:textId="236FD87C" w:rsidR="001160B3" w:rsidRPr="002E0A08" w:rsidRDefault="001160B3" w:rsidP="00F71EE7">
            <w:pPr>
              <w:rPr>
                <w:rFonts w:ascii="Arial" w:hAnsi="Arial" w:cs="Arial"/>
                <w:sz w:val="22"/>
                <w:szCs w:val="22"/>
              </w:rPr>
            </w:pPr>
            <w:r w:rsidRPr="002E0A08">
              <w:rPr>
                <w:rFonts w:ascii="Arial" w:hAnsi="Arial" w:cs="Arial"/>
                <w:sz w:val="22"/>
                <w:szCs w:val="22"/>
              </w:rPr>
              <w:t>Q3: Does Section 4 &amp; 6 clearly set out the local context and the implications for the PNA?</w:t>
            </w:r>
          </w:p>
        </w:tc>
        <w:tc>
          <w:tcPr>
            <w:tcW w:w="1672" w:type="pct"/>
            <w:gridSpan w:val="2"/>
          </w:tcPr>
          <w:p w14:paraId="31E52A13" w14:textId="0F18F913" w:rsidR="001160B3" w:rsidRPr="002E0A08" w:rsidRDefault="001160B3" w:rsidP="00DF749D">
            <w:pPr>
              <w:rPr>
                <w:rFonts w:ascii="Arial" w:hAnsi="Arial" w:cs="Arial"/>
                <w:b/>
                <w:sz w:val="22"/>
                <w:szCs w:val="22"/>
              </w:rPr>
            </w:pPr>
          </w:p>
        </w:tc>
        <w:tc>
          <w:tcPr>
            <w:tcW w:w="1745" w:type="pct"/>
          </w:tcPr>
          <w:p w14:paraId="71C0DD91" w14:textId="533D6BDE" w:rsidR="001160B3" w:rsidRPr="002E0A08" w:rsidRDefault="001160B3" w:rsidP="00AB1676">
            <w:pPr>
              <w:rPr>
                <w:rFonts w:ascii="Arial" w:hAnsi="Arial" w:cs="Arial"/>
                <w:sz w:val="22"/>
                <w:szCs w:val="22"/>
              </w:rPr>
            </w:pPr>
          </w:p>
        </w:tc>
      </w:tr>
      <w:tr w:rsidR="001160B3" w:rsidRPr="009B60AB" w14:paraId="1413673A" w14:textId="312043F0" w:rsidTr="00B57930">
        <w:tc>
          <w:tcPr>
            <w:tcW w:w="1583" w:type="pct"/>
          </w:tcPr>
          <w:p w14:paraId="0FFA6CD4" w14:textId="52024711" w:rsidR="001160B3" w:rsidRPr="002E0A08" w:rsidRDefault="001160B3" w:rsidP="001160B3">
            <w:pPr>
              <w:rPr>
                <w:rFonts w:ascii="Arial" w:hAnsi="Arial" w:cs="Arial"/>
                <w:sz w:val="22"/>
                <w:szCs w:val="22"/>
              </w:rPr>
            </w:pPr>
            <w:r w:rsidRPr="002E0A08">
              <w:rPr>
                <w:rFonts w:ascii="Arial" w:hAnsi="Arial" w:cs="Arial"/>
                <w:sz w:val="22"/>
                <w:szCs w:val="22"/>
              </w:rPr>
              <w:t xml:space="preserve">Q4: Does the information in Sections 5 &amp; 7 provide a reasonable description of the services which are provided by pharmacies in </w:t>
            </w:r>
            <w:r w:rsidR="00DD2F0E">
              <w:rPr>
                <w:rFonts w:ascii="Arial" w:hAnsi="Arial" w:cs="Arial"/>
                <w:sz w:val="22"/>
                <w:szCs w:val="22"/>
              </w:rPr>
              <w:t>St Helens</w:t>
            </w:r>
            <w:r w:rsidRPr="002E0A08">
              <w:rPr>
                <w:rFonts w:ascii="Arial" w:hAnsi="Arial" w:cs="Arial"/>
                <w:sz w:val="22"/>
                <w:szCs w:val="22"/>
              </w:rPr>
              <w:t>?</w:t>
            </w:r>
          </w:p>
        </w:tc>
        <w:tc>
          <w:tcPr>
            <w:tcW w:w="1672" w:type="pct"/>
            <w:gridSpan w:val="2"/>
          </w:tcPr>
          <w:p w14:paraId="152DAB5A" w14:textId="055AFFEE" w:rsidR="002D3979" w:rsidRPr="002E0A08" w:rsidRDefault="002D3979" w:rsidP="00DF749D">
            <w:pPr>
              <w:rPr>
                <w:rFonts w:ascii="Arial" w:hAnsi="Arial" w:cs="Arial"/>
                <w:sz w:val="22"/>
                <w:szCs w:val="22"/>
              </w:rPr>
            </w:pPr>
          </w:p>
        </w:tc>
        <w:tc>
          <w:tcPr>
            <w:tcW w:w="1745" w:type="pct"/>
          </w:tcPr>
          <w:p w14:paraId="3DDB2B06" w14:textId="2A31CACA" w:rsidR="001160B3" w:rsidRPr="002E0A08" w:rsidRDefault="001160B3" w:rsidP="001823CA">
            <w:pPr>
              <w:rPr>
                <w:rFonts w:ascii="Arial" w:hAnsi="Arial" w:cs="Arial"/>
                <w:sz w:val="22"/>
                <w:szCs w:val="22"/>
              </w:rPr>
            </w:pPr>
          </w:p>
        </w:tc>
      </w:tr>
      <w:tr w:rsidR="001160B3" w:rsidRPr="009B60AB" w14:paraId="658275B4" w14:textId="186C03DA" w:rsidTr="00B57930">
        <w:tc>
          <w:tcPr>
            <w:tcW w:w="1583" w:type="pct"/>
          </w:tcPr>
          <w:p w14:paraId="445CB88C" w14:textId="1F38F050" w:rsidR="001160B3" w:rsidRPr="002E0A08" w:rsidRDefault="001160B3" w:rsidP="00F71EE7">
            <w:pPr>
              <w:rPr>
                <w:rFonts w:ascii="Arial" w:hAnsi="Arial" w:cs="Arial"/>
                <w:sz w:val="22"/>
                <w:szCs w:val="22"/>
              </w:rPr>
            </w:pPr>
            <w:r w:rsidRPr="002E0A08">
              <w:rPr>
                <w:rFonts w:ascii="Arial" w:hAnsi="Arial" w:cs="Arial"/>
                <w:sz w:val="22"/>
                <w:szCs w:val="22"/>
              </w:rPr>
              <w:t>Q5: Are you aware of any pharmaceutical services currently provided which have not been included within the PNA?</w:t>
            </w:r>
          </w:p>
        </w:tc>
        <w:tc>
          <w:tcPr>
            <w:tcW w:w="1672" w:type="pct"/>
            <w:gridSpan w:val="2"/>
          </w:tcPr>
          <w:p w14:paraId="3420B311" w14:textId="5BA934CA" w:rsidR="001160B3" w:rsidRPr="002E0A08" w:rsidRDefault="00DF749D" w:rsidP="00B57930">
            <w:pPr>
              <w:rPr>
                <w:rFonts w:ascii="Arial" w:hAnsi="Arial" w:cs="Arial"/>
                <w:sz w:val="22"/>
                <w:szCs w:val="22"/>
              </w:rPr>
            </w:pPr>
            <w:r w:rsidRPr="002E0A08">
              <w:rPr>
                <w:rFonts w:ascii="Arial" w:hAnsi="Arial" w:cs="Arial"/>
                <w:sz w:val="22"/>
                <w:szCs w:val="22"/>
              </w:rPr>
              <w:t xml:space="preserve"> </w:t>
            </w:r>
          </w:p>
        </w:tc>
        <w:tc>
          <w:tcPr>
            <w:tcW w:w="1745" w:type="pct"/>
          </w:tcPr>
          <w:p w14:paraId="02DC742D" w14:textId="4419BB43" w:rsidR="001160B3" w:rsidRPr="002E0A08" w:rsidRDefault="001160B3" w:rsidP="001160B3">
            <w:pPr>
              <w:rPr>
                <w:rFonts w:ascii="Arial" w:hAnsi="Arial" w:cs="Arial"/>
                <w:sz w:val="22"/>
                <w:szCs w:val="22"/>
              </w:rPr>
            </w:pPr>
          </w:p>
        </w:tc>
      </w:tr>
      <w:tr w:rsidR="001160B3" w:rsidRPr="009B60AB" w14:paraId="0A3822DC" w14:textId="6B37BAE8" w:rsidTr="00B57930">
        <w:tc>
          <w:tcPr>
            <w:tcW w:w="1583" w:type="pct"/>
          </w:tcPr>
          <w:p w14:paraId="3FC4D433" w14:textId="246D0837" w:rsidR="001160B3" w:rsidRPr="002E0A08" w:rsidRDefault="001160B3" w:rsidP="00F71EE7">
            <w:pPr>
              <w:rPr>
                <w:rFonts w:ascii="Arial" w:hAnsi="Arial" w:cs="Arial"/>
                <w:sz w:val="22"/>
                <w:szCs w:val="22"/>
              </w:rPr>
            </w:pPr>
            <w:r w:rsidRPr="002E0A08">
              <w:rPr>
                <w:rFonts w:ascii="Arial" w:hAnsi="Arial" w:cs="Arial"/>
                <w:sz w:val="22"/>
                <w:szCs w:val="22"/>
              </w:rPr>
              <w:t>Q6: Do you think the pharmaceutical needs of the population have been accurately reflected in the PNA?</w:t>
            </w:r>
          </w:p>
        </w:tc>
        <w:tc>
          <w:tcPr>
            <w:tcW w:w="1672" w:type="pct"/>
            <w:gridSpan w:val="2"/>
          </w:tcPr>
          <w:p w14:paraId="7D0D81C3" w14:textId="10D96632" w:rsidR="001160B3" w:rsidRPr="002E0A08" w:rsidRDefault="001160B3" w:rsidP="001160B3">
            <w:pPr>
              <w:rPr>
                <w:rFonts w:ascii="Arial" w:hAnsi="Arial" w:cs="Arial"/>
                <w:sz w:val="22"/>
                <w:szCs w:val="22"/>
              </w:rPr>
            </w:pPr>
          </w:p>
        </w:tc>
        <w:tc>
          <w:tcPr>
            <w:tcW w:w="1745" w:type="pct"/>
          </w:tcPr>
          <w:p w14:paraId="540A3909" w14:textId="7F32349F" w:rsidR="001160B3" w:rsidRPr="002E0A08" w:rsidRDefault="001160B3" w:rsidP="001160B3">
            <w:pPr>
              <w:rPr>
                <w:rFonts w:ascii="Arial" w:hAnsi="Arial" w:cs="Arial"/>
                <w:sz w:val="22"/>
                <w:szCs w:val="22"/>
              </w:rPr>
            </w:pPr>
          </w:p>
        </w:tc>
      </w:tr>
      <w:tr w:rsidR="001160B3" w:rsidRPr="009B60AB" w14:paraId="3382D0EE" w14:textId="728B801D" w:rsidTr="00B57930">
        <w:tc>
          <w:tcPr>
            <w:tcW w:w="1583" w:type="pct"/>
          </w:tcPr>
          <w:p w14:paraId="1A15A846" w14:textId="61E9EB08" w:rsidR="001160B3" w:rsidRPr="002E0A08" w:rsidRDefault="001160B3" w:rsidP="00F71EE7">
            <w:pPr>
              <w:rPr>
                <w:rFonts w:ascii="Arial" w:hAnsi="Arial" w:cs="Arial"/>
                <w:sz w:val="22"/>
                <w:szCs w:val="22"/>
              </w:rPr>
            </w:pPr>
            <w:r w:rsidRPr="002E0A08">
              <w:rPr>
                <w:rFonts w:ascii="Arial" w:hAnsi="Arial" w:cs="Arial"/>
                <w:sz w:val="22"/>
                <w:szCs w:val="22"/>
              </w:rPr>
              <w:t>Q7: Do you agree with the key findings about pharmaceutical services in Halton?</w:t>
            </w:r>
          </w:p>
        </w:tc>
        <w:tc>
          <w:tcPr>
            <w:tcW w:w="1672" w:type="pct"/>
            <w:gridSpan w:val="2"/>
          </w:tcPr>
          <w:p w14:paraId="4BE5372F" w14:textId="29F7CEFB" w:rsidR="001160B3" w:rsidRPr="002E0A08" w:rsidRDefault="001160B3" w:rsidP="001160B3">
            <w:pPr>
              <w:rPr>
                <w:rFonts w:ascii="Arial" w:hAnsi="Arial" w:cs="Arial"/>
                <w:sz w:val="22"/>
                <w:szCs w:val="22"/>
              </w:rPr>
            </w:pPr>
          </w:p>
        </w:tc>
        <w:tc>
          <w:tcPr>
            <w:tcW w:w="1745" w:type="pct"/>
          </w:tcPr>
          <w:p w14:paraId="6CBECE52" w14:textId="0BF3FB2E" w:rsidR="001160B3" w:rsidRPr="002E0A08" w:rsidRDefault="001160B3" w:rsidP="00AB1676">
            <w:pPr>
              <w:rPr>
                <w:rFonts w:ascii="Arial" w:hAnsi="Arial" w:cs="Arial"/>
                <w:sz w:val="22"/>
                <w:szCs w:val="22"/>
              </w:rPr>
            </w:pPr>
          </w:p>
        </w:tc>
      </w:tr>
      <w:tr w:rsidR="001160B3" w:rsidRPr="009B60AB" w14:paraId="351CD35A" w14:textId="4495730D" w:rsidTr="00B57930">
        <w:tc>
          <w:tcPr>
            <w:tcW w:w="1583" w:type="pct"/>
          </w:tcPr>
          <w:p w14:paraId="08E9C29F" w14:textId="761260BC" w:rsidR="001160B3" w:rsidRPr="002E0A08" w:rsidRDefault="001160B3" w:rsidP="00F71EE7">
            <w:pPr>
              <w:rPr>
                <w:rFonts w:ascii="Arial" w:hAnsi="Arial" w:cs="Arial"/>
                <w:sz w:val="22"/>
                <w:szCs w:val="22"/>
              </w:rPr>
            </w:pPr>
            <w:r w:rsidRPr="002E0A08">
              <w:rPr>
                <w:rFonts w:ascii="Arial" w:hAnsi="Arial" w:cs="Arial"/>
                <w:sz w:val="22"/>
                <w:szCs w:val="22"/>
              </w:rPr>
              <w:t>Q8: Do you agree with the assessment of future pharmaceutical services as set out in sections 7?</w:t>
            </w:r>
          </w:p>
        </w:tc>
        <w:tc>
          <w:tcPr>
            <w:tcW w:w="1672" w:type="pct"/>
            <w:gridSpan w:val="2"/>
          </w:tcPr>
          <w:p w14:paraId="0ADC00F1" w14:textId="4A143D04" w:rsidR="001160B3" w:rsidRPr="002E0A08" w:rsidRDefault="001160B3" w:rsidP="00A0245C">
            <w:pPr>
              <w:rPr>
                <w:rFonts w:ascii="Arial" w:hAnsi="Arial" w:cs="Arial"/>
                <w:sz w:val="22"/>
                <w:szCs w:val="22"/>
              </w:rPr>
            </w:pPr>
          </w:p>
        </w:tc>
        <w:tc>
          <w:tcPr>
            <w:tcW w:w="1745" w:type="pct"/>
          </w:tcPr>
          <w:p w14:paraId="346BA578" w14:textId="05759C25" w:rsidR="001160B3" w:rsidRPr="002E0A08" w:rsidRDefault="001160B3" w:rsidP="001160B3">
            <w:pPr>
              <w:rPr>
                <w:rFonts w:ascii="Arial" w:hAnsi="Arial" w:cs="Arial"/>
                <w:sz w:val="22"/>
                <w:szCs w:val="22"/>
              </w:rPr>
            </w:pPr>
          </w:p>
        </w:tc>
      </w:tr>
      <w:tr w:rsidR="001160B3" w:rsidRPr="009B60AB" w14:paraId="635F6908" w14:textId="5B7E7DDF" w:rsidTr="00B57930">
        <w:tc>
          <w:tcPr>
            <w:tcW w:w="1583" w:type="pct"/>
          </w:tcPr>
          <w:p w14:paraId="49C1B251" w14:textId="4A9746F2" w:rsidR="001160B3" w:rsidRPr="002E0A08" w:rsidRDefault="001160B3" w:rsidP="00F71EE7">
            <w:pPr>
              <w:rPr>
                <w:rFonts w:ascii="Arial" w:hAnsi="Arial" w:cs="Arial"/>
                <w:sz w:val="22"/>
                <w:szCs w:val="22"/>
              </w:rPr>
            </w:pPr>
            <w:r w:rsidRPr="002E0A08">
              <w:rPr>
                <w:rFonts w:ascii="Arial" w:hAnsi="Arial" w:cs="Arial"/>
                <w:sz w:val="22"/>
                <w:szCs w:val="22"/>
              </w:rPr>
              <w:t xml:space="preserve">Q9: </w:t>
            </w:r>
            <w:r w:rsidRPr="002E0A08">
              <w:rPr>
                <w:rFonts w:ascii="Arial" w:hAnsi="Arial" w:cs="Arial"/>
                <w:b/>
                <w:i/>
                <w:sz w:val="22"/>
                <w:szCs w:val="22"/>
              </w:rPr>
              <w:t>Community pharmacies &amp; Dispensing Appliance Contractor only.</w:t>
            </w:r>
            <w:r w:rsidRPr="002E0A08">
              <w:rPr>
                <w:rFonts w:ascii="Arial" w:hAnsi="Arial" w:cs="Arial"/>
                <w:sz w:val="22"/>
                <w:szCs w:val="22"/>
              </w:rPr>
              <w:t xml:space="preserve">  Please can you review the information in Appendix </w:t>
            </w:r>
            <w:r w:rsidR="00DD2F0E">
              <w:rPr>
                <w:rFonts w:ascii="Arial" w:hAnsi="Arial" w:cs="Arial"/>
                <w:sz w:val="22"/>
                <w:szCs w:val="22"/>
              </w:rPr>
              <w:t>1</w:t>
            </w:r>
            <w:r w:rsidRPr="002E0A08">
              <w:rPr>
                <w:rFonts w:ascii="Arial" w:hAnsi="Arial" w:cs="Arial"/>
                <w:sz w:val="22"/>
                <w:szCs w:val="22"/>
              </w:rPr>
              <w:t xml:space="preserve"> (Opening Hours) and Appendix </w:t>
            </w:r>
            <w:r w:rsidR="00DD2F0E">
              <w:rPr>
                <w:rFonts w:ascii="Arial" w:hAnsi="Arial" w:cs="Arial"/>
                <w:sz w:val="22"/>
                <w:szCs w:val="22"/>
              </w:rPr>
              <w:t>2</w:t>
            </w:r>
            <w:r w:rsidRPr="002E0A08">
              <w:rPr>
                <w:rFonts w:ascii="Arial" w:hAnsi="Arial" w:cs="Arial"/>
                <w:sz w:val="22"/>
                <w:szCs w:val="22"/>
              </w:rPr>
              <w:t xml:space="preserve"> (Service Provision) for accuracy?  If you identify any issues please provide details</w:t>
            </w:r>
          </w:p>
        </w:tc>
        <w:tc>
          <w:tcPr>
            <w:tcW w:w="1672" w:type="pct"/>
            <w:gridSpan w:val="2"/>
          </w:tcPr>
          <w:p w14:paraId="06EE8C88" w14:textId="77777777" w:rsidR="00B57930" w:rsidRDefault="00B57930" w:rsidP="00B57930">
            <w:pPr>
              <w:rPr>
                <w:rFonts w:ascii="Arial" w:hAnsi="Arial" w:cs="Arial"/>
                <w:sz w:val="22"/>
                <w:szCs w:val="22"/>
              </w:rPr>
            </w:pPr>
          </w:p>
          <w:p w14:paraId="63A1AAF3" w14:textId="77777777" w:rsidR="007754A2" w:rsidRDefault="007754A2" w:rsidP="00B57930">
            <w:pPr>
              <w:rPr>
                <w:rFonts w:ascii="Arial" w:hAnsi="Arial" w:cs="Arial"/>
                <w:sz w:val="22"/>
                <w:szCs w:val="22"/>
              </w:rPr>
            </w:pPr>
          </w:p>
          <w:p w14:paraId="3A7BF0A9" w14:textId="77777777" w:rsidR="007754A2" w:rsidRDefault="007754A2" w:rsidP="00B57930">
            <w:pPr>
              <w:rPr>
                <w:rFonts w:ascii="Arial" w:hAnsi="Arial" w:cs="Arial"/>
                <w:sz w:val="22"/>
                <w:szCs w:val="22"/>
              </w:rPr>
            </w:pPr>
          </w:p>
          <w:p w14:paraId="1D4A022C" w14:textId="77777777" w:rsidR="007754A2" w:rsidRDefault="007754A2" w:rsidP="00B57930">
            <w:pPr>
              <w:rPr>
                <w:rFonts w:ascii="Arial" w:hAnsi="Arial" w:cs="Arial"/>
                <w:sz w:val="22"/>
                <w:szCs w:val="22"/>
              </w:rPr>
            </w:pPr>
          </w:p>
          <w:p w14:paraId="6F1A6E90" w14:textId="77777777" w:rsidR="007754A2" w:rsidRDefault="007754A2" w:rsidP="00B57930">
            <w:pPr>
              <w:rPr>
                <w:rFonts w:ascii="Arial" w:hAnsi="Arial" w:cs="Arial"/>
                <w:sz w:val="22"/>
                <w:szCs w:val="22"/>
              </w:rPr>
            </w:pPr>
          </w:p>
          <w:p w14:paraId="66D8BB91" w14:textId="77777777" w:rsidR="007754A2" w:rsidRDefault="007754A2" w:rsidP="00B57930">
            <w:pPr>
              <w:rPr>
                <w:rFonts w:ascii="Arial" w:hAnsi="Arial" w:cs="Arial"/>
                <w:sz w:val="22"/>
                <w:szCs w:val="22"/>
              </w:rPr>
            </w:pPr>
          </w:p>
          <w:p w14:paraId="62E1AE18" w14:textId="77777777" w:rsidR="007754A2" w:rsidRDefault="007754A2" w:rsidP="00B57930">
            <w:pPr>
              <w:rPr>
                <w:rFonts w:ascii="Arial" w:hAnsi="Arial" w:cs="Arial"/>
                <w:sz w:val="22"/>
                <w:szCs w:val="22"/>
              </w:rPr>
            </w:pPr>
          </w:p>
          <w:p w14:paraId="75729350" w14:textId="77777777" w:rsidR="007754A2" w:rsidRDefault="007754A2" w:rsidP="00B57930">
            <w:pPr>
              <w:rPr>
                <w:rFonts w:ascii="Arial" w:hAnsi="Arial" w:cs="Arial"/>
                <w:sz w:val="22"/>
                <w:szCs w:val="22"/>
              </w:rPr>
            </w:pPr>
          </w:p>
          <w:p w14:paraId="23EA6E61" w14:textId="77777777" w:rsidR="007754A2" w:rsidRDefault="007754A2" w:rsidP="00B57930">
            <w:pPr>
              <w:rPr>
                <w:rFonts w:ascii="Arial" w:hAnsi="Arial" w:cs="Arial"/>
                <w:sz w:val="22"/>
                <w:szCs w:val="22"/>
              </w:rPr>
            </w:pPr>
          </w:p>
          <w:p w14:paraId="5A96E17C" w14:textId="77777777" w:rsidR="007754A2" w:rsidRDefault="007754A2" w:rsidP="00B57930">
            <w:pPr>
              <w:rPr>
                <w:rFonts w:ascii="Arial" w:hAnsi="Arial" w:cs="Arial"/>
                <w:sz w:val="22"/>
                <w:szCs w:val="22"/>
              </w:rPr>
            </w:pPr>
          </w:p>
          <w:p w14:paraId="02C3BDAD" w14:textId="77777777" w:rsidR="007754A2" w:rsidRDefault="007754A2" w:rsidP="00B57930">
            <w:pPr>
              <w:rPr>
                <w:rFonts w:ascii="Arial" w:hAnsi="Arial" w:cs="Arial"/>
                <w:sz w:val="22"/>
                <w:szCs w:val="22"/>
              </w:rPr>
            </w:pPr>
          </w:p>
          <w:p w14:paraId="658CC1A7" w14:textId="77777777" w:rsidR="007754A2" w:rsidRDefault="007754A2" w:rsidP="00B57930">
            <w:pPr>
              <w:rPr>
                <w:rFonts w:ascii="Arial" w:hAnsi="Arial" w:cs="Arial"/>
                <w:sz w:val="22"/>
                <w:szCs w:val="22"/>
              </w:rPr>
            </w:pPr>
          </w:p>
          <w:p w14:paraId="26E2BC52" w14:textId="56C476F3" w:rsidR="00B57930" w:rsidRPr="002E0A08" w:rsidRDefault="00B57930" w:rsidP="00B57930">
            <w:pPr>
              <w:rPr>
                <w:rFonts w:ascii="Arial" w:hAnsi="Arial" w:cs="Arial"/>
                <w:sz w:val="22"/>
                <w:szCs w:val="22"/>
              </w:rPr>
            </w:pPr>
          </w:p>
        </w:tc>
        <w:tc>
          <w:tcPr>
            <w:tcW w:w="1745" w:type="pct"/>
          </w:tcPr>
          <w:p w14:paraId="1EAFC874" w14:textId="074092C9" w:rsidR="008C5FF1" w:rsidRPr="002E0A08" w:rsidRDefault="008C5FF1" w:rsidP="00C3404D">
            <w:pPr>
              <w:rPr>
                <w:rFonts w:ascii="Arial" w:hAnsi="Arial" w:cs="Arial"/>
                <w:sz w:val="22"/>
                <w:szCs w:val="22"/>
              </w:rPr>
            </w:pPr>
          </w:p>
        </w:tc>
      </w:tr>
      <w:tr w:rsidR="00F71EE7" w:rsidRPr="00F71EE7" w14:paraId="075AD7C7" w14:textId="77777777" w:rsidTr="00B57930">
        <w:tc>
          <w:tcPr>
            <w:tcW w:w="2897" w:type="pct"/>
            <w:gridSpan w:val="2"/>
            <w:shd w:val="clear" w:color="auto" w:fill="548DD4" w:themeFill="text2" w:themeFillTint="99"/>
          </w:tcPr>
          <w:p w14:paraId="612755B0" w14:textId="7C30E9D1" w:rsidR="00F71EE7" w:rsidRPr="002E0A08" w:rsidRDefault="00F71EE7" w:rsidP="00F71EE7">
            <w:pPr>
              <w:rPr>
                <w:rFonts w:ascii="Arial" w:hAnsi="Arial" w:cs="Arial"/>
                <w:b/>
                <w:color w:val="FFFFFF" w:themeColor="background1"/>
                <w:sz w:val="22"/>
                <w:szCs w:val="22"/>
              </w:rPr>
            </w:pPr>
            <w:r w:rsidRPr="002E0A08">
              <w:rPr>
                <w:rFonts w:ascii="Arial" w:hAnsi="Arial" w:cs="Arial"/>
                <w:b/>
                <w:color w:val="FFFFFF" w:themeColor="background1"/>
                <w:sz w:val="22"/>
                <w:szCs w:val="22"/>
              </w:rPr>
              <w:lastRenderedPageBreak/>
              <w:t>Comments</w:t>
            </w:r>
          </w:p>
        </w:tc>
        <w:tc>
          <w:tcPr>
            <w:tcW w:w="2103" w:type="pct"/>
            <w:gridSpan w:val="2"/>
            <w:shd w:val="clear" w:color="auto" w:fill="548DD4" w:themeFill="text2" w:themeFillTint="99"/>
          </w:tcPr>
          <w:p w14:paraId="3D0F19BA" w14:textId="15C92B55" w:rsidR="00F71EE7" w:rsidRPr="002E0A08" w:rsidRDefault="00F71EE7" w:rsidP="001160B3">
            <w:pPr>
              <w:rPr>
                <w:rFonts w:ascii="Arial" w:hAnsi="Arial" w:cs="Arial"/>
                <w:b/>
                <w:color w:val="FFFFFF" w:themeColor="background1"/>
              </w:rPr>
            </w:pPr>
            <w:r w:rsidRPr="002E0A08">
              <w:rPr>
                <w:rFonts w:ascii="Arial" w:hAnsi="Arial" w:cs="Arial"/>
                <w:b/>
                <w:color w:val="FFFFFF" w:themeColor="background1"/>
              </w:rPr>
              <w:t>Response from Steering group</w:t>
            </w:r>
          </w:p>
        </w:tc>
      </w:tr>
      <w:tr w:rsidR="00F71EE7" w:rsidRPr="00F71EE7" w14:paraId="2A4ED385" w14:textId="77777777" w:rsidTr="00B57930">
        <w:tc>
          <w:tcPr>
            <w:tcW w:w="2897" w:type="pct"/>
            <w:gridSpan w:val="2"/>
          </w:tcPr>
          <w:p w14:paraId="15037500" w14:textId="3E61DB1B" w:rsidR="00F71EE7" w:rsidRPr="002E0A08" w:rsidRDefault="00F71EE7" w:rsidP="008C5FF1">
            <w:pPr>
              <w:rPr>
                <w:rFonts w:ascii="Arial" w:hAnsi="Arial" w:cs="Arial"/>
                <w:sz w:val="22"/>
                <w:szCs w:val="22"/>
              </w:rPr>
            </w:pPr>
          </w:p>
        </w:tc>
        <w:tc>
          <w:tcPr>
            <w:tcW w:w="2103" w:type="pct"/>
            <w:gridSpan w:val="2"/>
          </w:tcPr>
          <w:p w14:paraId="1145D063" w14:textId="77777777" w:rsidR="00F71EE7" w:rsidRPr="002E0A08" w:rsidRDefault="00F71EE7" w:rsidP="001160B3">
            <w:pPr>
              <w:rPr>
                <w:rFonts w:ascii="Arial" w:hAnsi="Arial" w:cs="Arial"/>
                <w:sz w:val="22"/>
                <w:szCs w:val="22"/>
              </w:rPr>
            </w:pPr>
          </w:p>
          <w:p w14:paraId="40AC3A8C" w14:textId="6D301F94" w:rsidR="008C5FF1" w:rsidRPr="002E0A08" w:rsidRDefault="008C5FF1" w:rsidP="001160B3">
            <w:pPr>
              <w:rPr>
                <w:rFonts w:ascii="Arial" w:hAnsi="Arial" w:cs="Arial"/>
                <w:sz w:val="22"/>
                <w:szCs w:val="22"/>
              </w:rPr>
            </w:pPr>
          </w:p>
        </w:tc>
      </w:tr>
      <w:tr w:rsidR="00C3404D" w:rsidRPr="00F71EE7" w14:paraId="543A14AB" w14:textId="77777777" w:rsidTr="00B57930">
        <w:tc>
          <w:tcPr>
            <w:tcW w:w="2897" w:type="pct"/>
            <w:gridSpan w:val="2"/>
          </w:tcPr>
          <w:p w14:paraId="0B2C6131" w14:textId="0E697A0F" w:rsidR="00C3404D" w:rsidRPr="002E0A08" w:rsidRDefault="00C3404D" w:rsidP="009C4F4F">
            <w:pPr>
              <w:rPr>
                <w:rFonts w:ascii="Arial" w:hAnsi="Arial" w:cs="Arial"/>
                <w:sz w:val="22"/>
                <w:szCs w:val="22"/>
              </w:rPr>
            </w:pPr>
          </w:p>
        </w:tc>
        <w:tc>
          <w:tcPr>
            <w:tcW w:w="2103" w:type="pct"/>
            <w:gridSpan w:val="2"/>
          </w:tcPr>
          <w:p w14:paraId="716C46B3" w14:textId="77777777" w:rsidR="00C3404D" w:rsidRPr="002E0A08" w:rsidRDefault="00C3404D" w:rsidP="00C3404D">
            <w:pPr>
              <w:rPr>
                <w:rFonts w:ascii="Arial" w:hAnsi="Arial" w:cs="Arial"/>
                <w:sz w:val="22"/>
                <w:szCs w:val="22"/>
              </w:rPr>
            </w:pPr>
          </w:p>
          <w:p w14:paraId="40994D5F" w14:textId="053AB5F3" w:rsidR="00C3404D" w:rsidRPr="002E0A08" w:rsidRDefault="00C3404D" w:rsidP="009C4F4F">
            <w:pPr>
              <w:rPr>
                <w:rFonts w:ascii="Arial" w:hAnsi="Arial" w:cs="Arial"/>
                <w:sz w:val="22"/>
                <w:szCs w:val="22"/>
              </w:rPr>
            </w:pPr>
          </w:p>
        </w:tc>
      </w:tr>
    </w:tbl>
    <w:p w14:paraId="4B634BEE" w14:textId="77777777" w:rsidR="00B40994" w:rsidRDefault="00B40994">
      <w:pPr>
        <w:spacing w:after="200" w:line="276" w:lineRule="auto"/>
        <w:rPr>
          <w:rFonts w:ascii="Calibri" w:hAnsi="Calibri"/>
          <w:lang w:val="en-US"/>
        </w:rPr>
      </w:pPr>
    </w:p>
    <w:p w14:paraId="029BDF87" w14:textId="6AB7A1AF" w:rsidR="00BA1A12" w:rsidRPr="005C760D" w:rsidRDefault="005C760D" w:rsidP="00EC0E61">
      <w:pPr>
        <w:pStyle w:val="Heading2alt"/>
        <w:keepNext w:val="0"/>
        <w:rPr>
          <w:rFonts w:ascii="Arial" w:hAnsi="Arial"/>
          <w:lang w:val="en-US"/>
        </w:rPr>
      </w:pPr>
      <w:bookmarkStart w:id="345" w:name="_Toc190355787"/>
      <w:r w:rsidRPr="005C760D">
        <w:rPr>
          <w:rFonts w:ascii="Arial" w:hAnsi="Arial"/>
          <w:lang w:val="en-US"/>
        </w:rPr>
        <w:t>References</w:t>
      </w:r>
      <w:bookmarkEnd w:id="345"/>
    </w:p>
    <w:sectPr w:rsidR="00BA1A12" w:rsidRPr="005C760D" w:rsidSect="00D51516">
      <w:footnotePr>
        <w:numFmt w:val="lowerRoman"/>
      </w:footnotePr>
      <w:endnotePr>
        <w:numFmt w:val="decimal"/>
      </w:endnotePr>
      <w:pgSz w:w="11906" w:h="16838"/>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CBBB0B5" w14:textId="77777777" w:rsidR="006769A7" w:rsidRDefault="006769A7" w:rsidP="000F7321">
      <w:r>
        <w:separator/>
      </w:r>
    </w:p>
  </w:endnote>
  <w:endnote w:type="continuationSeparator" w:id="0">
    <w:p w14:paraId="63ECEBEE" w14:textId="77777777" w:rsidR="006769A7" w:rsidRDefault="006769A7" w:rsidP="000F7321">
      <w:r>
        <w:continuationSeparator/>
      </w:r>
    </w:p>
  </w:endnote>
  <w:endnote w:type="continuationNotice" w:id="1">
    <w:p w14:paraId="64270362" w14:textId="77777777" w:rsidR="006769A7" w:rsidRDefault="006769A7"/>
  </w:endnote>
  <w:endnote w:id="2">
    <w:p w14:paraId="6CD14198" w14:textId="197F3104" w:rsidR="00636980" w:rsidRPr="002E0A08" w:rsidRDefault="00077E78" w:rsidP="002E0A08">
      <w:pPr>
        <w:pStyle w:val="EndnoteText"/>
        <w:spacing w:line="276" w:lineRule="auto"/>
        <w:rPr>
          <w:rFonts w:ascii="Arial" w:hAnsi="Arial" w:cs="Arial"/>
          <w:color w:val="333333"/>
          <w:sz w:val="22"/>
          <w:szCs w:val="22"/>
          <w:shd w:val="clear" w:color="auto" w:fill="FFFFFF"/>
        </w:rPr>
      </w:pPr>
      <w:r w:rsidRPr="002E0A08">
        <w:rPr>
          <w:rStyle w:val="EndnoteReference"/>
          <w:rFonts w:ascii="Arial" w:hAnsi="Arial" w:cs="Arial"/>
          <w:sz w:val="22"/>
          <w:szCs w:val="22"/>
          <w:vertAlign w:val="baseline"/>
        </w:rPr>
        <w:endnoteRef/>
      </w:r>
      <w:r w:rsidR="00636980" w:rsidRPr="002E0A08">
        <w:rPr>
          <w:rFonts w:ascii="Arial" w:hAnsi="Arial" w:cs="Arial"/>
          <w:sz w:val="22"/>
          <w:szCs w:val="22"/>
        </w:rPr>
        <w:t>.</w:t>
      </w:r>
      <w:r w:rsidRPr="002E0A08">
        <w:rPr>
          <w:rFonts w:ascii="Arial" w:hAnsi="Arial" w:cs="Arial"/>
          <w:sz w:val="22"/>
          <w:szCs w:val="22"/>
        </w:rPr>
        <w:t xml:space="preserve"> </w:t>
      </w:r>
      <w:r w:rsidR="00C51BB9" w:rsidRPr="002E0A08">
        <w:rPr>
          <w:rFonts w:ascii="Arial" w:hAnsi="Arial" w:cs="Arial"/>
          <w:sz w:val="22"/>
          <w:szCs w:val="22"/>
          <w:lang w:val="en-US"/>
        </w:rPr>
        <w:t xml:space="preserve">Todd A et al </w:t>
      </w:r>
      <w:r w:rsidR="00B36E7B" w:rsidRPr="002E0A08">
        <w:rPr>
          <w:rFonts w:ascii="Arial" w:hAnsi="Arial" w:cs="Arial"/>
          <w:sz w:val="22"/>
          <w:szCs w:val="22"/>
          <w:lang w:val="en-US"/>
        </w:rPr>
        <w:t xml:space="preserve">(2014) </w:t>
      </w:r>
      <w:r w:rsidR="00B36E7B" w:rsidRPr="002E0A08">
        <w:rPr>
          <w:rFonts w:ascii="Arial" w:hAnsi="Arial" w:cs="Arial"/>
          <w:color w:val="333333"/>
          <w:sz w:val="22"/>
          <w:szCs w:val="22"/>
          <w:shd w:val="clear" w:color="auto" w:fill="FFFFFF"/>
        </w:rPr>
        <w:t>The positive pharmacy care law: an area-level analysis of the relationship between community pharmacy distribution, urbanity and social deprivation in England B</w:t>
      </w:r>
      <w:r w:rsidR="000654E5" w:rsidRPr="002E0A08">
        <w:rPr>
          <w:rFonts w:ascii="Arial" w:hAnsi="Arial" w:cs="Arial"/>
          <w:color w:val="333333"/>
          <w:sz w:val="22"/>
          <w:szCs w:val="22"/>
          <w:shd w:val="clear" w:color="auto" w:fill="FFFFFF"/>
        </w:rPr>
        <w:t>ritish Medical Journal</w:t>
      </w:r>
      <w:r w:rsidR="0072744D" w:rsidRPr="002E0A08">
        <w:rPr>
          <w:rFonts w:ascii="Arial" w:hAnsi="Arial" w:cs="Arial"/>
          <w:color w:val="333333"/>
          <w:sz w:val="22"/>
          <w:szCs w:val="22"/>
          <w:shd w:val="clear" w:color="auto" w:fill="FFFFFF"/>
        </w:rPr>
        <w:t xml:space="preserve"> </w:t>
      </w:r>
      <w:r w:rsidR="0072744D" w:rsidRPr="002E0A08">
        <w:rPr>
          <w:rFonts w:ascii="Arial" w:hAnsi="Arial" w:cs="Arial"/>
          <w:sz w:val="22"/>
          <w:szCs w:val="22"/>
        </w:rPr>
        <w:t>4:e005764</w:t>
      </w:r>
      <w:r w:rsidR="0072744D" w:rsidRPr="002E0A08">
        <w:rPr>
          <w:rFonts w:ascii="Arial" w:hAnsi="Arial" w:cs="Arial"/>
        </w:rPr>
        <w:t>.</w:t>
      </w:r>
      <w:r w:rsidR="0072744D" w:rsidRPr="002E0A08">
        <w:rPr>
          <w:rFonts w:ascii="Arial" w:hAnsi="Arial" w:cs="Arial"/>
          <w:sz w:val="22"/>
          <w:szCs w:val="22"/>
        </w:rPr>
        <w:t xml:space="preserve"> </w:t>
      </w:r>
      <w:hyperlink r:id="rId1" w:history="1">
        <w:r w:rsidR="0072744D" w:rsidRPr="002E0A08">
          <w:rPr>
            <w:rStyle w:val="Hyperlink"/>
            <w:rFonts w:ascii="Arial" w:hAnsi="Arial" w:cs="Arial"/>
            <w:sz w:val="22"/>
            <w:szCs w:val="22"/>
          </w:rPr>
          <w:t>doi:10.1136/bmjopen-2014- 005764</w:t>
        </w:r>
      </w:hyperlink>
    </w:p>
    <w:p w14:paraId="7B315095" w14:textId="6E14B831" w:rsidR="00077E78" w:rsidRPr="002E0A08" w:rsidRDefault="00B36E7B" w:rsidP="002E0A08">
      <w:pPr>
        <w:pStyle w:val="EndnoteText"/>
        <w:spacing w:line="276" w:lineRule="auto"/>
        <w:rPr>
          <w:rFonts w:ascii="Arial" w:hAnsi="Arial" w:cs="Arial"/>
          <w:sz w:val="22"/>
          <w:szCs w:val="22"/>
          <w:lang w:val="en-US"/>
        </w:rPr>
      </w:pPr>
      <w:r w:rsidRPr="002E0A08">
        <w:rPr>
          <w:rFonts w:ascii="Arial" w:hAnsi="Arial" w:cs="Arial"/>
          <w:color w:val="333333"/>
          <w:sz w:val="22"/>
          <w:szCs w:val="22"/>
          <w:shd w:val="clear" w:color="auto" w:fill="FFFFFF"/>
        </w:rPr>
        <w:t xml:space="preserve"> </w:t>
      </w:r>
    </w:p>
  </w:endnote>
  <w:endnote w:id="3">
    <w:p w14:paraId="3C4651FE" w14:textId="316374C6" w:rsidR="00390DDE" w:rsidRPr="002E0A08" w:rsidRDefault="00390DDE" w:rsidP="002E0A08">
      <w:pPr>
        <w:pStyle w:val="EndnoteText"/>
        <w:spacing w:line="276" w:lineRule="auto"/>
        <w:rPr>
          <w:rFonts w:ascii="Arial" w:hAnsi="Arial" w:cs="Arial"/>
          <w:sz w:val="22"/>
        </w:rPr>
      </w:pPr>
      <w:r w:rsidRPr="002E0A08">
        <w:rPr>
          <w:rStyle w:val="EndnoteReference"/>
          <w:rFonts w:ascii="Arial" w:hAnsi="Arial" w:cs="Arial"/>
          <w:sz w:val="22"/>
          <w:vertAlign w:val="baseline"/>
        </w:rPr>
        <w:endnoteRef/>
      </w:r>
      <w:r w:rsidRPr="002E0A08">
        <w:rPr>
          <w:rFonts w:ascii="Arial" w:hAnsi="Arial" w:cs="Arial"/>
          <w:sz w:val="22"/>
        </w:rPr>
        <w:t xml:space="preserve">.  </w:t>
      </w:r>
      <w:hyperlink r:id="rId2" w:history="1">
        <w:r w:rsidRPr="002E0A08">
          <w:rPr>
            <w:rStyle w:val="Hyperlink"/>
            <w:rFonts w:ascii="Arial" w:hAnsi="Arial" w:cs="Arial"/>
            <w:sz w:val="22"/>
          </w:rPr>
          <w:t>https://digital.nhs.uk/data-and-information/publications/statistical/quality-and-outcomes-framework-achievement-prevalence-and-exceptions-data/2020-21</w:t>
        </w:r>
      </w:hyperlink>
    </w:p>
    <w:p w14:paraId="58F1309C" w14:textId="77777777" w:rsidR="00390DDE" w:rsidRPr="002E0A08" w:rsidRDefault="00390DDE" w:rsidP="002E0A08">
      <w:pPr>
        <w:pStyle w:val="EndnoteText"/>
        <w:spacing w:line="276" w:lineRule="auto"/>
        <w:rPr>
          <w:rFonts w:ascii="Arial" w:hAnsi="Arial" w:cs="Arial"/>
        </w:rPr>
      </w:pPr>
    </w:p>
  </w:endnote>
  <w:endnote w:id="4">
    <w:p w14:paraId="2FFA28EB" w14:textId="539912A1" w:rsidR="00390DDE" w:rsidRPr="002E0A08" w:rsidRDefault="00390DDE" w:rsidP="002E0A08">
      <w:pPr>
        <w:pStyle w:val="EndnoteText"/>
        <w:spacing w:line="276" w:lineRule="auto"/>
        <w:rPr>
          <w:rStyle w:val="Hyperlink"/>
          <w:rFonts w:ascii="Arial" w:hAnsi="Arial" w:cs="Arial"/>
          <w:sz w:val="22"/>
          <w:szCs w:val="22"/>
        </w:rPr>
      </w:pPr>
      <w:r w:rsidRPr="002E0A08">
        <w:rPr>
          <w:rStyle w:val="EndnoteReference"/>
          <w:rFonts w:ascii="Arial" w:hAnsi="Arial" w:cs="Arial"/>
          <w:sz w:val="22"/>
          <w:szCs w:val="22"/>
          <w:vertAlign w:val="baseline"/>
        </w:rPr>
        <w:endnoteRef/>
      </w:r>
      <w:r w:rsidRPr="002E0A08">
        <w:rPr>
          <w:rFonts w:ascii="Arial" w:hAnsi="Arial" w:cs="Arial"/>
          <w:sz w:val="22"/>
          <w:szCs w:val="22"/>
        </w:rPr>
        <w:t xml:space="preserve">.  </w:t>
      </w:r>
      <w:hyperlink r:id="rId3" w:history="1">
        <w:r w:rsidRPr="002E0A08">
          <w:rPr>
            <w:rStyle w:val="Hyperlink"/>
            <w:rFonts w:ascii="Arial" w:hAnsi="Arial" w:cs="Arial"/>
            <w:sz w:val="22"/>
            <w:szCs w:val="22"/>
          </w:rPr>
          <w:t>https://gp-patient.co.uk/analysistool</w:t>
        </w:r>
      </w:hyperlink>
    </w:p>
    <w:p w14:paraId="326C7F3C" w14:textId="77777777" w:rsidR="00390DDE" w:rsidRPr="002E0A08" w:rsidRDefault="00390DDE" w:rsidP="002E0A08">
      <w:pPr>
        <w:pStyle w:val="EndnoteText"/>
        <w:spacing w:line="276" w:lineRule="auto"/>
        <w:rPr>
          <w:rFonts w:ascii="Arial" w:hAnsi="Arial" w:cs="Arial"/>
          <w:sz w:val="22"/>
          <w:szCs w:val="22"/>
        </w:rPr>
      </w:pPr>
    </w:p>
  </w:endnote>
  <w:endnote w:id="5">
    <w:p w14:paraId="63B82320" w14:textId="3A09615F" w:rsidR="00390DDE" w:rsidRPr="002E0A08" w:rsidRDefault="00390DDE" w:rsidP="002E0A08">
      <w:pPr>
        <w:shd w:val="clear" w:color="auto" w:fill="FFFFFF"/>
        <w:spacing w:line="276" w:lineRule="auto"/>
        <w:rPr>
          <w:rFonts w:ascii="Arial" w:hAnsi="Arial" w:cs="Arial"/>
          <w:color w:val="575757"/>
          <w:sz w:val="22"/>
          <w:szCs w:val="22"/>
        </w:rPr>
      </w:pPr>
      <w:r w:rsidRPr="002E0A08">
        <w:rPr>
          <w:rStyle w:val="EndnoteReference"/>
          <w:rFonts w:ascii="Arial" w:hAnsi="Arial" w:cs="Arial"/>
          <w:sz w:val="22"/>
          <w:szCs w:val="22"/>
          <w:vertAlign w:val="baseline"/>
        </w:rPr>
        <w:endnoteRef/>
      </w:r>
      <w:r w:rsidRPr="002E0A08">
        <w:rPr>
          <w:rFonts w:ascii="Arial" w:hAnsi="Arial" w:cs="Arial"/>
          <w:sz w:val="22"/>
          <w:szCs w:val="22"/>
        </w:rPr>
        <w:t xml:space="preserve">. Robards J., Evandrou M., Falkingham J., Vlachantoni A. (2012) </w:t>
      </w:r>
      <w:r w:rsidRPr="002E0A08">
        <w:rPr>
          <w:rFonts w:ascii="Arial" w:eastAsia="Calibri" w:hAnsi="Arial" w:cs="Arial"/>
          <w:color w:val="000000"/>
          <w:sz w:val="22"/>
          <w:szCs w:val="22"/>
        </w:rPr>
        <w:t>Marital status, health and mortality</w:t>
      </w:r>
      <w:r w:rsidRPr="002E0A08">
        <w:rPr>
          <w:rFonts w:ascii="Arial" w:hAnsi="Arial" w:cs="Arial"/>
          <w:color w:val="000000"/>
          <w:sz w:val="22"/>
          <w:szCs w:val="22"/>
        </w:rPr>
        <w:t xml:space="preserve"> </w:t>
      </w:r>
      <w:r w:rsidRPr="002E0A08">
        <w:rPr>
          <w:rFonts w:ascii="Arial" w:hAnsi="Arial" w:cs="Arial"/>
          <w:i/>
          <w:color w:val="000000"/>
          <w:sz w:val="22"/>
          <w:szCs w:val="22"/>
        </w:rPr>
        <w:t>Maturitas</w:t>
      </w:r>
      <w:r w:rsidRPr="002E0A08">
        <w:rPr>
          <w:rFonts w:ascii="Arial" w:hAnsi="Arial" w:cs="Arial"/>
          <w:color w:val="000000"/>
          <w:sz w:val="22"/>
          <w:szCs w:val="22"/>
        </w:rPr>
        <w:t>. </w:t>
      </w:r>
      <w:r w:rsidRPr="002E0A08">
        <w:rPr>
          <w:rStyle w:val="citation-publication-date"/>
          <w:rFonts w:ascii="Arial" w:eastAsia="Calibri" w:hAnsi="Arial" w:cs="Arial"/>
          <w:color w:val="000000"/>
          <w:sz w:val="22"/>
          <w:szCs w:val="22"/>
        </w:rPr>
        <w:t>2012 Dec; </w:t>
      </w:r>
      <w:r w:rsidRPr="002E0A08">
        <w:rPr>
          <w:rFonts w:ascii="Arial" w:hAnsi="Arial" w:cs="Arial"/>
          <w:color w:val="000000"/>
          <w:sz w:val="22"/>
          <w:szCs w:val="22"/>
        </w:rPr>
        <w:t>73(4): 295–299</w:t>
      </w:r>
    </w:p>
    <w:p w14:paraId="361759E5" w14:textId="18267E60" w:rsidR="00390DDE" w:rsidRPr="002E0A08" w:rsidRDefault="00390DDE" w:rsidP="002E0A08">
      <w:pPr>
        <w:pStyle w:val="EndnoteText"/>
        <w:spacing w:line="276" w:lineRule="auto"/>
        <w:rPr>
          <w:rFonts w:ascii="Arial" w:hAnsi="Arial" w:cs="Arial"/>
          <w:sz w:val="22"/>
          <w:szCs w:val="22"/>
        </w:rPr>
      </w:pPr>
    </w:p>
  </w:endnote>
  <w:endnote w:id="6">
    <w:p w14:paraId="662BF11E" w14:textId="0952265A" w:rsidR="00390DDE" w:rsidRPr="002E0A08" w:rsidRDefault="00390DDE" w:rsidP="002E0A08">
      <w:pPr>
        <w:pStyle w:val="EndnoteText"/>
        <w:spacing w:line="276" w:lineRule="auto"/>
        <w:rPr>
          <w:rFonts w:ascii="Arial" w:hAnsi="Arial" w:cs="Arial"/>
          <w:sz w:val="22"/>
        </w:rPr>
      </w:pPr>
      <w:r w:rsidRPr="002E0A08">
        <w:rPr>
          <w:rStyle w:val="EndnoteReference"/>
          <w:rFonts w:ascii="Arial" w:hAnsi="Arial" w:cs="Arial"/>
          <w:sz w:val="22"/>
          <w:vertAlign w:val="baseline"/>
        </w:rPr>
        <w:endnoteRef/>
      </w:r>
      <w:r w:rsidRPr="002E0A08">
        <w:rPr>
          <w:rFonts w:ascii="Arial" w:hAnsi="Arial" w:cs="Arial"/>
          <w:sz w:val="22"/>
        </w:rPr>
        <w:t xml:space="preserve">. Hagen D., Goldmann E. (2020)  Association between marital status and mental </w:t>
      </w:r>
      <w:r w:rsidR="00B502DB">
        <w:rPr>
          <w:rFonts w:ascii="Arial" w:hAnsi="Arial" w:cs="Arial"/>
          <w:sz w:val="22"/>
        </w:rPr>
        <w:t xml:space="preserve"> </w:t>
      </w:r>
      <w:r w:rsidRPr="002E0A08">
        <w:rPr>
          <w:rFonts w:ascii="Arial" w:hAnsi="Arial" w:cs="Arial"/>
          <w:sz w:val="22"/>
        </w:rPr>
        <w:t xml:space="preserve"> health among cohabitating same-sex couples in the UK </w:t>
      </w:r>
      <w:r w:rsidRPr="002E0A08">
        <w:rPr>
          <w:rFonts w:ascii="Arial" w:hAnsi="Arial" w:cs="Arial"/>
          <w:i/>
          <w:sz w:val="22"/>
        </w:rPr>
        <w:t>European Journal of Public Health</w:t>
      </w:r>
      <w:r w:rsidRPr="002E0A08">
        <w:rPr>
          <w:rFonts w:ascii="Arial" w:hAnsi="Arial" w:cs="Arial"/>
          <w:sz w:val="22"/>
        </w:rPr>
        <w:t xml:space="preserve">, Volume 30, Issue Supplement_5, September 2020, ckaa165.961, </w:t>
      </w:r>
      <w:hyperlink r:id="rId4" w:history="1">
        <w:r w:rsidRPr="002E0A08">
          <w:rPr>
            <w:rStyle w:val="Hyperlink"/>
            <w:rFonts w:ascii="Arial" w:hAnsi="Arial" w:cs="Arial"/>
            <w:sz w:val="22"/>
          </w:rPr>
          <w:t>https://doi.org/10.1093/eurpub/ckaa165.961</w:t>
        </w:r>
      </w:hyperlink>
    </w:p>
    <w:p w14:paraId="3ECE00F0" w14:textId="77777777" w:rsidR="00390DDE" w:rsidRPr="002E0A08" w:rsidRDefault="00390DDE" w:rsidP="002E0A08">
      <w:pPr>
        <w:pStyle w:val="EndnoteText"/>
        <w:spacing w:line="276" w:lineRule="auto"/>
        <w:rPr>
          <w:rFonts w:ascii="Arial" w:hAnsi="Arial" w:cs="Arial"/>
          <w:sz w:val="22"/>
        </w:rPr>
      </w:pPr>
    </w:p>
  </w:endnote>
  <w:endnote w:id="7">
    <w:p w14:paraId="2C95CCF3" w14:textId="139C6E47" w:rsidR="00390DDE" w:rsidRDefault="00390DDE" w:rsidP="002E0A08">
      <w:pPr>
        <w:pStyle w:val="EndnoteText"/>
        <w:spacing w:line="276" w:lineRule="auto"/>
        <w:rPr>
          <w:rFonts w:ascii="Arial" w:hAnsi="Arial" w:cs="Arial"/>
          <w:i/>
          <w:sz w:val="22"/>
          <w:szCs w:val="22"/>
        </w:rPr>
      </w:pPr>
      <w:r w:rsidRPr="002E0A08">
        <w:rPr>
          <w:rStyle w:val="EndnoteReference"/>
          <w:rFonts w:ascii="Arial" w:hAnsi="Arial" w:cs="Arial"/>
          <w:sz w:val="22"/>
          <w:szCs w:val="22"/>
          <w:vertAlign w:val="baseline"/>
        </w:rPr>
        <w:endnoteRef/>
      </w:r>
      <w:r w:rsidRPr="002E0A08">
        <w:rPr>
          <w:rFonts w:ascii="Arial" w:hAnsi="Arial" w:cs="Arial"/>
          <w:sz w:val="22"/>
          <w:szCs w:val="22"/>
        </w:rPr>
        <w:t xml:space="preserve">.  Public Health England, Royal Society of Public Health (2016) </w:t>
      </w:r>
      <w:r w:rsidRPr="002E0A08">
        <w:rPr>
          <w:rFonts w:ascii="Arial" w:hAnsi="Arial" w:cs="Arial"/>
          <w:i/>
          <w:sz w:val="22"/>
          <w:szCs w:val="22"/>
        </w:rPr>
        <w:t>Building Capacity: Realising the potential of community pharmacy assets for improving the public’s health</w:t>
      </w:r>
    </w:p>
    <w:p w14:paraId="3646A7FF" w14:textId="77777777" w:rsidR="00B156EA" w:rsidRPr="002E0A08" w:rsidRDefault="00B156EA" w:rsidP="002E0A08">
      <w:pPr>
        <w:pStyle w:val="EndnoteText"/>
        <w:spacing w:line="276" w:lineRule="auto"/>
        <w:rPr>
          <w:rFonts w:ascii="Arial" w:hAnsi="Arial" w:cs="Arial"/>
          <w:i/>
          <w:sz w:val="22"/>
          <w:szCs w:val="22"/>
        </w:rPr>
      </w:pPr>
    </w:p>
    <w:p w14:paraId="20FE471B" w14:textId="3DE32640" w:rsidR="00390DDE" w:rsidRDefault="00390DDE" w:rsidP="002E0A08">
      <w:pPr>
        <w:pStyle w:val="EndnoteText"/>
        <w:spacing w:line="276" w:lineRule="auto"/>
        <w:rPr>
          <w:rFonts w:ascii="Arial" w:hAnsi="Arial" w:cs="Arial"/>
          <w:sz w:val="22"/>
          <w:szCs w:val="22"/>
        </w:rPr>
      </w:pPr>
    </w:p>
    <w:p w14:paraId="6D9FADB8" w14:textId="77777777" w:rsidR="00B156EA" w:rsidRDefault="00B156EA" w:rsidP="002E0A08">
      <w:pPr>
        <w:pStyle w:val="EndnoteText"/>
        <w:spacing w:line="276" w:lineRule="auto"/>
        <w:rPr>
          <w:rFonts w:ascii="Arial" w:hAnsi="Arial" w:cs="Arial"/>
          <w:sz w:val="22"/>
          <w:szCs w:val="22"/>
        </w:rPr>
      </w:pPr>
    </w:p>
    <w:p w14:paraId="03D03B7A" w14:textId="77777777" w:rsidR="00B156EA" w:rsidRDefault="00B156EA" w:rsidP="002E0A08">
      <w:pPr>
        <w:pStyle w:val="EndnoteText"/>
        <w:spacing w:line="276" w:lineRule="auto"/>
        <w:rPr>
          <w:rFonts w:ascii="Arial" w:hAnsi="Arial" w:cs="Arial"/>
          <w:sz w:val="22"/>
          <w:szCs w:val="22"/>
        </w:rPr>
      </w:pPr>
    </w:p>
    <w:p w14:paraId="4D124D69" w14:textId="77777777" w:rsidR="00B156EA" w:rsidRDefault="00B156EA" w:rsidP="002E0A08">
      <w:pPr>
        <w:pStyle w:val="EndnoteText"/>
        <w:spacing w:line="276" w:lineRule="auto"/>
        <w:rPr>
          <w:rFonts w:ascii="Arial" w:hAnsi="Arial" w:cs="Arial"/>
          <w:sz w:val="22"/>
          <w:szCs w:val="22"/>
        </w:rPr>
      </w:pPr>
    </w:p>
    <w:p w14:paraId="2DCA359F" w14:textId="77777777" w:rsidR="00B156EA" w:rsidRPr="002E0A08" w:rsidRDefault="00B156EA" w:rsidP="002E0A08">
      <w:pPr>
        <w:pStyle w:val="EndnoteText"/>
        <w:spacing w:line="276" w:lineRule="auto"/>
        <w:rPr>
          <w:rFonts w:ascii="Arial" w:hAnsi="Arial" w:cs="Arial"/>
          <w:sz w:val="22"/>
          <w:szCs w:val="22"/>
        </w:rPr>
      </w:pPr>
    </w:p>
    <w:p w14:paraId="4E3F3BDE" w14:textId="77777777" w:rsidR="00390DDE" w:rsidRDefault="00390DDE" w:rsidP="00183581">
      <w:pPr>
        <w:pStyle w:val="EndnoteText"/>
        <w:rPr>
          <w:rFonts w:asciiTheme="minorHAnsi" w:hAnsiTheme="minorHAnsi" w:cstheme="minorHAnsi"/>
          <w:sz w:val="22"/>
          <w:szCs w:val="22"/>
        </w:rPr>
      </w:pPr>
    </w:p>
    <w:p w14:paraId="4FED577B" w14:textId="77777777" w:rsidR="003C761F" w:rsidRDefault="003C761F" w:rsidP="00183581">
      <w:pPr>
        <w:pStyle w:val="EndnoteText"/>
        <w:rPr>
          <w:rFonts w:asciiTheme="minorHAnsi" w:hAnsiTheme="minorHAnsi" w:cstheme="minorHAnsi"/>
          <w:sz w:val="22"/>
          <w:szCs w:val="22"/>
        </w:rPr>
      </w:pPr>
    </w:p>
    <w:p w14:paraId="192CF662" w14:textId="77777777" w:rsidR="003C761F" w:rsidRDefault="003C761F" w:rsidP="00183581">
      <w:pPr>
        <w:pStyle w:val="EndnoteText"/>
        <w:rPr>
          <w:rFonts w:asciiTheme="minorHAnsi" w:hAnsiTheme="minorHAnsi" w:cstheme="minorHAnsi"/>
          <w:sz w:val="22"/>
          <w:szCs w:val="22"/>
        </w:rPr>
      </w:pPr>
    </w:p>
    <w:p w14:paraId="06A8EE80" w14:textId="77777777" w:rsidR="003C761F" w:rsidRDefault="003C761F" w:rsidP="00183581">
      <w:pPr>
        <w:pStyle w:val="EndnoteText"/>
        <w:rPr>
          <w:rFonts w:asciiTheme="minorHAnsi" w:hAnsiTheme="minorHAnsi" w:cstheme="minorHAnsi"/>
          <w:sz w:val="22"/>
          <w:szCs w:val="22"/>
        </w:rPr>
      </w:pPr>
    </w:p>
    <w:p w14:paraId="371291A5" w14:textId="77777777" w:rsidR="003C761F" w:rsidRDefault="003C761F" w:rsidP="00183581">
      <w:pPr>
        <w:pStyle w:val="EndnoteText"/>
        <w:rPr>
          <w:rFonts w:asciiTheme="minorHAnsi" w:hAnsiTheme="minorHAnsi" w:cstheme="minorHAnsi"/>
          <w:sz w:val="22"/>
          <w:szCs w:val="22"/>
        </w:rPr>
      </w:pPr>
    </w:p>
    <w:p w14:paraId="2E357F77" w14:textId="77777777" w:rsidR="003C761F" w:rsidRDefault="003C761F" w:rsidP="00183581">
      <w:pPr>
        <w:pStyle w:val="EndnoteText"/>
        <w:rPr>
          <w:rFonts w:asciiTheme="minorHAnsi" w:hAnsiTheme="minorHAnsi" w:cstheme="minorHAnsi"/>
          <w:sz w:val="22"/>
          <w:szCs w:val="22"/>
        </w:rPr>
      </w:pPr>
    </w:p>
    <w:p w14:paraId="0ABF108B" w14:textId="77777777" w:rsidR="003C761F" w:rsidRDefault="003C761F" w:rsidP="00183581">
      <w:pPr>
        <w:pStyle w:val="EndnoteText"/>
        <w:rPr>
          <w:rFonts w:asciiTheme="minorHAnsi" w:hAnsiTheme="minorHAnsi" w:cstheme="minorHAnsi"/>
          <w:sz w:val="22"/>
          <w:szCs w:val="22"/>
        </w:rPr>
      </w:pPr>
    </w:p>
    <w:p w14:paraId="5ECAC24D" w14:textId="77777777" w:rsidR="003C761F" w:rsidRDefault="003C761F" w:rsidP="00183581">
      <w:pPr>
        <w:pStyle w:val="EndnoteText"/>
        <w:rPr>
          <w:rFonts w:asciiTheme="minorHAnsi" w:hAnsiTheme="minorHAnsi" w:cstheme="minorHAnsi"/>
          <w:sz w:val="22"/>
          <w:szCs w:val="22"/>
        </w:rPr>
      </w:pPr>
    </w:p>
    <w:p w14:paraId="6FC9F35A" w14:textId="77777777" w:rsidR="003C761F" w:rsidRDefault="003C761F" w:rsidP="00183581">
      <w:pPr>
        <w:pStyle w:val="EndnoteText"/>
        <w:rPr>
          <w:rFonts w:asciiTheme="minorHAnsi" w:hAnsiTheme="minorHAnsi" w:cstheme="minorHAnsi"/>
          <w:sz w:val="22"/>
          <w:szCs w:val="22"/>
        </w:rPr>
      </w:pPr>
    </w:p>
    <w:p w14:paraId="092DCE58" w14:textId="77777777" w:rsidR="003C761F" w:rsidRDefault="003C761F" w:rsidP="00183581">
      <w:pPr>
        <w:pStyle w:val="EndnoteText"/>
        <w:rPr>
          <w:rFonts w:asciiTheme="minorHAnsi" w:hAnsiTheme="minorHAnsi" w:cstheme="minorHAnsi"/>
          <w:sz w:val="22"/>
          <w:szCs w:val="22"/>
        </w:rPr>
      </w:pPr>
    </w:p>
    <w:p w14:paraId="05A2A0CD" w14:textId="77777777" w:rsidR="003C761F" w:rsidRDefault="003C761F" w:rsidP="00183581">
      <w:pPr>
        <w:pStyle w:val="EndnoteText"/>
        <w:rPr>
          <w:rFonts w:asciiTheme="minorHAnsi" w:hAnsiTheme="minorHAnsi" w:cstheme="minorHAnsi"/>
          <w:sz w:val="22"/>
          <w:szCs w:val="22"/>
        </w:rPr>
      </w:pPr>
    </w:p>
    <w:p w14:paraId="4A83059C" w14:textId="77777777" w:rsidR="003C761F" w:rsidRDefault="003C761F" w:rsidP="00183581">
      <w:pPr>
        <w:pStyle w:val="EndnoteText"/>
        <w:rPr>
          <w:rFonts w:asciiTheme="minorHAnsi" w:hAnsiTheme="minorHAnsi" w:cstheme="minorHAnsi"/>
          <w:sz w:val="22"/>
          <w:szCs w:val="22"/>
        </w:rPr>
      </w:pPr>
    </w:p>
    <w:p w14:paraId="4FF980CD" w14:textId="77777777" w:rsidR="003C761F" w:rsidRDefault="003C761F" w:rsidP="00183581">
      <w:pPr>
        <w:pStyle w:val="EndnoteText"/>
        <w:rPr>
          <w:rFonts w:asciiTheme="minorHAnsi" w:hAnsiTheme="minorHAnsi" w:cstheme="minorHAnsi"/>
          <w:sz w:val="22"/>
          <w:szCs w:val="22"/>
        </w:rPr>
      </w:pPr>
    </w:p>
    <w:p w14:paraId="72CA1888" w14:textId="77777777" w:rsidR="003C761F" w:rsidRDefault="003C761F" w:rsidP="00183581">
      <w:pPr>
        <w:pStyle w:val="EndnoteText"/>
        <w:rPr>
          <w:rFonts w:asciiTheme="minorHAnsi" w:hAnsiTheme="minorHAnsi" w:cstheme="minorHAnsi"/>
          <w:sz w:val="22"/>
          <w:szCs w:val="22"/>
        </w:rPr>
      </w:pPr>
    </w:p>
    <w:p w14:paraId="22B119CE" w14:textId="77777777" w:rsidR="003C761F" w:rsidRDefault="003C761F" w:rsidP="00183581">
      <w:pPr>
        <w:pStyle w:val="EndnoteText"/>
        <w:rPr>
          <w:rFonts w:asciiTheme="minorHAnsi" w:hAnsiTheme="minorHAnsi" w:cstheme="minorHAnsi"/>
          <w:sz w:val="22"/>
          <w:szCs w:val="22"/>
        </w:rPr>
      </w:pPr>
    </w:p>
    <w:p w14:paraId="15E6908E" w14:textId="2AC654E4" w:rsidR="003C761F" w:rsidRDefault="003C761F" w:rsidP="00183581">
      <w:pPr>
        <w:pStyle w:val="EndnoteText"/>
        <w:rPr>
          <w:rFonts w:asciiTheme="minorHAnsi" w:hAnsiTheme="minorHAnsi" w:cstheme="minorHAnsi"/>
          <w:noProof/>
          <w:sz w:val="22"/>
          <w:szCs w:val="22"/>
        </w:rPr>
      </w:pPr>
    </w:p>
    <w:p w14:paraId="2097FBF0" w14:textId="77777777" w:rsidR="00F53A69" w:rsidRDefault="00F53A69" w:rsidP="00183581">
      <w:pPr>
        <w:pStyle w:val="EndnoteText"/>
        <w:rPr>
          <w:rFonts w:asciiTheme="minorHAnsi" w:hAnsiTheme="minorHAnsi" w:cstheme="minorHAnsi"/>
          <w:noProof/>
          <w:sz w:val="22"/>
          <w:szCs w:val="22"/>
        </w:rPr>
      </w:pPr>
    </w:p>
    <w:p w14:paraId="72B41B79" w14:textId="77777777" w:rsidR="00F53A69" w:rsidRDefault="00F53A69" w:rsidP="00183581">
      <w:pPr>
        <w:pStyle w:val="EndnoteText"/>
        <w:rPr>
          <w:rFonts w:asciiTheme="minorHAnsi" w:hAnsiTheme="minorHAnsi" w:cstheme="minorHAnsi"/>
          <w:noProof/>
          <w:sz w:val="22"/>
          <w:szCs w:val="22"/>
        </w:rPr>
      </w:pPr>
    </w:p>
    <w:p w14:paraId="07E1CF6B" w14:textId="77777777" w:rsidR="003C761F" w:rsidRDefault="003C761F" w:rsidP="00183581">
      <w:pPr>
        <w:pStyle w:val="EndnoteText"/>
        <w:rPr>
          <w:rFonts w:asciiTheme="minorHAnsi" w:hAnsiTheme="minorHAnsi" w:cstheme="minorHAnsi"/>
          <w:sz w:val="22"/>
          <w:szCs w:val="22"/>
        </w:rPr>
      </w:pPr>
    </w:p>
    <w:p w14:paraId="1117E96B" w14:textId="77777777" w:rsidR="003C761F" w:rsidRPr="00A66ADC" w:rsidRDefault="003C761F" w:rsidP="00183581">
      <w:pPr>
        <w:pStyle w:val="EndnoteText"/>
        <w:rPr>
          <w:rFonts w:asciiTheme="minorHAnsi" w:hAnsiTheme="minorHAnsi" w:cstheme="minorHAnsi"/>
          <w:sz w:val="22"/>
          <w:szCs w:val="22"/>
        </w:rPr>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Franklin Gothic Book">
    <w:altName w:val="Calibri"/>
    <w:panose1 w:val="020B05030201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Frutiger-Bold">
    <w:panose1 w:val="00000000000000000000"/>
    <w:charset w:val="00"/>
    <w:family w:val="swiss"/>
    <w:notTrueType/>
    <w:pitch w:val="default"/>
    <w:sig w:usb0="00000003" w:usb1="00000000" w:usb2="00000000" w:usb3="00000000" w:csb0="00000001" w:csb1="00000000"/>
  </w:font>
  <w:font w:name="Frutiger 45 Light">
    <w:altName w:val="Frutiger 45 Light"/>
    <w:panose1 w:val="00000000000000000000"/>
    <w:charset w:val="00"/>
    <w:family w:val="swiss"/>
    <w:notTrueType/>
    <w:pitch w:val="default"/>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Consolas">
    <w:panose1 w:val="020B0609020204030204"/>
    <w:charset w:val="00"/>
    <w:family w:val="modern"/>
    <w:pitch w:val="fixed"/>
    <w:sig w:usb0="E00006FF" w:usb1="0000FCFF" w:usb2="00000001" w:usb3="00000000" w:csb0="0000019F" w:csb1="00000000"/>
  </w:font>
  <w:font w:name="Times">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mn-ea">
    <w:panose1 w:val="00000000000000000000"/>
    <w:charset w:val="00"/>
    <w:family w:val="roman"/>
    <w:notTrueType/>
    <w:pitch w:val="default"/>
  </w:font>
  <w:font w:name="Arial Unicode MS">
    <w:panose1 w:val="020B0604020202020204"/>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02559010"/>
      <w:docPartObj>
        <w:docPartGallery w:val="Page Numbers (Bottom of Page)"/>
        <w:docPartUnique/>
      </w:docPartObj>
    </w:sdtPr>
    <w:sdtEndPr>
      <w:rPr>
        <w:color w:val="808080" w:themeColor="background1" w:themeShade="80"/>
        <w:spacing w:val="60"/>
      </w:rPr>
    </w:sdtEndPr>
    <w:sdtContent>
      <w:p w14:paraId="1EF446E0" w14:textId="77777777" w:rsidR="00BB7A06" w:rsidRDefault="00BB7A06" w:rsidP="00BF3B5C">
        <w:pPr>
          <w:pStyle w:val="Footer"/>
          <w:pBdr>
            <w:top w:val="single" w:sz="4" w:space="1" w:color="D9D9D9"/>
          </w:pBdr>
          <w:jc w:val="right"/>
        </w:pPr>
        <w:r w:rsidRPr="00BF3B5C">
          <w:rPr>
            <w:rFonts w:ascii="Calibri" w:hAnsi="Calibri"/>
            <w:sz w:val="20"/>
          </w:rPr>
          <w:fldChar w:fldCharType="begin"/>
        </w:r>
        <w:r w:rsidRPr="00BF3B5C">
          <w:rPr>
            <w:rFonts w:ascii="Calibri" w:hAnsi="Calibri"/>
            <w:sz w:val="20"/>
          </w:rPr>
          <w:instrText xml:space="preserve"> PAGE   \* MERGEFORMAT </w:instrText>
        </w:r>
        <w:r w:rsidRPr="00BF3B5C">
          <w:rPr>
            <w:rFonts w:ascii="Calibri" w:hAnsi="Calibri"/>
            <w:sz w:val="20"/>
          </w:rPr>
          <w:fldChar w:fldCharType="separate"/>
        </w:r>
        <w:r w:rsidRPr="00BF3B5C">
          <w:rPr>
            <w:rFonts w:ascii="Calibri" w:hAnsi="Calibri"/>
            <w:sz w:val="20"/>
          </w:rPr>
          <w:t>120</w:t>
        </w:r>
        <w:r w:rsidRPr="00BF3B5C">
          <w:rPr>
            <w:rFonts w:ascii="Calibri" w:hAnsi="Calibri"/>
            <w:sz w:val="20"/>
          </w:rPr>
          <w:fldChar w:fldCharType="end"/>
        </w:r>
        <w:r w:rsidRPr="00BF3B5C">
          <w:rPr>
            <w:rFonts w:ascii="Calibri" w:hAnsi="Calibri"/>
            <w:sz w:val="20"/>
          </w:rPr>
          <w:t xml:space="preserve"> | </w:t>
        </w:r>
        <w:r w:rsidRPr="00BF3B5C">
          <w:rPr>
            <w:rFonts w:ascii="Calibri" w:hAnsi="Calibri"/>
            <w:color w:val="808080"/>
            <w:spacing w:val="60"/>
            <w:sz w:val="20"/>
          </w:rPr>
          <w:t>Page</w:t>
        </w:r>
      </w:p>
    </w:sdtContent>
  </w:sdt>
  <w:p w14:paraId="1C4FC091" w14:textId="77777777" w:rsidR="00BB7A06" w:rsidRDefault="00BB7A0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73742667"/>
      <w:docPartObj>
        <w:docPartGallery w:val="Page Numbers (Bottom of Page)"/>
        <w:docPartUnique/>
      </w:docPartObj>
    </w:sdtPr>
    <w:sdtEndPr>
      <w:rPr>
        <w:rFonts w:ascii="Arial" w:hAnsi="Arial" w:cs="Arial"/>
      </w:rPr>
    </w:sdtEndPr>
    <w:sdtContent>
      <w:p w14:paraId="74554161" w14:textId="6530947B" w:rsidR="00ED366B" w:rsidRPr="00FD0F5E" w:rsidRDefault="00ED366B">
        <w:pPr>
          <w:pStyle w:val="Footer"/>
          <w:jc w:val="center"/>
          <w:rPr>
            <w:rFonts w:ascii="Arial" w:hAnsi="Arial" w:cs="Arial"/>
          </w:rPr>
        </w:pPr>
        <w:r w:rsidRPr="00FD0F5E">
          <w:rPr>
            <w:rFonts w:ascii="Arial" w:hAnsi="Arial" w:cs="Arial"/>
          </w:rPr>
          <w:fldChar w:fldCharType="begin"/>
        </w:r>
        <w:r w:rsidRPr="00FD0F5E">
          <w:rPr>
            <w:rFonts w:ascii="Arial" w:hAnsi="Arial" w:cs="Arial"/>
          </w:rPr>
          <w:instrText xml:space="preserve"> PAGE   \* MERGEFORMAT </w:instrText>
        </w:r>
        <w:r w:rsidRPr="00FD0F5E">
          <w:rPr>
            <w:rFonts w:ascii="Arial" w:hAnsi="Arial" w:cs="Arial"/>
          </w:rPr>
          <w:fldChar w:fldCharType="separate"/>
        </w:r>
        <w:r w:rsidRPr="00FD0F5E">
          <w:rPr>
            <w:rFonts w:ascii="Arial" w:hAnsi="Arial" w:cs="Arial"/>
          </w:rPr>
          <w:t>2</w:t>
        </w:r>
        <w:r w:rsidRPr="00FD0F5E">
          <w:rPr>
            <w:rFonts w:ascii="Arial" w:hAnsi="Arial" w:cs="Arial"/>
          </w:rPr>
          <w:fldChar w:fldCharType="end"/>
        </w:r>
      </w:p>
    </w:sdtContent>
  </w:sdt>
  <w:p w14:paraId="4522EF04" w14:textId="77777777" w:rsidR="00ED366B" w:rsidRDefault="00ED366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95515884"/>
      <w:docPartObj>
        <w:docPartGallery w:val="Page Numbers (Bottom of Page)"/>
        <w:docPartUnique/>
      </w:docPartObj>
    </w:sdtPr>
    <w:sdtEndPr>
      <w:rPr>
        <w:color w:val="808080" w:themeColor="background1" w:themeShade="80"/>
        <w:spacing w:val="60"/>
      </w:rPr>
    </w:sdtEndPr>
    <w:sdtContent>
      <w:p w14:paraId="13BA4992" w14:textId="77777777" w:rsidR="00390DDE" w:rsidRDefault="00390DDE" w:rsidP="00BF3B5C">
        <w:pPr>
          <w:pStyle w:val="Footer"/>
          <w:pBdr>
            <w:top w:val="single" w:sz="4" w:space="1" w:color="D9D9D9"/>
          </w:pBdr>
          <w:jc w:val="right"/>
        </w:pPr>
        <w:r w:rsidRPr="00BF3B5C">
          <w:rPr>
            <w:rFonts w:ascii="Calibri" w:hAnsi="Calibri"/>
            <w:sz w:val="20"/>
          </w:rPr>
          <w:fldChar w:fldCharType="begin"/>
        </w:r>
        <w:r w:rsidRPr="00BF3B5C">
          <w:rPr>
            <w:rFonts w:ascii="Calibri" w:hAnsi="Calibri"/>
            <w:sz w:val="20"/>
          </w:rPr>
          <w:instrText xml:space="preserve"> PAGE   \* MERGEFORMAT </w:instrText>
        </w:r>
        <w:r w:rsidRPr="00BF3B5C">
          <w:rPr>
            <w:rFonts w:ascii="Calibri" w:hAnsi="Calibri"/>
            <w:sz w:val="20"/>
          </w:rPr>
          <w:fldChar w:fldCharType="separate"/>
        </w:r>
        <w:r w:rsidRPr="00BF3B5C">
          <w:rPr>
            <w:rFonts w:ascii="Calibri" w:hAnsi="Calibri"/>
            <w:sz w:val="20"/>
          </w:rPr>
          <w:t>120</w:t>
        </w:r>
        <w:r w:rsidRPr="00BF3B5C">
          <w:rPr>
            <w:rFonts w:ascii="Calibri" w:hAnsi="Calibri"/>
            <w:sz w:val="20"/>
          </w:rPr>
          <w:fldChar w:fldCharType="end"/>
        </w:r>
        <w:r w:rsidRPr="00BF3B5C">
          <w:rPr>
            <w:rFonts w:ascii="Calibri" w:hAnsi="Calibri"/>
            <w:sz w:val="20"/>
          </w:rPr>
          <w:t xml:space="preserve"> | </w:t>
        </w:r>
        <w:r w:rsidRPr="00BF3B5C">
          <w:rPr>
            <w:rFonts w:ascii="Calibri" w:hAnsi="Calibri"/>
            <w:color w:val="808080"/>
            <w:spacing w:val="60"/>
            <w:sz w:val="20"/>
          </w:rPr>
          <w:t>Page</w:t>
        </w:r>
      </w:p>
    </w:sdtContent>
  </w:sdt>
  <w:p w14:paraId="6CA510E5" w14:textId="77777777" w:rsidR="00390DDE" w:rsidRDefault="00390DDE">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61133403"/>
      <w:docPartObj>
        <w:docPartGallery w:val="Page Numbers (Bottom of Page)"/>
        <w:docPartUnique/>
      </w:docPartObj>
    </w:sdtPr>
    <w:sdtEndPr>
      <w:rPr>
        <w:rFonts w:ascii="Arial" w:hAnsi="Arial" w:cs="Arial"/>
        <w:noProof/>
      </w:rPr>
    </w:sdtEndPr>
    <w:sdtContent>
      <w:p w14:paraId="3EE9D3E8" w14:textId="178F730B" w:rsidR="000B660D" w:rsidRPr="000B660D" w:rsidRDefault="000B660D">
        <w:pPr>
          <w:pStyle w:val="Footer"/>
          <w:jc w:val="center"/>
          <w:rPr>
            <w:rFonts w:ascii="Arial" w:hAnsi="Arial" w:cs="Arial"/>
          </w:rPr>
        </w:pPr>
        <w:r w:rsidRPr="000B660D">
          <w:rPr>
            <w:rFonts w:ascii="Arial" w:hAnsi="Arial" w:cs="Arial"/>
          </w:rPr>
          <w:fldChar w:fldCharType="begin"/>
        </w:r>
        <w:r w:rsidRPr="000B660D">
          <w:rPr>
            <w:rFonts w:ascii="Arial" w:hAnsi="Arial" w:cs="Arial"/>
          </w:rPr>
          <w:instrText xml:space="preserve"> PAGE   \* MERGEFORMAT </w:instrText>
        </w:r>
        <w:r w:rsidRPr="000B660D">
          <w:rPr>
            <w:rFonts w:ascii="Arial" w:hAnsi="Arial" w:cs="Arial"/>
          </w:rPr>
          <w:fldChar w:fldCharType="separate"/>
        </w:r>
        <w:r w:rsidRPr="000B660D">
          <w:rPr>
            <w:rFonts w:ascii="Arial" w:hAnsi="Arial" w:cs="Arial"/>
            <w:noProof/>
          </w:rPr>
          <w:t>2</w:t>
        </w:r>
        <w:r w:rsidRPr="000B660D">
          <w:rPr>
            <w:rFonts w:ascii="Arial" w:hAnsi="Arial" w:cs="Arial"/>
            <w:noProof/>
          </w:rPr>
          <w:fldChar w:fldCharType="end"/>
        </w:r>
      </w:p>
    </w:sdtContent>
  </w:sdt>
  <w:p w14:paraId="2DDCB3BB" w14:textId="7074B048" w:rsidR="00390DDE" w:rsidRPr="00FD0F5E" w:rsidRDefault="00390DDE" w:rsidP="00FD0F5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4C1A305" w14:textId="77777777" w:rsidR="006769A7" w:rsidRDefault="006769A7" w:rsidP="000F7321">
      <w:r>
        <w:separator/>
      </w:r>
    </w:p>
  </w:footnote>
  <w:footnote w:type="continuationSeparator" w:id="0">
    <w:p w14:paraId="3A33AA86" w14:textId="77777777" w:rsidR="006769A7" w:rsidRDefault="006769A7" w:rsidP="000F7321">
      <w:r>
        <w:continuationSeparator/>
      </w:r>
    </w:p>
  </w:footnote>
  <w:footnote w:type="continuationNotice" w:id="1">
    <w:p w14:paraId="07F91EEC" w14:textId="77777777" w:rsidR="006769A7" w:rsidRDefault="006769A7"/>
  </w:footnote>
  <w:footnote w:id="2">
    <w:p w14:paraId="276103DF" w14:textId="3D42FCF2" w:rsidR="002151C3" w:rsidRDefault="002151C3">
      <w:pPr>
        <w:pStyle w:val="FootnoteText"/>
      </w:pPr>
      <w:r>
        <w:rPr>
          <w:rStyle w:val="FootnoteReference"/>
        </w:rPr>
        <w:footnoteRef/>
      </w:r>
      <w:r>
        <w:t xml:space="preserve"> </w:t>
      </w:r>
      <w:r w:rsidRPr="003F2385">
        <w:rPr>
          <w:rFonts w:ascii="Arial" w:hAnsi="Arial" w:cs="Arial"/>
        </w:rPr>
        <w:t>As of 2</w:t>
      </w:r>
      <w:r w:rsidRPr="003F2385">
        <w:rPr>
          <w:rFonts w:ascii="Arial" w:hAnsi="Arial" w:cs="Arial"/>
          <w:vertAlign w:val="superscript"/>
        </w:rPr>
        <w:t>nd</w:t>
      </w:r>
      <w:r w:rsidRPr="003F2385">
        <w:rPr>
          <w:rFonts w:ascii="Arial" w:hAnsi="Arial" w:cs="Arial"/>
        </w:rPr>
        <w:t xml:space="preserve"> February, there is an application </w:t>
      </w:r>
      <w:r>
        <w:rPr>
          <w:rFonts w:ascii="Arial" w:hAnsi="Arial" w:cs="Arial"/>
        </w:rPr>
        <w:t>for consolidation at Four Acre Health Centre and St Helens Pharmacy at Four Acre Lane.</w:t>
      </w:r>
    </w:p>
  </w:footnote>
  <w:footnote w:id="3">
    <w:p w14:paraId="6480629C" w14:textId="572F3E83" w:rsidR="00A50A9A" w:rsidRPr="00905A03" w:rsidRDefault="00A50A9A" w:rsidP="00A50A9A">
      <w:pPr>
        <w:pStyle w:val="FootnoteText"/>
        <w:rPr>
          <w:rFonts w:asciiTheme="minorHAnsi" w:hAnsiTheme="minorHAnsi" w:cstheme="minorHAnsi"/>
        </w:rPr>
      </w:pPr>
    </w:p>
  </w:footnote>
  <w:footnote w:id="4">
    <w:p w14:paraId="4614CB23" w14:textId="620D083A" w:rsidR="000A527F" w:rsidRPr="009E5C4E" w:rsidRDefault="000A527F">
      <w:pPr>
        <w:pStyle w:val="FootnoteText"/>
        <w:rPr>
          <w:rFonts w:ascii="Arial" w:hAnsi="Arial" w:cs="Arial"/>
          <w:sz w:val="18"/>
          <w:szCs w:val="18"/>
        </w:rPr>
      </w:pPr>
      <w:r w:rsidRPr="009E5C4E">
        <w:rPr>
          <w:rStyle w:val="FootnoteReference"/>
          <w:rFonts w:ascii="Arial" w:hAnsi="Arial" w:cs="Arial"/>
          <w:sz w:val="18"/>
          <w:szCs w:val="18"/>
        </w:rPr>
        <w:footnoteRef/>
      </w:r>
      <w:r w:rsidRPr="009E5C4E">
        <w:rPr>
          <w:rFonts w:ascii="Arial" w:hAnsi="Arial" w:cs="Arial"/>
          <w:sz w:val="18"/>
          <w:szCs w:val="18"/>
        </w:rPr>
        <w:t xml:space="preserve"> Billinge and Seneley Green, </w:t>
      </w:r>
      <w:r w:rsidR="00CB5892" w:rsidRPr="009E5C4E">
        <w:rPr>
          <w:rFonts w:ascii="Arial" w:hAnsi="Arial" w:cs="Arial"/>
          <w:sz w:val="18"/>
          <w:szCs w:val="18"/>
        </w:rPr>
        <w:t xml:space="preserve">Blackbrook, </w:t>
      </w:r>
      <w:r w:rsidR="008F7655" w:rsidRPr="009E5C4E">
        <w:rPr>
          <w:rFonts w:ascii="Arial" w:hAnsi="Arial" w:cs="Arial"/>
          <w:sz w:val="18"/>
          <w:szCs w:val="18"/>
        </w:rPr>
        <w:t xml:space="preserve">Bold and Lea Green, </w:t>
      </w:r>
      <w:r w:rsidR="00C070A0" w:rsidRPr="009E5C4E">
        <w:rPr>
          <w:rFonts w:ascii="Arial" w:hAnsi="Arial" w:cs="Arial"/>
          <w:sz w:val="18"/>
          <w:szCs w:val="18"/>
        </w:rPr>
        <w:t xml:space="preserve">Eccleston, </w:t>
      </w:r>
      <w:r w:rsidR="00CB5892" w:rsidRPr="009E5C4E">
        <w:rPr>
          <w:rFonts w:ascii="Arial" w:hAnsi="Arial" w:cs="Arial"/>
          <w:sz w:val="18"/>
          <w:szCs w:val="18"/>
        </w:rPr>
        <w:t xml:space="preserve">Haydock, </w:t>
      </w:r>
      <w:r w:rsidR="00C070A0" w:rsidRPr="009E5C4E">
        <w:rPr>
          <w:rFonts w:ascii="Arial" w:hAnsi="Arial" w:cs="Arial"/>
          <w:sz w:val="18"/>
          <w:szCs w:val="18"/>
        </w:rPr>
        <w:t xml:space="preserve">Moss Bank, Newton-le-Willows East, Newton-le-Willows West, </w:t>
      </w:r>
      <w:r w:rsidR="009653E7" w:rsidRPr="009E5C4E">
        <w:rPr>
          <w:rFonts w:ascii="Arial" w:hAnsi="Arial" w:cs="Arial"/>
          <w:sz w:val="18"/>
          <w:szCs w:val="18"/>
        </w:rPr>
        <w:t xml:space="preserve">Parr, </w:t>
      </w:r>
      <w:r w:rsidR="00BF26C5" w:rsidRPr="009E5C4E">
        <w:rPr>
          <w:rFonts w:ascii="Arial" w:hAnsi="Arial" w:cs="Arial"/>
          <w:sz w:val="18"/>
          <w:szCs w:val="18"/>
        </w:rPr>
        <w:t>Peasley</w:t>
      </w:r>
      <w:r w:rsidR="009653E7" w:rsidRPr="009E5C4E">
        <w:rPr>
          <w:rFonts w:ascii="Arial" w:hAnsi="Arial" w:cs="Arial"/>
          <w:sz w:val="18"/>
          <w:szCs w:val="18"/>
        </w:rPr>
        <w:t xml:space="preserve"> Cross and Fingerpost, Rainford, </w:t>
      </w:r>
      <w:r w:rsidR="00CB225B" w:rsidRPr="009E5C4E">
        <w:rPr>
          <w:rFonts w:ascii="Arial" w:hAnsi="Arial" w:cs="Arial"/>
          <w:sz w:val="18"/>
          <w:szCs w:val="18"/>
        </w:rPr>
        <w:t xml:space="preserve">Rainhill, St Helens Town Centre, Sutton North West, </w:t>
      </w:r>
      <w:r w:rsidR="006C08FF" w:rsidRPr="009E5C4E">
        <w:rPr>
          <w:rFonts w:ascii="Arial" w:hAnsi="Arial" w:cs="Arial"/>
          <w:sz w:val="18"/>
          <w:szCs w:val="18"/>
        </w:rPr>
        <w:t>Sutton South East, Thatto Heath, West Park, Windle</w:t>
      </w:r>
    </w:p>
  </w:footnote>
  <w:footnote w:id="5">
    <w:p w14:paraId="41232518" w14:textId="19CAF4A4" w:rsidR="00390DDE" w:rsidRPr="00021BF3" w:rsidRDefault="00390DDE" w:rsidP="00056D70">
      <w:pPr>
        <w:pStyle w:val="FootnoteText"/>
        <w:jc w:val="both"/>
        <w:rPr>
          <w:rFonts w:ascii="Arial" w:hAnsi="Arial" w:cs="Arial"/>
        </w:rPr>
      </w:pPr>
      <w:r w:rsidRPr="00021BF3">
        <w:rPr>
          <w:rStyle w:val="FootnoteReference"/>
          <w:rFonts w:ascii="Arial" w:hAnsi="Arial" w:cs="Arial"/>
          <w:sz w:val="18"/>
        </w:rPr>
        <w:footnoteRef/>
      </w:r>
      <w:r w:rsidRPr="00021BF3">
        <w:rPr>
          <w:rFonts w:ascii="Arial" w:hAnsi="Arial" w:cs="Arial"/>
          <w:sz w:val="18"/>
        </w:rPr>
        <w:t xml:space="preserve"> Note PHE as an organisation split </w:t>
      </w:r>
      <w:r w:rsidR="00021BF3" w:rsidRPr="00021BF3">
        <w:rPr>
          <w:rFonts w:ascii="Arial" w:hAnsi="Arial" w:cs="Arial"/>
          <w:sz w:val="18"/>
        </w:rPr>
        <w:t>into</w:t>
      </w:r>
      <w:r w:rsidRPr="00021BF3">
        <w:rPr>
          <w:rFonts w:ascii="Arial" w:hAnsi="Arial" w:cs="Arial"/>
          <w:sz w:val="18"/>
        </w:rPr>
        <w:t xml:space="preserve"> </w:t>
      </w:r>
      <w:r w:rsidR="00021BF3">
        <w:rPr>
          <w:rFonts w:ascii="Arial" w:hAnsi="Arial" w:cs="Arial"/>
          <w:sz w:val="18"/>
        </w:rPr>
        <w:t>the</w:t>
      </w:r>
      <w:r>
        <w:rPr>
          <w:rFonts w:ascii="Arial" w:hAnsi="Arial" w:cs="Arial"/>
          <w:sz w:val="18"/>
        </w:rPr>
        <w:t xml:space="preserve"> </w:t>
      </w:r>
      <w:r w:rsidRPr="00021BF3">
        <w:rPr>
          <w:rFonts w:ascii="Arial" w:hAnsi="Arial" w:cs="Arial"/>
          <w:sz w:val="18"/>
        </w:rPr>
        <w:t>UK Health Security Agency (UKHSA) and Office for Health Improvement &amp; Disparities (OHID) on 1 October 2021.  OHID is an office of the Department of Health &amp; Social Care.  The Fingertips and other data tools are now part of OHID</w:t>
      </w:r>
      <w:r w:rsidR="00021BF3">
        <w:rPr>
          <w:rFonts w:ascii="Arial" w:hAnsi="Arial" w:cs="Arial"/>
          <w:sz w:val="18"/>
        </w:rPr>
        <w:t>.</w:t>
      </w:r>
    </w:p>
  </w:footnote>
  <w:footnote w:id="6">
    <w:p w14:paraId="68817617" w14:textId="0EAB7B18" w:rsidR="00576734" w:rsidRPr="00DD22D4" w:rsidRDefault="00576734">
      <w:pPr>
        <w:pStyle w:val="FootnoteText"/>
        <w:rPr>
          <w:rFonts w:ascii="Arial" w:hAnsi="Arial" w:cs="Arial"/>
        </w:rPr>
      </w:pPr>
      <w:r w:rsidRPr="00DD22D4">
        <w:rPr>
          <w:rStyle w:val="FootnoteReference"/>
          <w:rFonts w:ascii="Arial" w:hAnsi="Arial" w:cs="Arial"/>
        </w:rPr>
        <w:footnoteRef/>
      </w:r>
      <w:r w:rsidRPr="00DD22D4">
        <w:rPr>
          <w:rFonts w:ascii="Arial" w:hAnsi="Arial" w:cs="Arial"/>
        </w:rPr>
        <w:t xml:space="preserve"> </w:t>
      </w:r>
      <w:hyperlink r:id="rId1" w:history="1">
        <w:r w:rsidR="00DD22D4" w:rsidRPr="00DD22D4">
          <w:rPr>
            <w:rStyle w:val="Hyperlink"/>
            <w:rFonts w:ascii="Arial" w:eastAsia="Calibri" w:hAnsi="Arial" w:cs="Arial"/>
          </w:rPr>
          <w:t>Regional and local authority data on immigration groups - GOV.UK</w:t>
        </w:r>
      </w:hyperlink>
    </w:p>
  </w:footnote>
  <w:footnote w:id="7">
    <w:p w14:paraId="6AA3B87A" w14:textId="6796BB85" w:rsidR="0508C770" w:rsidRPr="0044077C" w:rsidRDefault="0508C770" w:rsidP="0508C770">
      <w:pPr>
        <w:pStyle w:val="FootnoteText"/>
        <w:rPr>
          <w:rFonts w:ascii="Arial" w:hAnsi="Arial" w:cs="Arial"/>
        </w:rPr>
      </w:pPr>
      <w:r w:rsidRPr="0044077C">
        <w:rPr>
          <w:rStyle w:val="FootnoteReference"/>
          <w:rFonts w:ascii="Arial" w:hAnsi="Arial" w:cs="Arial"/>
        </w:rPr>
        <w:footnoteRef/>
      </w:r>
      <w:hyperlink r:id="rId2">
        <w:r w:rsidRPr="0044077C">
          <w:rPr>
            <w:rStyle w:val="Hyperlink"/>
            <w:rFonts w:ascii="Arial" w:hAnsi="Arial" w:cs="Arial"/>
          </w:rPr>
          <w:t>LGBT in Britain - Health (2018) | Stonewall</w:t>
        </w:r>
      </w:hyperlink>
    </w:p>
  </w:footnote>
  <w:footnote w:id="8">
    <w:p w14:paraId="78EF7D16" w14:textId="2D4F5245" w:rsidR="0508C770" w:rsidRPr="00E82D37" w:rsidRDefault="0508C770" w:rsidP="0508C770">
      <w:pPr>
        <w:pStyle w:val="FootnoteText"/>
        <w:rPr>
          <w:rFonts w:ascii="Arial" w:hAnsi="Arial" w:cs="Arial"/>
        </w:rPr>
      </w:pPr>
      <w:r w:rsidRPr="00E82D37">
        <w:rPr>
          <w:rStyle w:val="FootnoteReference"/>
          <w:rFonts w:ascii="Arial" w:hAnsi="Arial" w:cs="Arial"/>
        </w:rPr>
        <w:footnoteRef/>
      </w:r>
      <w:r w:rsidRPr="00E82D37">
        <w:rPr>
          <w:rFonts w:ascii="Arial" w:hAnsi="Arial" w:cs="Arial"/>
        </w:rPr>
        <w:t xml:space="preserve"> </w:t>
      </w:r>
      <w:hyperlink r:id="rId3">
        <w:r w:rsidRPr="00E82D37">
          <w:rPr>
            <w:rStyle w:val="Hyperlink"/>
            <w:rFonts w:ascii="Arial" w:hAnsi="Arial" w:cs="Arial"/>
          </w:rPr>
          <w:t>LGBT in Britain - Health (2018) | Stonewall</w:t>
        </w:r>
      </w:hyperlink>
    </w:p>
  </w:footnote>
  <w:footnote w:id="9">
    <w:p w14:paraId="7A4BDEE4" w14:textId="1FC31579" w:rsidR="004E4491" w:rsidRPr="00062103" w:rsidRDefault="004E4491">
      <w:pPr>
        <w:pStyle w:val="FootnoteText"/>
        <w:rPr>
          <w:rFonts w:ascii="Arial" w:hAnsi="Arial" w:cs="Arial"/>
        </w:rPr>
      </w:pPr>
      <w:r w:rsidRPr="00062103">
        <w:rPr>
          <w:rStyle w:val="FootnoteReference"/>
          <w:rFonts w:ascii="Arial" w:hAnsi="Arial" w:cs="Arial"/>
        </w:rPr>
        <w:footnoteRef/>
      </w:r>
      <w:r w:rsidRPr="00062103">
        <w:rPr>
          <w:rFonts w:ascii="Arial" w:hAnsi="Arial" w:cs="Arial"/>
        </w:rPr>
        <w:t xml:space="preserve"> </w:t>
      </w:r>
      <w:hyperlink r:id="rId4" w:history="1">
        <w:r w:rsidR="00171D91">
          <w:rPr>
            <w:rStyle w:val="Hyperlink"/>
            <w:rFonts w:eastAsia="Calibri"/>
          </w:rPr>
          <w:t>Appendix 1.pdf</w:t>
        </w:r>
      </w:hyperlink>
    </w:p>
  </w:footnote>
  <w:footnote w:id="10">
    <w:p w14:paraId="75070ED1" w14:textId="2324B9E5" w:rsidR="00082505" w:rsidRPr="004A6262" w:rsidRDefault="00082505">
      <w:pPr>
        <w:pStyle w:val="FootnoteText"/>
        <w:rPr>
          <w:rFonts w:ascii="Arial" w:hAnsi="Arial" w:cs="Arial"/>
        </w:rPr>
      </w:pPr>
      <w:r w:rsidRPr="004A6262">
        <w:rPr>
          <w:rStyle w:val="FootnoteReference"/>
          <w:rFonts w:ascii="Arial" w:hAnsi="Arial" w:cs="Arial"/>
        </w:rPr>
        <w:footnoteRef/>
      </w:r>
      <w:r w:rsidRPr="004A6262">
        <w:rPr>
          <w:rFonts w:ascii="Arial" w:hAnsi="Arial" w:cs="Arial"/>
        </w:rPr>
        <w:t xml:space="preserve"> </w:t>
      </w:r>
      <w:r w:rsidR="004A6262" w:rsidRPr="004A6262">
        <w:rPr>
          <w:rFonts w:ascii="Arial" w:hAnsi="Arial" w:cs="Arial"/>
        </w:rPr>
        <w:t>As of April 2024. Data via https://opendata.nhsbsa.net/dataset/contractor-details data accessed June 2024</w:t>
      </w:r>
    </w:p>
  </w:footnote>
  <w:footnote w:id="11">
    <w:p w14:paraId="0E93C502" w14:textId="442D1A84" w:rsidR="008702C2" w:rsidRPr="00B16F92" w:rsidRDefault="008702C2">
      <w:pPr>
        <w:pStyle w:val="FootnoteText"/>
        <w:rPr>
          <w:rFonts w:ascii="Arial" w:hAnsi="Arial" w:cs="Arial"/>
        </w:rPr>
      </w:pPr>
      <w:r w:rsidRPr="00B16F92">
        <w:rPr>
          <w:rStyle w:val="FootnoteReference"/>
          <w:rFonts w:ascii="Arial" w:hAnsi="Arial" w:cs="Arial"/>
        </w:rPr>
        <w:footnoteRef/>
      </w:r>
      <w:r w:rsidRPr="00B16F92">
        <w:rPr>
          <w:rFonts w:ascii="Arial" w:hAnsi="Arial" w:cs="Arial"/>
        </w:rPr>
        <w:t xml:space="preserve"> </w:t>
      </w:r>
      <w:r w:rsidR="00B16F92" w:rsidRPr="00B16F92">
        <w:rPr>
          <w:rFonts w:ascii="Arial" w:hAnsi="Arial" w:cs="Arial"/>
        </w:rPr>
        <w:t>As of 1 May 2024. Data via https://digital.nhs.uk/data-and-information/publications/statistical/patients-registered-at-agp-practice/may-2024</w:t>
      </w:r>
    </w:p>
  </w:footnote>
  <w:footnote w:id="12">
    <w:p w14:paraId="64B11182" w14:textId="2592F069" w:rsidR="00134331" w:rsidRPr="00935DE7" w:rsidRDefault="00134331">
      <w:pPr>
        <w:pStyle w:val="FootnoteText"/>
        <w:rPr>
          <w:rFonts w:ascii="Arial" w:hAnsi="Arial" w:cs="Arial"/>
        </w:rPr>
      </w:pPr>
      <w:r w:rsidRPr="00935DE7">
        <w:rPr>
          <w:rStyle w:val="FootnoteReference"/>
          <w:rFonts w:ascii="Arial" w:hAnsi="Arial" w:cs="Arial"/>
        </w:rPr>
        <w:footnoteRef/>
      </w:r>
      <w:r w:rsidRPr="00935DE7">
        <w:rPr>
          <w:rFonts w:ascii="Arial" w:hAnsi="Arial" w:cs="Arial"/>
        </w:rPr>
        <w:t xml:space="preserve"> The population in Peasley Cross and Fingerpost is </w:t>
      </w:r>
      <w:r w:rsidR="00DA0963">
        <w:rPr>
          <w:rFonts w:ascii="Arial" w:hAnsi="Arial" w:cs="Arial"/>
        </w:rPr>
        <w:t>3,349</w:t>
      </w:r>
    </w:p>
  </w:footnote>
  <w:footnote w:id="13">
    <w:p w14:paraId="070DD4D1" w14:textId="2D63F4D4" w:rsidR="00BF19FF" w:rsidRPr="002C16C6" w:rsidRDefault="00BF19FF">
      <w:pPr>
        <w:pStyle w:val="FootnoteText"/>
        <w:rPr>
          <w:rFonts w:ascii="Arial" w:hAnsi="Arial" w:cs="Arial"/>
        </w:rPr>
      </w:pPr>
      <w:r w:rsidRPr="002C16C6">
        <w:rPr>
          <w:rStyle w:val="FootnoteReference"/>
          <w:rFonts w:ascii="Arial" w:hAnsi="Arial" w:cs="Arial"/>
        </w:rPr>
        <w:footnoteRef/>
      </w:r>
      <w:r w:rsidRPr="002C16C6">
        <w:rPr>
          <w:rFonts w:ascii="Arial" w:hAnsi="Arial" w:cs="Arial"/>
        </w:rPr>
        <w:t xml:space="preserve"> </w:t>
      </w:r>
      <w:r w:rsidR="002C16C6" w:rsidRPr="002C16C6">
        <w:rPr>
          <w:rFonts w:ascii="Arial" w:hAnsi="Arial" w:cs="Arial"/>
        </w:rPr>
        <w:t xml:space="preserve">SHAPE - Shape (shapeatlas.net) </w:t>
      </w:r>
    </w:p>
  </w:footnote>
  <w:footnote w:id="14">
    <w:p w14:paraId="22E6A2D4" w14:textId="082349A7" w:rsidR="009E46AE" w:rsidRPr="0067106B" w:rsidRDefault="009E46AE">
      <w:pPr>
        <w:pStyle w:val="FootnoteText"/>
        <w:rPr>
          <w:rFonts w:ascii="Arial" w:hAnsi="Arial" w:cs="Arial"/>
        </w:rPr>
      </w:pPr>
      <w:r w:rsidRPr="0067106B">
        <w:rPr>
          <w:rStyle w:val="FootnoteReference"/>
          <w:rFonts w:ascii="Arial" w:hAnsi="Arial" w:cs="Arial"/>
        </w:rPr>
        <w:footnoteRef/>
      </w:r>
      <w:r w:rsidRPr="0067106B">
        <w:rPr>
          <w:rFonts w:ascii="Arial" w:hAnsi="Arial" w:cs="Arial"/>
        </w:rPr>
        <w:t xml:space="preserve"> </w:t>
      </w:r>
      <w:r w:rsidR="0067106B" w:rsidRPr="0067106B">
        <w:rPr>
          <w:rFonts w:ascii="Arial" w:hAnsi="Arial" w:cs="Arial"/>
        </w:rPr>
        <w:t>viii https://cpe.org.uk/quality-and-regulations/other-regulatory-and-terms-of-service-requirments/plps-regulations-may2023-amendment/</w:t>
      </w:r>
    </w:p>
  </w:footnote>
  <w:footnote w:id="15">
    <w:p w14:paraId="4DB4D774" w14:textId="3C2CDE8D" w:rsidR="00390DDE" w:rsidRPr="00B8330A" w:rsidRDefault="00390DDE">
      <w:pPr>
        <w:pStyle w:val="FootnoteText"/>
        <w:rPr>
          <w:rFonts w:asciiTheme="minorHAnsi" w:hAnsiTheme="minorHAnsi" w:cstheme="minorHAnsi"/>
          <w:sz w:val="18"/>
          <w:szCs w:val="18"/>
        </w:rPr>
      </w:pPr>
      <w:r w:rsidRPr="008B6FB0">
        <w:rPr>
          <w:rStyle w:val="FootnoteReference"/>
          <w:rFonts w:asciiTheme="minorHAnsi" w:hAnsiTheme="minorHAnsi" w:cstheme="minorHAnsi"/>
        </w:rPr>
        <w:footnoteRef/>
      </w:r>
      <w:r w:rsidRPr="008B6FB0">
        <w:rPr>
          <w:rFonts w:asciiTheme="minorHAnsi" w:hAnsiTheme="minorHAnsi" w:cstheme="minorHAnsi"/>
        </w:rPr>
        <w:t xml:space="preserve"> </w:t>
      </w:r>
      <w:hyperlink r:id="rId5" w:history="1">
        <w:r w:rsidRPr="00B8330A">
          <w:rPr>
            <w:rStyle w:val="Hyperlink"/>
            <w:rFonts w:asciiTheme="minorHAnsi" w:hAnsiTheme="minorHAnsi" w:cstheme="minorHAnsi"/>
            <w:sz w:val="18"/>
            <w:szCs w:val="18"/>
          </w:rPr>
          <w:t>https://www.accessable.co.uk/</w:t>
        </w:r>
      </w:hyperlink>
    </w:p>
  </w:footnote>
  <w:footnote w:id="16">
    <w:p w14:paraId="18FE3937" w14:textId="58A19F13" w:rsidR="00390DDE" w:rsidRPr="006343F2" w:rsidRDefault="00390DDE">
      <w:pPr>
        <w:pStyle w:val="FootnoteText"/>
        <w:rPr>
          <w:rFonts w:asciiTheme="minorHAnsi" w:hAnsiTheme="minorHAnsi"/>
          <w:sz w:val="18"/>
          <w:szCs w:val="18"/>
        </w:rPr>
      </w:pPr>
      <w:r w:rsidRPr="006343F2">
        <w:rPr>
          <w:rStyle w:val="FootnoteReference"/>
          <w:rFonts w:asciiTheme="minorHAnsi" w:hAnsiTheme="minorHAnsi"/>
          <w:sz w:val="18"/>
          <w:szCs w:val="18"/>
          <w:vertAlign w:val="baseline"/>
        </w:rPr>
        <w:footnoteRef/>
      </w:r>
      <w:r>
        <w:rPr>
          <w:rFonts w:asciiTheme="minorHAnsi" w:hAnsiTheme="minorHAnsi"/>
          <w:sz w:val="18"/>
          <w:szCs w:val="18"/>
        </w:rPr>
        <w:t>.</w:t>
      </w:r>
      <w:r w:rsidRPr="006343F2">
        <w:rPr>
          <w:rFonts w:asciiTheme="minorHAnsi" w:hAnsiTheme="minorHAnsi"/>
          <w:sz w:val="18"/>
          <w:szCs w:val="18"/>
        </w:rPr>
        <w:t xml:space="preserve"> </w:t>
      </w:r>
      <w:hyperlink r:id="rId6" w:tgtFrame="_self" w:history="1">
        <w:r w:rsidRPr="006343F2">
          <w:rPr>
            <w:rStyle w:val="Hyperlink"/>
            <w:rFonts w:asciiTheme="minorHAnsi" w:hAnsiTheme="minorHAnsi"/>
            <w:color w:val="0000DD"/>
            <w:sz w:val="18"/>
            <w:szCs w:val="18"/>
            <w:bdr w:val="none" w:sz="0" w:space="0" w:color="auto" w:frame="1"/>
          </w:rPr>
          <w:t>how we assess some of the key access features and key terms used in the access guides please click here</w:t>
        </w:r>
      </w:hyperlink>
      <w:r w:rsidRPr="006343F2">
        <w:rPr>
          <w:rFonts w:asciiTheme="minorHAnsi" w:hAnsiTheme="minorHAnsi" w:cs="Arial"/>
          <w:color w:val="000000"/>
          <w:sz w:val="18"/>
          <w:szCs w:val="18"/>
        </w:rPr>
        <w:t>.</w:t>
      </w:r>
    </w:p>
  </w:footnote>
  <w:footnote w:id="17">
    <w:p w14:paraId="68492702" w14:textId="000138D2" w:rsidR="00203C5C" w:rsidRPr="002066AA" w:rsidRDefault="00203C5C">
      <w:pPr>
        <w:pStyle w:val="FootnoteText"/>
        <w:rPr>
          <w:rFonts w:ascii="Arial" w:hAnsi="Arial" w:cs="Arial"/>
        </w:rPr>
      </w:pPr>
      <w:r w:rsidRPr="002066AA">
        <w:rPr>
          <w:rStyle w:val="FootnoteReference"/>
          <w:rFonts w:ascii="Arial" w:hAnsi="Arial" w:cs="Arial"/>
        </w:rPr>
        <w:footnoteRef/>
      </w:r>
      <w:r w:rsidRPr="002066AA">
        <w:rPr>
          <w:rFonts w:ascii="Arial" w:hAnsi="Arial" w:cs="Arial"/>
        </w:rPr>
        <w:t xml:space="preserve"> </w:t>
      </w:r>
      <w:r w:rsidR="00C97D69" w:rsidRPr="002066AA">
        <w:rPr>
          <w:rFonts w:ascii="Arial" w:hAnsi="Arial" w:cs="Arial"/>
          <w:sz w:val="18"/>
          <w:szCs w:val="18"/>
        </w:rPr>
        <w:t xml:space="preserve">  </w:t>
      </w:r>
      <w:hyperlink r:id="rId7" w:history="1">
        <w:r w:rsidR="00C97D69" w:rsidRPr="002066AA">
          <w:rPr>
            <w:rStyle w:val="Hyperlink"/>
            <w:rFonts w:ascii="Arial" w:eastAsia="Calibri" w:hAnsi="Arial" w:cs="Arial"/>
            <w:sz w:val="18"/>
            <w:szCs w:val="18"/>
          </w:rPr>
          <w:t>https://researchbriefings.files.parliament.uk/documents/CBP-9997/CBP-9997.pdf</w:t>
        </w:r>
      </w:hyperlink>
    </w:p>
  </w:footnote>
  <w:footnote w:id="18">
    <w:p w14:paraId="117BB376" w14:textId="77777777" w:rsidR="002066AA" w:rsidRPr="002066AA" w:rsidRDefault="006846A3" w:rsidP="002066AA">
      <w:pPr>
        <w:pStyle w:val="EndnoteText"/>
        <w:rPr>
          <w:rFonts w:ascii="Arial" w:hAnsi="Arial" w:cs="Arial"/>
          <w:sz w:val="18"/>
          <w:szCs w:val="18"/>
        </w:rPr>
      </w:pPr>
      <w:r w:rsidRPr="002066AA">
        <w:rPr>
          <w:rStyle w:val="FootnoteReference"/>
          <w:rFonts w:ascii="Arial" w:hAnsi="Arial" w:cs="Arial"/>
        </w:rPr>
        <w:footnoteRef/>
      </w:r>
      <w:r w:rsidRPr="002066AA">
        <w:rPr>
          <w:rFonts w:ascii="Arial" w:hAnsi="Arial" w:cs="Arial"/>
        </w:rPr>
        <w:t xml:space="preserve"> </w:t>
      </w:r>
      <w:hyperlink r:id="rId8" w:history="1">
        <w:r w:rsidR="002066AA" w:rsidRPr="002066AA">
          <w:rPr>
            <w:rStyle w:val="Hyperlink"/>
            <w:rFonts w:ascii="Arial" w:eastAsia="Calibri" w:hAnsi="Arial" w:cs="Arial"/>
            <w:sz w:val="18"/>
            <w:szCs w:val="18"/>
          </w:rPr>
          <w:t>https://dmscdn.vuelio.co.uk/publicitem/8b197cbb-7e42-465e-afda-253725975cd0</w:t>
        </w:r>
      </w:hyperlink>
    </w:p>
    <w:p w14:paraId="2A08BCF1" w14:textId="51A071CF" w:rsidR="006846A3" w:rsidRDefault="006846A3">
      <w:pPr>
        <w:pStyle w:val="FootnoteText"/>
      </w:pPr>
    </w:p>
  </w:footnote>
  <w:footnote w:id="19">
    <w:p w14:paraId="3EF2293B" w14:textId="48F14680" w:rsidR="006F18E0" w:rsidRPr="00002822" w:rsidRDefault="006F18E0">
      <w:pPr>
        <w:pStyle w:val="FootnoteText"/>
        <w:rPr>
          <w:rFonts w:ascii="Arial" w:hAnsi="Arial" w:cs="Arial"/>
        </w:rPr>
      </w:pPr>
      <w:r w:rsidRPr="00002822">
        <w:rPr>
          <w:rStyle w:val="FootnoteReference"/>
          <w:rFonts w:ascii="Arial" w:hAnsi="Arial" w:cs="Arial"/>
        </w:rPr>
        <w:footnoteRef/>
      </w:r>
      <w:r w:rsidRPr="00002822">
        <w:rPr>
          <w:rFonts w:ascii="Arial" w:hAnsi="Arial" w:cs="Arial"/>
        </w:rPr>
        <w:t xml:space="preserve"> </w:t>
      </w:r>
      <w:hyperlink r:id="rId9" w:history="1">
        <w:r w:rsidR="00002822" w:rsidRPr="00002822">
          <w:rPr>
            <w:rStyle w:val="Hyperlink"/>
            <w:rFonts w:ascii="Arial" w:eastAsia="Calibri" w:hAnsi="Arial" w:cs="Arial"/>
          </w:rPr>
          <w:t>sthelens.gov.uk/media/4100/St-Helens-People-s-Plan-2021-2026/pdf/final-st-helens-peoples-plan-21-26_1.pdf?m=637895979929530000</w:t>
        </w:r>
      </w:hyperlink>
    </w:p>
  </w:footnote>
  <w:footnote w:id="20">
    <w:p w14:paraId="3872BE12" w14:textId="192FA2CF" w:rsidR="00E51379" w:rsidRDefault="00E51379">
      <w:pPr>
        <w:pStyle w:val="FootnoteText"/>
      </w:pPr>
      <w:r>
        <w:rPr>
          <w:rStyle w:val="FootnoteReference"/>
        </w:rPr>
        <w:footnoteRef/>
      </w:r>
      <w:r>
        <w:t xml:space="preserve"> </w:t>
      </w:r>
      <w:hyperlink r:id="rId10" w:history="1">
        <w:r w:rsidR="0010287D">
          <w:rPr>
            <w:rStyle w:val="Hyperlink"/>
            <w:rFonts w:eastAsia="Calibri"/>
          </w:rPr>
          <w:t>NHS England » Core20PLUS5 (adults) – an approach to reducing healthcare inequalities</w:t>
        </w:r>
      </w:hyperlink>
    </w:p>
  </w:footnote>
  <w:footnote w:id="21">
    <w:p w14:paraId="47B486B6" w14:textId="1E12C15A" w:rsidR="008B00D6" w:rsidRDefault="008B00D6">
      <w:pPr>
        <w:pStyle w:val="FootnoteText"/>
      </w:pPr>
      <w:r>
        <w:rPr>
          <w:rStyle w:val="FootnoteReference"/>
        </w:rPr>
        <w:footnoteRef/>
      </w:r>
      <w:r w:rsidR="00C2572E">
        <w:t xml:space="preserve"> </w:t>
      </w:r>
      <w:hyperlink r:id="rId11" w:history="1">
        <w:r w:rsidR="00C2572E">
          <w:rPr>
            <w:rStyle w:val="Hyperlink"/>
            <w:rFonts w:eastAsia="Calibri"/>
          </w:rPr>
          <w:t>cpe.org.uk</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Borders>
        <w:bottom w:val="single" w:sz="18" w:space="0" w:color="808080"/>
        <w:insideV w:val="single" w:sz="18" w:space="0" w:color="808080"/>
      </w:tblBorders>
      <w:tblCellMar>
        <w:top w:w="72" w:type="dxa"/>
        <w:left w:w="115" w:type="dxa"/>
        <w:bottom w:w="72" w:type="dxa"/>
        <w:right w:w="115" w:type="dxa"/>
      </w:tblCellMar>
      <w:tblLook w:val="00A0" w:firstRow="1" w:lastRow="0" w:firstColumn="1" w:lastColumn="0" w:noHBand="0" w:noVBand="0"/>
    </w:tblPr>
    <w:tblGrid>
      <w:gridCol w:w="7749"/>
      <w:gridCol w:w="1277"/>
    </w:tblGrid>
    <w:tr w:rsidR="00BB7A06" w14:paraId="54A3825B" w14:textId="77777777" w:rsidTr="00BF3B5C">
      <w:trPr>
        <w:trHeight w:val="288"/>
      </w:trPr>
      <w:tc>
        <w:tcPr>
          <w:tcW w:w="7765" w:type="dxa"/>
          <w:tcBorders>
            <w:bottom w:val="single" w:sz="18" w:space="0" w:color="808080"/>
          </w:tcBorders>
        </w:tcPr>
        <w:p w14:paraId="3C00023E" w14:textId="45C55493" w:rsidR="00BB7A06" w:rsidRPr="00BF3B5C" w:rsidRDefault="00BB7A06">
          <w:pPr>
            <w:pStyle w:val="Header"/>
            <w:jc w:val="right"/>
            <w:rPr>
              <w:rFonts w:ascii="Calibri" w:eastAsiaTheme="majorEastAsia" w:hAnsi="Calibri"/>
            </w:rPr>
          </w:pPr>
          <w:r>
            <w:rPr>
              <w:rFonts w:ascii="Calibri" w:hAnsi="Calibri"/>
              <w:szCs w:val="24"/>
            </w:rPr>
            <w:t>Halton Pharmaceutical Needs Assessment</w:t>
          </w:r>
          <w:sdt>
            <w:sdtPr>
              <w:rPr>
                <w:rFonts w:asciiTheme="minorHAnsi" w:eastAsiaTheme="majorEastAsia" w:hAnsiTheme="minorHAnsi" w:cstheme="majorBidi"/>
                <w:szCs w:val="24"/>
              </w:rPr>
              <w:alias w:val="Title"/>
              <w:id w:val="1992448988"/>
              <w:dataBinding w:prefixMappings="xmlns:ns0='http://schemas.openxmlformats.org/package/2006/metadata/core-properties' xmlns:ns1='http://purl.org/dc/elements/1.1/'" w:xpath="/ns0:coreProperties[1]/ns1:title[1]" w:storeItemID="{6C3C8BC8-F283-45AE-878A-BAB7291924A1}"/>
              <w:text/>
            </w:sdtPr>
            <w:sdtContent>
              <w:r>
                <w:rPr>
                  <w:rFonts w:asciiTheme="minorHAnsi" w:eastAsiaTheme="majorEastAsia" w:hAnsiTheme="minorHAnsi" w:cstheme="majorBidi"/>
                  <w:szCs w:val="24"/>
                </w:rPr>
                <w:t>Halton Pharmaceutical Needs Assessment</w:t>
              </w:r>
            </w:sdtContent>
          </w:sdt>
        </w:p>
      </w:tc>
      <w:tc>
        <w:tcPr>
          <w:tcW w:w="1105" w:type="dxa"/>
          <w:tcBorders>
            <w:bottom w:val="single" w:sz="18" w:space="0" w:color="808080"/>
          </w:tcBorders>
        </w:tcPr>
        <w:p w14:paraId="6762CEC6" w14:textId="1A9D8708" w:rsidR="00BB7A06" w:rsidRPr="00BF3B5C" w:rsidRDefault="00BB7A06">
          <w:pPr>
            <w:pStyle w:val="Header"/>
            <w:rPr>
              <w:rFonts w:ascii="Calibri" w:eastAsiaTheme="majorEastAsia" w:hAnsi="Calibri"/>
              <w:b/>
              <w:color w:val="4F81BD"/>
            </w:rPr>
          </w:pPr>
          <w:r>
            <w:rPr>
              <w:rFonts w:ascii="Calibri" w:hAnsi="Calibri"/>
              <w:b/>
              <w:bCs/>
              <w:color w:val="4F81BD"/>
              <w:szCs w:val="24"/>
              <w:lang w:val="en-US"/>
            </w:rPr>
            <w:t>2015</w:t>
          </w:r>
          <w:sdt>
            <w:sdtPr>
              <w:rPr>
                <w:rFonts w:asciiTheme="minorHAnsi" w:eastAsiaTheme="majorEastAsia" w:hAnsiTheme="minorHAnsi" w:cstheme="majorBidi"/>
                <w:b/>
                <w:bCs/>
                <w:color w:val="4F81BD" w:themeColor="accent1"/>
                <w:szCs w:val="24"/>
              </w:rPr>
              <w:alias w:val="Year"/>
              <w:id w:val="1501687318"/>
              <w:dataBinding w:prefixMappings="xmlns:ns0='http://schemas.microsoft.com/office/2006/coverPageProps'" w:xpath="/ns0:CoverPageProperties[1]/ns0:PublishDate[1]" w:storeItemID="{55AF091B-3C7A-41E3-B477-F2FDAA23CFDA}"/>
              <w:date>
                <w:dateFormat w:val="yyyy"/>
                <w:lid w:val="en-US"/>
                <w:storeMappedDataAs w:val="dateTime"/>
                <w:calendar w:val="gregorian"/>
              </w:date>
            </w:sdtPr>
            <w:sdtContent>
              <w:r>
                <w:rPr>
                  <w:rFonts w:asciiTheme="minorHAnsi" w:eastAsiaTheme="majorEastAsia" w:hAnsiTheme="minorHAnsi" w:cstheme="majorBidi"/>
                  <w:b/>
                  <w:bCs/>
                  <w:color w:val="4F81BD" w:themeColor="accent1"/>
                  <w:szCs w:val="24"/>
                  <w:lang w:val="en-US"/>
                </w:rPr>
                <w:t>2025-2028</w:t>
              </w:r>
            </w:sdtContent>
          </w:sdt>
        </w:p>
      </w:tc>
    </w:tr>
  </w:tbl>
  <w:p w14:paraId="1FCCC3A3" w14:textId="77777777" w:rsidR="00BB7A06" w:rsidRDefault="00BB7A0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65238497"/>
      <w:docPartObj>
        <w:docPartGallery w:val="Watermarks"/>
        <w:docPartUnique/>
      </w:docPartObj>
    </w:sdtPr>
    <w:sdtContent>
      <w:p w14:paraId="094D47EE" w14:textId="77777777" w:rsidR="007E780A" w:rsidRDefault="00000000">
        <w:pPr>
          <w:pStyle w:val="Header"/>
        </w:pPr>
        <w:r>
          <w:rPr>
            <w:noProof/>
          </w:rPr>
          <w:pict w14:anchorId="7799AF5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margin-left:0;margin-top:0;width:412.4pt;height:247.45pt;rotation:315;z-index:-25165875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sdtContent>
  </w:sdt>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Borders>
        <w:bottom w:val="single" w:sz="18" w:space="0" w:color="808080"/>
        <w:insideV w:val="single" w:sz="18" w:space="0" w:color="808080"/>
      </w:tblBorders>
      <w:tblCellMar>
        <w:top w:w="72" w:type="dxa"/>
        <w:left w:w="115" w:type="dxa"/>
        <w:bottom w:w="72" w:type="dxa"/>
        <w:right w:w="115" w:type="dxa"/>
      </w:tblCellMar>
      <w:tblLook w:val="00A0" w:firstRow="1" w:lastRow="0" w:firstColumn="1" w:lastColumn="0" w:noHBand="0" w:noVBand="0"/>
    </w:tblPr>
    <w:tblGrid>
      <w:gridCol w:w="7749"/>
      <w:gridCol w:w="1277"/>
    </w:tblGrid>
    <w:tr w:rsidR="00390DDE" w14:paraId="298C615B" w14:textId="77777777" w:rsidTr="00BF3B5C">
      <w:trPr>
        <w:trHeight w:val="288"/>
      </w:trPr>
      <w:tc>
        <w:tcPr>
          <w:tcW w:w="7765" w:type="dxa"/>
          <w:tcBorders>
            <w:bottom w:val="single" w:sz="18" w:space="0" w:color="808080"/>
          </w:tcBorders>
        </w:tcPr>
        <w:p w14:paraId="03C30FBB" w14:textId="3C4F10DE" w:rsidR="00390DDE" w:rsidRPr="00BF3B5C" w:rsidRDefault="00390DDE">
          <w:pPr>
            <w:pStyle w:val="Header"/>
            <w:jc w:val="right"/>
            <w:rPr>
              <w:rFonts w:ascii="Calibri" w:eastAsiaTheme="majorEastAsia" w:hAnsi="Calibri"/>
            </w:rPr>
          </w:pPr>
          <w:r>
            <w:rPr>
              <w:rFonts w:ascii="Calibri" w:hAnsi="Calibri"/>
              <w:szCs w:val="24"/>
            </w:rPr>
            <w:t>Halton Pharmaceutical Needs Assessment</w:t>
          </w:r>
          <w:sdt>
            <w:sdtPr>
              <w:rPr>
                <w:rFonts w:asciiTheme="minorHAnsi" w:eastAsiaTheme="majorEastAsia" w:hAnsiTheme="minorHAnsi" w:cstheme="majorBidi"/>
                <w:szCs w:val="24"/>
              </w:rPr>
              <w:alias w:val="Title"/>
              <w:id w:val="-1191372261"/>
              <w:dataBinding w:prefixMappings="xmlns:ns0='http://schemas.openxmlformats.org/package/2006/metadata/core-properties' xmlns:ns1='http://purl.org/dc/elements/1.1/'" w:xpath="/ns0:coreProperties[1]/ns1:title[1]" w:storeItemID="{6C3C8BC8-F283-45AE-878A-BAB7291924A1}"/>
              <w:text/>
            </w:sdtPr>
            <w:sdtContent>
              <w:r>
                <w:rPr>
                  <w:rFonts w:asciiTheme="minorHAnsi" w:eastAsiaTheme="majorEastAsia" w:hAnsiTheme="minorHAnsi" w:cstheme="majorBidi"/>
                  <w:szCs w:val="24"/>
                </w:rPr>
                <w:t>Halton Pharmaceutical Needs Assessment</w:t>
              </w:r>
            </w:sdtContent>
          </w:sdt>
        </w:p>
      </w:tc>
      <w:tc>
        <w:tcPr>
          <w:tcW w:w="1105" w:type="dxa"/>
          <w:tcBorders>
            <w:bottom w:val="single" w:sz="18" w:space="0" w:color="808080"/>
          </w:tcBorders>
        </w:tcPr>
        <w:p w14:paraId="6D3F1EC5" w14:textId="7AE11BD3" w:rsidR="00390DDE" w:rsidRPr="00BF3B5C" w:rsidRDefault="00390DDE">
          <w:pPr>
            <w:pStyle w:val="Header"/>
            <w:rPr>
              <w:rFonts w:ascii="Calibri" w:eastAsiaTheme="majorEastAsia" w:hAnsi="Calibri"/>
              <w:b/>
              <w:color w:val="4F81BD"/>
            </w:rPr>
          </w:pPr>
          <w:r>
            <w:rPr>
              <w:rFonts w:ascii="Calibri" w:hAnsi="Calibri"/>
              <w:b/>
              <w:bCs/>
              <w:color w:val="4F81BD"/>
              <w:szCs w:val="24"/>
              <w:lang w:val="en-US"/>
            </w:rPr>
            <w:t>2015</w:t>
          </w:r>
          <w:sdt>
            <w:sdtPr>
              <w:rPr>
                <w:rFonts w:asciiTheme="minorHAnsi" w:eastAsiaTheme="majorEastAsia" w:hAnsiTheme="minorHAnsi" w:cstheme="majorBidi"/>
                <w:b/>
                <w:bCs/>
                <w:color w:val="4F81BD" w:themeColor="accent1"/>
                <w:szCs w:val="24"/>
              </w:rPr>
              <w:alias w:val="Year"/>
              <w:id w:val="-1190447168"/>
              <w:dataBinding w:prefixMappings="xmlns:ns0='http://schemas.microsoft.com/office/2006/coverPageProps'" w:xpath="/ns0:CoverPageProperties[1]/ns0:PublishDate[1]" w:storeItemID="{55AF091B-3C7A-41E3-B477-F2FDAA23CFDA}"/>
              <w:date>
                <w:dateFormat w:val="yyyy"/>
                <w:lid w:val="en-US"/>
                <w:storeMappedDataAs w:val="dateTime"/>
                <w:calendar w:val="gregorian"/>
              </w:date>
            </w:sdtPr>
            <w:sdtContent>
              <w:r w:rsidR="00164907">
                <w:rPr>
                  <w:rFonts w:asciiTheme="minorHAnsi" w:eastAsiaTheme="majorEastAsia" w:hAnsiTheme="minorHAnsi" w:cstheme="majorBidi"/>
                  <w:b/>
                  <w:bCs/>
                  <w:color w:val="4F81BD" w:themeColor="accent1"/>
                  <w:szCs w:val="24"/>
                  <w:lang w:val="en-US"/>
                </w:rPr>
                <w:t>2025-2028</w:t>
              </w:r>
            </w:sdtContent>
          </w:sdt>
        </w:p>
      </w:tc>
    </w:tr>
  </w:tbl>
  <w:p w14:paraId="097FA838" w14:textId="77777777" w:rsidR="00390DDE" w:rsidRDefault="00390DDE">
    <w:pPr>
      <w:pStyle w:val="Header"/>
    </w:pPr>
  </w:p>
</w:hdr>
</file>

<file path=word/intelligence2.xml><?xml version="1.0" encoding="utf-8"?>
<int2:intelligence xmlns:int2="http://schemas.microsoft.com/office/intelligence/2020/intelligence" xmlns:oel="http://schemas.microsoft.com/office/2019/extlst">
  <int2:observations>
    <int2:textHash int2:hashCode="dQXqG2YD0zDsVn" int2:id="06ZUvcQs">
      <int2:state int2:value="Rejected" int2:type="AugLoop_Text_Critique"/>
    </int2:textHash>
    <int2:textHash int2:hashCode="tLF/DF9BIu7MLF" int2:id="5zXMjvqt">
      <int2:state int2:value="Rejected" int2:type="AugLoop_Text_Critique"/>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676460"/>
    <w:multiLevelType w:val="multilevel"/>
    <w:tmpl w:val="5782A81E"/>
    <w:lvl w:ilvl="0">
      <w:start w:val="1"/>
      <w:numFmt w:val="decimal"/>
      <w:lvlText w:val="%1."/>
      <w:lvlJc w:val="left"/>
      <w:pPr>
        <w:ind w:left="567" w:hanging="567"/>
      </w:pPr>
      <w:rPr>
        <w:b/>
        <w:i w:val="0"/>
        <w:sz w:val="22"/>
      </w:rPr>
    </w:lvl>
    <w:lvl w:ilvl="1">
      <w:start w:val="1"/>
      <w:numFmt w:val="decimal"/>
      <w:lvlText w:val="%1.%2."/>
      <w:lvlJc w:val="left"/>
      <w:pPr>
        <w:ind w:left="567" w:hanging="567"/>
      </w:pPr>
      <w:rPr>
        <w:sz w:val="24"/>
        <w:szCs w:val="24"/>
      </w:r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 w15:restartNumberingAfterBreak="0">
    <w:nsid w:val="04BC47DD"/>
    <w:multiLevelType w:val="hybridMultilevel"/>
    <w:tmpl w:val="FFFFFFFF"/>
    <w:lvl w:ilvl="0" w:tplc="E0688A5A">
      <w:start w:val="1"/>
      <w:numFmt w:val="bullet"/>
      <w:lvlText w:val=""/>
      <w:lvlJc w:val="left"/>
      <w:pPr>
        <w:ind w:left="1080" w:hanging="360"/>
      </w:pPr>
      <w:rPr>
        <w:rFonts w:ascii="Symbol" w:hAnsi="Symbol" w:hint="default"/>
      </w:rPr>
    </w:lvl>
    <w:lvl w:ilvl="1" w:tplc="481EF2C0">
      <w:start w:val="1"/>
      <w:numFmt w:val="bullet"/>
      <w:lvlText w:val="o"/>
      <w:lvlJc w:val="left"/>
      <w:pPr>
        <w:ind w:left="1800" w:hanging="360"/>
      </w:pPr>
      <w:rPr>
        <w:rFonts w:ascii="Courier New" w:hAnsi="Courier New" w:hint="default"/>
      </w:rPr>
    </w:lvl>
    <w:lvl w:ilvl="2" w:tplc="426C8480">
      <w:start w:val="1"/>
      <w:numFmt w:val="bullet"/>
      <w:lvlText w:val=""/>
      <w:lvlJc w:val="left"/>
      <w:pPr>
        <w:ind w:left="2520" w:hanging="360"/>
      </w:pPr>
      <w:rPr>
        <w:rFonts w:ascii="Wingdings" w:hAnsi="Wingdings" w:hint="default"/>
      </w:rPr>
    </w:lvl>
    <w:lvl w:ilvl="3" w:tplc="8EF6D5FA">
      <w:start w:val="1"/>
      <w:numFmt w:val="bullet"/>
      <w:lvlText w:val=""/>
      <w:lvlJc w:val="left"/>
      <w:pPr>
        <w:ind w:left="3240" w:hanging="360"/>
      </w:pPr>
      <w:rPr>
        <w:rFonts w:ascii="Symbol" w:hAnsi="Symbol" w:hint="default"/>
      </w:rPr>
    </w:lvl>
    <w:lvl w:ilvl="4" w:tplc="81DAE562">
      <w:start w:val="1"/>
      <w:numFmt w:val="bullet"/>
      <w:lvlText w:val="o"/>
      <w:lvlJc w:val="left"/>
      <w:pPr>
        <w:ind w:left="3960" w:hanging="360"/>
      </w:pPr>
      <w:rPr>
        <w:rFonts w:ascii="Courier New" w:hAnsi="Courier New" w:hint="default"/>
      </w:rPr>
    </w:lvl>
    <w:lvl w:ilvl="5" w:tplc="A1E8DD2A">
      <w:start w:val="1"/>
      <w:numFmt w:val="bullet"/>
      <w:lvlText w:val=""/>
      <w:lvlJc w:val="left"/>
      <w:pPr>
        <w:ind w:left="4680" w:hanging="360"/>
      </w:pPr>
      <w:rPr>
        <w:rFonts w:ascii="Wingdings" w:hAnsi="Wingdings" w:hint="default"/>
      </w:rPr>
    </w:lvl>
    <w:lvl w:ilvl="6" w:tplc="23ACF3C4">
      <w:start w:val="1"/>
      <w:numFmt w:val="bullet"/>
      <w:lvlText w:val=""/>
      <w:lvlJc w:val="left"/>
      <w:pPr>
        <w:ind w:left="5400" w:hanging="360"/>
      </w:pPr>
      <w:rPr>
        <w:rFonts w:ascii="Symbol" w:hAnsi="Symbol" w:hint="default"/>
      </w:rPr>
    </w:lvl>
    <w:lvl w:ilvl="7" w:tplc="5FF6C476">
      <w:start w:val="1"/>
      <w:numFmt w:val="bullet"/>
      <w:lvlText w:val="o"/>
      <w:lvlJc w:val="left"/>
      <w:pPr>
        <w:ind w:left="6120" w:hanging="360"/>
      </w:pPr>
      <w:rPr>
        <w:rFonts w:ascii="Courier New" w:hAnsi="Courier New" w:hint="default"/>
      </w:rPr>
    </w:lvl>
    <w:lvl w:ilvl="8" w:tplc="9DBCC6D2">
      <w:start w:val="1"/>
      <w:numFmt w:val="bullet"/>
      <w:lvlText w:val=""/>
      <w:lvlJc w:val="left"/>
      <w:pPr>
        <w:ind w:left="6840" w:hanging="360"/>
      </w:pPr>
      <w:rPr>
        <w:rFonts w:ascii="Wingdings" w:hAnsi="Wingdings" w:hint="default"/>
      </w:rPr>
    </w:lvl>
  </w:abstractNum>
  <w:abstractNum w:abstractNumId="2" w15:restartNumberingAfterBreak="0">
    <w:nsid w:val="069B1756"/>
    <w:multiLevelType w:val="hybridMultilevel"/>
    <w:tmpl w:val="C6EE4E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7ED482B"/>
    <w:multiLevelType w:val="hybridMultilevel"/>
    <w:tmpl w:val="D8F82AE0"/>
    <w:lvl w:ilvl="0" w:tplc="DD905D32">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855620F"/>
    <w:multiLevelType w:val="hybridMultilevel"/>
    <w:tmpl w:val="4D901F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932730A"/>
    <w:multiLevelType w:val="hybridMultilevel"/>
    <w:tmpl w:val="4EA47B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AD919EF"/>
    <w:multiLevelType w:val="hybridMultilevel"/>
    <w:tmpl w:val="FFFFFFFF"/>
    <w:lvl w:ilvl="0" w:tplc="B2ACF3C6">
      <w:start w:val="1"/>
      <w:numFmt w:val="bullet"/>
      <w:lvlText w:val=""/>
      <w:lvlJc w:val="left"/>
      <w:pPr>
        <w:ind w:left="1080" w:hanging="360"/>
      </w:pPr>
      <w:rPr>
        <w:rFonts w:ascii="Symbol" w:hAnsi="Symbol" w:hint="default"/>
      </w:rPr>
    </w:lvl>
    <w:lvl w:ilvl="1" w:tplc="84FE70DE">
      <w:start w:val="1"/>
      <w:numFmt w:val="bullet"/>
      <w:lvlText w:val="o"/>
      <w:lvlJc w:val="left"/>
      <w:pPr>
        <w:ind w:left="1800" w:hanging="360"/>
      </w:pPr>
      <w:rPr>
        <w:rFonts w:ascii="Courier New" w:hAnsi="Courier New" w:hint="default"/>
      </w:rPr>
    </w:lvl>
    <w:lvl w:ilvl="2" w:tplc="90243904">
      <w:start w:val="1"/>
      <w:numFmt w:val="bullet"/>
      <w:lvlText w:val=""/>
      <w:lvlJc w:val="left"/>
      <w:pPr>
        <w:ind w:left="2520" w:hanging="360"/>
      </w:pPr>
      <w:rPr>
        <w:rFonts w:ascii="Wingdings" w:hAnsi="Wingdings" w:hint="default"/>
      </w:rPr>
    </w:lvl>
    <w:lvl w:ilvl="3" w:tplc="D2C679A8">
      <w:start w:val="1"/>
      <w:numFmt w:val="bullet"/>
      <w:lvlText w:val=""/>
      <w:lvlJc w:val="left"/>
      <w:pPr>
        <w:ind w:left="3240" w:hanging="360"/>
      </w:pPr>
      <w:rPr>
        <w:rFonts w:ascii="Symbol" w:hAnsi="Symbol" w:hint="default"/>
      </w:rPr>
    </w:lvl>
    <w:lvl w:ilvl="4" w:tplc="AAB69F50">
      <w:start w:val="1"/>
      <w:numFmt w:val="bullet"/>
      <w:lvlText w:val="o"/>
      <w:lvlJc w:val="left"/>
      <w:pPr>
        <w:ind w:left="3960" w:hanging="360"/>
      </w:pPr>
      <w:rPr>
        <w:rFonts w:ascii="Courier New" w:hAnsi="Courier New" w:hint="default"/>
      </w:rPr>
    </w:lvl>
    <w:lvl w:ilvl="5" w:tplc="589A66C4">
      <w:start w:val="1"/>
      <w:numFmt w:val="bullet"/>
      <w:lvlText w:val=""/>
      <w:lvlJc w:val="left"/>
      <w:pPr>
        <w:ind w:left="4680" w:hanging="360"/>
      </w:pPr>
      <w:rPr>
        <w:rFonts w:ascii="Wingdings" w:hAnsi="Wingdings" w:hint="default"/>
      </w:rPr>
    </w:lvl>
    <w:lvl w:ilvl="6" w:tplc="D2EE6CCE">
      <w:start w:val="1"/>
      <w:numFmt w:val="bullet"/>
      <w:lvlText w:val=""/>
      <w:lvlJc w:val="left"/>
      <w:pPr>
        <w:ind w:left="5400" w:hanging="360"/>
      </w:pPr>
      <w:rPr>
        <w:rFonts w:ascii="Symbol" w:hAnsi="Symbol" w:hint="default"/>
      </w:rPr>
    </w:lvl>
    <w:lvl w:ilvl="7" w:tplc="7D720C88">
      <w:start w:val="1"/>
      <w:numFmt w:val="bullet"/>
      <w:lvlText w:val="o"/>
      <w:lvlJc w:val="left"/>
      <w:pPr>
        <w:ind w:left="6120" w:hanging="360"/>
      </w:pPr>
      <w:rPr>
        <w:rFonts w:ascii="Courier New" w:hAnsi="Courier New" w:hint="default"/>
      </w:rPr>
    </w:lvl>
    <w:lvl w:ilvl="8" w:tplc="1AD4A022">
      <w:start w:val="1"/>
      <w:numFmt w:val="bullet"/>
      <w:lvlText w:val=""/>
      <w:lvlJc w:val="left"/>
      <w:pPr>
        <w:ind w:left="6840" w:hanging="360"/>
      </w:pPr>
      <w:rPr>
        <w:rFonts w:ascii="Wingdings" w:hAnsi="Wingdings" w:hint="default"/>
      </w:rPr>
    </w:lvl>
  </w:abstractNum>
  <w:abstractNum w:abstractNumId="7" w15:restartNumberingAfterBreak="0">
    <w:nsid w:val="0C1242E8"/>
    <w:multiLevelType w:val="hybridMultilevel"/>
    <w:tmpl w:val="E80229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0C8D23F8"/>
    <w:multiLevelType w:val="hybridMultilevel"/>
    <w:tmpl w:val="763EB8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0EA16A21"/>
    <w:multiLevelType w:val="hybridMultilevel"/>
    <w:tmpl w:val="9B7089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0F630046"/>
    <w:multiLevelType w:val="hybridMultilevel"/>
    <w:tmpl w:val="33941746"/>
    <w:lvl w:ilvl="0" w:tplc="AD50777C">
      <w:start w:val="1"/>
      <w:numFmt w:val="bullet"/>
      <w:lvlText w:val=""/>
      <w:lvlJc w:val="left"/>
      <w:pPr>
        <w:tabs>
          <w:tab w:val="num" w:pos="567"/>
        </w:tabs>
        <w:ind w:left="567" w:hanging="283"/>
      </w:pPr>
      <w:rPr>
        <w:rFonts w:ascii="Symbol" w:hAnsi="Symbol" w:hint="default"/>
        <w:color w:val="auto"/>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0F9579C8"/>
    <w:multiLevelType w:val="hybridMultilevel"/>
    <w:tmpl w:val="8E0250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0FDF0A87"/>
    <w:multiLevelType w:val="hybridMultilevel"/>
    <w:tmpl w:val="AF503A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10F247E1"/>
    <w:multiLevelType w:val="hybridMultilevel"/>
    <w:tmpl w:val="9968D2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123A5E70"/>
    <w:multiLevelType w:val="hybridMultilevel"/>
    <w:tmpl w:val="5462A3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13962766"/>
    <w:multiLevelType w:val="hybridMultilevel"/>
    <w:tmpl w:val="61BC04F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6" w15:restartNumberingAfterBreak="0">
    <w:nsid w:val="14EF3FAA"/>
    <w:multiLevelType w:val="hybridMultilevel"/>
    <w:tmpl w:val="4704CE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14F53883"/>
    <w:multiLevelType w:val="hybridMultilevel"/>
    <w:tmpl w:val="660A2C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16D05CDA"/>
    <w:multiLevelType w:val="hybridMultilevel"/>
    <w:tmpl w:val="E4A891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191C0F5D"/>
    <w:multiLevelType w:val="hybridMultilevel"/>
    <w:tmpl w:val="1E805894"/>
    <w:lvl w:ilvl="0" w:tplc="AD50777C">
      <w:start w:val="1"/>
      <w:numFmt w:val="bullet"/>
      <w:lvlText w:val=""/>
      <w:lvlJc w:val="left"/>
      <w:pPr>
        <w:tabs>
          <w:tab w:val="num" w:pos="567"/>
        </w:tabs>
        <w:ind w:left="567" w:hanging="283"/>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1A5A1D8A"/>
    <w:multiLevelType w:val="hybridMultilevel"/>
    <w:tmpl w:val="DC9ABA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1AB41EF7"/>
    <w:multiLevelType w:val="hybridMultilevel"/>
    <w:tmpl w:val="2138D3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1ACD4F09"/>
    <w:multiLevelType w:val="hybridMultilevel"/>
    <w:tmpl w:val="961653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1BF53EEF"/>
    <w:multiLevelType w:val="hybridMultilevel"/>
    <w:tmpl w:val="191EF234"/>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1F34392A"/>
    <w:multiLevelType w:val="multilevel"/>
    <w:tmpl w:val="6A06E32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22D61F82"/>
    <w:multiLevelType w:val="hybridMultilevel"/>
    <w:tmpl w:val="0B60B4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23CC0E97"/>
    <w:multiLevelType w:val="hybridMultilevel"/>
    <w:tmpl w:val="DD884E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2428459D"/>
    <w:multiLevelType w:val="hybridMultilevel"/>
    <w:tmpl w:val="D242A5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26512752"/>
    <w:multiLevelType w:val="hybridMultilevel"/>
    <w:tmpl w:val="44306D62"/>
    <w:lvl w:ilvl="0" w:tplc="04090001">
      <w:start w:val="1"/>
      <w:numFmt w:val="bullet"/>
      <w:lvlText w:val=""/>
      <w:lvlJc w:val="left"/>
      <w:pPr>
        <w:ind w:left="720" w:hanging="360"/>
      </w:pPr>
      <w:rPr>
        <w:rFonts w:ascii="Symbol" w:hAnsi="Symbol" w:hint="default"/>
      </w:rPr>
    </w:lvl>
    <w:lvl w:ilvl="1" w:tplc="B48E418A">
      <w:numFmt w:val="bullet"/>
      <w:lvlText w:val="•"/>
      <w:lvlJc w:val="left"/>
      <w:pPr>
        <w:ind w:left="1440" w:hanging="360"/>
      </w:pPr>
      <w:rPr>
        <w:rFonts w:ascii="Calibri" w:eastAsia="Times New Roman" w:hAnsi="Calibri"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288A6C21"/>
    <w:multiLevelType w:val="hybridMultilevel"/>
    <w:tmpl w:val="E474BA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28E47850"/>
    <w:multiLevelType w:val="hybridMultilevel"/>
    <w:tmpl w:val="CCBCBC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28F91B98"/>
    <w:multiLevelType w:val="hybridMultilevel"/>
    <w:tmpl w:val="B79ED0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2B5216BE"/>
    <w:multiLevelType w:val="hybridMultilevel"/>
    <w:tmpl w:val="7464B3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2C3C3B04"/>
    <w:multiLevelType w:val="hybridMultilevel"/>
    <w:tmpl w:val="819A97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2C3E42BC"/>
    <w:multiLevelType w:val="hybridMultilevel"/>
    <w:tmpl w:val="FFFFFFFF"/>
    <w:lvl w:ilvl="0" w:tplc="572232B0">
      <w:start w:val="1"/>
      <w:numFmt w:val="bullet"/>
      <w:lvlText w:val=""/>
      <w:lvlJc w:val="left"/>
      <w:pPr>
        <w:ind w:left="1080" w:hanging="360"/>
      </w:pPr>
      <w:rPr>
        <w:rFonts w:ascii="Symbol" w:hAnsi="Symbol" w:hint="default"/>
      </w:rPr>
    </w:lvl>
    <w:lvl w:ilvl="1" w:tplc="ECAC2BF0">
      <w:start w:val="1"/>
      <w:numFmt w:val="bullet"/>
      <w:lvlText w:val="o"/>
      <w:lvlJc w:val="left"/>
      <w:pPr>
        <w:ind w:left="1800" w:hanging="360"/>
      </w:pPr>
      <w:rPr>
        <w:rFonts w:ascii="Courier New" w:hAnsi="Courier New" w:hint="default"/>
      </w:rPr>
    </w:lvl>
    <w:lvl w:ilvl="2" w:tplc="11D80300">
      <w:start w:val="1"/>
      <w:numFmt w:val="bullet"/>
      <w:lvlText w:val=""/>
      <w:lvlJc w:val="left"/>
      <w:pPr>
        <w:ind w:left="2520" w:hanging="360"/>
      </w:pPr>
      <w:rPr>
        <w:rFonts w:ascii="Wingdings" w:hAnsi="Wingdings" w:hint="default"/>
      </w:rPr>
    </w:lvl>
    <w:lvl w:ilvl="3" w:tplc="7B7CC59A">
      <w:start w:val="1"/>
      <w:numFmt w:val="bullet"/>
      <w:lvlText w:val=""/>
      <w:lvlJc w:val="left"/>
      <w:pPr>
        <w:ind w:left="3240" w:hanging="360"/>
      </w:pPr>
      <w:rPr>
        <w:rFonts w:ascii="Symbol" w:hAnsi="Symbol" w:hint="default"/>
      </w:rPr>
    </w:lvl>
    <w:lvl w:ilvl="4" w:tplc="48D8019C">
      <w:start w:val="1"/>
      <w:numFmt w:val="bullet"/>
      <w:lvlText w:val="o"/>
      <w:lvlJc w:val="left"/>
      <w:pPr>
        <w:ind w:left="3960" w:hanging="360"/>
      </w:pPr>
      <w:rPr>
        <w:rFonts w:ascii="Courier New" w:hAnsi="Courier New" w:hint="default"/>
      </w:rPr>
    </w:lvl>
    <w:lvl w:ilvl="5" w:tplc="0A8637FE">
      <w:start w:val="1"/>
      <w:numFmt w:val="bullet"/>
      <w:lvlText w:val=""/>
      <w:lvlJc w:val="left"/>
      <w:pPr>
        <w:ind w:left="4680" w:hanging="360"/>
      </w:pPr>
      <w:rPr>
        <w:rFonts w:ascii="Wingdings" w:hAnsi="Wingdings" w:hint="default"/>
      </w:rPr>
    </w:lvl>
    <w:lvl w:ilvl="6" w:tplc="8A101380">
      <w:start w:val="1"/>
      <w:numFmt w:val="bullet"/>
      <w:lvlText w:val=""/>
      <w:lvlJc w:val="left"/>
      <w:pPr>
        <w:ind w:left="5400" w:hanging="360"/>
      </w:pPr>
      <w:rPr>
        <w:rFonts w:ascii="Symbol" w:hAnsi="Symbol" w:hint="default"/>
      </w:rPr>
    </w:lvl>
    <w:lvl w:ilvl="7" w:tplc="9AFC540E">
      <w:start w:val="1"/>
      <w:numFmt w:val="bullet"/>
      <w:lvlText w:val="o"/>
      <w:lvlJc w:val="left"/>
      <w:pPr>
        <w:ind w:left="6120" w:hanging="360"/>
      </w:pPr>
      <w:rPr>
        <w:rFonts w:ascii="Courier New" w:hAnsi="Courier New" w:hint="default"/>
      </w:rPr>
    </w:lvl>
    <w:lvl w:ilvl="8" w:tplc="23CC99E8">
      <w:start w:val="1"/>
      <w:numFmt w:val="bullet"/>
      <w:lvlText w:val=""/>
      <w:lvlJc w:val="left"/>
      <w:pPr>
        <w:ind w:left="6840" w:hanging="360"/>
      </w:pPr>
      <w:rPr>
        <w:rFonts w:ascii="Wingdings" w:hAnsi="Wingdings" w:hint="default"/>
      </w:rPr>
    </w:lvl>
  </w:abstractNum>
  <w:abstractNum w:abstractNumId="35" w15:restartNumberingAfterBreak="0">
    <w:nsid w:val="2CC11341"/>
    <w:multiLevelType w:val="hybridMultilevel"/>
    <w:tmpl w:val="999CA086"/>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2E3B54ED"/>
    <w:multiLevelType w:val="hybridMultilevel"/>
    <w:tmpl w:val="BB4C02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33B7224E"/>
    <w:multiLevelType w:val="hybridMultilevel"/>
    <w:tmpl w:val="7F1CB7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3433474D"/>
    <w:multiLevelType w:val="hybridMultilevel"/>
    <w:tmpl w:val="6C0A1698"/>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9" w15:restartNumberingAfterBreak="0">
    <w:nsid w:val="356D4A33"/>
    <w:multiLevelType w:val="hybridMultilevel"/>
    <w:tmpl w:val="89C495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35EA0F01"/>
    <w:multiLevelType w:val="hybridMultilevel"/>
    <w:tmpl w:val="7A4E9422"/>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41" w15:restartNumberingAfterBreak="0">
    <w:nsid w:val="3BC06893"/>
    <w:multiLevelType w:val="hybridMultilevel"/>
    <w:tmpl w:val="BB9E1B28"/>
    <w:lvl w:ilvl="0" w:tplc="12AA5AAE">
      <w:start w:val="1"/>
      <w:numFmt w:val="bullet"/>
      <w:lvlText w:val=""/>
      <w:lvlJc w:val="left"/>
      <w:pPr>
        <w:tabs>
          <w:tab w:val="num" w:pos="397"/>
        </w:tabs>
        <w:ind w:left="397" w:hanging="284"/>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3C2A5709"/>
    <w:multiLevelType w:val="hybridMultilevel"/>
    <w:tmpl w:val="868066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3EAB5DAC"/>
    <w:multiLevelType w:val="hybridMultilevel"/>
    <w:tmpl w:val="C76C1DE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4" w15:restartNumberingAfterBreak="0">
    <w:nsid w:val="410F32CF"/>
    <w:multiLevelType w:val="multilevel"/>
    <w:tmpl w:val="0A1AF1A6"/>
    <w:lvl w:ilvl="0">
      <w:numFmt w:val="bullet"/>
      <w:lvlText w:val=""/>
      <w:lvlJc w:val="left"/>
      <w:pPr>
        <w:ind w:left="720" w:hanging="360"/>
      </w:pPr>
      <w:rPr>
        <w:rFonts w:ascii="Wingdings" w:hAnsi="Wingdings" w:hint="default"/>
      </w:rPr>
    </w:lvl>
    <w:lvl w:ilvl="1">
      <w:start w:val="1"/>
      <w:numFmt w:val="bullet"/>
      <w:lvlText w:val="o"/>
      <w:lvlJc w:val="left"/>
      <w:pPr>
        <w:ind w:left="1800" w:hanging="360"/>
      </w:pPr>
      <w:rPr>
        <w:rFonts w:ascii="Courier New" w:hAnsi="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hint="default"/>
      </w:rPr>
    </w:lvl>
    <w:lvl w:ilvl="8">
      <w:start w:val="1"/>
      <w:numFmt w:val="bullet"/>
      <w:lvlText w:val=""/>
      <w:lvlJc w:val="left"/>
      <w:pPr>
        <w:ind w:left="6840" w:hanging="360"/>
      </w:pPr>
      <w:rPr>
        <w:rFonts w:ascii="Wingdings" w:hAnsi="Wingdings" w:hint="default"/>
      </w:rPr>
    </w:lvl>
  </w:abstractNum>
  <w:abstractNum w:abstractNumId="45" w15:restartNumberingAfterBreak="0">
    <w:nsid w:val="41715CF7"/>
    <w:multiLevelType w:val="hybridMultilevel"/>
    <w:tmpl w:val="8ABA65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41AE7294"/>
    <w:multiLevelType w:val="hybridMultilevel"/>
    <w:tmpl w:val="BB7033F6"/>
    <w:lvl w:ilvl="0" w:tplc="DD905D32">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7" w15:restartNumberingAfterBreak="0">
    <w:nsid w:val="422D7359"/>
    <w:multiLevelType w:val="hybridMultilevel"/>
    <w:tmpl w:val="D9482956"/>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8" w15:restartNumberingAfterBreak="0">
    <w:nsid w:val="429D33FE"/>
    <w:multiLevelType w:val="hybridMultilevel"/>
    <w:tmpl w:val="B35C833E"/>
    <w:lvl w:ilvl="0" w:tplc="DD905D32">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9" w15:restartNumberingAfterBreak="0">
    <w:nsid w:val="44D41212"/>
    <w:multiLevelType w:val="multilevel"/>
    <w:tmpl w:val="A4200312"/>
    <w:lvl w:ilvl="0">
      <w:numFmt w:val="bullet"/>
      <w:lvlText w:val=""/>
      <w:lvlJc w:val="left"/>
      <w:pPr>
        <w:ind w:left="720" w:hanging="360"/>
      </w:pPr>
      <w:rPr>
        <w:rFonts w:ascii="Wingdings" w:hAnsi="Wingdings" w:hint="default"/>
      </w:rPr>
    </w:lvl>
    <w:lvl w:ilvl="1">
      <w:start w:val="1"/>
      <w:numFmt w:val="bullet"/>
      <w:lvlText w:val="o"/>
      <w:lvlJc w:val="left"/>
      <w:pPr>
        <w:ind w:left="1800" w:hanging="360"/>
      </w:pPr>
      <w:rPr>
        <w:rFonts w:ascii="Courier New" w:hAnsi="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hint="default"/>
      </w:rPr>
    </w:lvl>
    <w:lvl w:ilvl="8">
      <w:start w:val="1"/>
      <w:numFmt w:val="bullet"/>
      <w:lvlText w:val=""/>
      <w:lvlJc w:val="left"/>
      <w:pPr>
        <w:ind w:left="6840" w:hanging="360"/>
      </w:pPr>
      <w:rPr>
        <w:rFonts w:ascii="Wingdings" w:hAnsi="Wingdings" w:hint="default"/>
      </w:rPr>
    </w:lvl>
  </w:abstractNum>
  <w:abstractNum w:abstractNumId="50" w15:restartNumberingAfterBreak="0">
    <w:nsid w:val="48F63714"/>
    <w:multiLevelType w:val="hybridMultilevel"/>
    <w:tmpl w:val="114E27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4A044F53"/>
    <w:multiLevelType w:val="hybridMultilevel"/>
    <w:tmpl w:val="15F0E9EC"/>
    <w:lvl w:ilvl="0" w:tplc="AD50777C">
      <w:start w:val="1"/>
      <w:numFmt w:val="bullet"/>
      <w:lvlText w:val=""/>
      <w:lvlJc w:val="left"/>
      <w:pPr>
        <w:tabs>
          <w:tab w:val="num" w:pos="1723"/>
        </w:tabs>
        <w:ind w:left="1723" w:hanging="283"/>
      </w:pPr>
      <w:rPr>
        <w:rFonts w:ascii="Symbol" w:hAnsi="Symbol" w:hint="default"/>
        <w:color w:val="auto"/>
      </w:rPr>
    </w:lvl>
    <w:lvl w:ilvl="1" w:tplc="08090003" w:tentative="1">
      <w:start w:val="1"/>
      <w:numFmt w:val="bullet"/>
      <w:lvlText w:val="o"/>
      <w:lvlJc w:val="left"/>
      <w:pPr>
        <w:ind w:left="2596" w:hanging="360"/>
      </w:pPr>
      <w:rPr>
        <w:rFonts w:ascii="Courier New" w:hAnsi="Courier New" w:cs="Courier New" w:hint="default"/>
      </w:rPr>
    </w:lvl>
    <w:lvl w:ilvl="2" w:tplc="08090005" w:tentative="1">
      <w:start w:val="1"/>
      <w:numFmt w:val="bullet"/>
      <w:lvlText w:val=""/>
      <w:lvlJc w:val="left"/>
      <w:pPr>
        <w:ind w:left="3316" w:hanging="360"/>
      </w:pPr>
      <w:rPr>
        <w:rFonts w:ascii="Wingdings" w:hAnsi="Wingdings" w:hint="default"/>
      </w:rPr>
    </w:lvl>
    <w:lvl w:ilvl="3" w:tplc="08090001" w:tentative="1">
      <w:start w:val="1"/>
      <w:numFmt w:val="bullet"/>
      <w:lvlText w:val=""/>
      <w:lvlJc w:val="left"/>
      <w:pPr>
        <w:ind w:left="4036" w:hanging="360"/>
      </w:pPr>
      <w:rPr>
        <w:rFonts w:ascii="Symbol" w:hAnsi="Symbol" w:hint="default"/>
      </w:rPr>
    </w:lvl>
    <w:lvl w:ilvl="4" w:tplc="08090003" w:tentative="1">
      <w:start w:val="1"/>
      <w:numFmt w:val="bullet"/>
      <w:lvlText w:val="o"/>
      <w:lvlJc w:val="left"/>
      <w:pPr>
        <w:ind w:left="4756" w:hanging="360"/>
      </w:pPr>
      <w:rPr>
        <w:rFonts w:ascii="Courier New" w:hAnsi="Courier New" w:cs="Courier New" w:hint="default"/>
      </w:rPr>
    </w:lvl>
    <w:lvl w:ilvl="5" w:tplc="08090005" w:tentative="1">
      <w:start w:val="1"/>
      <w:numFmt w:val="bullet"/>
      <w:lvlText w:val=""/>
      <w:lvlJc w:val="left"/>
      <w:pPr>
        <w:ind w:left="5476" w:hanging="360"/>
      </w:pPr>
      <w:rPr>
        <w:rFonts w:ascii="Wingdings" w:hAnsi="Wingdings" w:hint="default"/>
      </w:rPr>
    </w:lvl>
    <w:lvl w:ilvl="6" w:tplc="08090001" w:tentative="1">
      <w:start w:val="1"/>
      <w:numFmt w:val="bullet"/>
      <w:lvlText w:val=""/>
      <w:lvlJc w:val="left"/>
      <w:pPr>
        <w:ind w:left="6196" w:hanging="360"/>
      </w:pPr>
      <w:rPr>
        <w:rFonts w:ascii="Symbol" w:hAnsi="Symbol" w:hint="default"/>
      </w:rPr>
    </w:lvl>
    <w:lvl w:ilvl="7" w:tplc="08090003" w:tentative="1">
      <w:start w:val="1"/>
      <w:numFmt w:val="bullet"/>
      <w:lvlText w:val="o"/>
      <w:lvlJc w:val="left"/>
      <w:pPr>
        <w:ind w:left="6916" w:hanging="360"/>
      </w:pPr>
      <w:rPr>
        <w:rFonts w:ascii="Courier New" w:hAnsi="Courier New" w:cs="Courier New" w:hint="default"/>
      </w:rPr>
    </w:lvl>
    <w:lvl w:ilvl="8" w:tplc="08090005" w:tentative="1">
      <w:start w:val="1"/>
      <w:numFmt w:val="bullet"/>
      <w:lvlText w:val=""/>
      <w:lvlJc w:val="left"/>
      <w:pPr>
        <w:ind w:left="7636" w:hanging="360"/>
      </w:pPr>
      <w:rPr>
        <w:rFonts w:ascii="Wingdings" w:hAnsi="Wingdings" w:hint="default"/>
      </w:rPr>
    </w:lvl>
  </w:abstractNum>
  <w:abstractNum w:abstractNumId="52" w15:restartNumberingAfterBreak="0">
    <w:nsid w:val="4D2302C8"/>
    <w:multiLevelType w:val="hybridMultilevel"/>
    <w:tmpl w:val="DA72C8D6"/>
    <w:lvl w:ilvl="0" w:tplc="6FF0D6BA">
      <w:start w:val="1"/>
      <w:numFmt w:val="bullet"/>
      <w:lvlText w:val=""/>
      <w:lvlJc w:val="left"/>
      <w:pPr>
        <w:tabs>
          <w:tab w:val="num" w:pos="284"/>
        </w:tabs>
        <w:ind w:left="284" w:hanging="284"/>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53" w15:restartNumberingAfterBreak="0">
    <w:nsid w:val="4DF03C78"/>
    <w:multiLevelType w:val="hybridMultilevel"/>
    <w:tmpl w:val="13C272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4E822235"/>
    <w:multiLevelType w:val="hybridMultilevel"/>
    <w:tmpl w:val="05D03B14"/>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5" w15:restartNumberingAfterBreak="0">
    <w:nsid w:val="4F861022"/>
    <w:multiLevelType w:val="hybridMultilevel"/>
    <w:tmpl w:val="4D2643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15:restartNumberingAfterBreak="0">
    <w:nsid w:val="5162630A"/>
    <w:multiLevelType w:val="hybridMultilevel"/>
    <w:tmpl w:val="601EF4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 w15:restartNumberingAfterBreak="0">
    <w:nsid w:val="52B117BF"/>
    <w:multiLevelType w:val="hybridMultilevel"/>
    <w:tmpl w:val="4FBC698A"/>
    <w:lvl w:ilvl="0" w:tplc="99386FD2">
      <w:start w:val="1"/>
      <w:numFmt w:val="bullet"/>
      <w:pStyle w:val="A-notes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58" w15:restartNumberingAfterBreak="0">
    <w:nsid w:val="53F40816"/>
    <w:multiLevelType w:val="hybridMultilevel"/>
    <w:tmpl w:val="3E024D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Wingdings"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Wingdings"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Wingdings" w:hint="default"/>
      </w:rPr>
    </w:lvl>
    <w:lvl w:ilvl="8" w:tplc="08090005" w:tentative="1">
      <w:start w:val="1"/>
      <w:numFmt w:val="bullet"/>
      <w:lvlText w:val=""/>
      <w:lvlJc w:val="left"/>
      <w:pPr>
        <w:ind w:left="6480" w:hanging="360"/>
      </w:pPr>
      <w:rPr>
        <w:rFonts w:ascii="Wingdings" w:hAnsi="Wingdings" w:hint="default"/>
      </w:rPr>
    </w:lvl>
  </w:abstractNum>
  <w:abstractNum w:abstractNumId="59" w15:restartNumberingAfterBreak="0">
    <w:nsid w:val="54DD6689"/>
    <w:multiLevelType w:val="multilevel"/>
    <w:tmpl w:val="4E50D36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4"/>
        <w:szCs w:val="32"/>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55F321BF"/>
    <w:multiLevelType w:val="hybridMultilevel"/>
    <w:tmpl w:val="CEA4F394"/>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1" w15:restartNumberingAfterBreak="0">
    <w:nsid w:val="566828B2"/>
    <w:multiLevelType w:val="hybridMultilevel"/>
    <w:tmpl w:val="B66A79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59B23C2F"/>
    <w:multiLevelType w:val="hybridMultilevel"/>
    <w:tmpl w:val="0CB851C2"/>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3" w15:restartNumberingAfterBreak="0">
    <w:nsid w:val="59B6729E"/>
    <w:multiLevelType w:val="hybridMultilevel"/>
    <w:tmpl w:val="B7166F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 w15:restartNumberingAfterBreak="0">
    <w:nsid w:val="5B702755"/>
    <w:multiLevelType w:val="hybridMultilevel"/>
    <w:tmpl w:val="3962D65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 w15:restartNumberingAfterBreak="0">
    <w:nsid w:val="5B89652B"/>
    <w:multiLevelType w:val="hybridMultilevel"/>
    <w:tmpl w:val="DE9819F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 w15:restartNumberingAfterBreak="0">
    <w:nsid w:val="5BB16A9E"/>
    <w:multiLevelType w:val="hybridMultilevel"/>
    <w:tmpl w:val="BF5484E6"/>
    <w:lvl w:ilvl="0" w:tplc="6FF0D6BA">
      <w:start w:val="1"/>
      <w:numFmt w:val="bullet"/>
      <w:lvlText w:val=""/>
      <w:lvlJc w:val="left"/>
      <w:pPr>
        <w:tabs>
          <w:tab w:val="num" w:pos="284"/>
        </w:tabs>
        <w:ind w:left="284" w:hanging="284"/>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67" w15:restartNumberingAfterBreak="0">
    <w:nsid w:val="61345701"/>
    <w:multiLevelType w:val="hybridMultilevel"/>
    <w:tmpl w:val="30963DA6"/>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8" w15:restartNumberingAfterBreak="0">
    <w:nsid w:val="64195A4A"/>
    <w:multiLevelType w:val="hybridMultilevel"/>
    <w:tmpl w:val="A484EE9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9" w15:restartNumberingAfterBreak="0">
    <w:nsid w:val="68CF293A"/>
    <w:multiLevelType w:val="hybridMultilevel"/>
    <w:tmpl w:val="1A50F820"/>
    <w:lvl w:ilvl="0" w:tplc="6FF0D6BA">
      <w:start w:val="1"/>
      <w:numFmt w:val="bullet"/>
      <w:lvlText w:val=""/>
      <w:lvlJc w:val="left"/>
      <w:pPr>
        <w:tabs>
          <w:tab w:val="num" w:pos="284"/>
        </w:tabs>
        <w:ind w:left="284" w:hanging="284"/>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70" w15:restartNumberingAfterBreak="0">
    <w:nsid w:val="68D322F0"/>
    <w:multiLevelType w:val="hybridMultilevel"/>
    <w:tmpl w:val="87D8D8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 w15:restartNumberingAfterBreak="0">
    <w:nsid w:val="68F300DC"/>
    <w:multiLevelType w:val="hybridMultilevel"/>
    <w:tmpl w:val="686210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 w15:restartNumberingAfterBreak="0">
    <w:nsid w:val="6A825BCE"/>
    <w:multiLevelType w:val="hybridMultilevel"/>
    <w:tmpl w:val="81400F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 w15:restartNumberingAfterBreak="0">
    <w:nsid w:val="6D4F40A2"/>
    <w:multiLevelType w:val="hybridMultilevel"/>
    <w:tmpl w:val="945C1D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 w15:restartNumberingAfterBreak="0">
    <w:nsid w:val="6E2F40A9"/>
    <w:multiLevelType w:val="hybridMultilevel"/>
    <w:tmpl w:val="9A50980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5" w15:restartNumberingAfterBreak="0">
    <w:nsid w:val="6FCA7641"/>
    <w:multiLevelType w:val="hybridMultilevel"/>
    <w:tmpl w:val="C486CD76"/>
    <w:lvl w:ilvl="0" w:tplc="DD905D32">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76" w15:restartNumberingAfterBreak="0">
    <w:nsid w:val="72B15767"/>
    <w:multiLevelType w:val="multilevel"/>
    <w:tmpl w:val="C71C218E"/>
    <w:lvl w:ilvl="0">
      <w:numFmt w:val="bullet"/>
      <w:lvlText w:val=""/>
      <w:lvlJc w:val="left"/>
      <w:pPr>
        <w:ind w:left="720" w:hanging="360"/>
      </w:pPr>
      <w:rPr>
        <w:rFonts w:ascii="Wingdings" w:hAnsi="Wingdings" w:hint="default"/>
      </w:rPr>
    </w:lvl>
    <w:lvl w:ilvl="1">
      <w:start w:val="1"/>
      <w:numFmt w:val="bullet"/>
      <w:lvlText w:val="o"/>
      <w:lvlJc w:val="left"/>
      <w:pPr>
        <w:ind w:left="1800" w:hanging="360"/>
      </w:pPr>
      <w:rPr>
        <w:rFonts w:ascii="Courier New" w:hAnsi="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hint="default"/>
      </w:rPr>
    </w:lvl>
    <w:lvl w:ilvl="8">
      <w:start w:val="1"/>
      <w:numFmt w:val="bullet"/>
      <w:lvlText w:val=""/>
      <w:lvlJc w:val="left"/>
      <w:pPr>
        <w:ind w:left="6840" w:hanging="360"/>
      </w:pPr>
      <w:rPr>
        <w:rFonts w:ascii="Wingdings" w:hAnsi="Wingdings" w:hint="default"/>
      </w:rPr>
    </w:lvl>
  </w:abstractNum>
  <w:abstractNum w:abstractNumId="77" w15:restartNumberingAfterBreak="0">
    <w:nsid w:val="75895AE1"/>
    <w:multiLevelType w:val="hybridMultilevel"/>
    <w:tmpl w:val="5AB42552"/>
    <w:lvl w:ilvl="0" w:tplc="AD50777C">
      <w:start w:val="1"/>
      <w:numFmt w:val="bullet"/>
      <w:lvlText w:val=""/>
      <w:lvlJc w:val="left"/>
      <w:pPr>
        <w:tabs>
          <w:tab w:val="num" w:pos="634"/>
        </w:tabs>
        <w:ind w:left="634" w:hanging="283"/>
      </w:pPr>
      <w:rPr>
        <w:rFonts w:ascii="Symbol" w:hAnsi="Symbol" w:hint="default"/>
        <w:color w:val="auto"/>
      </w:rPr>
    </w:lvl>
    <w:lvl w:ilvl="1" w:tplc="04090003" w:tentative="1">
      <w:start w:val="1"/>
      <w:numFmt w:val="bullet"/>
      <w:lvlText w:val="o"/>
      <w:lvlJc w:val="left"/>
      <w:pPr>
        <w:tabs>
          <w:tab w:val="num" w:pos="1507"/>
        </w:tabs>
        <w:ind w:left="1507" w:hanging="360"/>
      </w:pPr>
      <w:rPr>
        <w:rFonts w:ascii="Courier New" w:hAnsi="Courier New" w:cs="Courier New" w:hint="default"/>
      </w:rPr>
    </w:lvl>
    <w:lvl w:ilvl="2" w:tplc="04090005" w:tentative="1">
      <w:start w:val="1"/>
      <w:numFmt w:val="bullet"/>
      <w:lvlText w:val=""/>
      <w:lvlJc w:val="left"/>
      <w:pPr>
        <w:tabs>
          <w:tab w:val="num" w:pos="2227"/>
        </w:tabs>
        <w:ind w:left="2227" w:hanging="360"/>
      </w:pPr>
      <w:rPr>
        <w:rFonts w:ascii="Wingdings" w:hAnsi="Wingdings" w:hint="default"/>
      </w:rPr>
    </w:lvl>
    <w:lvl w:ilvl="3" w:tplc="04090001" w:tentative="1">
      <w:start w:val="1"/>
      <w:numFmt w:val="bullet"/>
      <w:lvlText w:val=""/>
      <w:lvlJc w:val="left"/>
      <w:pPr>
        <w:tabs>
          <w:tab w:val="num" w:pos="2947"/>
        </w:tabs>
        <w:ind w:left="2947" w:hanging="360"/>
      </w:pPr>
      <w:rPr>
        <w:rFonts w:ascii="Symbol" w:hAnsi="Symbol" w:hint="default"/>
      </w:rPr>
    </w:lvl>
    <w:lvl w:ilvl="4" w:tplc="04090003" w:tentative="1">
      <w:start w:val="1"/>
      <w:numFmt w:val="bullet"/>
      <w:lvlText w:val="o"/>
      <w:lvlJc w:val="left"/>
      <w:pPr>
        <w:tabs>
          <w:tab w:val="num" w:pos="3667"/>
        </w:tabs>
        <w:ind w:left="3667" w:hanging="360"/>
      </w:pPr>
      <w:rPr>
        <w:rFonts w:ascii="Courier New" w:hAnsi="Courier New" w:cs="Courier New" w:hint="default"/>
      </w:rPr>
    </w:lvl>
    <w:lvl w:ilvl="5" w:tplc="04090005" w:tentative="1">
      <w:start w:val="1"/>
      <w:numFmt w:val="bullet"/>
      <w:lvlText w:val=""/>
      <w:lvlJc w:val="left"/>
      <w:pPr>
        <w:tabs>
          <w:tab w:val="num" w:pos="4387"/>
        </w:tabs>
        <w:ind w:left="4387" w:hanging="360"/>
      </w:pPr>
      <w:rPr>
        <w:rFonts w:ascii="Wingdings" w:hAnsi="Wingdings" w:hint="default"/>
      </w:rPr>
    </w:lvl>
    <w:lvl w:ilvl="6" w:tplc="04090001" w:tentative="1">
      <w:start w:val="1"/>
      <w:numFmt w:val="bullet"/>
      <w:lvlText w:val=""/>
      <w:lvlJc w:val="left"/>
      <w:pPr>
        <w:tabs>
          <w:tab w:val="num" w:pos="5107"/>
        </w:tabs>
        <w:ind w:left="5107" w:hanging="360"/>
      </w:pPr>
      <w:rPr>
        <w:rFonts w:ascii="Symbol" w:hAnsi="Symbol" w:hint="default"/>
      </w:rPr>
    </w:lvl>
    <w:lvl w:ilvl="7" w:tplc="04090003" w:tentative="1">
      <w:start w:val="1"/>
      <w:numFmt w:val="bullet"/>
      <w:lvlText w:val="o"/>
      <w:lvlJc w:val="left"/>
      <w:pPr>
        <w:tabs>
          <w:tab w:val="num" w:pos="5827"/>
        </w:tabs>
        <w:ind w:left="5827" w:hanging="360"/>
      </w:pPr>
      <w:rPr>
        <w:rFonts w:ascii="Courier New" w:hAnsi="Courier New" w:cs="Courier New" w:hint="default"/>
      </w:rPr>
    </w:lvl>
    <w:lvl w:ilvl="8" w:tplc="04090005" w:tentative="1">
      <w:start w:val="1"/>
      <w:numFmt w:val="bullet"/>
      <w:lvlText w:val=""/>
      <w:lvlJc w:val="left"/>
      <w:pPr>
        <w:tabs>
          <w:tab w:val="num" w:pos="6547"/>
        </w:tabs>
        <w:ind w:left="6547" w:hanging="360"/>
      </w:pPr>
      <w:rPr>
        <w:rFonts w:ascii="Wingdings" w:hAnsi="Wingdings" w:hint="default"/>
      </w:rPr>
    </w:lvl>
  </w:abstractNum>
  <w:abstractNum w:abstractNumId="78" w15:restartNumberingAfterBreak="0">
    <w:nsid w:val="7CC5569E"/>
    <w:multiLevelType w:val="hybridMultilevel"/>
    <w:tmpl w:val="4D0073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9" w15:restartNumberingAfterBreak="0">
    <w:nsid w:val="7DF7529A"/>
    <w:multiLevelType w:val="hybridMultilevel"/>
    <w:tmpl w:val="59FA36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 w15:restartNumberingAfterBreak="0">
    <w:nsid w:val="7ED74A90"/>
    <w:multiLevelType w:val="hybridMultilevel"/>
    <w:tmpl w:val="8BCEE9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108233900">
    <w:abstractNumId w:val="34"/>
  </w:num>
  <w:num w:numId="2" w16cid:durableId="1351878419">
    <w:abstractNumId w:val="1"/>
  </w:num>
  <w:num w:numId="3" w16cid:durableId="1300766985">
    <w:abstractNumId w:val="6"/>
  </w:num>
  <w:num w:numId="4" w16cid:durableId="79718579">
    <w:abstractNumId w:val="58"/>
  </w:num>
  <w:num w:numId="5" w16cid:durableId="1835995712">
    <w:abstractNumId w:val="10"/>
  </w:num>
  <w:num w:numId="6" w16cid:durableId="1981687963">
    <w:abstractNumId w:val="41"/>
  </w:num>
  <w:num w:numId="7" w16cid:durableId="1301692338">
    <w:abstractNumId w:val="61"/>
  </w:num>
  <w:num w:numId="8" w16cid:durableId="1860464884">
    <w:abstractNumId w:val="28"/>
  </w:num>
  <w:num w:numId="9" w16cid:durableId="37246513">
    <w:abstractNumId w:val="48"/>
  </w:num>
  <w:num w:numId="10" w16cid:durableId="175467520">
    <w:abstractNumId w:val="46"/>
  </w:num>
  <w:num w:numId="11" w16cid:durableId="885529823">
    <w:abstractNumId w:val="77"/>
  </w:num>
  <w:num w:numId="12" w16cid:durableId="869538609">
    <w:abstractNumId w:val="19"/>
  </w:num>
  <w:num w:numId="13" w16cid:durableId="1781026601">
    <w:abstractNumId w:val="3"/>
  </w:num>
  <w:num w:numId="14" w16cid:durableId="1070926421">
    <w:abstractNumId w:val="40"/>
  </w:num>
  <w:num w:numId="15" w16cid:durableId="836572920">
    <w:abstractNumId w:val="75"/>
  </w:num>
  <w:num w:numId="16" w16cid:durableId="1319265985">
    <w:abstractNumId w:val="66"/>
  </w:num>
  <w:num w:numId="17" w16cid:durableId="1388993845">
    <w:abstractNumId w:val="69"/>
  </w:num>
  <w:num w:numId="18" w16cid:durableId="1691905783">
    <w:abstractNumId w:val="52"/>
  </w:num>
  <w:num w:numId="19" w16cid:durableId="242423190">
    <w:abstractNumId w:val="68"/>
  </w:num>
  <w:num w:numId="20" w16cid:durableId="1666206665">
    <w:abstractNumId w:val="70"/>
  </w:num>
  <w:num w:numId="21" w16cid:durableId="827671324">
    <w:abstractNumId w:val="8"/>
  </w:num>
  <w:num w:numId="22" w16cid:durableId="1821461811">
    <w:abstractNumId w:val="60"/>
  </w:num>
  <w:num w:numId="23" w16cid:durableId="1376660027">
    <w:abstractNumId w:val="65"/>
  </w:num>
  <w:num w:numId="24" w16cid:durableId="274602130">
    <w:abstractNumId w:val="45"/>
  </w:num>
  <w:num w:numId="25" w16cid:durableId="1396583461">
    <w:abstractNumId w:val="38"/>
  </w:num>
  <w:num w:numId="26" w16cid:durableId="2068608554">
    <w:abstractNumId w:val="57"/>
  </w:num>
  <w:num w:numId="27" w16cid:durableId="1336573280">
    <w:abstractNumId w:val="2"/>
  </w:num>
  <w:num w:numId="28" w16cid:durableId="723721734">
    <w:abstractNumId w:val="47"/>
  </w:num>
  <w:num w:numId="29" w16cid:durableId="30957067">
    <w:abstractNumId w:val="54"/>
  </w:num>
  <w:num w:numId="30" w16cid:durableId="667827074">
    <w:abstractNumId w:val="62"/>
  </w:num>
  <w:num w:numId="31" w16cid:durableId="523908753">
    <w:abstractNumId w:val="23"/>
  </w:num>
  <w:num w:numId="32" w16cid:durableId="484862106">
    <w:abstractNumId w:val="35"/>
  </w:num>
  <w:num w:numId="33" w16cid:durableId="1372806924">
    <w:abstractNumId w:val="67"/>
  </w:num>
  <w:num w:numId="34" w16cid:durableId="1587837851">
    <w:abstractNumId w:val="43"/>
  </w:num>
  <w:num w:numId="35" w16cid:durableId="1433011413">
    <w:abstractNumId w:val="13"/>
  </w:num>
  <w:num w:numId="36" w16cid:durableId="686255896">
    <w:abstractNumId w:val="80"/>
  </w:num>
  <w:num w:numId="37" w16cid:durableId="92865434">
    <w:abstractNumId w:val="11"/>
  </w:num>
  <w:num w:numId="38" w16cid:durableId="1168867135">
    <w:abstractNumId w:val="42"/>
  </w:num>
  <w:num w:numId="39" w16cid:durableId="2064211736">
    <w:abstractNumId w:val="39"/>
  </w:num>
  <w:num w:numId="40" w16cid:durableId="727458965">
    <w:abstractNumId w:val="63"/>
  </w:num>
  <w:num w:numId="41" w16cid:durableId="477766054">
    <w:abstractNumId w:val="29"/>
  </w:num>
  <w:num w:numId="42" w16cid:durableId="1250845127">
    <w:abstractNumId w:val="9"/>
  </w:num>
  <w:num w:numId="43" w16cid:durableId="1557741602">
    <w:abstractNumId w:val="26"/>
  </w:num>
  <w:num w:numId="44" w16cid:durableId="345181446">
    <w:abstractNumId w:val="56"/>
  </w:num>
  <w:num w:numId="45" w16cid:durableId="213391538">
    <w:abstractNumId w:val="32"/>
  </w:num>
  <w:num w:numId="46" w16cid:durableId="417334947">
    <w:abstractNumId w:val="72"/>
  </w:num>
  <w:num w:numId="47" w16cid:durableId="1171481479">
    <w:abstractNumId w:val="33"/>
  </w:num>
  <w:num w:numId="48" w16cid:durableId="971835352">
    <w:abstractNumId w:val="21"/>
  </w:num>
  <w:num w:numId="49" w16cid:durableId="454518510">
    <w:abstractNumId w:val="4"/>
  </w:num>
  <w:num w:numId="50" w16cid:durableId="757822522">
    <w:abstractNumId w:val="27"/>
  </w:num>
  <w:num w:numId="51" w16cid:durableId="1013190189">
    <w:abstractNumId w:val="53"/>
  </w:num>
  <w:num w:numId="52" w16cid:durableId="1954821935">
    <w:abstractNumId w:val="25"/>
  </w:num>
  <w:num w:numId="53" w16cid:durableId="1516118381">
    <w:abstractNumId w:val="12"/>
  </w:num>
  <w:num w:numId="54" w16cid:durableId="2092390934">
    <w:abstractNumId w:val="14"/>
  </w:num>
  <w:num w:numId="55" w16cid:durableId="1904827156">
    <w:abstractNumId w:val="64"/>
  </w:num>
  <w:num w:numId="56" w16cid:durableId="892810640">
    <w:abstractNumId w:val="79"/>
  </w:num>
  <w:num w:numId="57" w16cid:durableId="370766961">
    <w:abstractNumId w:val="71"/>
  </w:num>
  <w:num w:numId="58" w16cid:durableId="962806416">
    <w:abstractNumId w:val="55"/>
  </w:num>
  <w:num w:numId="59" w16cid:durableId="1803885056">
    <w:abstractNumId w:val="22"/>
  </w:num>
  <w:num w:numId="60" w16cid:durableId="593249024">
    <w:abstractNumId w:val="16"/>
  </w:num>
  <w:num w:numId="61" w16cid:durableId="321858504">
    <w:abstractNumId w:val="76"/>
  </w:num>
  <w:num w:numId="62" w16cid:durableId="1546404101">
    <w:abstractNumId w:val="44"/>
  </w:num>
  <w:num w:numId="63" w16cid:durableId="519012286">
    <w:abstractNumId w:val="49"/>
  </w:num>
  <w:num w:numId="64" w16cid:durableId="83040871">
    <w:abstractNumId w:val="20"/>
  </w:num>
  <w:num w:numId="65" w16cid:durableId="2114088385">
    <w:abstractNumId w:val="24"/>
  </w:num>
  <w:num w:numId="66" w16cid:durableId="1354376591">
    <w:abstractNumId w:val="74"/>
  </w:num>
  <w:num w:numId="67" w16cid:durableId="244842577">
    <w:abstractNumId w:val="50"/>
  </w:num>
  <w:num w:numId="68" w16cid:durableId="1336760997">
    <w:abstractNumId w:val="31"/>
  </w:num>
  <w:num w:numId="69" w16cid:durableId="343746986">
    <w:abstractNumId w:val="7"/>
  </w:num>
  <w:num w:numId="70" w16cid:durableId="353698690">
    <w:abstractNumId w:val="17"/>
  </w:num>
  <w:num w:numId="71" w16cid:durableId="594360003">
    <w:abstractNumId w:val="18"/>
  </w:num>
  <w:num w:numId="72" w16cid:durableId="355694046">
    <w:abstractNumId w:val="73"/>
  </w:num>
  <w:num w:numId="73" w16cid:durableId="433862153">
    <w:abstractNumId w:val="5"/>
  </w:num>
  <w:num w:numId="74" w16cid:durableId="1786269334">
    <w:abstractNumId w:val="78"/>
  </w:num>
  <w:num w:numId="75" w16cid:durableId="665983370">
    <w:abstractNumId w:val="37"/>
  </w:num>
  <w:num w:numId="76" w16cid:durableId="2071883523">
    <w:abstractNumId w:val="30"/>
  </w:num>
  <w:num w:numId="77" w16cid:durableId="1292978304">
    <w:abstractNumId w:val="51"/>
  </w:num>
  <w:num w:numId="78" w16cid:durableId="14233665">
    <w:abstractNumId w:val="0"/>
  </w:num>
  <w:num w:numId="79" w16cid:durableId="102386506">
    <w:abstractNumId w:val="15"/>
  </w:num>
  <w:num w:numId="80" w16cid:durableId="625551392">
    <w:abstractNumId w:val="36"/>
  </w:num>
  <w:num w:numId="81" w16cid:durableId="1041203106">
    <w:abstractNumId w:val="59"/>
  </w:num>
  <w:numIdMacAtCleanup w:val="7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defaultTabStop w:val="720"/>
  <w:characterSpacingControl w:val="doNotCompress"/>
  <w:hdrShapeDefaults>
    <o:shapedefaults v:ext="edit" spidmax="2050"/>
    <o:shapelayout v:ext="edit">
      <o:idmap v:ext="edit" data="1"/>
    </o:shapelayout>
  </w:hdrShapeDefaults>
  <w:footnotePr>
    <w:numFmt w:val="lowerRoman"/>
    <w:footnote w:id="-1"/>
    <w:footnote w:id="0"/>
    <w:footnote w:id="1"/>
  </w:footnotePr>
  <w:endnotePr>
    <w:numFmt w:val="decimal"/>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7B20"/>
    <w:rsid w:val="000002CF"/>
    <w:rsid w:val="00000534"/>
    <w:rsid w:val="00000858"/>
    <w:rsid w:val="00000A27"/>
    <w:rsid w:val="00000CA0"/>
    <w:rsid w:val="00001BBE"/>
    <w:rsid w:val="00002416"/>
    <w:rsid w:val="00002822"/>
    <w:rsid w:val="00003790"/>
    <w:rsid w:val="00003965"/>
    <w:rsid w:val="00004A7D"/>
    <w:rsid w:val="00005A2A"/>
    <w:rsid w:val="00005E0D"/>
    <w:rsid w:val="0000612D"/>
    <w:rsid w:val="00006812"/>
    <w:rsid w:val="00006A29"/>
    <w:rsid w:val="00006B24"/>
    <w:rsid w:val="00006BB8"/>
    <w:rsid w:val="00007CC9"/>
    <w:rsid w:val="00007E66"/>
    <w:rsid w:val="00007EF9"/>
    <w:rsid w:val="00010D09"/>
    <w:rsid w:val="00010D35"/>
    <w:rsid w:val="0001110C"/>
    <w:rsid w:val="0001119B"/>
    <w:rsid w:val="00012C93"/>
    <w:rsid w:val="00012DE2"/>
    <w:rsid w:val="0001353C"/>
    <w:rsid w:val="000136F0"/>
    <w:rsid w:val="000137BB"/>
    <w:rsid w:val="0001387E"/>
    <w:rsid w:val="00013F94"/>
    <w:rsid w:val="00014046"/>
    <w:rsid w:val="0001419E"/>
    <w:rsid w:val="00014313"/>
    <w:rsid w:val="00014F92"/>
    <w:rsid w:val="000152CF"/>
    <w:rsid w:val="000153A0"/>
    <w:rsid w:val="00015796"/>
    <w:rsid w:val="000168E0"/>
    <w:rsid w:val="000169F8"/>
    <w:rsid w:val="00016E9C"/>
    <w:rsid w:val="000172C4"/>
    <w:rsid w:val="00017554"/>
    <w:rsid w:val="00017B7D"/>
    <w:rsid w:val="00020543"/>
    <w:rsid w:val="00021483"/>
    <w:rsid w:val="000214C2"/>
    <w:rsid w:val="00021547"/>
    <w:rsid w:val="00021BF3"/>
    <w:rsid w:val="000221FF"/>
    <w:rsid w:val="00022557"/>
    <w:rsid w:val="00022839"/>
    <w:rsid w:val="00022E5B"/>
    <w:rsid w:val="000234A4"/>
    <w:rsid w:val="000238E4"/>
    <w:rsid w:val="00023C02"/>
    <w:rsid w:val="00023CBC"/>
    <w:rsid w:val="0002404F"/>
    <w:rsid w:val="000241AF"/>
    <w:rsid w:val="00024B04"/>
    <w:rsid w:val="00025519"/>
    <w:rsid w:val="00025C9D"/>
    <w:rsid w:val="00025F54"/>
    <w:rsid w:val="0002728B"/>
    <w:rsid w:val="000272A1"/>
    <w:rsid w:val="00027397"/>
    <w:rsid w:val="000278FB"/>
    <w:rsid w:val="000279FC"/>
    <w:rsid w:val="000304BA"/>
    <w:rsid w:val="00030F1C"/>
    <w:rsid w:val="00031652"/>
    <w:rsid w:val="000316DC"/>
    <w:rsid w:val="00031BEB"/>
    <w:rsid w:val="00031D0F"/>
    <w:rsid w:val="000321D3"/>
    <w:rsid w:val="000326D6"/>
    <w:rsid w:val="00033F2F"/>
    <w:rsid w:val="00033F73"/>
    <w:rsid w:val="0003460F"/>
    <w:rsid w:val="0003472D"/>
    <w:rsid w:val="00034A5D"/>
    <w:rsid w:val="00034E61"/>
    <w:rsid w:val="00035130"/>
    <w:rsid w:val="00035A1E"/>
    <w:rsid w:val="00035E6A"/>
    <w:rsid w:val="00036787"/>
    <w:rsid w:val="00037E49"/>
    <w:rsid w:val="00037E60"/>
    <w:rsid w:val="00037F28"/>
    <w:rsid w:val="00037F8A"/>
    <w:rsid w:val="00040238"/>
    <w:rsid w:val="0004045F"/>
    <w:rsid w:val="00040578"/>
    <w:rsid w:val="00041B7A"/>
    <w:rsid w:val="00041CCD"/>
    <w:rsid w:val="00042174"/>
    <w:rsid w:val="00042967"/>
    <w:rsid w:val="00042ABB"/>
    <w:rsid w:val="0004359C"/>
    <w:rsid w:val="00043981"/>
    <w:rsid w:val="000440CB"/>
    <w:rsid w:val="00044259"/>
    <w:rsid w:val="00044800"/>
    <w:rsid w:val="0004550E"/>
    <w:rsid w:val="0004622D"/>
    <w:rsid w:val="00046468"/>
    <w:rsid w:val="00046939"/>
    <w:rsid w:val="00046B3A"/>
    <w:rsid w:val="00047192"/>
    <w:rsid w:val="00047226"/>
    <w:rsid w:val="00047240"/>
    <w:rsid w:val="0004785E"/>
    <w:rsid w:val="00047C37"/>
    <w:rsid w:val="00050ACE"/>
    <w:rsid w:val="00050E6D"/>
    <w:rsid w:val="0005113B"/>
    <w:rsid w:val="00051B49"/>
    <w:rsid w:val="00051CBC"/>
    <w:rsid w:val="00052379"/>
    <w:rsid w:val="000525D6"/>
    <w:rsid w:val="000527C5"/>
    <w:rsid w:val="000531A2"/>
    <w:rsid w:val="00053558"/>
    <w:rsid w:val="00054451"/>
    <w:rsid w:val="000544BF"/>
    <w:rsid w:val="00054B4A"/>
    <w:rsid w:val="00055561"/>
    <w:rsid w:val="00055780"/>
    <w:rsid w:val="00055E1E"/>
    <w:rsid w:val="0005641B"/>
    <w:rsid w:val="0005692C"/>
    <w:rsid w:val="00056B4B"/>
    <w:rsid w:val="00056D70"/>
    <w:rsid w:val="00056E15"/>
    <w:rsid w:val="00057767"/>
    <w:rsid w:val="000579CE"/>
    <w:rsid w:val="00057B3F"/>
    <w:rsid w:val="00057CCA"/>
    <w:rsid w:val="0006052D"/>
    <w:rsid w:val="0006068C"/>
    <w:rsid w:val="00060937"/>
    <w:rsid w:val="00061048"/>
    <w:rsid w:val="00061156"/>
    <w:rsid w:val="00061255"/>
    <w:rsid w:val="00061455"/>
    <w:rsid w:val="000614FF"/>
    <w:rsid w:val="00061838"/>
    <w:rsid w:val="0006183D"/>
    <w:rsid w:val="00061A0D"/>
    <w:rsid w:val="00062103"/>
    <w:rsid w:val="00062206"/>
    <w:rsid w:val="000627AD"/>
    <w:rsid w:val="00062A2D"/>
    <w:rsid w:val="00063675"/>
    <w:rsid w:val="00063823"/>
    <w:rsid w:val="000643CE"/>
    <w:rsid w:val="0006488C"/>
    <w:rsid w:val="00065238"/>
    <w:rsid w:val="000654E5"/>
    <w:rsid w:val="000657F0"/>
    <w:rsid w:val="00065C49"/>
    <w:rsid w:val="0006620E"/>
    <w:rsid w:val="000668E9"/>
    <w:rsid w:val="00067A33"/>
    <w:rsid w:val="00070199"/>
    <w:rsid w:val="0007080A"/>
    <w:rsid w:val="0007085A"/>
    <w:rsid w:val="00071B5D"/>
    <w:rsid w:val="00071BE1"/>
    <w:rsid w:val="00071C79"/>
    <w:rsid w:val="00071D74"/>
    <w:rsid w:val="0007205E"/>
    <w:rsid w:val="00072393"/>
    <w:rsid w:val="00072468"/>
    <w:rsid w:val="00072703"/>
    <w:rsid w:val="00072808"/>
    <w:rsid w:val="000729CC"/>
    <w:rsid w:val="00072A32"/>
    <w:rsid w:val="0007358A"/>
    <w:rsid w:val="00073595"/>
    <w:rsid w:val="00073C51"/>
    <w:rsid w:val="00074531"/>
    <w:rsid w:val="00074CCE"/>
    <w:rsid w:val="0007522E"/>
    <w:rsid w:val="00075D1D"/>
    <w:rsid w:val="000760FF"/>
    <w:rsid w:val="00076314"/>
    <w:rsid w:val="00076C5D"/>
    <w:rsid w:val="00076D84"/>
    <w:rsid w:val="00076E9A"/>
    <w:rsid w:val="00077C54"/>
    <w:rsid w:val="00077E78"/>
    <w:rsid w:val="00080562"/>
    <w:rsid w:val="000806BB"/>
    <w:rsid w:val="00080DF8"/>
    <w:rsid w:val="00082505"/>
    <w:rsid w:val="00082B38"/>
    <w:rsid w:val="000832B3"/>
    <w:rsid w:val="000835AE"/>
    <w:rsid w:val="000835CF"/>
    <w:rsid w:val="00083972"/>
    <w:rsid w:val="00083F67"/>
    <w:rsid w:val="00084E22"/>
    <w:rsid w:val="00084F38"/>
    <w:rsid w:val="00084FC2"/>
    <w:rsid w:val="0008583C"/>
    <w:rsid w:val="00085B0F"/>
    <w:rsid w:val="00085D1C"/>
    <w:rsid w:val="0008624B"/>
    <w:rsid w:val="00086C9C"/>
    <w:rsid w:val="00086CB0"/>
    <w:rsid w:val="0008718D"/>
    <w:rsid w:val="000878DC"/>
    <w:rsid w:val="000879BF"/>
    <w:rsid w:val="00087ABC"/>
    <w:rsid w:val="000900FD"/>
    <w:rsid w:val="000910AF"/>
    <w:rsid w:val="000914F1"/>
    <w:rsid w:val="00091D67"/>
    <w:rsid w:val="00092507"/>
    <w:rsid w:val="000925F1"/>
    <w:rsid w:val="00092BD1"/>
    <w:rsid w:val="00093360"/>
    <w:rsid w:val="00093704"/>
    <w:rsid w:val="00093752"/>
    <w:rsid w:val="00093771"/>
    <w:rsid w:val="00093822"/>
    <w:rsid w:val="0009488B"/>
    <w:rsid w:val="000949F6"/>
    <w:rsid w:val="000957DF"/>
    <w:rsid w:val="00095BCB"/>
    <w:rsid w:val="000962ED"/>
    <w:rsid w:val="0009631C"/>
    <w:rsid w:val="00096413"/>
    <w:rsid w:val="00096F1D"/>
    <w:rsid w:val="00096FD8"/>
    <w:rsid w:val="00097669"/>
    <w:rsid w:val="00097A12"/>
    <w:rsid w:val="00097A31"/>
    <w:rsid w:val="00097DE7"/>
    <w:rsid w:val="00097E30"/>
    <w:rsid w:val="000A066F"/>
    <w:rsid w:val="000A0D2C"/>
    <w:rsid w:val="000A11F3"/>
    <w:rsid w:val="000A1BC8"/>
    <w:rsid w:val="000A2690"/>
    <w:rsid w:val="000A27CB"/>
    <w:rsid w:val="000A2B57"/>
    <w:rsid w:val="000A311D"/>
    <w:rsid w:val="000A3139"/>
    <w:rsid w:val="000A325F"/>
    <w:rsid w:val="000A35C4"/>
    <w:rsid w:val="000A3F4A"/>
    <w:rsid w:val="000A3F6C"/>
    <w:rsid w:val="000A4093"/>
    <w:rsid w:val="000A478C"/>
    <w:rsid w:val="000A4A93"/>
    <w:rsid w:val="000A5132"/>
    <w:rsid w:val="000A51DD"/>
    <w:rsid w:val="000A527F"/>
    <w:rsid w:val="000A5C01"/>
    <w:rsid w:val="000A5CB2"/>
    <w:rsid w:val="000A5FB4"/>
    <w:rsid w:val="000A6140"/>
    <w:rsid w:val="000A638F"/>
    <w:rsid w:val="000A668E"/>
    <w:rsid w:val="000A7DAD"/>
    <w:rsid w:val="000A7DE1"/>
    <w:rsid w:val="000A7E90"/>
    <w:rsid w:val="000B02C2"/>
    <w:rsid w:val="000B0502"/>
    <w:rsid w:val="000B0833"/>
    <w:rsid w:val="000B1434"/>
    <w:rsid w:val="000B1D15"/>
    <w:rsid w:val="000B1DE5"/>
    <w:rsid w:val="000B1EFB"/>
    <w:rsid w:val="000B1F31"/>
    <w:rsid w:val="000B2772"/>
    <w:rsid w:val="000B2A0F"/>
    <w:rsid w:val="000B2BFF"/>
    <w:rsid w:val="000B3B07"/>
    <w:rsid w:val="000B3B4D"/>
    <w:rsid w:val="000B4769"/>
    <w:rsid w:val="000B490B"/>
    <w:rsid w:val="000B4B01"/>
    <w:rsid w:val="000B515B"/>
    <w:rsid w:val="000B51CB"/>
    <w:rsid w:val="000B536B"/>
    <w:rsid w:val="000B564F"/>
    <w:rsid w:val="000B5771"/>
    <w:rsid w:val="000B5781"/>
    <w:rsid w:val="000B5CA2"/>
    <w:rsid w:val="000B5D0B"/>
    <w:rsid w:val="000B5F83"/>
    <w:rsid w:val="000B604A"/>
    <w:rsid w:val="000B6176"/>
    <w:rsid w:val="000B6217"/>
    <w:rsid w:val="000B660D"/>
    <w:rsid w:val="000B6CD2"/>
    <w:rsid w:val="000B7578"/>
    <w:rsid w:val="000B7758"/>
    <w:rsid w:val="000B7AB9"/>
    <w:rsid w:val="000B7C1B"/>
    <w:rsid w:val="000B7FE0"/>
    <w:rsid w:val="000C0A88"/>
    <w:rsid w:val="000C0D24"/>
    <w:rsid w:val="000C0EED"/>
    <w:rsid w:val="000C1197"/>
    <w:rsid w:val="000C11F7"/>
    <w:rsid w:val="000C1B3C"/>
    <w:rsid w:val="000C275E"/>
    <w:rsid w:val="000C2D58"/>
    <w:rsid w:val="000C2F1F"/>
    <w:rsid w:val="000C316F"/>
    <w:rsid w:val="000C359C"/>
    <w:rsid w:val="000C3C7D"/>
    <w:rsid w:val="000C40C8"/>
    <w:rsid w:val="000C4244"/>
    <w:rsid w:val="000C43FC"/>
    <w:rsid w:val="000C5939"/>
    <w:rsid w:val="000C5A0C"/>
    <w:rsid w:val="000C5B0F"/>
    <w:rsid w:val="000C7F01"/>
    <w:rsid w:val="000D006E"/>
    <w:rsid w:val="000D00EE"/>
    <w:rsid w:val="000D0214"/>
    <w:rsid w:val="000D0B98"/>
    <w:rsid w:val="000D0F98"/>
    <w:rsid w:val="000D10B2"/>
    <w:rsid w:val="000D1308"/>
    <w:rsid w:val="000D130B"/>
    <w:rsid w:val="000D1738"/>
    <w:rsid w:val="000D1C80"/>
    <w:rsid w:val="000D1D03"/>
    <w:rsid w:val="000D1FCB"/>
    <w:rsid w:val="000D210F"/>
    <w:rsid w:val="000D22D4"/>
    <w:rsid w:val="000D237E"/>
    <w:rsid w:val="000D24D2"/>
    <w:rsid w:val="000D33B8"/>
    <w:rsid w:val="000D36D0"/>
    <w:rsid w:val="000D378C"/>
    <w:rsid w:val="000D3865"/>
    <w:rsid w:val="000D39F4"/>
    <w:rsid w:val="000D3C6A"/>
    <w:rsid w:val="000D413B"/>
    <w:rsid w:val="000D431F"/>
    <w:rsid w:val="000D51B8"/>
    <w:rsid w:val="000D5C7A"/>
    <w:rsid w:val="000D6132"/>
    <w:rsid w:val="000D6C11"/>
    <w:rsid w:val="000D6C3D"/>
    <w:rsid w:val="000D6DF2"/>
    <w:rsid w:val="000D72CA"/>
    <w:rsid w:val="000D7809"/>
    <w:rsid w:val="000D7851"/>
    <w:rsid w:val="000D7D86"/>
    <w:rsid w:val="000E0122"/>
    <w:rsid w:val="000E0139"/>
    <w:rsid w:val="000E120F"/>
    <w:rsid w:val="000E1335"/>
    <w:rsid w:val="000E14C4"/>
    <w:rsid w:val="000E1D41"/>
    <w:rsid w:val="000E1F5B"/>
    <w:rsid w:val="000E2111"/>
    <w:rsid w:val="000E21D2"/>
    <w:rsid w:val="000E263C"/>
    <w:rsid w:val="000E29DB"/>
    <w:rsid w:val="000E2E39"/>
    <w:rsid w:val="000E393B"/>
    <w:rsid w:val="000E3C39"/>
    <w:rsid w:val="000E3D24"/>
    <w:rsid w:val="000E4173"/>
    <w:rsid w:val="000E4990"/>
    <w:rsid w:val="000E4B03"/>
    <w:rsid w:val="000E4CF9"/>
    <w:rsid w:val="000E4E75"/>
    <w:rsid w:val="000E4E83"/>
    <w:rsid w:val="000E50B2"/>
    <w:rsid w:val="000E535C"/>
    <w:rsid w:val="000E5364"/>
    <w:rsid w:val="000E54CD"/>
    <w:rsid w:val="000E555B"/>
    <w:rsid w:val="000E5797"/>
    <w:rsid w:val="000E5D8D"/>
    <w:rsid w:val="000E617A"/>
    <w:rsid w:val="000E65E3"/>
    <w:rsid w:val="000E6AE5"/>
    <w:rsid w:val="000E709B"/>
    <w:rsid w:val="000E73BC"/>
    <w:rsid w:val="000F0154"/>
    <w:rsid w:val="000F0179"/>
    <w:rsid w:val="000F0512"/>
    <w:rsid w:val="000F06A8"/>
    <w:rsid w:val="000F0954"/>
    <w:rsid w:val="000F09EE"/>
    <w:rsid w:val="000F0D32"/>
    <w:rsid w:val="000F0E13"/>
    <w:rsid w:val="000F0FE8"/>
    <w:rsid w:val="000F1664"/>
    <w:rsid w:val="000F2093"/>
    <w:rsid w:val="000F2259"/>
    <w:rsid w:val="000F2690"/>
    <w:rsid w:val="000F2C68"/>
    <w:rsid w:val="000F2EF3"/>
    <w:rsid w:val="000F32D8"/>
    <w:rsid w:val="000F3DCC"/>
    <w:rsid w:val="000F4368"/>
    <w:rsid w:val="000F45FE"/>
    <w:rsid w:val="000F46EA"/>
    <w:rsid w:val="000F4B08"/>
    <w:rsid w:val="000F4DC9"/>
    <w:rsid w:val="000F6483"/>
    <w:rsid w:val="000F64C5"/>
    <w:rsid w:val="000F6839"/>
    <w:rsid w:val="000F6A57"/>
    <w:rsid w:val="000F6DDC"/>
    <w:rsid w:val="000F7321"/>
    <w:rsid w:val="000F75D3"/>
    <w:rsid w:val="000F7A6B"/>
    <w:rsid w:val="000F7DAC"/>
    <w:rsid w:val="001002FA"/>
    <w:rsid w:val="00100497"/>
    <w:rsid w:val="00100719"/>
    <w:rsid w:val="00100F17"/>
    <w:rsid w:val="001011B7"/>
    <w:rsid w:val="00101F8C"/>
    <w:rsid w:val="001020C7"/>
    <w:rsid w:val="0010287D"/>
    <w:rsid w:val="00102C67"/>
    <w:rsid w:val="00102CF4"/>
    <w:rsid w:val="001031A0"/>
    <w:rsid w:val="00103476"/>
    <w:rsid w:val="001036E4"/>
    <w:rsid w:val="00103875"/>
    <w:rsid w:val="001042AA"/>
    <w:rsid w:val="0010496F"/>
    <w:rsid w:val="001050A6"/>
    <w:rsid w:val="001050A9"/>
    <w:rsid w:val="001055DB"/>
    <w:rsid w:val="001064F9"/>
    <w:rsid w:val="00106655"/>
    <w:rsid w:val="0010691C"/>
    <w:rsid w:val="00106924"/>
    <w:rsid w:val="00107070"/>
    <w:rsid w:val="001074D8"/>
    <w:rsid w:val="00107D34"/>
    <w:rsid w:val="001109E6"/>
    <w:rsid w:val="00110D79"/>
    <w:rsid w:val="00110DC4"/>
    <w:rsid w:val="00111227"/>
    <w:rsid w:val="00111730"/>
    <w:rsid w:val="001119BE"/>
    <w:rsid w:val="001119DB"/>
    <w:rsid w:val="00111B76"/>
    <w:rsid w:val="0011202D"/>
    <w:rsid w:val="0011240B"/>
    <w:rsid w:val="001125EF"/>
    <w:rsid w:val="00112AD6"/>
    <w:rsid w:val="001133C1"/>
    <w:rsid w:val="00113C7C"/>
    <w:rsid w:val="00113D28"/>
    <w:rsid w:val="00114106"/>
    <w:rsid w:val="0011499C"/>
    <w:rsid w:val="00114B3A"/>
    <w:rsid w:val="00115D77"/>
    <w:rsid w:val="00116092"/>
    <w:rsid w:val="001160B3"/>
    <w:rsid w:val="00116379"/>
    <w:rsid w:val="00116E25"/>
    <w:rsid w:val="00116F66"/>
    <w:rsid w:val="00117987"/>
    <w:rsid w:val="00117AE3"/>
    <w:rsid w:val="00117E54"/>
    <w:rsid w:val="0012056C"/>
    <w:rsid w:val="001220BC"/>
    <w:rsid w:val="0012261B"/>
    <w:rsid w:val="0012296B"/>
    <w:rsid w:val="00122DD2"/>
    <w:rsid w:val="001232C5"/>
    <w:rsid w:val="001235FB"/>
    <w:rsid w:val="00123A6B"/>
    <w:rsid w:val="00123EFE"/>
    <w:rsid w:val="00123FD7"/>
    <w:rsid w:val="001240DA"/>
    <w:rsid w:val="00124731"/>
    <w:rsid w:val="0012478A"/>
    <w:rsid w:val="00124862"/>
    <w:rsid w:val="00124AC6"/>
    <w:rsid w:val="00124F33"/>
    <w:rsid w:val="00125216"/>
    <w:rsid w:val="0012541C"/>
    <w:rsid w:val="0012542D"/>
    <w:rsid w:val="001254A5"/>
    <w:rsid w:val="00125B0C"/>
    <w:rsid w:val="001269F9"/>
    <w:rsid w:val="00126B2D"/>
    <w:rsid w:val="00126C80"/>
    <w:rsid w:val="0012753B"/>
    <w:rsid w:val="00127950"/>
    <w:rsid w:val="00130002"/>
    <w:rsid w:val="00130258"/>
    <w:rsid w:val="0013037E"/>
    <w:rsid w:val="00130EFC"/>
    <w:rsid w:val="001310E3"/>
    <w:rsid w:val="0013170D"/>
    <w:rsid w:val="00131A3D"/>
    <w:rsid w:val="00131C4B"/>
    <w:rsid w:val="00131F7B"/>
    <w:rsid w:val="001327AB"/>
    <w:rsid w:val="00132DE7"/>
    <w:rsid w:val="00132F1C"/>
    <w:rsid w:val="00133723"/>
    <w:rsid w:val="00133A87"/>
    <w:rsid w:val="00133B3E"/>
    <w:rsid w:val="00133C0F"/>
    <w:rsid w:val="00133F84"/>
    <w:rsid w:val="001340F9"/>
    <w:rsid w:val="0013424F"/>
    <w:rsid w:val="00134331"/>
    <w:rsid w:val="00134533"/>
    <w:rsid w:val="00134E08"/>
    <w:rsid w:val="00134F9B"/>
    <w:rsid w:val="0013513B"/>
    <w:rsid w:val="001353FE"/>
    <w:rsid w:val="00135A50"/>
    <w:rsid w:val="00135B78"/>
    <w:rsid w:val="00135BD2"/>
    <w:rsid w:val="00135BF0"/>
    <w:rsid w:val="00136244"/>
    <w:rsid w:val="001365AA"/>
    <w:rsid w:val="0013799F"/>
    <w:rsid w:val="00137A63"/>
    <w:rsid w:val="00140091"/>
    <w:rsid w:val="001402E7"/>
    <w:rsid w:val="001402FD"/>
    <w:rsid w:val="0014033D"/>
    <w:rsid w:val="001404F9"/>
    <w:rsid w:val="001416B3"/>
    <w:rsid w:val="0014178E"/>
    <w:rsid w:val="00141C15"/>
    <w:rsid w:val="00141E1A"/>
    <w:rsid w:val="00142215"/>
    <w:rsid w:val="001422C9"/>
    <w:rsid w:val="00142376"/>
    <w:rsid w:val="00142776"/>
    <w:rsid w:val="00142DBA"/>
    <w:rsid w:val="00143DC6"/>
    <w:rsid w:val="00143FB9"/>
    <w:rsid w:val="00144A42"/>
    <w:rsid w:val="001453D7"/>
    <w:rsid w:val="00145A3B"/>
    <w:rsid w:val="00145BFC"/>
    <w:rsid w:val="00145D0F"/>
    <w:rsid w:val="00145F6D"/>
    <w:rsid w:val="00146003"/>
    <w:rsid w:val="00146352"/>
    <w:rsid w:val="001465EC"/>
    <w:rsid w:val="00146A67"/>
    <w:rsid w:val="00146D2D"/>
    <w:rsid w:val="00146D66"/>
    <w:rsid w:val="00146DD4"/>
    <w:rsid w:val="00146DE0"/>
    <w:rsid w:val="00146E8D"/>
    <w:rsid w:val="0014752E"/>
    <w:rsid w:val="0014759A"/>
    <w:rsid w:val="001500E9"/>
    <w:rsid w:val="0015019B"/>
    <w:rsid w:val="00150909"/>
    <w:rsid w:val="00151084"/>
    <w:rsid w:val="001513DA"/>
    <w:rsid w:val="00152067"/>
    <w:rsid w:val="001524A5"/>
    <w:rsid w:val="00152D52"/>
    <w:rsid w:val="00152F11"/>
    <w:rsid w:val="00153453"/>
    <w:rsid w:val="00153570"/>
    <w:rsid w:val="001537E1"/>
    <w:rsid w:val="00153A5B"/>
    <w:rsid w:val="00153AC1"/>
    <w:rsid w:val="00153AFB"/>
    <w:rsid w:val="00153FD0"/>
    <w:rsid w:val="00154000"/>
    <w:rsid w:val="00154772"/>
    <w:rsid w:val="00155010"/>
    <w:rsid w:val="00155138"/>
    <w:rsid w:val="001551F0"/>
    <w:rsid w:val="001557CE"/>
    <w:rsid w:val="0015586E"/>
    <w:rsid w:val="00155B47"/>
    <w:rsid w:val="00155FFE"/>
    <w:rsid w:val="0015644D"/>
    <w:rsid w:val="00156674"/>
    <w:rsid w:val="0015678C"/>
    <w:rsid w:val="00156838"/>
    <w:rsid w:val="00157292"/>
    <w:rsid w:val="001574DA"/>
    <w:rsid w:val="001575EA"/>
    <w:rsid w:val="00157706"/>
    <w:rsid w:val="00157C6D"/>
    <w:rsid w:val="00157F27"/>
    <w:rsid w:val="001603BB"/>
    <w:rsid w:val="001604C7"/>
    <w:rsid w:val="001604CB"/>
    <w:rsid w:val="001609A8"/>
    <w:rsid w:val="001609E1"/>
    <w:rsid w:val="00160E6B"/>
    <w:rsid w:val="0016192D"/>
    <w:rsid w:val="00161A7C"/>
    <w:rsid w:val="00161AC8"/>
    <w:rsid w:val="00161BEC"/>
    <w:rsid w:val="0016215E"/>
    <w:rsid w:val="00162AF1"/>
    <w:rsid w:val="00162BCA"/>
    <w:rsid w:val="00163A1F"/>
    <w:rsid w:val="00163B8D"/>
    <w:rsid w:val="00163BE7"/>
    <w:rsid w:val="00163F8A"/>
    <w:rsid w:val="00164907"/>
    <w:rsid w:val="00164A3E"/>
    <w:rsid w:val="00164C20"/>
    <w:rsid w:val="00164E31"/>
    <w:rsid w:val="00165134"/>
    <w:rsid w:val="0016522D"/>
    <w:rsid w:val="0016531D"/>
    <w:rsid w:val="00166205"/>
    <w:rsid w:val="0016696F"/>
    <w:rsid w:val="00166C50"/>
    <w:rsid w:val="00166DC4"/>
    <w:rsid w:val="00166F0D"/>
    <w:rsid w:val="0016718F"/>
    <w:rsid w:val="00167193"/>
    <w:rsid w:val="0016740E"/>
    <w:rsid w:val="001674EF"/>
    <w:rsid w:val="001676CD"/>
    <w:rsid w:val="0017027D"/>
    <w:rsid w:val="0017081A"/>
    <w:rsid w:val="00170968"/>
    <w:rsid w:val="00170B07"/>
    <w:rsid w:val="00170EC1"/>
    <w:rsid w:val="001712E5"/>
    <w:rsid w:val="00171627"/>
    <w:rsid w:val="001719BD"/>
    <w:rsid w:val="00171BE6"/>
    <w:rsid w:val="00171C43"/>
    <w:rsid w:val="00171D91"/>
    <w:rsid w:val="00172319"/>
    <w:rsid w:val="001725A5"/>
    <w:rsid w:val="00172629"/>
    <w:rsid w:val="0017295E"/>
    <w:rsid w:val="00172F01"/>
    <w:rsid w:val="00173067"/>
    <w:rsid w:val="00173957"/>
    <w:rsid w:val="001746E2"/>
    <w:rsid w:val="001747FD"/>
    <w:rsid w:val="0017480E"/>
    <w:rsid w:val="00174880"/>
    <w:rsid w:val="0017526A"/>
    <w:rsid w:val="001763BF"/>
    <w:rsid w:val="00176876"/>
    <w:rsid w:val="001778ED"/>
    <w:rsid w:val="001779AD"/>
    <w:rsid w:val="001779FC"/>
    <w:rsid w:val="00177A60"/>
    <w:rsid w:val="00177F93"/>
    <w:rsid w:val="0018011F"/>
    <w:rsid w:val="001811BA"/>
    <w:rsid w:val="001823CA"/>
    <w:rsid w:val="0018244E"/>
    <w:rsid w:val="00182AAD"/>
    <w:rsid w:val="00182F9A"/>
    <w:rsid w:val="00183210"/>
    <w:rsid w:val="001834C6"/>
    <w:rsid w:val="00183581"/>
    <w:rsid w:val="0018365C"/>
    <w:rsid w:val="001836C3"/>
    <w:rsid w:val="00183A2A"/>
    <w:rsid w:val="00183E92"/>
    <w:rsid w:val="001843BA"/>
    <w:rsid w:val="00184440"/>
    <w:rsid w:val="0018470F"/>
    <w:rsid w:val="00184868"/>
    <w:rsid w:val="00185231"/>
    <w:rsid w:val="001852A9"/>
    <w:rsid w:val="0018574B"/>
    <w:rsid w:val="001859AE"/>
    <w:rsid w:val="001859B3"/>
    <w:rsid w:val="0018671F"/>
    <w:rsid w:val="0018677C"/>
    <w:rsid w:val="0018724E"/>
    <w:rsid w:val="00187336"/>
    <w:rsid w:val="001877D3"/>
    <w:rsid w:val="00190DE8"/>
    <w:rsid w:val="00190EBD"/>
    <w:rsid w:val="00191423"/>
    <w:rsid w:val="00191917"/>
    <w:rsid w:val="00191F57"/>
    <w:rsid w:val="001924B5"/>
    <w:rsid w:val="0019273A"/>
    <w:rsid w:val="00192AE4"/>
    <w:rsid w:val="00192AFE"/>
    <w:rsid w:val="001933DC"/>
    <w:rsid w:val="00193583"/>
    <w:rsid w:val="00193FB1"/>
    <w:rsid w:val="0019457F"/>
    <w:rsid w:val="00194969"/>
    <w:rsid w:val="001949C5"/>
    <w:rsid w:val="00194B79"/>
    <w:rsid w:val="00194CE9"/>
    <w:rsid w:val="001958C9"/>
    <w:rsid w:val="00195D5D"/>
    <w:rsid w:val="00196125"/>
    <w:rsid w:val="001963AF"/>
    <w:rsid w:val="001966C0"/>
    <w:rsid w:val="001967AB"/>
    <w:rsid w:val="001968DC"/>
    <w:rsid w:val="00196CF1"/>
    <w:rsid w:val="00197303"/>
    <w:rsid w:val="001A02B0"/>
    <w:rsid w:val="001A14F8"/>
    <w:rsid w:val="001A1959"/>
    <w:rsid w:val="001A1C4C"/>
    <w:rsid w:val="001A1C85"/>
    <w:rsid w:val="001A1E64"/>
    <w:rsid w:val="001A2579"/>
    <w:rsid w:val="001A287C"/>
    <w:rsid w:val="001A29F7"/>
    <w:rsid w:val="001A3051"/>
    <w:rsid w:val="001A3116"/>
    <w:rsid w:val="001A33A6"/>
    <w:rsid w:val="001A33E2"/>
    <w:rsid w:val="001A34B5"/>
    <w:rsid w:val="001A3663"/>
    <w:rsid w:val="001A3889"/>
    <w:rsid w:val="001A3AD2"/>
    <w:rsid w:val="001A3CD2"/>
    <w:rsid w:val="001A5220"/>
    <w:rsid w:val="001A5B85"/>
    <w:rsid w:val="001A6743"/>
    <w:rsid w:val="001A6CC1"/>
    <w:rsid w:val="001A7705"/>
    <w:rsid w:val="001A7995"/>
    <w:rsid w:val="001A7C06"/>
    <w:rsid w:val="001B03D4"/>
    <w:rsid w:val="001B06DA"/>
    <w:rsid w:val="001B0CF2"/>
    <w:rsid w:val="001B0D41"/>
    <w:rsid w:val="001B0DE0"/>
    <w:rsid w:val="001B0DE8"/>
    <w:rsid w:val="001B13C5"/>
    <w:rsid w:val="001B1472"/>
    <w:rsid w:val="001B15A1"/>
    <w:rsid w:val="001B1D17"/>
    <w:rsid w:val="001B24F5"/>
    <w:rsid w:val="001B269A"/>
    <w:rsid w:val="001B2758"/>
    <w:rsid w:val="001B28C0"/>
    <w:rsid w:val="001B2ED9"/>
    <w:rsid w:val="001B33CF"/>
    <w:rsid w:val="001B34FC"/>
    <w:rsid w:val="001B3555"/>
    <w:rsid w:val="001B375C"/>
    <w:rsid w:val="001B4589"/>
    <w:rsid w:val="001B47F0"/>
    <w:rsid w:val="001B4ECA"/>
    <w:rsid w:val="001B5090"/>
    <w:rsid w:val="001B5223"/>
    <w:rsid w:val="001B5347"/>
    <w:rsid w:val="001B5646"/>
    <w:rsid w:val="001B56C5"/>
    <w:rsid w:val="001B5A36"/>
    <w:rsid w:val="001B67E6"/>
    <w:rsid w:val="001B73F4"/>
    <w:rsid w:val="001B7A80"/>
    <w:rsid w:val="001B7CC9"/>
    <w:rsid w:val="001B7CF5"/>
    <w:rsid w:val="001B7F1B"/>
    <w:rsid w:val="001C06FB"/>
    <w:rsid w:val="001C0951"/>
    <w:rsid w:val="001C0CA7"/>
    <w:rsid w:val="001C0E7F"/>
    <w:rsid w:val="001C1633"/>
    <w:rsid w:val="001C1781"/>
    <w:rsid w:val="001C1AA7"/>
    <w:rsid w:val="001C1AE9"/>
    <w:rsid w:val="001C1B76"/>
    <w:rsid w:val="001C1C86"/>
    <w:rsid w:val="001C2216"/>
    <w:rsid w:val="001C2849"/>
    <w:rsid w:val="001C2F39"/>
    <w:rsid w:val="001C3EC9"/>
    <w:rsid w:val="001C44E3"/>
    <w:rsid w:val="001C4652"/>
    <w:rsid w:val="001C52B4"/>
    <w:rsid w:val="001C57FD"/>
    <w:rsid w:val="001C6521"/>
    <w:rsid w:val="001C663E"/>
    <w:rsid w:val="001C6AD4"/>
    <w:rsid w:val="001C79BD"/>
    <w:rsid w:val="001C7B73"/>
    <w:rsid w:val="001D049E"/>
    <w:rsid w:val="001D0593"/>
    <w:rsid w:val="001D0926"/>
    <w:rsid w:val="001D0E92"/>
    <w:rsid w:val="001D15EC"/>
    <w:rsid w:val="001D1655"/>
    <w:rsid w:val="001D16CF"/>
    <w:rsid w:val="001D18CF"/>
    <w:rsid w:val="001D1A9A"/>
    <w:rsid w:val="001D1AC9"/>
    <w:rsid w:val="001D1B0F"/>
    <w:rsid w:val="001D1E0A"/>
    <w:rsid w:val="001D21AD"/>
    <w:rsid w:val="001D2278"/>
    <w:rsid w:val="001D2697"/>
    <w:rsid w:val="001D2C93"/>
    <w:rsid w:val="001D3264"/>
    <w:rsid w:val="001D32EB"/>
    <w:rsid w:val="001D360A"/>
    <w:rsid w:val="001D366A"/>
    <w:rsid w:val="001D3809"/>
    <w:rsid w:val="001D419A"/>
    <w:rsid w:val="001D4311"/>
    <w:rsid w:val="001D46A2"/>
    <w:rsid w:val="001D481D"/>
    <w:rsid w:val="001D4BC2"/>
    <w:rsid w:val="001D4BDE"/>
    <w:rsid w:val="001D4CEA"/>
    <w:rsid w:val="001D5503"/>
    <w:rsid w:val="001D571E"/>
    <w:rsid w:val="001D5D63"/>
    <w:rsid w:val="001D6544"/>
    <w:rsid w:val="001D6BB1"/>
    <w:rsid w:val="001D7034"/>
    <w:rsid w:val="001D7280"/>
    <w:rsid w:val="001D7328"/>
    <w:rsid w:val="001D7477"/>
    <w:rsid w:val="001D75A9"/>
    <w:rsid w:val="001D7B16"/>
    <w:rsid w:val="001E04BC"/>
    <w:rsid w:val="001E0888"/>
    <w:rsid w:val="001E0CC4"/>
    <w:rsid w:val="001E1178"/>
    <w:rsid w:val="001E1234"/>
    <w:rsid w:val="001E15AF"/>
    <w:rsid w:val="001E162E"/>
    <w:rsid w:val="001E1DA9"/>
    <w:rsid w:val="001E1FF5"/>
    <w:rsid w:val="001E2A7B"/>
    <w:rsid w:val="001E2B4C"/>
    <w:rsid w:val="001E3A18"/>
    <w:rsid w:val="001E3C29"/>
    <w:rsid w:val="001E3F50"/>
    <w:rsid w:val="001E4E9F"/>
    <w:rsid w:val="001E549B"/>
    <w:rsid w:val="001E54AC"/>
    <w:rsid w:val="001E59FE"/>
    <w:rsid w:val="001E67C0"/>
    <w:rsid w:val="001E6863"/>
    <w:rsid w:val="001E6AFB"/>
    <w:rsid w:val="001E6D5B"/>
    <w:rsid w:val="001E71A1"/>
    <w:rsid w:val="001E728F"/>
    <w:rsid w:val="001E73FB"/>
    <w:rsid w:val="001E77B8"/>
    <w:rsid w:val="001E78A4"/>
    <w:rsid w:val="001F0B5B"/>
    <w:rsid w:val="001F0E61"/>
    <w:rsid w:val="001F1318"/>
    <w:rsid w:val="001F16CD"/>
    <w:rsid w:val="001F16FC"/>
    <w:rsid w:val="001F314B"/>
    <w:rsid w:val="001F338C"/>
    <w:rsid w:val="001F3882"/>
    <w:rsid w:val="001F3E97"/>
    <w:rsid w:val="001F43EE"/>
    <w:rsid w:val="001F461E"/>
    <w:rsid w:val="001F4CB4"/>
    <w:rsid w:val="001F505D"/>
    <w:rsid w:val="001F5D28"/>
    <w:rsid w:val="001F5D9D"/>
    <w:rsid w:val="001F5E63"/>
    <w:rsid w:val="001F61B5"/>
    <w:rsid w:val="001F69C5"/>
    <w:rsid w:val="001F6C7E"/>
    <w:rsid w:val="001F6EAC"/>
    <w:rsid w:val="001F7001"/>
    <w:rsid w:val="001F7AB3"/>
    <w:rsid w:val="001F7B0B"/>
    <w:rsid w:val="002001D0"/>
    <w:rsid w:val="002001EA"/>
    <w:rsid w:val="002003D7"/>
    <w:rsid w:val="0020093E"/>
    <w:rsid w:val="002009BF"/>
    <w:rsid w:val="0020104A"/>
    <w:rsid w:val="00201965"/>
    <w:rsid w:val="002024FE"/>
    <w:rsid w:val="002027C8"/>
    <w:rsid w:val="00203AD6"/>
    <w:rsid w:val="00203C5C"/>
    <w:rsid w:val="00203D21"/>
    <w:rsid w:val="00203D2D"/>
    <w:rsid w:val="00203FBD"/>
    <w:rsid w:val="00204029"/>
    <w:rsid w:val="00204433"/>
    <w:rsid w:val="002044A6"/>
    <w:rsid w:val="00204828"/>
    <w:rsid w:val="00204AF3"/>
    <w:rsid w:val="00204DD3"/>
    <w:rsid w:val="0020518B"/>
    <w:rsid w:val="00205423"/>
    <w:rsid w:val="002059DE"/>
    <w:rsid w:val="00205D60"/>
    <w:rsid w:val="00205D78"/>
    <w:rsid w:val="0020648E"/>
    <w:rsid w:val="00206563"/>
    <w:rsid w:val="002066AA"/>
    <w:rsid w:val="00206B58"/>
    <w:rsid w:val="00207926"/>
    <w:rsid w:val="0020798C"/>
    <w:rsid w:val="002105C0"/>
    <w:rsid w:val="00210A4E"/>
    <w:rsid w:val="00210D8A"/>
    <w:rsid w:val="00211420"/>
    <w:rsid w:val="002119D8"/>
    <w:rsid w:val="00211AE9"/>
    <w:rsid w:val="00211B6A"/>
    <w:rsid w:val="00211CB5"/>
    <w:rsid w:val="00211CFF"/>
    <w:rsid w:val="00212834"/>
    <w:rsid w:val="002133DF"/>
    <w:rsid w:val="00213419"/>
    <w:rsid w:val="002137DA"/>
    <w:rsid w:val="00213B5B"/>
    <w:rsid w:val="00213CC6"/>
    <w:rsid w:val="00213CF9"/>
    <w:rsid w:val="00214336"/>
    <w:rsid w:val="002150E8"/>
    <w:rsid w:val="002151C3"/>
    <w:rsid w:val="002151D7"/>
    <w:rsid w:val="002153D3"/>
    <w:rsid w:val="00215F39"/>
    <w:rsid w:val="00215F5A"/>
    <w:rsid w:val="0021702C"/>
    <w:rsid w:val="00217368"/>
    <w:rsid w:val="00217399"/>
    <w:rsid w:val="00217543"/>
    <w:rsid w:val="002179F4"/>
    <w:rsid w:val="0022000E"/>
    <w:rsid w:val="00220658"/>
    <w:rsid w:val="00220EBE"/>
    <w:rsid w:val="00220FE8"/>
    <w:rsid w:val="002212A1"/>
    <w:rsid w:val="002218E1"/>
    <w:rsid w:val="00221ED9"/>
    <w:rsid w:val="00221F5A"/>
    <w:rsid w:val="0022247B"/>
    <w:rsid w:val="002225C8"/>
    <w:rsid w:val="00222805"/>
    <w:rsid w:val="00222BD7"/>
    <w:rsid w:val="00223620"/>
    <w:rsid w:val="00223901"/>
    <w:rsid w:val="00223A4E"/>
    <w:rsid w:val="00223D5C"/>
    <w:rsid w:val="00223E1B"/>
    <w:rsid w:val="002241FE"/>
    <w:rsid w:val="002244DB"/>
    <w:rsid w:val="00224743"/>
    <w:rsid w:val="00224848"/>
    <w:rsid w:val="00225121"/>
    <w:rsid w:val="0022547D"/>
    <w:rsid w:val="002258A1"/>
    <w:rsid w:val="00225F49"/>
    <w:rsid w:val="0022640E"/>
    <w:rsid w:val="00226496"/>
    <w:rsid w:val="0022694E"/>
    <w:rsid w:val="002269D6"/>
    <w:rsid w:val="00227021"/>
    <w:rsid w:val="002271E2"/>
    <w:rsid w:val="00227346"/>
    <w:rsid w:val="00227518"/>
    <w:rsid w:val="00227C40"/>
    <w:rsid w:val="002319AD"/>
    <w:rsid w:val="00231D4F"/>
    <w:rsid w:val="00231D7F"/>
    <w:rsid w:val="002321A9"/>
    <w:rsid w:val="00232204"/>
    <w:rsid w:val="0023278B"/>
    <w:rsid w:val="0023333E"/>
    <w:rsid w:val="0023430C"/>
    <w:rsid w:val="0023432E"/>
    <w:rsid w:val="002345BB"/>
    <w:rsid w:val="002349F5"/>
    <w:rsid w:val="00234A7F"/>
    <w:rsid w:val="00234AC5"/>
    <w:rsid w:val="00234CA4"/>
    <w:rsid w:val="00234CD7"/>
    <w:rsid w:val="0023605D"/>
    <w:rsid w:val="002363D2"/>
    <w:rsid w:val="002366D4"/>
    <w:rsid w:val="002368DC"/>
    <w:rsid w:val="00237380"/>
    <w:rsid w:val="00237FF4"/>
    <w:rsid w:val="0024027E"/>
    <w:rsid w:val="0024094C"/>
    <w:rsid w:val="00240968"/>
    <w:rsid w:val="00240D5C"/>
    <w:rsid w:val="00241616"/>
    <w:rsid w:val="00241D5B"/>
    <w:rsid w:val="00241D7B"/>
    <w:rsid w:val="00241F93"/>
    <w:rsid w:val="00242481"/>
    <w:rsid w:val="002424E8"/>
    <w:rsid w:val="00242F7F"/>
    <w:rsid w:val="002432C2"/>
    <w:rsid w:val="00243855"/>
    <w:rsid w:val="00243A58"/>
    <w:rsid w:val="00243D67"/>
    <w:rsid w:val="00244377"/>
    <w:rsid w:val="00244AE8"/>
    <w:rsid w:val="00244B1E"/>
    <w:rsid w:val="00244C3B"/>
    <w:rsid w:val="002455B1"/>
    <w:rsid w:val="0024639C"/>
    <w:rsid w:val="00246C12"/>
    <w:rsid w:val="00247103"/>
    <w:rsid w:val="0024787E"/>
    <w:rsid w:val="00247D33"/>
    <w:rsid w:val="00247ED7"/>
    <w:rsid w:val="002514C3"/>
    <w:rsid w:val="002514DA"/>
    <w:rsid w:val="002517BA"/>
    <w:rsid w:val="0025184D"/>
    <w:rsid w:val="0025195C"/>
    <w:rsid w:val="002520E6"/>
    <w:rsid w:val="002520F3"/>
    <w:rsid w:val="00252398"/>
    <w:rsid w:val="00252D58"/>
    <w:rsid w:val="00252F6D"/>
    <w:rsid w:val="002530B4"/>
    <w:rsid w:val="0025332D"/>
    <w:rsid w:val="0025360B"/>
    <w:rsid w:val="00253657"/>
    <w:rsid w:val="00253876"/>
    <w:rsid w:val="00254C15"/>
    <w:rsid w:val="00255799"/>
    <w:rsid w:val="00255863"/>
    <w:rsid w:val="002558A2"/>
    <w:rsid w:val="002558B9"/>
    <w:rsid w:val="00255A07"/>
    <w:rsid w:val="00255ABB"/>
    <w:rsid w:val="00255B1C"/>
    <w:rsid w:val="00255C85"/>
    <w:rsid w:val="00255D0F"/>
    <w:rsid w:val="00255F47"/>
    <w:rsid w:val="00255F8D"/>
    <w:rsid w:val="002563DA"/>
    <w:rsid w:val="00256484"/>
    <w:rsid w:val="0025660E"/>
    <w:rsid w:val="00256782"/>
    <w:rsid w:val="00257870"/>
    <w:rsid w:val="00257899"/>
    <w:rsid w:val="00257ABB"/>
    <w:rsid w:val="00257E75"/>
    <w:rsid w:val="002602E7"/>
    <w:rsid w:val="002607A8"/>
    <w:rsid w:val="00260978"/>
    <w:rsid w:val="00260AE2"/>
    <w:rsid w:val="00260B11"/>
    <w:rsid w:val="0026184E"/>
    <w:rsid w:val="00261B0C"/>
    <w:rsid w:val="00261E40"/>
    <w:rsid w:val="00262532"/>
    <w:rsid w:val="0026270B"/>
    <w:rsid w:val="00262D65"/>
    <w:rsid w:val="002636B6"/>
    <w:rsid w:val="00263805"/>
    <w:rsid w:val="00263BF0"/>
    <w:rsid w:val="002641F8"/>
    <w:rsid w:val="00264468"/>
    <w:rsid w:val="002646C6"/>
    <w:rsid w:val="00264772"/>
    <w:rsid w:val="00264E7B"/>
    <w:rsid w:val="002651C8"/>
    <w:rsid w:val="00265488"/>
    <w:rsid w:val="0026551B"/>
    <w:rsid w:val="00265C63"/>
    <w:rsid w:val="00265C7C"/>
    <w:rsid w:val="00265FA1"/>
    <w:rsid w:val="002661E5"/>
    <w:rsid w:val="0026631C"/>
    <w:rsid w:val="00266B1B"/>
    <w:rsid w:val="00266C62"/>
    <w:rsid w:val="00267041"/>
    <w:rsid w:val="00267345"/>
    <w:rsid w:val="002678CC"/>
    <w:rsid w:val="002707C6"/>
    <w:rsid w:val="00270938"/>
    <w:rsid w:val="00270A83"/>
    <w:rsid w:val="00270B3C"/>
    <w:rsid w:val="00270F94"/>
    <w:rsid w:val="002712FD"/>
    <w:rsid w:val="002718EB"/>
    <w:rsid w:val="00271963"/>
    <w:rsid w:val="00271AB1"/>
    <w:rsid w:val="00271C45"/>
    <w:rsid w:val="00271CF5"/>
    <w:rsid w:val="00273D87"/>
    <w:rsid w:val="00273D9E"/>
    <w:rsid w:val="00273D9F"/>
    <w:rsid w:val="00273DEA"/>
    <w:rsid w:val="00273EF4"/>
    <w:rsid w:val="0027484D"/>
    <w:rsid w:val="00274E79"/>
    <w:rsid w:val="002750FA"/>
    <w:rsid w:val="00275969"/>
    <w:rsid w:val="00276C8C"/>
    <w:rsid w:val="002777A3"/>
    <w:rsid w:val="002779C2"/>
    <w:rsid w:val="00277C28"/>
    <w:rsid w:val="00280327"/>
    <w:rsid w:val="00280AFB"/>
    <w:rsid w:val="00280C04"/>
    <w:rsid w:val="002812B4"/>
    <w:rsid w:val="002813AF"/>
    <w:rsid w:val="00281467"/>
    <w:rsid w:val="002819A2"/>
    <w:rsid w:val="00282712"/>
    <w:rsid w:val="00282B10"/>
    <w:rsid w:val="00282E22"/>
    <w:rsid w:val="0028312A"/>
    <w:rsid w:val="002836EC"/>
    <w:rsid w:val="0028372B"/>
    <w:rsid w:val="002837BF"/>
    <w:rsid w:val="00284167"/>
    <w:rsid w:val="0028487C"/>
    <w:rsid w:val="0028516F"/>
    <w:rsid w:val="00285B57"/>
    <w:rsid w:val="00285E36"/>
    <w:rsid w:val="00286001"/>
    <w:rsid w:val="0028623C"/>
    <w:rsid w:val="002866BB"/>
    <w:rsid w:val="002868D7"/>
    <w:rsid w:val="00287A5C"/>
    <w:rsid w:val="00287D08"/>
    <w:rsid w:val="002901FC"/>
    <w:rsid w:val="00290B5A"/>
    <w:rsid w:val="00290F04"/>
    <w:rsid w:val="002910D4"/>
    <w:rsid w:val="00291418"/>
    <w:rsid w:val="0029145C"/>
    <w:rsid w:val="00291EE1"/>
    <w:rsid w:val="00292185"/>
    <w:rsid w:val="0029270D"/>
    <w:rsid w:val="002931C7"/>
    <w:rsid w:val="0029342A"/>
    <w:rsid w:val="00293891"/>
    <w:rsid w:val="00293A92"/>
    <w:rsid w:val="00293EA3"/>
    <w:rsid w:val="00293EFC"/>
    <w:rsid w:val="0029429C"/>
    <w:rsid w:val="002951C1"/>
    <w:rsid w:val="00295DA9"/>
    <w:rsid w:val="00295EC7"/>
    <w:rsid w:val="002961B0"/>
    <w:rsid w:val="002965D0"/>
    <w:rsid w:val="00296606"/>
    <w:rsid w:val="00296A87"/>
    <w:rsid w:val="00296FC5"/>
    <w:rsid w:val="002972A0"/>
    <w:rsid w:val="00297DBA"/>
    <w:rsid w:val="00297FF0"/>
    <w:rsid w:val="002A001A"/>
    <w:rsid w:val="002A0075"/>
    <w:rsid w:val="002A02C5"/>
    <w:rsid w:val="002A06F9"/>
    <w:rsid w:val="002A094A"/>
    <w:rsid w:val="002A0B4F"/>
    <w:rsid w:val="002A0D9E"/>
    <w:rsid w:val="002A147F"/>
    <w:rsid w:val="002A15C3"/>
    <w:rsid w:val="002A16B7"/>
    <w:rsid w:val="002A1A60"/>
    <w:rsid w:val="002A20A6"/>
    <w:rsid w:val="002A2209"/>
    <w:rsid w:val="002A22E7"/>
    <w:rsid w:val="002A2356"/>
    <w:rsid w:val="002A3385"/>
    <w:rsid w:val="002A358B"/>
    <w:rsid w:val="002A3CE5"/>
    <w:rsid w:val="002A41E2"/>
    <w:rsid w:val="002A4AFC"/>
    <w:rsid w:val="002A530E"/>
    <w:rsid w:val="002A5DE3"/>
    <w:rsid w:val="002A5F6A"/>
    <w:rsid w:val="002A605B"/>
    <w:rsid w:val="002A6570"/>
    <w:rsid w:val="002A681E"/>
    <w:rsid w:val="002A6BFF"/>
    <w:rsid w:val="002A6CF0"/>
    <w:rsid w:val="002A6FEC"/>
    <w:rsid w:val="002A736E"/>
    <w:rsid w:val="002A73D6"/>
    <w:rsid w:val="002A7849"/>
    <w:rsid w:val="002A78AF"/>
    <w:rsid w:val="002B11C2"/>
    <w:rsid w:val="002B1304"/>
    <w:rsid w:val="002B1929"/>
    <w:rsid w:val="002B1C1D"/>
    <w:rsid w:val="002B1D22"/>
    <w:rsid w:val="002B1D26"/>
    <w:rsid w:val="002B1EB2"/>
    <w:rsid w:val="002B2A1A"/>
    <w:rsid w:val="002B2B7E"/>
    <w:rsid w:val="002B2D32"/>
    <w:rsid w:val="002B30A8"/>
    <w:rsid w:val="002B30DC"/>
    <w:rsid w:val="002B34BA"/>
    <w:rsid w:val="002B3665"/>
    <w:rsid w:val="002B3C12"/>
    <w:rsid w:val="002B3D31"/>
    <w:rsid w:val="002B3D3E"/>
    <w:rsid w:val="002B498B"/>
    <w:rsid w:val="002B4DBF"/>
    <w:rsid w:val="002B5378"/>
    <w:rsid w:val="002B5B5F"/>
    <w:rsid w:val="002B669F"/>
    <w:rsid w:val="002B67C3"/>
    <w:rsid w:val="002B6A4C"/>
    <w:rsid w:val="002B7289"/>
    <w:rsid w:val="002B7D71"/>
    <w:rsid w:val="002C0CE2"/>
    <w:rsid w:val="002C0E1E"/>
    <w:rsid w:val="002C12C2"/>
    <w:rsid w:val="002C16C6"/>
    <w:rsid w:val="002C1C51"/>
    <w:rsid w:val="002C2507"/>
    <w:rsid w:val="002C26BE"/>
    <w:rsid w:val="002C30E1"/>
    <w:rsid w:val="002C33EC"/>
    <w:rsid w:val="002C36CE"/>
    <w:rsid w:val="002C3A2B"/>
    <w:rsid w:val="002C3B70"/>
    <w:rsid w:val="002C3B93"/>
    <w:rsid w:val="002C3C50"/>
    <w:rsid w:val="002C3D13"/>
    <w:rsid w:val="002C3F56"/>
    <w:rsid w:val="002C44E4"/>
    <w:rsid w:val="002C47E6"/>
    <w:rsid w:val="002C4B2A"/>
    <w:rsid w:val="002C5331"/>
    <w:rsid w:val="002C5AE2"/>
    <w:rsid w:val="002C5AFF"/>
    <w:rsid w:val="002C5DBC"/>
    <w:rsid w:val="002C657F"/>
    <w:rsid w:val="002C6A2D"/>
    <w:rsid w:val="002C6BA9"/>
    <w:rsid w:val="002C6C6A"/>
    <w:rsid w:val="002C7889"/>
    <w:rsid w:val="002D02CD"/>
    <w:rsid w:val="002D0B85"/>
    <w:rsid w:val="002D15AF"/>
    <w:rsid w:val="002D2081"/>
    <w:rsid w:val="002D248F"/>
    <w:rsid w:val="002D2F16"/>
    <w:rsid w:val="002D378B"/>
    <w:rsid w:val="002D3979"/>
    <w:rsid w:val="002D3FB8"/>
    <w:rsid w:val="002D3FCB"/>
    <w:rsid w:val="002D40E5"/>
    <w:rsid w:val="002D4409"/>
    <w:rsid w:val="002D46C1"/>
    <w:rsid w:val="002D4AF7"/>
    <w:rsid w:val="002D4E3D"/>
    <w:rsid w:val="002D4F1E"/>
    <w:rsid w:val="002D529B"/>
    <w:rsid w:val="002D5443"/>
    <w:rsid w:val="002D5800"/>
    <w:rsid w:val="002D5B9D"/>
    <w:rsid w:val="002D60E8"/>
    <w:rsid w:val="002D64DC"/>
    <w:rsid w:val="002D665F"/>
    <w:rsid w:val="002D6E5F"/>
    <w:rsid w:val="002D7B9D"/>
    <w:rsid w:val="002D7FCA"/>
    <w:rsid w:val="002E0518"/>
    <w:rsid w:val="002E0A08"/>
    <w:rsid w:val="002E0C08"/>
    <w:rsid w:val="002E165E"/>
    <w:rsid w:val="002E1BBA"/>
    <w:rsid w:val="002E1DF5"/>
    <w:rsid w:val="002E2F88"/>
    <w:rsid w:val="002E3281"/>
    <w:rsid w:val="002E3378"/>
    <w:rsid w:val="002E36FC"/>
    <w:rsid w:val="002E4277"/>
    <w:rsid w:val="002E4432"/>
    <w:rsid w:val="002E4621"/>
    <w:rsid w:val="002E49E9"/>
    <w:rsid w:val="002E6B6D"/>
    <w:rsid w:val="002E6CE4"/>
    <w:rsid w:val="002E7347"/>
    <w:rsid w:val="002E73F2"/>
    <w:rsid w:val="002E75EA"/>
    <w:rsid w:val="002E7797"/>
    <w:rsid w:val="002E7F74"/>
    <w:rsid w:val="002F05D5"/>
    <w:rsid w:val="002F05F2"/>
    <w:rsid w:val="002F1177"/>
    <w:rsid w:val="002F12E7"/>
    <w:rsid w:val="002F1633"/>
    <w:rsid w:val="002F1816"/>
    <w:rsid w:val="002F1A73"/>
    <w:rsid w:val="002F1BE1"/>
    <w:rsid w:val="002F1C32"/>
    <w:rsid w:val="002F1D37"/>
    <w:rsid w:val="002F1EA9"/>
    <w:rsid w:val="002F1F5F"/>
    <w:rsid w:val="002F232A"/>
    <w:rsid w:val="002F2520"/>
    <w:rsid w:val="002F26EA"/>
    <w:rsid w:val="002F27C9"/>
    <w:rsid w:val="002F2D0A"/>
    <w:rsid w:val="002F2D43"/>
    <w:rsid w:val="002F2D5E"/>
    <w:rsid w:val="002F2E0F"/>
    <w:rsid w:val="002F2E84"/>
    <w:rsid w:val="002F3051"/>
    <w:rsid w:val="002F317D"/>
    <w:rsid w:val="002F3774"/>
    <w:rsid w:val="002F3B66"/>
    <w:rsid w:val="002F4607"/>
    <w:rsid w:val="002F4919"/>
    <w:rsid w:val="002F4BDD"/>
    <w:rsid w:val="002F4C14"/>
    <w:rsid w:val="002F4E7D"/>
    <w:rsid w:val="002F4F04"/>
    <w:rsid w:val="002F5756"/>
    <w:rsid w:val="002F57FC"/>
    <w:rsid w:val="002F58E5"/>
    <w:rsid w:val="002F591B"/>
    <w:rsid w:val="002F677D"/>
    <w:rsid w:val="002F75AD"/>
    <w:rsid w:val="002F7600"/>
    <w:rsid w:val="002F7EFA"/>
    <w:rsid w:val="0030019E"/>
    <w:rsid w:val="00300987"/>
    <w:rsid w:val="00300A4B"/>
    <w:rsid w:val="00301106"/>
    <w:rsid w:val="003013C9"/>
    <w:rsid w:val="0030173F"/>
    <w:rsid w:val="00301849"/>
    <w:rsid w:val="00301CD7"/>
    <w:rsid w:val="00301DEB"/>
    <w:rsid w:val="00302397"/>
    <w:rsid w:val="00302924"/>
    <w:rsid w:val="00302BBB"/>
    <w:rsid w:val="00302BE4"/>
    <w:rsid w:val="00303386"/>
    <w:rsid w:val="00303472"/>
    <w:rsid w:val="0030362D"/>
    <w:rsid w:val="00303DDC"/>
    <w:rsid w:val="003044F6"/>
    <w:rsid w:val="00304BA7"/>
    <w:rsid w:val="00304D22"/>
    <w:rsid w:val="00304F5C"/>
    <w:rsid w:val="00305B73"/>
    <w:rsid w:val="00305D9D"/>
    <w:rsid w:val="003064B3"/>
    <w:rsid w:val="00307730"/>
    <w:rsid w:val="00307DFD"/>
    <w:rsid w:val="00307E0F"/>
    <w:rsid w:val="00307ECA"/>
    <w:rsid w:val="00307F50"/>
    <w:rsid w:val="00310032"/>
    <w:rsid w:val="00310AD5"/>
    <w:rsid w:val="0031125B"/>
    <w:rsid w:val="003116DB"/>
    <w:rsid w:val="00311702"/>
    <w:rsid w:val="00311B98"/>
    <w:rsid w:val="00311D01"/>
    <w:rsid w:val="0031210A"/>
    <w:rsid w:val="00312A49"/>
    <w:rsid w:val="00312AFB"/>
    <w:rsid w:val="00312CCB"/>
    <w:rsid w:val="00312F9E"/>
    <w:rsid w:val="00313A30"/>
    <w:rsid w:val="00313EC6"/>
    <w:rsid w:val="003147A1"/>
    <w:rsid w:val="00314E09"/>
    <w:rsid w:val="00314EDC"/>
    <w:rsid w:val="00315FED"/>
    <w:rsid w:val="00315FFF"/>
    <w:rsid w:val="00316B00"/>
    <w:rsid w:val="00316CC6"/>
    <w:rsid w:val="00316DAB"/>
    <w:rsid w:val="00316EE9"/>
    <w:rsid w:val="00316FC9"/>
    <w:rsid w:val="00320729"/>
    <w:rsid w:val="003207EA"/>
    <w:rsid w:val="00320820"/>
    <w:rsid w:val="00320B12"/>
    <w:rsid w:val="00320C9D"/>
    <w:rsid w:val="00320FF3"/>
    <w:rsid w:val="00321050"/>
    <w:rsid w:val="00321691"/>
    <w:rsid w:val="0032187D"/>
    <w:rsid w:val="003218F7"/>
    <w:rsid w:val="00321E3F"/>
    <w:rsid w:val="00322707"/>
    <w:rsid w:val="003227E9"/>
    <w:rsid w:val="0032282E"/>
    <w:rsid w:val="00322B06"/>
    <w:rsid w:val="00322FC0"/>
    <w:rsid w:val="0032354F"/>
    <w:rsid w:val="00323560"/>
    <w:rsid w:val="0032409E"/>
    <w:rsid w:val="0032448F"/>
    <w:rsid w:val="003248D8"/>
    <w:rsid w:val="003254EB"/>
    <w:rsid w:val="00325B3A"/>
    <w:rsid w:val="00325CF2"/>
    <w:rsid w:val="003265F5"/>
    <w:rsid w:val="00326642"/>
    <w:rsid w:val="003269E0"/>
    <w:rsid w:val="00326C4F"/>
    <w:rsid w:val="00326F6B"/>
    <w:rsid w:val="003271CB"/>
    <w:rsid w:val="00327719"/>
    <w:rsid w:val="00327B3E"/>
    <w:rsid w:val="00327D5B"/>
    <w:rsid w:val="003304ED"/>
    <w:rsid w:val="0033063B"/>
    <w:rsid w:val="00330C97"/>
    <w:rsid w:val="003314CF"/>
    <w:rsid w:val="003319D1"/>
    <w:rsid w:val="00331B0C"/>
    <w:rsid w:val="00331CFE"/>
    <w:rsid w:val="00332126"/>
    <w:rsid w:val="00332666"/>
    <w:rsid w:val="0033288C"/>
    <w:rsid w:val="00332D9B"/>
    <w:rsid w:val="00332E84"/>
    <w:rsid w:val="003331E9"/>
    <w:rsid w:val="00334028"/>
    <w:rsid w:val="003349EA"/>
    <w:rsid w:val="00334B88"/>
    <w:rsid w:val="00334F07"/>
    <w:rsid w:val="003357CC"/>
    <w:rsid w:val="00335914"/>
    <w:rsid w:val="00335917"/>
    <w:rsid w:val="0033596F"/>
    <w:rsid w:val="0033597A"/>
    <w:rsid w:val="00336112"/>
    <w:rsid w:val="00336175"/>
    <w:rsid w:val="0033654E"/>
    <w:rsid w:val="00336D65"/>
    <w:rsid w:val="00337608"/>
    <w:rsid w:val="0033774E"/>
    <w:rsid w:val="00340075"/>
    <w:rsid w:val="00340850"/>
    <w:rsid w:val="0034104B"/>
    <w:rsid w:val="003410C1"/>
    <w:rsid w:val="00341504"/>
    <w:rsid w:val="00341695"/>
    <w:rsid w:val="003418A2"/>
    <w:rsid w:val="003418BF"/>
    <w:rsid w:val="00341982"/>
    <w:rsid w:val="00341E1B"/>
    <w:rsid w:val="0034215A"/>
    <w:rsid w:val="003428CD"/>
    <w:rsid w:val="00343A21"/>
    <w:rsid w:val="00343AD3"/>
    <w:rsid w:val="00343C96"/>
    <w:rsid w:val="00344C9B"/>
    <w:rsid w:val="00344FC1"/>
    <w:rsid w:val="0034540A"/>
    <w:rsid w:val="003455C8"/>
    <w:rsid w:val="00345C1A"/>
    <w:rsid w:val="00345DAC"/>
    <w:rsid w:val="00345E26"/>
    <w:rsid w:val="003466F6"/>
    <w:rsid w:val="003472E6"/>
    <w:rsid w:val="003505CF"/>
    <w:rsid w:val="0035078C"/>
    <w:rsid w:val="00350C73"/>
    <w:rsid w:val="003513C4"/>
    <w:rsid w:val="00351779"/>
    <w:rsid w:val="00351C8A"/>
    <w:rsid w:val="00352718"/>
    <w:rsid w:val="003528DC"/>
    <w:rsid w:val="00352B67"/>
    <w:rsid w:val="00352BD6"/>
    <w:rsid w:val="00352CCC"/>
    <w:rsid w:val="00353A0B"/>
    <w:rsid w:val="00353AAE"/>
    <w:rsid w:val="00353CB7"/>
    <w:rsid w:val="0035410B"/>
    <w:rsid w:val="003542B3"/>
    <w:rsid w:val="00354C7A"/>
    <w:rsid w:val="00354CD5"/>
    <w:rsid w:val="003552D2"/>
    <w:rsid w:val="00355C72"/>
    <w:rsid w:val="003561B4"/>
    <w:rsid w:val="003568F1"/>
    <w:rsid w:val="00356A07"/>
    <w:rsid w:val="00356BFB"/>
    <w:rsid w:val="00356C20"/>
    <w:rsid w:val="00356DA6"/>
    <w:rsid w:val="00356E06"/>
    <w:rsid w:val="003570FA"/>
    <w:rsid w:val="00357AAD"/>
    <w:rsid w:val="00357D41"/>
    <w:rsid w:val="003601F0"/>
    <w:rsid w:val="0036086B"/>
    <w:rsid w:val="00360ED2"/>
    <w:rsid w:val="003611D4"/>
    <w:rsid w:val="003612C3"/>
    <w:rsid w:val="00361C71"/>
    <w:rsid w:val="00361F42"/>
    <w:rsid w:val="003620EA"/>
    <w:rsid w:val="00362265"/>
    <w:rsid w:val="0036233C"/>
    <w:rsid w:val="0036278D"/>
    <w:rsid w:val="00362E69"/>
    <w:rsid w:val="0036323E"/>
    <w:rsid w:val="00363478"/>
    <w:rsid w:val="0036350C"/>
    <w:rsid w:val="003635B5"/>
    <w:rsid w:val="003637F8"/>
    <w:rsid w:val="0036388D"/>
    <w:rsid w:val="00363D43"/>
    <w:rsid w:val="0036403B"/>
    <w:rsid w:val="003640BC"/>
    <w:rsid w:val="00364203"/>
    <w:rsid w:val="00364485"/>
    <w:rsid w:val="003645BA"/>
    <w:rsid w:val="00364743"/>
    <w:rsid w:val="003648BD"/>
    <w:rsid w:val="00364BC1"/>
    <w:rsid w:val="00364C0A"/>
    <w:rsid w:val="003658A1"/>
    <w:rsid w:val="00365C93"/>
    <w:rsid w:val="00366084"/>
    <w:rsid w:val="00366694"/>
    <w:rsid w:val="003666C1"/>
    <w:rsid w:val="0036672A"/>
    <w:rsid w:val="003675E9"/>
    <w:rsid w:val="003678D6"/>
    <w:rsid w:val="00367FBC"/>
    <w:rsid w:val="0037035A"/>
    <w:rsid w:val="003706D0"/>
    <w:rsid w:val="00370ADB"/>
    <w:rsid w:val="00370FF9"/>
    <w:rsid w:val="00371668"/>
    <w:rsid w:val="0037188B"/>
    <w:rsid w:val="003718C0"/>
    <w:rsid w:val="00371D61"/>
    <w:rsid w:val="00372190"/>
    <w:rsid w:val="00372240"/>
    <w:rsid w:val="0037245A"/>
    <w:rsid w:val="00372518"/>
    <w:rsid w:val="00372746"/>
    <w:rsid w:val="00372B3D"/>
    <w:rsid w:val="00373036"/>
    <w:rsid w:val="00373670"/>
    <w:rsid w:val="003739A2"/>
    <w:rsid w:val="003739D8"/>
    <w:rsid w:val="003749E1"/>
    <w:rsid w:val="003750D8"/>
    <w:rsid w:val="0037657E"/>
    <w:rsid w:val="00376D93"/>
    <w:rsid w:val="00376FB9"/>
    <w:rsid w:val="00377149"/>
    <w:rsid w:val="003772A0"/>
    <w:rsid w:val="0037795A"/>
    <w:rsid w:val="00377C0B"/>
    <w:rsid w:val="00377E35"/>
    <w:rsid w:val="0038047B"/>
    <w:rsid w:val="003805E8"/>
    <w:rsid w:val="003808D3"/>
    <w:rsid w:val="00380D9B"/>
    <w:rsid w:val="003813FE"/>
    <w:rsid w:val="00381C39"/>
    <w:rsid w:val="003827FF"/>
    <w:rsid w:val="00382968"/>
    <w:rsid w:val="00383168"/>
    <w:rsid w:val="0038329D"/>
    <w:rsid w:val="00383E33"/>
    <w:rsid w:val="00383ECC"/>
    <w:rsid w:val="00384B4A"/>
    <w:rsid w:val="00384F10"/>
    <w:rsid w:val="003854D8"/>
    <w:rsid w:val="003858B9"/>
    <w:rsid w:val="0038647F"/>
    <w:rsid w:val="00386E7C"/>
    <w:rsid w:val="00387347"/>
    <w:rsid w:val="003876DD"/>
    <w:rsid w:val="00390192"/>
    <w:rsid w:val="003902C5"/>
    <w:rsid w:val="003908C7"/>
    <w:rsid w:val="003909AF"/>
    <w:rsid w:val="00390DA1"/>
    <w:rsid w:val="00390DDE"/>
    <w:rsid w:val="00391709"/>
    <w:rsid w:val="003919B6"/>
    <w:rsid w:val="003925C6"/>
    <w:rsid w:val="00392999"/>
    <w:rsid w:val="00392B54"/>
    <w:rsid w:val="0039310C"/>
    <w:rsid w:val="0039346F"/>
    <w:rsid w:val="00393647"/>
    <w:rsid w:val="003936FF"/>
    <w:rsid w:val="00393BB0"/>
    <w:rsid w:val="00393FCA"/>
    <w:rsid w:val="00394216"/>
    <w:rsid w:val="003944BE"/>
    <w:rsid w:val="003946FA"/>
    <w:rsid w:val="00394985"/>
    <w:rsid w:val="00394E85"/>
    <w:rsid w:val="003950B6"/>
    <w:rsid w:val="0039519A"/>
    <w:rsid w:val="0039599F"/>
    <w:rsid w:val="00395B41"/>
    <w:rsid w:val="0039638E"/>
    <w:rsid w:val="00396DBE"/>
    <w:rsid w:val="003A00CB"/>
    <w:rsid w:val="003A033E"/>
    <w:rsid w:val="003A062D"/>
    <w:rsid w:val="003A075E"/>
    <w:rsid w:val="003A08AB"/>
    <w:rsid w:val="003A11D5"/>
    <w:rsid w:val="003A11FF"/>
    <w:rsid w:val="003A193F"/>
    <w:rsid w:val="003A1A05"/>
    <w:rsid w:val="003A20FC"/>
    <w:rsid w:val="003A210C"/>
    <w:rsid w:val="003A2736"/>
    <w:rsid w:val="003A2A6F"/>
    <w:rsid w:val="003A2DC4"/>
    <w:rsid w:val="003A3287"/>
    <w:rsid w:val="003A32FC"/>
    <w:rsid w:val="003A37A5"/>
    <w:rsid w:val="003A3A5B"/>
    <w:rsid w:val="003A4078"/>
    <w:rsid w:val="003A4B1F"/>
    <w:rsid w:val="003A4F26"/>
    <w:rsid w:val="003A57DF"/>
    <w:rsid w:val="003A6260"/>
    <w:rsid w:val="003A6A91"/>
    <w:rsid w:val="003A71C2"/>
    <w:rsid w:val="003A743F"/>
    <w:rsid w:val="003A7ADF"/>
    <w:rsid w:val="003B0A5F"/>
    <w:rsid w:val="003B0D08"/>
    <w:rsid w:val="003B0EC2"/>
    <w:rsid w:val="003B11C8"/>
    <w:rsid w:val="003B1729"/>
    <w:rsid w:val="003B22E3"/>
    <w:rsid w:val="003B2912"/>
    <w:rsid w:val="003B2947"/>
    <w:rsid w:val="003B2E1E"/>
    <w:rsid w:val="003B35A2"/>
    <w:rsid w:val="003B376F"/>
    <w:rsid w:val="003B3E69"/>
    <w:rsid w:val="003B410F"/>
    <w:rsid w:val="003B4217"/>
    <w:rsid w:val="003B4446"/>
    <w:rsid w:val="003B4C73"/>
    <w:rsid w:val="003B4F30"/>
    <w:rsid w:val="003B4FD0"/>
    <w:rsid w:val="003B560E"/>
    <w:rsid w:val="003B5BC2"/>
    <w:rsid w:val="003B6231"/>
    <w:rsid w:val="003B6306"/>
    <w:rsid w:val="003B63E2"/>
    <w:rsid w:val="003B6504"/>
    <w:rsid w:val="003B6E3E"/>
    <w:rsid w:val="003B6F7F"/>
    <w:rsid w:val="003B7498"/>
    <w:rsid w:val="003B7753"/>
    <w:rsid w:val="003B7B68"/>
    <w:rsid w:val="003C09E6"/>
    <w:rsid w:val="003C0E00"/>
    <w:rsid w:val="003C108E"/>
    <w:rsid w:val="003C11EE"/>
    <w:rsid w:val="003C1A09"/>
    <w:rsid w:val="003C23B0"/>
    <w:rsid w:val="003C25B2"/>
    <w:rsid w:val="003C2E94"/>
    <w:rsid w:val="003C3712"/>
    <w:rsid w:val="003C3A5F"/>
    <w:rsid w:val="003C3C5B"/>
    <w:rsid w:val="003C3CD0"/>
    <w:rsid w:val="003C3D32"/>
    <w:rsid w:val="003C3D33"/>
    <w:rsid w:val="003C4820"/>
    <w:rsid w:val="003C497F"/>
    <w:rsid w:val="003C4C78"/>
    <w:rsid w:val="003C5128"/>
    <w:rsid w:val="003C5195"/>
    <w:rsid w:val="003C5589"/>
    <w:rsid w:val="003C5B1D"/>
    <w:rsid w:val="003C5BF0"/>
    <w:rsid w:val="003C6EA5"/>
    <w:rsid w:val="003C72B7"/>
    <w:rsid w:val="003C761F"/>
    <w:rsid w:val="003C7921"/>
    <w:rsid w:val="003D0947"/>
    <w:rsid w:val="003D0B32"/>
    <w:rsid w:val="003D122A"/>
    <w:rsid w:val="003D1715"/>
    <w:rsid w:val="003D1B70"/>
    <w:rsid w:val="003D22D2"/>
    <w:rsid w:val="003D2F52"/>
    <w:rsid w:val="003D396C"/>
    <w:rsid w:val="003D3AB1"/>
    <w:rsid w:val="003D3D07"/>
    <w:rsid w:val="003D478E"/>
    <w:rsid w:val="003D4E4B"/>
    <w:rsid w:val="003D57CE"/>
    <w:rsid w:val="003D5A9B"/>
    <w:rsid w:val="003D63F3"/>
    <w:rsid w:val="003D739B"/>
    <w:rsid w:val="003D76FB"/>
    <w:rsid w:val="003D79D6"/>
    <w:rsid w:val="003E0226"/>
    <w:rsid w:val="003E0958"/>
    <w:rsid w:val="003E0CA5"/>
    <w:rsid w:val="003E0D10"/>
    <w:rsid w:val="003E0E6D"/>
    <w:rsid w:val="003E0F79"/>
    <w:rsid w:val="003E1701"/>
    <w:rsid w:val="003E184D"/>
    <w:rsid w:val="003E2AE7"/>
    <w:rsid w:val="003E301D"/>
    <w:rsid w:val="003E312E"/>
    <w:rsid w:val="003E34F2"/>
    <w:rsid w:val="003E38CD"/>
    <w:rsid w:val="003E3F87"/>
    <w:rsid w:val="003E4128"/>
    <w:rsid w:val="003E47AF"/>
    <w:rsid w:val="003E47D9"/>
    <w:rsid w:val="003E4F5C"/>
    <w:rsid w:val="003E5423"/>
    <w:rsid w:val="003E546C"/>
    <w:rsid w:val="003E55B5"/>
    <w:rsid w:val="003E5D61"/>
    <w:rsid w:val="003E671E"/>
    <w:rsid w:val="003E72F6"/>
    <w:rsid w:val="003E7319"/>
    <w:rsid w:val="003E7DAA"/>
    <w:rsid w:val="003E7E0F"/>
    <w:rsid w:val="003F00BC"/>
    <w:rsid w:val="003F0356"/>
    <w:rsid w:val="003F0F9D"/>
    <w:rsid w:val="003F118E"/>
    <w:rsid w:val="003F15DB"/>
    <w:rsid w:val="003F1710"/>
    <w:rsid w:val="003F1E99"/>
    <w:rsid w:val="003F2012"/>
    <w:rsid w:val="003F2151"/>
    <w:rsid w:val="003F2385"/>
    <w:rsid w:val="003F2425"/>
    <w:rsid w:val="003F242B"/>
    <w:rsid w:val="003F29C1"/>
    <w:rsid w:val="003F2FE9"/>
    <w:rsid w:val="003F32BD"/>
    <w:rsid w:val="003F35A4"/>
    <w:rsid w:val="003F3845"/>
    <w:rsid w:val="003F4031"/>
    <w:rsid w:val="003F459D"/>
    <w:rsid w:val="003F5025"/>
    <w:rsid w:val="003F5057"/>
    <w:rsid w:val="003F512F"/>
    <w:rsid w:val="003F563E"/>
    <w:rsid w:val="003F57D2"/>
    <w:rsid w:val="003F590D"/>
    <w:rsid w:val="003F6201"/>
    <w:rsid w:val="003F6283"/>
    <w:rsid w:val="003F6BA9"/>
    <w:rsid w:val="003F7A23"/>
    <w:rsid w:val="003F7AFC"/>
    <w:rsid w:val="003F7F9F"/>
    <w:rsid w:val="004000B5"/>
    <w:rsid w:val="0040064B"/>
    <w:rsid w:val="00400765"/>
    <w:rsid w:val="00400779"/>
    <w:rsid w:val="00400812"/>
    <w:rsid w:val="00400F67"/>
    <w:rsid w:val="0040171B"/>
    <w:rsid w:val="00401D25"/>
    <w:rsid w:val="00402846"/>
    <w:rsid w:val="00402B0A"/>
    <w:rsid w:val="0040312F"/>
    <w:rsid w:val="00403521"/>
    <w:rsid w:val="00404086"/>
    <w:rsid w:val="004044AB"/>
    <w:rsid w:val="00404C43"/>
    <w:rsid w:val="004061A6"/>
    <w:rsid w:val="00406268"/>
    <w:rsid w:val="00406799"/>
    <w:rsid w:val="00406945"/>
    <w:rsid w:val="004069B4"/>
    <w:rsid w:val="00407491"/>
    <w:rsid w:val="004076BE"/>
    <w:rsid w:val="004107C5"/>
    <w:rsid w:val="0041098B"/>
    <w:rsid w:val="00410BD7"/>
    <w:rsid w:val="00410EF6"/>
    <w:rsid w:val="00411082"/>
    <w:rsid w:val="004113DC"/>
    <w:rsid w:val="00411B59"/>
    <w:rsid w:val="00411D20"/>
    <w:rsid w:val="004120B9"/>
    <w:rsid w:val="0041257E"/>
    <w:rsid w:val="00412621"/>
    <w:rsid w:val="00412E1D"/>
    <w:rsid w:val="00413321"/>
    <w:rsid w:val="0041341F"/>
    <w:rsid w:val="00413693"/>
    <w:rsid w:val="0041395B"/>
    <w:rsid w:val="004142CB"/>
    <w:rsid w:val="00414693"/>
    <w:rsid w:val="00414E20"/>
    <w:rsid w:val="00415176"/>
    <w:rsid w:val="0041549F"/>
    <w:rsid w:val="00416062"/>
    <w:rsid w:val="0041650D"/>
    <w:rsid w:val="00416CA1"/>
    <w:rsid w:val="00416DD8"/>
    <w:rsid w:val="004170C2"/>
    <w:rsid w:val="004175F1"/>
    <w:rsid w:val="00417FBA"/>
    <w:rsid w:val="00420419"/>
    <w:rsid w:val="00420935"/>
    <w:rsid w:val="00420CEA"/>
    <w:rsid w:val="00421777"/>
    <w:rsid w:val="00421831"/>
    <w:rsid w:val="0042201B"/>
    <w:rsid w:val="00422775"/>
    <w:rsid w:val="004227B0"/>
    <w:rsid w:val="00422B4C"/>
    <w:rsid w:val="004233C4"/>
    <w:rsid w:val="00423D51"/>
    <w:rsid w:val="0042422E"/>
    <w:rsid w:val="00424526"/>
    <w:rsid w:val="00424862"/>
    <w:rsid w:val="004248BF"/>
    <w:rsid w:val="00424B47"/>
    <w:rsid w:val="00425392"/>
    <w:rsid w:val="0042547D"/>
    <w:rsid w:val="0042553A"/>
    <w:rsid w:val="00425635"/>
    <w:rsid w:val="00425D39"/>
    <w:rsid w:val="004261E2"/>
    <w:rsid w:val="004268C3"/>
    <w:rsid w:val="00426A42"/>
    <w:rsid w:val="00426CF9"/>
    <w:rsid w:val="00426F45"/>
    <w:rsid w:val="00427C9F"/>
    <w:rsid w:val="0043010C"/>
    <w:rsid w:val="0043022A"/>
    <w:rsid w:val="004302AE"/>
    <w:rsid w:val="004303D1"/>
    <w:rsid w:val="00430AEB"/>
    <w:rsid w:val="00431B28"/>
    <w:rsid w:val="00431B4A"/>
    <w:rsid w:val="00431E4A"/>
    <w:rsid w:val="00431F99"/>
    <w:rsid w:val="00432066"/>
    <w:rsid w:val="00432097"/>
    <w:rsid w:val="0043243F"/>
    <w:rsid w:val="0043251D"/>
    <w:rsid w:val="00432651"/>
    <w:rsid w:val="00432A96"/>
    <w:rsid w:val="00432B2F"/>
    <w:rsid w:val="00432CAB"/>
    <w:rsid w:val="00433DC2"/>
    <w:rsid w:val="00434698"/>
    <w:rsid w:val="00434910"/>
    <w:rsid w:val="00434D54"/>
    <w:rsid w:val="0043509D"/>
    <w:rsid w:val="004352EE"/>
    <w:rsid w:val="00435406"/>
    <w:rsid w:val="00435735"/>
    <w:rsid w:val="004357B1"/>
    <w:rsid w:val="004360AC"/>
    <w:rsid w:val="004361D7"/>
    <w:rsid w:val="0043678C"/>
    <w:rsid w:val="00436A79"/>
    <w:rsid w:val="00436F21"/>
    <w:rsid w:val="004376C9"/>
    <w:rsid w:val="004376F1"/>
    <w:rsid w:val="00440397"/>
    <w:rsid w:val="00440456"/>
    <w:rsid w:val="004405BE"/>
    <w:rsid w:val="0044077C"/>
    <w:rsid w:val="004408FC"/>
    <w:rsid w:val="00440B89"/>
    <w:rsid w:val="00441A05"/>
    <w:rsid w:val="00441B17"/>
    <w:rsid w:val="004425C0"/>
    <w:rsid w:val="00442810"/>
    <w:rsid w:val="0044346D"/>
    <w:rsid w:val="00444392"/>
    <w:rsid w:val="00444600"/>
    <w:rsid w:val="004446BE"/>
    <w:rsid w:val="004455E6"/>
    <w:rsid w:val="00445A11"/>
    <w:rsid w:val="00445B04"/>
    <w:rsid w:val="00445E7D"/>
    <w:rsid w:val="0044631B"/>
    <w:rsid w:val="00446604"/>
    <w:rsid w:val="00446805"/>
    <w:rsid w:val="00446D28"/>
    <w:rsid w:val="004471CA"/>
    <w:rsid w:val="00451246"/>
    <w:rsid w:val="004516C7"/>
    <w:rsid w:val="0045273F"/>
    <w:rsid w:val="004529E1"/>
    <w:rsid w:val="00452FD3"/>
    <w:rsid w:val="004532F0"/>
    <w:rsid w:val="00454619"/>
    <w:rsid w:val="0045586B"/>
    <w:rsid w:val="00455C3B"/>
    <w:rsid w:val="00455F32"/>
    <w:rsid w:val="00455F95"/>
    <w:rsid w:val="00456FCC"/>
    <w:rsid w:val="0045755A"/>
    <w:rsid w:val="00457943"/>
    <w:rsid w:val="00457ECE"/>
    <w:rsid w:val="00460133"/>
    <w:rsid w:val="00460387"/>
    <w:rsid w:val="0046086B"/>
    <w:rsid w:val="00460D66"/>
    <w:rsid w:val="00461263"/>
    <w:rsid w:val="004615A5"/>
    <w:rsid w:val="004617BD"/>
    <w:rsid w:val="00461CFD"/>
    <w:rsid w:val="00462415"/>
    <w:rsid w:val="00462481"/>
    <w:rsid w:val="00462490"/>
    <w:rsid w:val="004627A1"/>
    <w:rsid w:val="00462A09"/>
    <w:rsid w:val="004631BA"/>
    <w:rsid w:val="00463221"/>
    <w:rsid w:val="00463451"/>
    <w:rsid w:val="00463AD2"/>
    <w:rsid w:val="00463D1E"/>
    <w:rsid w:val="004645BC"/>
    <w:rsid w:val="00464A33"/>
    <w:rsid w:val="00464DA6"/>
    <w:rsid w:val="00464EC4"/>
    <w:rsid w:val="0046507F"/>
    <w:rsid w:val="0046518F"/>
    <w:rsid w:val="0046526E"/>
    <w:rsid w:val="00465327"/>
    <w:rsid w:val="00465B59"/>
    <w:rsid w:val="00465F2A"/>
    <w:rsid w:val="004667D5"/>
    <w:rsid w:val="00466B85"/>
    <w:rsid w:val="0046716B"/>
    <w:rsid w:val="004673C1"/>
    <w:rsid w:val="00467908"/>
    <w:rsid w:val="00467C5F"/>
    <w:rsid w:val="004703BC"/>
    <w:rsid w:val="004709E5"/>
    <w:rsid w:val="00470DC1"/>
    <w:rsid w:val="004713D0"/>
    <w:rsid w:val="00471848"/>
    <w:rsid w:val="004719E2"/>
    <w:rsid w:val="00472E4D"/>
    <w:rsid w:val="00472F62"/>
    <w:rsid w:val="004730D1"/>
    <w:rsid w:val="00473BE2"/>
    <w:rsid w:val="00473DE1"/>
    <w:rsid w:val="004745E0"/>
    <w:rsid w:val="004745EE"/>
    <w:rsid w:val="004745F1"/>
    <w:rsid w:val="0047480C"/>
    <w:rsid w:val="0047542D"/>
    <w:rsid w:val="00475435"/>
    <w:rsid w:val="00475AEC"/>
    <w:rsid w:val="00475DF2"/>
    <w:rsid w:val="00475EFA"/>
    <w:rsid w:val="004761AB"/>
    <w:rsid w:val="004761DC"/>
    <w:rsid w:val="00476235"/>
    <w:rsid w:val="00476258"/>
    <w:rsid w:val="004763B4"/>
    <w:rsid w:val="0047657E"/>
    <w:rsid w:val="004765D6"/>
    <w:rsid w:val="0047697F"/>
    <w:rsid w:val="004779AD"/>
    <w:rsid w:val="00477AD3"/>
    <w:rsid w:val="00480E59"/>
    <w:rsid w:val="004818DA"/>
    <w:rsid w:val="00481CF2"/>
    <w:rsid w:val="00482392"/>
    <w:rsid w:val="00482464"/>
    <w:rsid w:val="004828D2"/>
    <w:rsid w:val="00482910"/>
    <w:rsid w:val="00482920"/>
    <w:rsid w:val="00482B6A"/>
    <w:rsid w:val="00482D3C"/>
    <w:rsid w:val="00483890"/>
    <w:rsid w:val="00483AC2"/>
    <w:rsid w:val="00483E70"/>
    <w:rsid w:val="00485178"/>
    <w:rsid w:val="00485602"/>
    <w:rsid w:val="00485A04"/>
    <w:rsid w:val="00485EB4"/>
    <w:rsid w:val="00486603"/>
    <w:rsid w:val="00486AFB"/>
    <w:rsid w:val="00487DC8"/>
    <w:rsid w:val="00487E58"/>
    <w:rsid w:val="00490FCD"/>
    <w:rsid w:val="00492195"/>
    <w:rsid w:val="00492911"/>
    <w:rsid w:val="0049301F"/>
    <w:rsid w:val="0049338F"/>
    <w:rsid w:val="0049356E"/>
    <w:rsid w:val="00493F22"/>
    <w:rsid w:val="004940D0"/>
    <w:rsid w:val="0049415C"/>
    <w:rsid w:val="004941DC"/>
    <w:rsid w:val="00494818"/>
    <w:rsid w:val="00494F59"/>
    <w:rsid w:val="0049685C"/>
    <w:rsid w:val="00497815"/>
    <w:rsid w:val="00497CEF"/>
    <w:rsid w:val="00497F6E"/>
    <w:rsid w:val="004A047C"/>
    <w:rsid w:val="004A05CC"/>
    <w:rsid w:val="004A0974"/>
    <w:rsid w:val="004A0C76"/>
    <w:rsid w:val="004A0DC1"/>
    <w:rsid w:val="004A16FD"/>
    <w:rsid w:val="004A2761"/>
    <w:rsid w:val="004A28D1"/>
    <w:rsid w:val="004A2F54"/>
    <w:rsid w:val="004A3156"/>
    <w:rsid w:val="004A31C3"/>
    <w:rsid w:val="004A35E4"/>
    <w:rsid w:val="004A371E"/>
    <w:rsid w:val="004A3A08"/>
    <w:rsid w:val="004A3B1A"/>
    <w:rsid w:val="004A3CB1"/>
    <w:rsid w:val="004A445B"/>
    <w:rsid w:val="004A50F3"/>
    <w:rsid w:val="004A54D8"/>
    <w:rsid w:val="004A6262"/>
    <w:rsid w:val="004A66BD"/>
    <w:rsid w:val="004A6972"/>
    <w:rsid w:val="004A6AC1"/>
    <w:rsid w:val="004A6C40"/>
    <w:rsid w:val="004A6C56"/>
    <w:rsid w:val="004A6F5E"/>
    <w:rsid w:val="004A7395"/>
    <w:rsid w:val="004A76D2"/>
    <w:rsid w:val="004A7BB6"/>
    <w:rsid w:val="004A7E3C"/>
    <w:rsid w:val="004B16EB"/>
    <w:rsid w:val="004B185F"/>
    <w:rsid w:val="004B1911"/>
    <w:rsid w:val="004B2095"/>
    <w:rsid w:val="004B24AF"/>
    <w:rsid w:val="004B24CD"/>
    <w:rsid w:val="004B2954"/>
    <w:rsid w:val="004B36FC"/>
    <w:rsid w:val="004B4284"/>
    <w:rsid w:val="004B443E"/>
    <w:rsid w:val="004B4846"/>
    <w:rsid w:val="004B50F0"/>
    <w:rsid w:val="004B5ABD"/>
    <w:rsid w:val="004B5B29"/>
    <w:rsid w:val="004B5C9A"/>
    <w:rsid w:val="004B6905"/>
    <w:rsid w:val="004B6AC3"/>
    <w:rsid w:val="004B6E39"/>
    <w:rsid w:val="004B7444"/>
    <w:rsid w:val="004B7878"/>
    <w:rsid w:val="004B7CC9"/>
    <w:rsid w:val="004C0118"/>
    <w:rsid w:val="004C0796"/>
    <w:rsid w:val="004C141E"/>
    <w:rsid w:val="004C1420"/>
    <w:rsid w:val="004C1526"/>
    <w:rsid w:val="004C1F44"/>
    <w:rsid w:val="004C2CF3"/>
    <w:rsid w:val="004C2DDC"/>
    <w:rsid w:val="004C2EFC"/>
    <w:rsid w:val="004C2FC5"/>
    <w:rsid w:val="004C3062"/>
    <w:rsid w:val="004C3247"/>
    <w:rsid w:val="004C38B0"/>
    <w:rsid w:val="004C3BFA"/>
    <w:rsid w:val="004C4162"/>
    <w:rsid w:val="004C41E8"/>
    <w:rsid w:val="004C4667"/>
    <w:rsid w:val="004C4720"/>
    <w:rsid w:val="004C490E"/>
    <w:rsid w:val="004C4A47"/>
    <w:rsid w:val="004C4D89"/>
    <w:rsid w:val="004C5053"/>
    <w:rsid w:val="004C50C3"/>
    <w:rsid w:val="004C50EA"/>
    <w:rsid w:val="004C52B7"/>
    <w:rsid w:val="004C5478"/>
    <w:rsid w:val="004C5E5B"/>
    <w:rsid w:val="004C60F0"/>
    <w:rsid w:val="004C612A"/>
    <w:rsid w:val="004C6189"/>
    <w:rsid w:val="004C6C1E"/>
    <w:rsid w:val="004C6DC2"/>
    <w:rsid w:val="004C70C7"/>
    <w:rsid w:val="004C7C8A"/>
    <w:rsid w:val="004D0167"/>
    <w:rsid w:val="004D0BB1"/>
    <w:rsid w:val="004D0D2B"/>
    <w:rsid w:val="004D1C28"/>
    <w:rsid w:val="004D1C43"/>
    <w:rsid w:val="004D25C1"/>
    <w:rsid w:val="004D2903"/>
    <w:rsid w:val="004D2AFB"/>
    <w:rsid w:val="004D2B79"/>
    <w:rsid w:val="004D2BCF"/>
    <w:rsid w:val="004D2C1E"/>
    <w:rsid w:val="004D2D2F"/>
    <w:rsid w:val="004D2F26"/>
    <w:rsid w:val="004D2FBD"/>
    <w:rsid w:val="004D3922"/>
    <w:rsid w:val="004D395C"/>
    <w:rsid w:val="004D39DC"/>
    <w:rsid w:val="004D3B09"/>
    <w:rsid w:val="004D44C3"/>
    <w:rsid w:val="004D44D0"/>
    <w:rsid w:val="004D4A06"/>
    <w:rsid w:val="004D5BE0"/>
    <w:rsid w:val="004D5C0E"/>
    <w:rsid w:val="004D6342"/>
    <w:rsid w:val="004D6DB4"/>
    <w:rsid w:val="004D7079"/>
    <w:rsid w:val="004D7290"/>
    <w:rsid w:val="004D734B"/>
    <w:rsid w:val="004D74C5"/>
    <w:rsid w:val="004D7CF9"/>
    <w:rsid w:val="004E05FD"/>
    <w:rsid w:val="004E0772"/>
    <w:rsid w:val="004E127E"/>
    <w:rsid w:val="004E1988"/>
    <w:rsid w:val="004E1D71"/>
    <w:rsid w:val="004E1EC0"/>
    <w:rsid w:val="004E1FC3"/>
    <w:rsid w:val="004E2069"/>
    <w:rsid w:val="004E20AD"/>
    <w:rsid w:val="004E2CC6"/>
    <w:rsid w:val="004E2E54"/>
    <w:rsid w:val="004E3484"/>
    <w:rsid w:val="004E352F"/>
    <w:rsid w:val="004E3E96"/>
    <w:rsid w:val="004E4491"/>
    <w:rsid w:val="004E45A4"/>
    <w:rsid w:val="004E46EA"/>
    <w:rsid w:val="004E4E17"/>
    <w:rsid w:val="004E4E82"/>
    <w:rsid w:val="004E507A"/>
    <w:rsid w:val="004E5226"/>
    <w:rsid w:val="004E5402"/>
    <w:rsid w:val="004E54BA"/>
    <w:rsid w:val="004E5691"/>
    <w:rsid w:val="004E5E28"/>
    <w:rsid w:val="004E5F7C"/>
    <w:rsid w:val="004E63C2"/>
    <w:rsid w:val="004E6443"/>
    <w:rsid w:val="004E6472"/>
    <w:rsid w:val="004E668C"/>
    <w:rsid w:val="004E6B3E"/>
    <w:rsid w:val="004E7866"/>
    <w:rsid w:val="004E7EF5"/>
    <w:rsid w:val="004F047F"/>
    <w:rsid w:val="004F04CC"/>
    <w:rsid w:val="004F0AFB"/>
    <w:rsid w:val="004F1484"/>
    <w:rsid w:val="004F15CC"/>
    <w:rsid w:val="004F1C7C"/>
    <w:rsid w:val="004F1E1E"/>
    <w:rsid w:val="004F20FF"/>
    <w:rsid w:val="004F27AA"/>
    <w:rsid w:val="004F2910"/>
    <w:rsid w:val="004F2DB5"/>
    <w:rsid w:val="004F3316"/>
    <w:rsid w:val="004F34A7"/>
    <w:rsid w:val="004F361F"/>
    <w:rsid w:val="004F45A3"/>
    <w:rsid w:val="004F5108"/>
    <w:rsid w:val="004F5261"/>
    <w:rsid w:val="004F565E"/>
    <w:rsid w:val="004F5846"/>
    <w:rsid w:val="004F59B8"/>
    <w:rsid w:val="004F5BA5"/>
    <w:rsid w:val="004F6B59"/>
    <w:rsid w:val="004F6C8E"/>
    <w:rsid w:val="004F730C"/>
    <w:rsid w:val="004F7647"/>
    <w:rsid w:val="004F77B1"/>
    <w:rsid w:val="004F7B95"/>
    <w:rsid w:val="004F7FF2"/>
    <w:rsid w:val="00500038"/>
    <w:rsid w:val="005004B1"/>
    <w:rsid w:val="00500E0F"/>
    <w:rsid w:val="00501414"/>
    <w:rsid w:val="00501699"/>
    <w:rsid w:val="00501753"/>
    <w:rsid w:val="0050179A"/>
    <w:rsid w:val="00501BC4"/>
    <w:rsid w:val="00501CC4"/>
    <w:rsid w:val="00501F9F"/>
    <w:rsid w:val="005027B7"/>
    <w:rsid w:val="005029F9"/>
    <w:rsid w:val="00502D45"/>
    <w:rsid w:val="005034BE"/>
    <w:rsid w:val="005043B6"/>
    <w:rsid w:val="005046DD"/>
    <w:rsid w:val="00504779"/>
    <w:rsid w:val="00504853"/>
    <w:rsid w:val="005049AD"/>
    <w:rsid w:val="0050539B"/>
    <w:rsid w:val="005053F2"/>
    <w:rsid w:val="00505958"/>
    <w:rsid w:val="005059CE"/>
    <w:rsid w:val="00506771"/>
    <w:rsid w:val="0050692E"/>
    <w:rsid w:val="005069FF"/>
    <w:rsid w:val="00506BFD"/>
    <w:rsid w:val="00506CAE"/>
    <w:rsid w:val="00506FE5"/>
    <w:rsid w:val="005077D0"/>
    <w:rsid w:val="005078D0"/>
    <w:rsid w:val="00507CD8"/>
    <w:rsid w:val="00510079"/>
    <w:rsid w:val="0051080D"/>
    <w:rsid w:val="00510D5E"/>
    <w:rsid w:val="00512967"/>
    <w:rsid w:val="00512990"/>
    <w:rsid w:val="005136E8"/>
    <w:rsid w:val="00513ADE"/>
    <w:rsid w:val="005140D9"/>
    <w:rsid w:val="005140E1"/>
    <w:rsid w:val="0051477A"/>
    <w:rsid w:val="00514C32"/>
    <w:rsid w:val="00515094"/>
    <w:rsid w:val="00515BCF"/>
    <w:rsid w:val="00515D58"/>
    <w:rsid w:val="00516086"/>
    <w:rsid w:val="005161DC"/>
    <w:rsid w:val="00516560"/>
    <w:rsid w:val="00516885"/>
    <w:rsid w:val="00516BED"/>
    <w:rsid w:val="005175CA"/>
    <w:rsid w:val="00517892"/>
    <w:rsid w:val="00517A0C"/>
    <w:rsid w:val="00517A13"/>
    <w:rsid w:val="00517A51"/>
    <w:rsid w:val="00517DE8"/>
    <w:rsid w:val="00517EF1"/>
    <w:rsid w:val="00517F75"/>
    <w:rsid w:val="00521095"/>
    <w:rsid w:val="00521151"/>
    <w:rsid w:val="0052148E"/>
    <w:rsid w:val="00521587"/>
    <w:rsid w:val="005215F9"/>
    <w:rsid w:val="00521C51"/>
    <w:rsid w:val="00522174"/>
    <w:rsid w:val="005227A2"/>
    <w:rsid w:val="0052292F"/>
    <w:rsid w:val="00522BAD"/>
    <w:rsid w:val="00522D4E"/>
    <w:rsid w:val="00522E97"/>
    <w:rsid w:val="00523701"/>
    <w:rsid w:val="00523759"/>
    <w:rsid w:val="005237FF"/>
    <w:rsid w:val="005238C2"/>
    <w:rsid w:val="005238CB"/>
    <w:rsid w:val="005239E2"/>
    <w:rsid w:val="0052449B"/>
    <w:rsid w:val="00524543"/>
    <w:rsid w:val="005246D0"/>
    <w:rsid w:val="005247BE"/>
    <w:rsid w:val="0052517F"/>
    <w:rsid w:val="005256DB"/>
    <w:rsid w:val="00525D17"/>
    <w:rsid w:val="00525DEF"/>
    <w:rsid w:val="005268A3"/>
    <w:rsid w:val="00526BB8"/>
    <w:rsid w:val="00526CD0"/>
    <w:rsid w:val="005272A5"/>
    <w:rsid w:val="00527522"/>
    <w:rsid w:val="00527A7E"/>
    <w:rsid w:val="00527CEB"/>
    <w:rsid w:val="005304D2"/>
    <w:rsid w:val="00530C11"/>
    <w:rsid w:val="00530E6D"/>
    <w:rsid w:val="00531233"/>
    <w:rsid w:val="00531647"/>
    <w:rsid w:val="00532C22"/>
    <w:rsid w:val="00532D36"/>
    <w:rsid w:val="00532F19"/>
    <w:rsid w:val="00533792"/>
    <w:rsid w:val="0053388C"/>
    <w:rsid w:val="0053493B"/>
    <w:rsid w:val="00534A7A"/>
    <w:rsid w:val="00534C77"/>
    <w:rsid w:val="00534CA8"/>
    <w:rsid w:val="00534CD0"/>
    <w:rsid w:val="00534D92"/>
    <w:rsid w:val="0053515A"/>
    <w:rsid w:val="0053536B"/>
    <w:rsid w:val="00535678"/>
    <w:rsid w:val="0053599B"/>
    <w:rsid w:val="00535CC1"/>
    <w:rsid w:val="00535E8C"/>
    <w:rsid w:val="005362FD"/>
    <w:rsid w:val="005366B5"/>
    <w:rsid w:val="00537F1A"/>
    <w:rsid w:val="005407BC"/>
    <w:rsid w:val="00540DD3"/>
    <w:rsid w:val="005410EF"/>
    <w:rsid w:val="005412BC"/>
    <w:rsid w:val="00541A0B"/>
    <w:rsid w:val="00541D49"/>
    <w:rsid w:val="00542153"/>
    <w:rsid w:val="005425B4"/>
    <w:rsid w:val="005425B6"/>
    <w:rsid w:val="0054299B"/>
    <w:rsid w:val="0054315F"/>
    <w:rsid w:val="00543400"/>
    <w:rsid w:val="0054392E"/>
    <w:rsid w:val="00544137"/>
    <w:rsid w:val="00544543"/>
    <w:rsid w:val="005449A8"/>
    <w:rsid w:val="00544A42"/>
    <w:rsid w:val="00544DAE"/>
    <w:rsid w:val="0054501C"/>
    <w:rsid w:val="005452D5"/>
    <w:rsid w:val="00545491"/>
    <w:rsid w:val="0054585E"/>
    <w:rsid w:val="00545BD4"/>
    <w:rsid w:val="00545C3F"/>
    <w:rsid w:val="00546638"/>
    <w:rsid w:val="00546763"/>
    <w:rsid w:val="0054680C"/>
    <w:rsid w:val="00546824"/>
    <w:rsid w:val="00546907"/>
    <w:rsid w:val="005472BB"/>
    <w:rsid w:val="00547663"/>
    <w:rsid w:val="005478A6"/>
    <w:rsid w:val="00547F2F"/>
    <w:rsid w:val="005504ED"/>
    <w:rsid w:val="00550B3C"/>
    <w:rsid w:val="00551180"/>
    <w:rsid w:val="0055118C"/>
    <w:rsid w:val="00551767"/>
    <w:rsid w:val="00551961"/>
    <w:rsid w:val="00551B55"/>
    <w:rsid w:val="00552004"/>
    <w:rsid w:val="00552121"/>
    <w:rsid w:val="00552C4A"/>
    <w:rsid w:val="00552F40"/>
    <w:rsid w:val="0055320F"/>
    <w:rsid w:val="005541E8"/>
    <w:rsid w:val="005547AB"/>
    <w:rsid w:val="005548D6"/>
    <w:rsid w:val="00554A07"/>
    <w:rsid w:val="00554B71"/>
    <w:rsid w:val="00555065"/>
    <w:rsid w:val="0055568C"/>
    <w:rsid w:val="00555716"/>
    <w:rsid w:val="005567D3"/>
    <w:rsid w:val="00556EF1"/>
    <w:rsid w:val="005602F5"/>
    <w:rsid w:val="005606F1"/>
    <w:rsid w:val="00560D2A"/>
    <w:rsid w:val="00560E26"/>
    <w:rsid w:val="0056158A"/>
    <w:rsid w:val="00562090"/>
    <w:rsid w:val="00562235"/>
    <w:rsid w:val="00562344"/>
    <w:rsid w:val="005623E7"/>
    <w:rsid w:val="00562511"/>
    <w:rsid w:val="00563202"/>
    <w:rsid w:val="005635EC"/>
    <w:rsid w:val="00563930"/>
    <w:rsid w:val="00563C7E"/>
    <w:rsid w:val="00564209"/>
    <w:rsid w:val="005653F7"/>
    <w:rsid w:val="00565934"/>
    <w:rsid w:val="00565AC2"/>
    <w:rsid w:val="00565F43"/>
    <w:rsid w:val="00566365"/>
    <w:rsid w:val="00566775"/>
    <w:rsid w:val="005669B4"/>
    <w:rsid w:val="00566B87"/>
    <w:rsid w:val="00566BB6"/>
    <w:rsid w:val="00567D5D"/>
    <w:rsid w:val="00567DD3"/>
    <w:rsid w:val="00570296"/>
    <w:rsid w:val="00570648"/>
    <w:rsid w:val="0057082A"/>
    <w:rsid w:val="00570B26"/>
    <w:rsid w:val="00571610"/>
    <w:rsid w:val="0057182F"/>
    <w:rsid w:val="00571998"/>
    <w:rsid w:val="00571F39"/>
    <w:rsid w:val="005724FA"/>
    <w:rsid w:val="00572C26"/>
    <w:rsid w:val="00572C3D"/>
    <w:rsid w:val="00573819"/>
    <w:rsid w:val="005738F5"/>
    <w:rsid w:val="00573A6E"/>
    <w:rsid w:val="00573B1E"/>
    <w:rsid w:val="00573C5A"/>
    <w:rsid w:val="00574108"/>
    <w:rsid w:val="0057410E"/>
    <w:rsid w:val="00574127"/>
    <w:rsid w:val="00574372"/>
    <w:rsid w:val="0057439B"/>
    <w:rsid w:val="00574E02"/>
    <w:rsid w:val="00575653"/>
    <w:rsid w:val="0057626A"/>
    <w:rsid w:val="00576734"/>
    <w:rsid w:val="00576F38"/>
    <w:rsid w:val="00576F3C"/>
    <w:rsid w:val="00577408"/>
    <w:rsid w:val="005774F9"/>
    <w:rsid w:val="00577580"/>
    <w:rsid w:val="005777A9"/>
    <w:rsid w:val="00577C38"/>
    <w:rsid w:val="00580071"/>
    <w:rsid w:val="005803CE"/>
    <w:rsid w:val="005808C8"/>
    <w:rsid w:val="00580B7E"/>
    <w:rsid w:val="00580DEA"/>
    <w:rsid w:val="00581014"/>
    <w:rsid w:val="0058153B"/>
    <w:rsid w:val="00581638"/>
    <w:rsid w:val="00581712"/>
    <w:rsid w:val="00581740"/>
    <w:rsid w:val="00581AD5"/>
    <w:rsid w:val="005820C7"/>
    <w:rsid w:val="005820FF"/>
    <w:rsid w:val="0058225A"/>
    <w:rsid w:val="00583262"/>
    <w:rsid w:val="00583D74"/>
    <w:rsid w:val="00583E4C"/>
    <w:rsid w:val="0058401F"/>
    <w:rsid w:val="005846EB"/>
    <w:rsid w:val="00584AE1"/>
    <w:rsid w:val="0058528D"/>
    <w:rsid w:val="00585848"/>
    <w:rsid w:val="005858AE"/>
    <w:rsid w:val="00585AEA"/>
    <w:rsid w:val="00585B55"/>
    <w:rsid w:val="00585C42"/>
    <w:rsid w:val="00585DDB"/>
    <w:rsid w:val="00586140"/>
    <w:rsid w:val="005863B7"/>
    <w:rsid w:val="00586507"/>
    <w:rsid w:val="0058682C"/>
    <w:rsid w:val="00586A2C"/>
    <w:rsid w:val="00586E5B"/>
    <w:rsid w:val="00586EDF"/>
    <w:rsid w:val="00586F72"/>
    <w:rsid w:val="005870BB"/>
    <w:rsid w:val="0058730B"/>
    <w:rsid w:val="00587F72"/>
    <w:rsid w:val="0059036F"/>
    <w:rsid w:val="00590832"/>
    <w:rsid w:val="00591543"/>
    <w:rsid w:val="0059164E"/>
    <w:rsid w:val="00591673"/>
    <w:rsid w:val="00591738"/>
    <w:rsid w:val="00591B57"/>
    <w:rsid w:val="00592298"/>
    <w:rsid w:val="00592723"/>
    <w:rsid w:val="00592891"/>
    <w:rsid w:val="0059292F"/>
    <w:rsid w:val="00592B98"/>
    <w:rsid w:val="0059331F"/>
    <w:rsid w:val="00593CD2"/>
    <w:rsid w:val="00593E60"/>
    <w:rsid w:val="0059410F"/>
    <w:rsid w:val="00596094"/>
    <w:rsid w:val="005970EE"/>
    <w:rsid w:val="005971CF"/>
    <w:rsid w:val="00597696"/>
    <w:rsid w:val="005A0209"/>
    <w:rsid w:val="005A04E3"/>
    <w:rsid w:val="005A0787"/>
    <w:rsid w:val="005A1308"/>
    <w:rsid w:val="005A1584"/>
    <w:rsid w:val="005A1ABF"/>
    <w:rsid w:val="005A1BAE"/>
    <w:rsid w:val="005A1D0B"/>
    <w:rsid w:val="005A2323"/>
    <w:rsid w:val="005A2EAA"/>
    <w:rsid w:val="005A3428"/>
    <w:rsid w:val="005A3A09"/>
    <w:rsid w:val="005A3A37"/>
    <w:rsid w:val="005A3B4A"/>
    <w:rsid w:val="005A3D66"/>
    <w:rsid w:val="005A4364"/>
    <w:rsid w:val="005A4698"/>
    <w:rsid w:val="005A48B9"/>
    <w:rsid w:val="005A4BD0"/>
    <w:rsid w:val="005A525A"/>
    <w:rsid w:val="005A538E"/>
    <w:rsid w:val="005A539B"/>
    <w:rsid w:val="005A55C9"/>
    <w:rsid w:val="005A5684"/>
    <w:rsid w:val="005A5F26"/>
    <w:rsid w:val="005A62D4"/>
    <w:rsid w:val="005A6985"/>
    <w:rsid w:val="005A6B2B"/>
    <w:rsid w:val="005A742A"/>
    <w:rsid w:val="005A7C4E"/>
    <w:rsid w:val="005B01B3"/>
    <w:rsid w:val="005B0B9E"/>
    <w:rsid w:val="005B12D9"/>
    <w:rsid w:val="005B173E"/>
    <w:rsid w:val="005B202E"/>
    <w:rsid w:val="005B2479"/>
    <w:rsid w:val="005B2507"/>
    <w:rsid w:val="005B28BD"/>
    <w:rsid w:val="005B34F6"/>
    <w:rsid w:val="005B360F"/>
    <w:rsid w:val="005B385D"/>
    <w:rsid w:val="005B4011"/>
    <w:rsid w:val="005B4153"/>
    <w:rsid w:val="005B41C5"/>
    <w:rsid w:val="005B4762"/>
    <w:rsid w:val="005B4993"/>
    <w:rsid w:val="005B4BD8"/>
    <w:rsid w:val="005B4C45"/>
    <w:rsid w:val="005B500C"/>
    <w:rsid w:val="005B50F2"/>
    <w:rsid w:val="005B56FD"/>
    <w:rsid w:val="005B594C"/>
    <w:rsid w:val="005B5A60"/>
    <w:rsid w:val="005B6009"/>
    <w:rsid w:val="005B61A8"/>
    <w:rsid w:val="005B6238"/>
    <w:rsid w:val="005B6B73"/>
    <w:rsid w:val="005B7192"/>
    <w:rsid w:val="005B76C9"/>
    <w:rsid w:val="005B7AEA"/>
    <w:rsid w:val="005B7DA4"/>
    <w:rsid w:val="005C04E1"/>
    <w:rsid w:val="005C093F"/>
    <w:rsid w:val="005C0BF5"/>
    <w:rsid w:val="005C1337"/>
    <w:rsid w:val="005C1C04"/>
    <w:rsid w:val="005C1C3A"/>
    <w:rsid w:val="005C3181"/>
    <w:rsid w:val="005C3438"/>
    <w:rsid w:val="005C3FE1"/>
    <w:rsid w:val="005C413B"/>
    <w:rsid w:val="005C4B65"/>
    <w:rsid w:val="005C4D50"/>
    <w:rsid w:val="005C52D7"/>
    <w:rsid w:val="005C55B1"/>
    <w:rsid w:val="005C56D1"/>
    <w:rsid w:val="005C617E"/>
    <w:rsid w:val="005C647B"/>
    <w:rsid w:val="005C6774"/>
    <w:rsid w:val="005C6CF5"/>
    <w:rsid w:val="005C760D"/>
    <w:rsid w:val="005C7E72"/>
    <w:rsid w:val="005C7F7C"/>
    <w:rsid w:val="005D037A"/>
    <w:rsid w:val="005D0702"/>
    <w:rsid w:val="005D07D4"/>
    <w:rsid w:val="005D0C34"/>
    <w:rsid w:val="005D0E6D"/>
    <w:rsid w:val="005D1085"/>
    <w:rsid w:val="005D19F9"/>
    <w:rsid w:val="005D1A45"/>
    <w:rsid w:val="005D1BAB"/>
    <w:rsid w:val="005D1BC3"/>
    <w:rsid w:val="005D1D4E"/>
    <w:rsid w:val="005D2D0C"/>
    <w:rsid w:val="005D2F73"/>
    <w:rsid w:val="005D3CCE"/>
    <w:rsid w:val="005D3D04"/>
    <w:rsid w:val="005D3D18"/>
    <w:rsid w:val="005D3FAF"/>
    <w:rsid w:val="005D41D3"/>
    <w:rsid w:val="005D47BA"/>
    <w:rsid w:val="005D48C8"/>
    <w:rsid w:val="005D4A63"/>
    <w:rsid w:val="005D4B37"/>
    <w:rsid w:val="005D4C85"/>
    <w:rsid w:val="005D5456"/>
    <w:rsid w:val="005D5569"/>
    <w:rsid w:val="005D57A4"/>
    <w:rsid w:val="005D5CA8"/>
    <w:rsid w:val="005D5CEA"/>
    <w:rsid w:val="005D60FD"/>
    <w:rsid w:val="005D6821"/>
    <w:rsid w:val="005D7F2F"/>
    <w:rsid w:val="005E12D5"/>
    <w:rsid w:val="005E1417"/>
    <w:rsid w:val="005E177F"/>
    <w:rsid w:val="005E1CC9"/>
    <w:rsid w:val="005E21BC"/>
    <w:rsid w:val="005E2754"/>
    <w:rsid w:val="005E279D"/>
    <w:rsid w:val="005E28F4"/>
    <w:rsid w:val="005E2EDE"/>
    <w:rsid w:val="005E3231"/>
    <w:rsid w:val="005E33D3"/>
    <w:rsid w:val="005E349B"/>
    <w:rsid w:val="005E7270"/>
    <w:rsid w:val="005E73AC"/>
    <w:rsid w:val="005E7D80"/>
    <w:rsid w:val="005E7EFD"/>
    <w:rsid w:val="005F0373"/>
    <w:rsid w:val="005F03CD"/>
    <w:rsid w:val="005F054B"/>
    <w:rsid w:val="005F0817"/>
    <w:rsid w:val="005F0B91"/>
    <w:rsid w:val="005F0BFF"/>
    <w:rsid w:val="005F0E5D"/>
    <w:rsid w:val="005F0F25"/>
    <w:rsid w:val="005F1218"/>
    <w:rsid w:val="005F1410"/>
    <w:rsid w:val="005F2567"/>
    <w:rsid w:val="005F2A19"/>
    <w:rsid w:val="005F2DFD"/>
    <w:rsid w:val="005F3669"/>
    <w:rsid w:val="005F3E6F"/>
    <w:rsid w:val="005F3F55"/>
    <w:rsid w:val="005F41E6"/>
    <w:rsid w:val="005F45E3"/>
    <w:rsid w:val="005F4739"/>
    <w:rsid w:val="005F5055"/>
    <w:rsid w:val="005F51A4"/>
    <w:rsid w:val="005F55A1"/>
    <w:rsid w:val="005F56C6"/>
    <w:rsid w:val="005F5C80"/>
    <w:rsid w:val="005F63DF"/>
    <w:rsid w:val="005F6795"/>
    <w:rsid w:val="005F6895"/>
    <w:rsid w:val="005F6C91"/>
    <w:rsid w:val="005F7044"/>
    <w:rsid w:val="005F75D3"/>
    <w:rsid w:val="005F7698"/>
    <w:rsid w:val="005F76AE"/>
    <w:rsid w:val="005F76BF"/>
    <w:rsid w:val="005F7EBB"/>
    <w:rsid w:val="006000C5"/>
    <w:rsid w:val="00600435"/>
    <w:rsid w:val="0060067D"/>
    <w:rsid w:val="0060092C"/>
    <w:rsid w:val="00600968"/>
    <w:rsid w:val="00600B33"/>
    <w:rsid w:val="00600CFC"/>
    <w:rsid w:val="00600D55"/>
    <w:rsid w:val="0060101A"/>
    <w:rsid w:val="00601BBB"/>
    <w:rsid w:val="0060240F"/>
    <w:rsid w:val="006024A8"/>
    <w:rsid w:val="00602611"/>
    <w:rsid w:val="00603319"/>
    <w:rsid w:val="006035D3"/>
    <w:rsid w:val="006037A4"/>
    <w:rsid w:val="00604733"/>
    <w:rsid w:val="00604B25"/>
    <w:rsid w:val="00604C22"/>
    <w:rsid w:val="00604FA6"/>
    <w:rsid w:val="00605B9D"/>
    <w:rsid w:val="00605DC8"/>
    <w:rsid w:val="00606196"/>
    <w:rsid w:val="00606BE0"/>
    <w:rsid w:val="00607B20"/>
    <w:rsid w:val="00607B40"/>
    <w:rsid w:val="006101D8"/>
    <w:rsid w:val="006102FA"/>
    <w:rsid w:val="0061061D"/>
    <w:rsid w:val="006106EE"/>
    <w:rsid w:val="006107A6"/>
    <w:rsid w:val="0061099E"/>
    <w:rsid w:val="00610C7A"/>
    <w:rsid w:val="0061103B"/>
    <w:rsid w:val="00611081"/>
    <w:rsid w:val="006112A6"/>
    <w:rsid w:val="006115FC"/>
    <w:rsid w:val="00611740"/>
    <w:rsid w:val="00611798"/>
    <w:rsid w:val="00611927"/>
    <w:rsid w:val="00611DE9"/>
    <w:rsid w:val="0061240E"/>
    <w:rsid w:val="006125C5"/>
    <w:rsid w:val="00612672"/>
    <w:rsid w:val="006128C1"/>
    <w:rsid w:val="00612CFC"/>
    <w:rsid w:val="00612E2E"/>
    <w:rsid w:val="00613131"/>
    <w:rsid w:val="00613248"/>
    <w:rsid w:val="0061328B"/>
    <w:rsid w:val="00613577"/>
    <w:rsid w:val="00613583"/>
    <w:rsid w:val="006135D3"/>
    <w:rsid w:val="006139A2"/>
    <w:rsid w:val="00613CCE"/>
    <w:rsid w:val="00613E6B"/>
    <w:rsid w:val="0061578D"/>
    <w:rsid w:val="0061583A"/>
    <w:rsid w:val="0061584A"/>
    <w:rsid w:val="00615FF3"/>
    <w:rsid w:val="0061784D"/>
    <w:rsid w:val="00617893"/>
    <w:rsid w:val="006178AA"/>
    <w:rsid w:val="00617AAA"/>
    <w:rsid w:val="00617B18"/>
    <w:rsid w:val="00617DAD"/>
    <w:rsid w:val="0062008B"/>
    <w:rsid w:val="006206E7"/>
    <w:rsid w:val="00620B40"/>
    <w:rsid w:val="00620E31"/>
    <w:rsid w:val="00620E5F"/>
    <w:rsid w:val="0062108E"/>
    <w:rsid w:val="00621822"/>
    <w:rsid w:val="0062219D"/>
    <w:rsid w:val="00622739"/>
    <w:rsid w:val="00622BE9"/>
    <w:rsid w:val="00622D8B"/>
    <w:rsid w:val="00622E79"/>
    <w:rsid w:val="0062341D"/>
    <w:rsid w:val="00623483"/>
    <w:rsid w:val="00623840"/>
    <w:rsid w:val="006243DA"/>
    <w:rsid w:val="00624868"/>
    <w:rsid w:val="00624D62"/>
    <w:rsid w:val="006257B7"/>
    <w:rsid w:val="00625BBF"/>
    <w:rsid w:val="00625DB5"/>
    <w:rsid w:val="00626073"/>
    <w:rsid w:val="00626356"/>
    <w:rsid w:val="00626B92"/>
    <w:rsid w:val="00626C4D"/>
    <w:rsid w:val="00626E06"/>
    <w:rsid w:val="006276C5"/>
    <w:rsid w:val="006276F3"/>
    <w:rsid w:val="00627CBC"/>
    <w:rsid w:val="0063052E"/>
    <w:rsid w:val="00630557"/>
    <w:rsid w:val="00630C0A"/>
    <w:rsid w:val="00630DD0"/>
    <w:rsid w:val="006312B7"/>
    <w:rsid w:val="00631701"/>
    <w:rsid w:val="00631A15"/>
    <w:rsid w:val="00631D1D"/>
    <w:rsid w:val="00631DEF"/>
    <w:rsid w:val="00632275"/>
    <w:rsid w:val="00632919"/>
    <w:rsid w:val="00632A3A"/>
    <w:rsid w:val="00632BE9"/>
    <w:rsid w:val="00632C00"/>
    <w:rsid w:val="00632C71"/>
    <w:rsid w:val="00633120"/>
    <w:rsid w:val="00633562"/>
    <w:rsid w:val="006337E7"/>
    <w:rsid w:val="006338A4"/>
    <w:rsid w:val="00633ECF"/>
    <w:rsid w:val="00633F38"/>
    <w:rsid w:val="0063422D"/>
    <w:rsid w:val="00634316"/>
    <w:rsid w:val="006343F2"/>
    <w:rsid w:val="00634697"/>
    <w:rsid w:val="00634E49"/>
    <w:rsid w:val="00634F80"/>
    <w:rsid w:val="00635043"/>
    <w:rsid w:val="00635497"/>
    <w:rsid w:val="006355A5"/>
    <w:rsid w:val="00635BCF"/>
    <w:rsid w:val="00635BF2"/>
    <w:rsid w:val="00635EB0"/>
    <w:rsid w:val="00636980"/>
    <w:rsid w:val="00636AC4"/>
    <w:rsid w:val="00636B96"/>
    <w:rsid w:val="00637104"/>
    <w:rsid w:val="00637316"/>
    <w:rsid w:val="006376CF"/>
    <w:rsid w:val="00637A70"/>
    <w:rsid w:val="00640451"/>
    <w:rsid w:val="00640586"/>
    <w:rsid w:val="00640690"/>
    <w:rsid w:val="006408F5"/>
    <w:rsid w:val="00641883"/>
    <w:rsid w:val="00641A10"/>
    <w:rsid w:val="00641B0F"/>
    <w:rsid w:val="00641E72"/>
    <w:rsid w:val="00641E86"/>
    <w:rsid w:val="006426AD"/>
    <w:rsid w:val="00642E07"/>
    <w:rsid w:val="00642E95"/>
    <w:rsid w:val="006433FA"/>
    <w:rsid w:val="0064343D"/>
    <w:rsid w:val="0064350F"/>
    <w:rsid w:val="00643715"/>
    <w:rsid w:val="0064418F"/>
    <w:rsid w:val="00645253"/>
    <w:rsid w:val="006453EB"/>
    <w:rsid w:val="00645BCA"/>
    <w:rsid w:val="00645FC3"/>
    <w:rsid w:val="00646BD8"/>
    <w:rsid w:val="00646D60"/>
    <w:rsid w:val="00646D62"/>
    <w:rsid w:val="00647655"/>
    <w:rsid w:val="0064784E"/>
    <w:rsid w:val="00647A9E"/>
    <w:rsid w:val="00647DEC"/>
    <w:rsid w:val="00647FA0"/>
    <w:rsid w:val="0065051B"/>
    <w:rsid w:val="00650532"/>
    <w:rsid w:val="00650FF6"/>
    <w:rsid w:val="0065124F"/>
    <w:rsid w:val="006515EB"/>
    <w:rsid w:val="00651811"/>
    <w:rsid w:val="0065235D"/>
    <w:rsid w:val="0065260B"/>
    <w:rsid w:val="00653404"/>
    <w:rsid w:val="00653B68"/>
    <w:rsid w:val="006542D3"/>
    <w:rsid w:val="0065440A"/>
    <w:rsid w:val="00654493"/>
    <w:rsid w:val="00654A5B"/>
    <w:rsid w:val="00654C12"/>
    <w:rsid w:val="00654F4D"/>
    <w:rsid w:val="00655292"/>
    <w:rsid w:val="0065529E"/>
    <w:rsid w:val="006559E7"/>
    <w:rsid w:val="00655D10"/>
    <w:rsid w:val="00656B0B"/>
    <w:rsid w:val="00656DC9"/>
    <w:rsid w:val="00657199"/>
    <w:rsid w:val="00657735"/>
    <w:rsid w:val="0066023F"/>
    <w:rsid w:val="00660CBF"/>
    <w:rsid w:val="006611DA"/>
    <w:rsid w:val="0066137D"/>
    <w:rsid w:val="006614E0"/>
    <w:rsid w:val="006617C4"/>
    <w:rsid w:val="00661A76"/>
    <w:rsid w:val="00661E28"/>
    <w:rsid w:val="00661E74"/>
    <w:rsid w:val="00661F71"/>
    <w:rsid w:val="0066259E"/>
    <w:rsid w:val="006626D3"/>
    <w:rsid w:val="006627D9"/>
    <w:rsid w:val="00662C58"/>
    <w:rsid w:val="00662CEE"/>
    <w:rsid w:val="0066300C"/>
    <w:rsid w:val="0066391A"/>
    <w:rsid w:val="006639EA"/>
    <w:rsid w:val="00663A94"/>
    <w:rsid w:val="00663AE1"/>
    <w:rsid w:val="00663EF9"/>
    <w:rsid w:val="006644CD"/>
    <w:rsid w:val="0066483A"/>
    <w:rsid w:val="006649D5"/>
    <w:rsid w:val="00665034"/>
    <w:rsid w:val="00665102"/>
    <w:rsid w:val="006655A4"/>
    <w:rsid w:val="006656C9"/>
    <w:rsid w:val="00665717"/>
    <w:rsid w:val="00665803"/>
    <w:rsid w:val="00666260"/>
    <w:rsid w:val="006672C6"/>
    <w:rsid w:val="0066740E"/>
    <w:rsid w:val="006675D0"/>
    <w:rsid w:val="00667BA3"/>
    <w:rsid w:val="00670240"/>
    <w:rsid w:val="006704B4"/>
    <w:rsid w:val="00670737"/>
    <w:rsid w:val="00670D35"/>
    <w:rsid w:val="00670D92"/>
    <w:rsid w:val="00670EE8"/>
    <w:rsid w:val="00670F8E"/>
    <w:rsid w:val="0067106B"/>
    <w:rsid w:val="00671730"/>
    <w:rsid w:val="00671827"/>
    <w:rsid w:val="006723CD"/>
    <w:rsid w:val="0067293D"/>
    <w:rsid w:val="006729C5"/>
    <w:rsid w:val="00672A0A"/>
    <w:rsid w:val="00672AD1"/>
    <w:rsid w:val="006732DF"/>
    <w:rsid w:val="006733D5"/>
    <w:rsid w:val="00673465"/>
    <w:rsid w:val="0067377B"/>
    <w:rsid w:val="00673942"/>
    <w:rsid w:val="006743B6"/>
    <w:rsid w:val="00674A45"/>
    <w:rsid w:val="006753BD"/>
    <w:rsid w:val="00675443"/>
    <w:rsid w:val="006754BC"/>
    <w:rsid w:val="00675A5B"/>
    <w:rsid w:val="00675ABA"/>
    <w:rsid w:val="00675C21"/>
    <w:rsid w:val="00675DA3"/>
    <w:rsid w:val="00676152"/>
    <w:rsid w:val="006765A4"/>
    <w:rsid w:val="006766AB"/>
    <w:rsid w:val="00676955"/>
    <w:rsid w:val="006769A7"/>
    <w:rsid w:val="00676C94"/>
    <w:rsid w:val="006779CB"/>
    <w:rsid w:val="00680878"/>
    <w:rsid w:val="00680986"/>
    <w:rsid w:val="006817CF"/>
    <w:rsid w:val="00681839"/>
    <w:rsid w:val="00681A62"/>
    <w:rsid w:val="00681CB9"/>
    <w:rsid w:val="0068242E"/>
    <w:rsid w:val="00682DFB"/>
    <w:rsid w:val="006830A2"/>
    <w:rsid w:val="006834C0"/>
    <w:rsid w:val="006846A3"/>
    <w:rsid w:val="00685209"/>
    <w:rsid w:val="006852D0"/>
    <w:rsid w:val="0068543E"/>
    <w:rsid w:val="0068586C"/>
    <w:rsid w:val="0068599F"/>
    <w:rsid w:val="00685B68"/>
    <w:rsid w:val="00685C31"/>
    <w:rsid w:val="00685C4F"/>
    <w:rsid w:val="006862FB"/>
    <w:rsid w:val="0068667E"/>
    <w:rsid w:val="00686BF8"/>
    <w:rsid w:val="00687623"/>
    <w:rsid w:val="00687D89"/>
    <w:rsid w:val="0069040A"/>
    <w:rsid w:val="00690A6E"/>
    <w:rsid w:val="00690E54"/>
    <w:rsid w:val="006912A3"/>
    <w:rsid w:val="00691426"/>
    <w:rsid w:val="00691460"/>
    <w:rsid w:val="0069195B"/>
    <w:rsid w:val="00691B32"/>
    <w:rsid w:val="00691FBF"/>
    <w:rsid w:val="00692089"/>
    <w:rsid w:val="00692224"/>
    <w:rsid w:val="0069252B"/>
    <w:rsid w:val="00692701"/>
    <w:rsid w:val="006929CA"/>
    <w:rsid w:val="006929DE"/>
    <w:rsid w:val="00693884"/>
    <w:rsid w:val="00693AC3"/>
    <w:rsid w:val="0069458D"/>
    <w:rsid w:val="00694D5B"/>
    <w:rsid w:val="00695C04"/>
    <w:rsid w:val="00695C87"/>
    <w:rsid w:val="00695D24"/>
    <w:rsid w:val="00696489"/>
    <w:rsid w:val="00697637"/>
    <w:rsid w:val="00697673"/>
    <w:rsid w:val="006A09F3"/>
    <w:rsid w:val="006A0BE9"/>
    <w:rsid w:val="006A0D91"/>
    <w:rsid w:val="006A0DAD"/>
    <w:rsid w:val="006A1563"/>
    <w:rsid w:val="006A17C0"/>
    <w:rsid w:val="006A19E5"/>
    <w:rsid w:val="006A1E8F"/>
    <w:rsid w:val="006A1FA3"/>
    <w:rsid w:val="006A22BA"/>
    <w:rsid w:val="006A2331"/>
    <w:rsid w:val="006A28F9"/>
    <w:rsid w:val="006A3196"/>
    <w:rsid w:val="006A3384"/>
    <w:rsid w:val="006A368C"/>
    <w:rsid w:val="006A3ABD"/>
    <w:rsid w:val="006A3ACF"/>
    <w:rsid w:val="006A3C1D"/>
    <w:rsid w:val="006A3DF2"/>
    <w:rsid w:val="006A4F92"/>
    <w:rsid w:val="006A5BE4"/>
    <w:rsid w:val="006A6111"/>
    <w:rsid w:val="006A6A87"/>
    <w:rsid w:val="006A73BC"/>
    <w:rsid w:val="006A771F"/>
    <w:rsid w:val="006A7E8D"/>
    <w:rsid w:val="006A7F0B"/>
    <w:rsid w:val="006A7F0F"/>
    <w:rsid w:val="006B0D0E"/>
    <w:rsid w:val="006B0EAB"/>
    <w:rsid w:val="006B1233"/>
    <w:rsid w:val="006B196A"/>
    <w:rsid w:val="006B249E"/>
    <w:rsid w:val="006B2F75"/>
    <w:rsid w:val="006B33DD"/>
    <w:rsid w:val="006B34A4"/>
    <w:rsid w:val="006B3857"/>
    <w:rsid w:val="006B3C58"/>
    <w:rsid w:val="006B46E2"/>
    <w:rsid w:val="006B489E"/>
    <w:rsid w:val="006B4A2A"/>
    <w:rsid w:val="006B50D5"/>
    <w:rsid w:val="006B529F"/>
    <w:rsid w:val="006B5AE7"/>
    <w:rsid w:val="006B68B5"/>
    <w:rsid w:val="006B6A7D"/>
    <w:rsid w:val="006B702A"/>
    <w:rsid w:val="006B70C0"/>
    <w:rsid w:val="006B7E82"/>
    <w:rsid w:val="006C066B"/>
    <w:rsid w:val="006C085E"/>
    <w:rsid w:val="006C08FF"/>
    <w:rsid w:val="006C0A53"/>
    <w:rsid w:val="006C118B"/>
    <w:rsid w:val="006C1702"/>
    <w:rsid w:val="006C1AD0"/>
    <w:rsid w:val="006C1F69"/>
    <w:rsid w:val="006C219A"/>
    <w:rsid w:val="006C237C"/>
    <w:rsid w:val="006C2B40"/>
    <w:rsid w:val="006C2E2B"/>
    <w:rsid w:val="006C33F9"/>
    <w:rsid w:val="006C36F9"/>
    <w:rsid w:val="006C4548"/>
    <w:rsid w:val="006C46AC"/>
    <w:rsid w:val="006C50D1"/>
    <w:rsid w:val="006C5F86"/>
    <w:rsid w:val="006C7212"/>
    <w:rsid w:val="006C7750"/>
    <w:rsid w:val="006C7F04"/>
    <w:rsid w:val="006D0678"/>
    <w:rsid w:val="006D1076"/>
    <w:rsid w:val="006D14BC"/>
    <w:rsid w:val="006D159B"/>
    <w:rsid w:val="006D2940"/>
    <w:rsid w:val="006D34C3"/>
    <w:rsid w:val="006D3F2F"/>
    <w:rsid w:val="006D3F68"/>
    <w:rsid w:val="006D54D3"/>
    <w:rsid w:val="006D57FC"/>
    <w:rsid w:val="006D6076"/>
    <w:rsid w:val="006D66C4"/>
    <w:rsid w:val="006D675E"/>
    <w:rsid w:val="006D6EF6"/>
    <w:rsid w:val="006D7498"/>
    <w:rsid w:val="006D7BFD"/>
    <w:rsid w:val="006D7FB7"/>
    <w:rsid w:val="006E075D"/>
    <w:rsid w:val="006E0A1E"/>
    <w:rsid w:val="006E0C09"/>
    <w:rsid w:val="006E0DBA"/>
    <w:rsid w:val="006E0E17"/>
    <w:rsid w:val="006E0F80"/>
    <w:rsid w:val="006E11A4"/>
    <w:rsid w:val="006E11C1"/>
    <w:rsid w:val="006E2048"/>
    <w:rsid w:val="006E2075"/>
    <w:rsid w:val="006E214C"/>
    <w:rsid w:val="006E2577"/>
    <w:rsid w:val="006E2741"/>
    <w:rsid w:val="006E2747"/>
    <w:rsid w:val="006E33ED"/>
    <w:rsid w:val="006E3459"/>
    <w:rsid w:val="006E3642"/>
    <w:rsid w:val="006E3DD7"/>
    <w:rsid w:val="006E4089"/>
    <w:rsid w:val="006E4309"/>
    <w:rsid w:val="006E45C4"/>
    <w:rsid w:val="006E500A"/>
    <w:rsid w:val="006E534A"/>
    <w:rsid w:val="006E53F1"/>
    <w:rsid w:val="006E5699"/>
    <w:rsid w:val="006E5E6A"/>
    <w:rsid w:val="006E6092"/>
    <w:rsid w:val="006E6354"/>
    <w:rsid w:val="006E66BB"/>
    <w:rsid w:val="006E68C9"/>
    <w:rsid w:val="006E6F2B"/>
    <w:rsid w:val="006E7743"/>
    <w:rsid w:val="006E7B81"/>
    <w:rsid w:val="006E7C49"/>
    <w:rsid w:val="006F0078"/>
    <w:rsid w:val="006F0106"/>
    <w:rsid w:val="006F0EE6"/>
    <w:rsid w:val="006F0FF9"/>
    <w:rsid w:val="006F148C"/>
    <w:rsid w:val="006F18E0"/>
    <w:rsid w:val="006F26E5"/>
    <w:rsid w:val="006F28DB"/>
    <w:rsid w:val="006F2BFA"/>
    <w:rsid w:val="006F326A"/>
    <w:rsid w:val="006F3A6A"/>
    <w:rsid w:val="006F3CA6"/>
    <w:rsid w:val="006F3D6A"/>
    <w:rsid w:val="006F3EC8"/>
    <w:rsid w:val="006F3FE6"/>
    <w:rsid w:val="006F415E"/>
    <w:rsid w:val="006F495B"/>
    <w:rsid w:val="006F55C5"/>
    <w:rsid w:val="006F681B"/>
    <w:rsid w:val="006F6B7C"/>
    <w:rsid w:val="006F7117"/>
    <w:rsid w:val="006F7331"/>
    <w:rsid w:val="006F7BBC"/>
    <w:rsid w:val="006F7E33"/>
    <w:rsid w:val="00700527"/>
    <w:rsid w:val="00700641"/>
    <w:rsid w:val="00700D17"/>
    <w:rsid w:val="00700D1F"/>
    <w:rsid w:val="00700DE3"/>
    <w:rsid w:val="00701067"/>
    <w:rsid w:val="0070153C"/>
    <w:rsid w:val="007025FC"/>
    <w:rsid w:val="007029FD"/>
    <w:rsid w:val="00702BF7"/>
    <w:rsid w:val="00703864"/>
    <w:rsid w:val="0070390B"/>
    <w:rsid w:val="00703B95"/>
    <w:rsid w:val="00703BB8"/>
    <w:rsid w:val="007043ED"/>
    <w:rsid w:val="007044D8"/>
    <w:rsid w:val="00704EA9"/>
    <w:rsid w:val="00705DC6"/>
    <w:rsid w:val="00705F6C"/>
    <w:rsid w:val="00706137"/>
    <w:rsid w:val="00706252"/>
    <w:rsid w:val="007062B2"/>
    <w:rsid w:val="0070647E"/>
    <w:rsid w:val="00706765"/>
    <w:rsid w:val="007070E6"/>
    <w:rsid w:val="00707859"/>
    <w:rsid w:val="0070787D"/>
    <w:rsid w:val="007103AE"/>
    <w:rsid w:val="007103B5"/>
    <w:rsid w:val="0071054F"/>
    <w:rsid w:val="00710963"/>
    <w:rsid w:val="00710C49"/>
    <w:rsid w:val="0071158C"/>
    <w:rsid w:val="0071174A"/>
    <w:rsid w:val="00712AF1"/>
    <w:rsid w:val="00712BCB"/>
    <w:rsid w:val="00713BA5"/>
    <w:rsid w:val="00713EEE"/>
    <w:rsid w:val="00714132"/>
    <w:rsid w:val="0071477B"/>
    <w:rsid w:val="00714872"/>
    <w:rsid w:val="00714A58"/>
    <w:rsid w:val="007151FF"/>
    <w:rsid w:val="007152CC"/>
    <w:rsid w:val="00715307"/>
    <w:rsid w:val="0071531A"/>
    <w:rsid w:val="0071545D"/>
    <w:rsid w:val="007162FF"/>
    <w:rsid w:val="00716C09"/>
    <w:rsid w:val="00716F2C"/>
    <w:rsid w:val="00716FE0"/>
    <w:rsid w:val="00717024"/>
    <w:rsid w:val="0071710B"/>
    <w:rsid w:val="00717357"/>
    <w:rsid w:val="007173E4"/>
    <w:rsid w:val="007178AC"/>
    <w:rsid w:val="00717A2F"/>
    <w:rsid w:val="00717A85"/>
    <w:rsid w:val="00720353"/>
    <w:rsid w:val="007204A8"/>
    <w:rsid w:val="007207AA"/>
    <w:rsid w:val="00720872"/>
    <w:rsid w:val="007209B8"/>
    <w:rsid w:val="0072143D"/>
    <w:rsid w:val="007228D2"/>
    <w:rsid w:val="00722ABD"/>
    <w:rsid w:val="00722E9F"/>
    <w:rsid w:val="0072351C"/>
    <w:rsid w:val="00723F4F"/>
    <w:rsid w:val="007240CB"/>
    <w:rsid w:val="007246D5"/>
    <w:rsid w:val="00724700"/>
    <w:rsid w:val="00724E14"/>
    <w:rsid w:val="00725978"/>
    <w:rsid w:val="00725B2B"/>
    <w:rsid w:val="00726ED8"/>
    <w:rsid w:val="00727128"/>
    <w:rsid w:val="0072744D"/>
    <w:rsid w:val="00730092"/>
    <w:rsid w:val="00730B12"/>
    <w:rsid w:val="0073132D"/>
    <w:rsid w:val="007313A0"/>
    <w:rsid w:val="0073242F"/>
    <w:rsid w:val="0073295A"/>
    <w:rsid w:val="00732B7C"/>
    <w:rsid w:val="00732C07"/>
    <w:rsid w:val="00732CCC"/>
    <w:rsid w:val="007330CA"/>
    <w:rsid w:val="00733300"/>
    <w:rsid w:val="007337A8"/>
    <w:rsid w:val="0073445E"/>
    <w:rsid w:val="00734FB7"/>
    <w:rsid w:val="007357A9"/>
    <w:rsid w:val="00736075"/>
    <w:rsid w:val="007363E6"/>
    <w:rsid w:val="00737000"/>
    <w:rsid w:val="00737120"/>
    <w:rsid w:val="007374E3"/>
    <w:rsid w:val="0073785B"/>
    <w:rsid w:val="0074059F"/>
    <w:rsid w:val="00740771"/>
    <w:rsid w:val="007413C9"/>
    <w:rsid w:val="007418B7"/>
    <w:rsid w:val="00742426"/>
    <w:rsid w:val="0074368E"/>
    <w:rsid w:val="007436E7"/>
    <w:rsid w:val="007437A5"/>
    <w:rsid w:val="0074393B"/>
    <w:rsid w:val="00744266"/>
    <w:rsid w:val="0074469E"/>
    <w:rsid w:val="00744F88"/>
    <w:rsid w:val="00745D58"/>
    <w:rsid w:val="007460FF"/>
    <w:rsid w:val="007471C2"/>
    <w:rsid w:val="00747A71"/>
    <w:rsid w:val="00747BB4"/>
    <w:rsid w:val="00747D2F"/>
    <w:rsid w:val="007500B2"/>
    <w:rsid w:val="0075046B"/>
    <w:rsid w:val="00750616"/>
    <w:rsid w:val="007507A2"/>
    <w:rsid w:val="00750F76"/>
    <w:rsid w:val="00751099"/>
    <w:rsid w:val="0075117F"/>
    <w:rsid w:val="007516A5"/>
    <w:rsid w:val="007519D2"/>
    <w:rsid w:val="007519D5"/>
    <w:rsid w:val="00751CE7"/>
    <w:rsid w:val="00752126"/>
    <w:rsid w:val="007526FC"/>
    <w:rsid w:val="00752ACD"/>
    <w:rsid w:val="00753299"/>
    <w:rsid w:val="00753398"/>
    <w:rsid w:val="007534FC"/>
    <w:rsid w:val="0075457E"/>
    <w:rsid w:val="007548BE"/>
    <w:rsid w:val="0075551A"/>
    <w:rsid w:val="00755CE4"/>
    <w:rsid w:val="00755D4C"/>
    <w:rsid w:val="00756D43"/>
    <w:rsid w:val="0075774B"/>
    <w:rsid w:val="00757ADF"/>
    <w:rsid w:val="00757EE9"/>
    <w:rsid w:val="007608B6"/>
    <w:rsid w:val="00760C8B"/>
    <w:rsid w:val="00761345"/>
    <w:rsid w:val="00761B39"/>
    <w:rsid w:val="00761ED7"/>
    <w:rsid w:val="00762052"/>
    <w:rsid w:val="007623C2"/>
    <w:rsid w:val="007626A7"/>
    <w:rsid w:val="007626FD"/>
    <w:rsid w:val="0076273F"/>
    <w:rsid w:val="007627F7"/>
    <w:rsid w:val="00762846"/>
    <w:rsid w:val="00762A5A"/>
    <w:rsid w:val="007632D2"/>
    <w:rsid w:val="007642DB"/>
    <w:rsid w:val="007642F5"/>
    <w:rsid w:val="00764B22"/>
    <w:rsid w:val="00764DBD"/>
    <w:rsid w:val="0076507A"/>
    <w:rsid w:val="007653FB"/>
    <w:rsid w:val="0076541B"/>
    <w:rsid w:val="0076558F"/>
    <w:rsid w:val="007658A7"/>
    <w:rsid w:val="00765D32"/>
    <w:rsid w:val="007660E5"/>
    <w:rsid w:val="00766360"/>
    <w:rsid w:val="00766682"/>
    <w:rsid w:val="00766FC5"/>
    <w:rsid w:val="007678DD"/>
    <w:rsid w:val="0076790C"/>
    <w:rsid w:val="00767A5E"/>
    <w:rsid w:val="00767EC6"/>
    <w:rsid w:val="00767F93"/>
    <w:rsid w:val="00770217"/>
    <w:rsid w:val="007708F2"/>
    <w:rsid w:val="00770FD2"/>
    <w:rsid w:val="00771158"/>
    <w:rsid w:val="00771300"/>
    <w:rsid w:val="00771350"/>
    <w:rsid w:val="0077135B"/>
    <w:rsid w:val="0077140D"/>
    <w:rsid w:val="00771EC1"/>
    <w:rsid w:val="007721CB"/>
    <w:rsid w:val="0077236E"/>
    <w:rsid w:val="00772AC7"/>
    <w:rsid w:val="00772CA6"/>
    <w:rsid w:val="0077350E"/>
    <w:rsid w:val="00773FDC"/>
    <w:rsid w:val="007748CA"/>
    <w:rsid w:val="007754A2"/>
    <w:rsid w:val="00775C4B"/>
    <w:rsid w:val="00775DF5"/>
    <w:rsid w:val="007761B7"/>
    <w:rsid w:val="00776305"/>
    <w:rsid w:val="007770EF"/>
    <w:rsid w:val="0077747C"/>
    <w:rsid w:val="0077752B"/>
    <w:rsid w:val="007777ED"/>
    <w:rsid w:val="00777E73"/>
    <w:rsid w:val="0078070F"/>
    <w:rsid w:val="0078100C"/>
    <w:rsid w:val="00781251"/>
    <w:rsid w:val="00781938"/>
    <w:rsid w:val="00781C94"/>
    <w:rsid w:val="007820A6"/>
    <w:rsid w:val="007826E9"/>
    <w:rsid w:val="00782B4B"/>
    <w:rsid w:val="00782EFC"/>
    <w:rsid w:val="007833C0"/>
    <w:rsid w:val="00783B4B"/>
    <w:rsid w:val="007848A3"/>
    <w:rsid w:val="00785158"/>
    <w:rsid w:val="00785A19"/>
    <w:rsid w:val="00786767"/>
    <w:rsid w:val="00786918"/>
    <w:rsid w:val="00786EBE"/>
    <w:rsid w:val="007873CC"/>
    <w:rsid w:val="007877EA"/>
    <w:rsid w:val="00787A56"/>
    <w:rsid w:val="007900F7"/>
    <w:rsid w:val="00790117"/>
    <w:rsid w:val="00790378"/>
    <w:rsid w:val="00790C46"/>
    <w:rsid w:val="007915E1"/>
    <w:rsid w:val="007916D1"/>
    <w:rsid w:val="00791A7E"/>
    <w:rsid w:val="00791C36"/>
    <w:rsid w:val="007920D0"/>
    <w:rsid w:val="007927AC"/>
    <w:rsid w:val="00792851"/>
    <w:rsid w:val="00793A5D"/>
    <w:rsid w:val="00793EEE"/>
    <w:rsid w:val="00793F1F"/>
    <w:rsid w:val="00794348"/>
    <w:rsid w:val="0079482E"/>
    <w:rsid w:val="00794B2F"/>
    <w:rsid w:val="007955AD"/>
    <w:rsid w:val="0079585A"/>
    <w:rsid w:val="00796134"/>
    <w:rsid w:val="00796221"/>
    <w:rsid w:val="0079639B"/>
    <w:rsid w:val="00796700"/>
    <w:rsid w:val="007979C2"/>
    <w:rsid w:val="00797B79"/>
    <w:rsid w:val="007A0195"/>
    <w:rsid w:val="007A01EA"/>
    <w:rsid w:val="007A0BED"/>
    <w:rsid w:val="007A0C58"/>
    <w:rsid w:val="007A0DF3"/>
    <w:rsid w:val="007A0E50"/>
    <w:rsid w:val="007A149A"/>
    <w:rsid w:val="007A2872"/>
    <w:rsid w:val="007A293A"/>
    <w:rsid w:val="007A2E4A"/>
    <w:rsid w:val="007A39FC"/>
    <w:rsid w:val="007A3B67"/>
    <w:rsid w:val="007A3BFC"/>
    <w:rsid w:val="007A3CB3"/>
    <w:rsid w:val="007A3CE1"/>
    <w:rsid w:val="007A3D00"/>
    <w:rsid w:val="007A4159"/>
    <w:rsid w:val="007A4B66"/>
    <w:rsid w:val="007A4C09"/>
    <w:rsid w:val="007A50C9"/>
    <w:rsid w:val="007A50E4"/>
    <w:rsid w:val="007A57CA"/>
    <w:rsid w:val="007A5C35"/>
    <w:rsid w:val="007A603C"/>
    <w:rsid w:val="007A71A6"/>
    <w:rsid w:val="007A7320"/>
    <w:rsid w:val="007A75B8"/>
    <w:rsid w:val="007A7BD8"/>
    <w:rsid w:val="007A7D2C"/>
    <w:rsid w:val="007B034E"/>
    <w:rsid w:val="007B0AE9"/>
    <w:rsid w:val="007B0C93"/>
    <w:rsid w:val="007B1036"/>
    <w:rsid w:val="007B164C"/>
    <w:rsid w:val="007B2059"/>
    <w:rsid w:val="007B218E"/>
    <w:rsid w:val="007B310B"/>
    <w:rsid w:val="007B3B4B"/>
    <w:rsid w:val="007B3E81"/>
    <w:rsid w:val="007B3F09"/>
    <w:rsid w:val="007B4444"/>
    <w:rsid w:val="007B49C3"/>
    <w:rsid w:val="007B564C"/>
    <w:rsid w:val="007B59EE"/>
    <w:rsid w:val="007B5E67"/>
    <w:rsid w:val="007B5EFD"/>
    <w:rsid w:val="007B61CA"/>
    <w:rsid w:val="007B6212"/>
    <w:rsid w:val="007B64E2"/>
    <w:rsid w:val="007B6E4B"/>
    <w:rsid w:val="007B7515"/>
    <w:rsid w:val="007B7C67"/>
    <w:rsid w:val="007C0268"/>
    <w:rsid w:val="007C03F4"/>
    <w:rsid w:val="007C04F3"/>
    <w:rsid w:val="007C0BCD"/>
    <w:rsid w:val="007C1351"/>
    <w:rsid w:val="007C1A94"/>
    <w:rsid w:val="007C1BC4"/>
    <w:rsid w:val="007C203A"/>
    <w:rsid w:val="007C26BE"/>
    <w:rsid w:val="007C2F1F"/>
    <w:rsid w:val="007C3561"/>
    <w:rsid w:val="007C385E"/>
    <w:rsid w:val="007C393E"/>
    <w:rsid w:val="007C3B90"/>
    <w:rsid w:val="007C3F6E"/>
    <w:rsid w:val="007C4464"/>
    <w:rsid w:val="007C47C1"/>
    <w:rsid w:val="007C4D45"/>
    <w:rsid w:val="007C60A4"/>
    <w:rsid w:val="007C60CB"/>
    <w:rsid w:val="007C62B2"/>
    <w:rsid w:val="007C71D1"/>
    <w:rsid w:val="007C7B5B"/>
    <w:rsid w:val="007D02D9"/>
    <w:rsid w:val="007D0839"/>
    <w:rsid w:val="007D0CAA"/>
    <w:rsid w:val="007D1007"/>
    <w:rsid w:val="007D1BCA"/>
    <w:rsid w:val="007D20B0"/>
    <w:rsid w:val="007D2147"/>
    <w:rsid w:val="007D24FA"/>
    <w:rsid w:val="007D2747"/>
    <w:rsid w:val="007D2B9A"/>
    <w:rsid w:val="007D2C98"/>
    <w:rsid w:val="007D2F20"/>
    <w:rsid w:val="007D3193"/>
    <w:rsid w:val="007D3407"/>
    <w:rsid w:val="007D38F8"/>
    <w:rsid w:val="007D3A8B"/>
    <w:rsid w:val="007D3F9E"/>
    <w:rsid w:val="007D411B"/>
    <w:rsid w:val="007D44C9"/>
    <w:rsid w:val="007D4623"/>
    <w:rsid w:val="007D479A"/>
    <w:rsid w:val="007D53FC"/>
    <w:rsid w:val="007D543F"/>
    <w:rsid w:val="007D559F"/>
    <w:rsid w:val="007D6195"/>
    <w:rsid w:val="007D7502"/>
    <w:rsid w:val="007D7EF8"/>
    <w:rsid w:val="007D7F86"/>
    <w:rsid w:val="007D7FCA"/>
    <w:rsid w:val="007E0B49"/>
    <w:rsid w:val="007E0EE2"/>
    <w:rsid w:val="007E105E"/>
    <w:rsid w:val="007E1588"/>
    <w:rsid w:val="007E1827"/>
    <w:rsid w:val="007E1EDE"/>
    <w:rsid w:val="007E1FEB"/>
    <w:rsid w:val="007E2C9E"/>
    <w:rsid w:val="007E3620"/>
    <w:rsid w:val="007E4717"/>
    <w:rsid w:val="007E4BA8"/>
    <w:rsid w:val="007E4CD9"/>
    <w:rsid w:val="007E4CEF"/>
    <w:rsid w:val="007E4F99"/>
    <w:rsid w:val="007E5364"/>
    <w:rsid w:val="007E5420"/>
    <w:rsid w:val="007E56CF"/>
    <w:rsid w:val="007E5B03"/>
    <w:rsid w:val="007E5D9E"/>
    <w:rsid w:val="007E62DB"/>
    <w:rsid w:val="007E68BE"/>
    <w:rsid w:val="007E6D4C"/>
    <w:rsid w:val="007E7089"/>
    <w:rsid w:val="007E780A"/>
    <w:rsid w:val="007E78A1"/>
    <w:rsid w:val="007E792D"/>
    <w:rsid w:val="007F00F2"/>
    <w:rsid w:val="007F01E1"/>
    <w:rsid w:val="007F02A1"/>
    <w:rsid w:val="007F02CC"/>
    <w:rsid w:val="007F165A"/>
    <w:rsid w:val="007F1C16"/>
    <w:rsid w:val="007F1F0A"/>
    <w:rsid w:val="007F241D"/>
    <w:rsid w:val="007F2451"/>
    <w:rsid w:val="007F2894"/>
    <w:rsid w:val="007F2B52"/>
    <w:rsid w:val="007F2FF4"/>
    <w:rsid w:val="007F3475"/>
    <w:rsid w:val="007F35F3"/>
    <w:rsid w:val="007F3E7D"/>
    <w:rsid w:val="007F4540"/>
    <w:rsid w:val="007F69FD"/>
    <w:rsid w:val="007F6AE7"/>
    <w:rsid w:val="007F6C1D"/>
    <w:rsid w:val="007F6EF3"/>
    <w:rsid w:val="007F6FB8"/>
    <w:rsid w:val="007F7125"/>
    <w:rsid w:val="007F726F"/>
    <w:rsid w:val="007F728F"/>
    <w:rsid w:val="007F74E6"/>
    <w:rsid w:val="00800BB9"/>
    <w:rsid w:val="008012DA"/>
    <w:rsid w:val="008014F5"/>
    <w:rsid w:val="00801710"/>
    <w:rsid w:val="00801965"/>
    <w:rsid w:val="00801A0E"/>
    <w:rsid w:val="00801A98"/>
    <w:rsid w:val="00801B03"/>
    <w:rsid w:val="008020F2"/>
    <w:rsid w:val="00802166"/>
    <w:rsid w:val="008021F0"/>
    <w:rsid w:val="00802A99"/>
    <w:rsid w:val="00802CA5"/>
    <w:rsid w:val="00803196"/>
    <w:rsid w:val="008034EF"/>
    <w:rsid w:val="0080366E"/>
    <w:rsid w:val="00803FFC"/>
    <w:rsid w:val="00804278"/>
    <w:rsid w:val="008048EB"/>
    <w:rsid w:val="00804A1D"/>
    <w:rsid w:val="00804B35"/>
    <w:rsid w:val="00804F76"/>
    <w:rsid w:val="0080545F"/>
    <w:rsid w:val="00805985"/>
    <w:rsid w:val="008059BE"/>
    <w:rsid w:val="00805A10"/>
    <w:rsid w:val="00805B8B"/>
    <w:rsid w:val="0080616D"/>
    <w:rsid w:val="008063B0"/>
    <w:rsid w:val="00806425"/>
    <w:rsid w:val="0080721B"/>
    <w:rsid w:val="00807283"/>
    <w:rsid w:val="00807459"/>
    <w:rsid w:val="00807992"/>
    <w:rsid w:val="00807B0E"/>
    <w:rsid w:val="00807E76"/>
    <w:rsid w:val="00810224"/>
    <w:rsid w:val="008102DD"/>
    <w:rsid w:val="0081058F"/>
    <w:rsid w:val="0081081B"/>
    <w:rsid w:val="00811295"/>
    <w:rsid w:val="008113B8"/>
    <w:rsid w:val="00811555"/>
    <w:rsid w:val="008115C1"/>
    <w:rsid w:val="008115C4"/>
    <w:rsid w:val="0081195A"/>
    <w:rsid w:val="00811E8E"/>
    <w:rsid w:val="00811F61"/>
    <w:rsid w:val="008122EA"/>
    <w:rsid w:val="008123E6"/>
    <w:rsid w:val="0081272A"/>
    <w:rsid w:val="008133C1"/>
    <w:rsid w:val="008136EC"/>
    <w:rsid w:val="00814D40"/>
    <w:rsid w:val="00814ED6"/>
    <w:rsid w:val="008150B3"/>
    <w:rsid w:val="00815147"/>
    <w:rsid w:val="00815266"/>
    <w:rsid w:val="0081602A"/>
    <w:rsid w:val="008161A0"/>
    <w:rsid w:val="008164FE"/>
    <w:rsid w:val="008166B1"/>
    <w:rsid w:val="00817242"/>
    <w:rsid w:val="00817CD2"/>
    <w:rsid w:val="00817EDB"/>
    <w:rsid w:val="00817F30"/>
    <w:rsid w:val="0082023A"/>
    <w:rsid w:val="00820CC6"/>
    <w:rsid w:val="00820D5D"/>
    <w:rsid w:val="008213E7"/>
    <w:rsid w:val="008219FF"/>
    <w:rsid w:val="00821FEE"/>
    <w:rsid w:val="008223CC"/>
    <w:rsid w:val="00822458"/>
    <w:rsid w:val="00822C8E"/>
    <w:rsid w:val="00823015"/>
    <w:rsid w:val="00823D25"/>
    <w:rsid w:val="00823D54"/>
    <w:rsid w:val="00824338"/>
    <w:rsid w:val="008255E5"/>
    <w:rsid w:val="00825666"/>
    <w:rsid w:val="00825EA0"/>
    <w:rsid w:val="00826241"/>
    <w:rsid w:val="008269B4"/>
    <w:rsid w:val="00826BEC"/>
    <w:rsid w:val="00826CD5"/>
    <w:rsid w:val="00826EC1"/>
    <w:rsid w:val="008274AD"/>
    <w:rsid w:val="00827714"/>
    <w:rsid w:val="0082772A"/>
    <w:rsid w:val="00830105"/>
    <w:rsid w:val="00830290"/>
    <w:rsid w:val="0083059F"/>
    <w:rsid w:val="00830820"/>
    <w:rsid w:val="00830FF6"/>
    <w:rsid w:val="008314E4"/>
    <w:rsid w:val="008316DD"/>
    <w:rsid w:val="00831980"/>
    <w:rsid w:val="00831F40"/>
    <w:rsid w:val="0083203E"/>
    <w:rsid w:val="00832054"/>
    <w:rsid w:val="00832AB8"/>
    <w:rsid w:val="00832CE7"/>
    <w:rsid w:val="008330E4"/>
    <w:rsid w:val="00833318"/>
    <w:rsid w:val="00833360"/>
    <w:rsid w:val="0083345D"/>
    <w:rsid w:val="00833614"/>
    <w:rsid w:val="00833850"/>
    <w:rsid w:val="008338EE"/>
    <w:rsid w:val="00834618"/>
    <w:rsid w:val="00834D7F"/>
    <w:rsid w:val="008351C3"/>
    <w:rsid w:val="008352FD"/>
    <w:rsid w:val="00835313"/>
    <w:rsid w:val="008353C1"/>
    <w:rsid w:val="00835583"/>
    <w:rsid w:val="00835E09"/>
    <w:rsid w:val="00836395"/>
    <w:rsid w:val="00836B43"/>
    <w:rsid w:val="00836D6D"/>
    <w:rsid w:val="0083740A"/>
    <w:rsid w:val="00837560"/>
    <w:rsid w:val="00837573"/>
    <w:rsid w:val="008377CD"/>
    <w:rsid w:val="008379C8"/>
    <w:rsid w:val="00837D4A"/>
    <w:rsid w:val="00840215"/>
    <w:rsid w:val="008404D6"/>
    <w:rsid w:val="008405BE"/>
    <w:rsid w:val="00841208"/>
    <w:rsid w:val="0084135D"/>
    <w:rsid w:val="0084140A"/>
    <w:rsid w:val="008420F7"/>
    <w:rsid w:val="008424CD"/>
    <w:rsid w:val="00842DC0"/>
    <w:rsid w:val="0084302C"/>
    <w:rsid w:val="00843213"/>
    <w:rsid w:val="0084323E"/>
    <w:rsid w:val="00843C41"/>
    <w:rsid w:val="00843E99"/>
    <w:rsid w:val="0084440C"/>
    <w:rsid w:val="008445AA"/>
    <w:rsid w:val="0084463F"/>
    <w:rsid w:val="0084492F"/>
    <w:rsid w:val="00844A46"/>
    <w:rsid w:val="00844AE5"/>
    <w:rsid w:val="008454EB"/>
    <w:rsid w:val="008457A5"/>
    <w:rsid w:val="00845AB1"/>
    <w:rsid w:val="00845E9B"/>
    <w:rsid w:val="00845FC6"/>
    <w:rsid w:val="00846444"/>
    <w:rsid w:val="008467E3"/>
    <w:rsid w:val="008468C0"/>
    <w:rsid w:val="00847BE1"/>
    <w:rsid w:val="00850118"/>
    <w:rsid w:val="008504ED"/>
    <w:rsid w:val="008505C5"/>
    <w:rsid w:val="00850DD5"/>
    <w:rsid w:val="00850F62"/>
    <w:rsid w:val="00851A47"/>
    <w:rsid w:val="00851EAD"/>
    <w:rsid w:val="00851FCB"/>
    <w:rsid w:val="0085205C"/>
    <w:rsid w:val="0085211E"/>
    <w:rsid w:val="00852C00"/>
    <w:rsid w:val="008531C6"/>
    <w:rsid w:val="008532B5"/>
    <w:rsid w:val="00853EEC"/>
    <w:rsid w:val="00854020"/>
    <w:rsid w:val="008540F2"/>
    <w:rsid w:val="00854636"/>
    <w:rsid w:val="00854A03"/>
    <w:rsid w:val="008557A7"/>
    <w:rsid w:val="008557DC"/>
    <w:rsid w:val="00855AA6"/>
    <w:rsid w:val="00855BE0"/>
    <w:rsid w:val="0085706E"/>
    <w:rsid w:val="008573B6"/>
    <w:rsid w:val="0085787D"/>
    <w:rsid w:val="00857CF9"/>
    <w:rsid w:val="00857D67"/>
    <w:rsid w:val="0085B9CC"/>
    <w:rsid w:val="00860294"/>
    <w:rsid w:val="00860D31"/>
    <w:rsid w:val="0086139B"/>
    <w:rsid w:val="008616E6"/>
    <w:rsid w:val="00861961"/>
    <w:rsid w:val="00861D14"/>
    <w:rsid w:val="0086260E"/>
    <w:rsid w:val="0086302D"/>
    <w:rsid w:val="008640CE"/>
    <w:rsid w:val="0086440B"/>
    <w:rsid w:val="008647CD"/>
    <w:rsid w:val="00864926"/>
    <w:rsid w:val="00864983"/>
    <w:rsid w:val="00864D5D"/>
    <w:rsid w:val="00865019"/>
    <w:rsid w:val="00866B6C"/>
    <w:rsid w:val="00866DE9"/>
    <w:rsid w:val="00866F83"/>
    <w:rsid w:val="00866F87"/>
    <w:rsid w:val="0086720A"/>
    <w:rsid w:val="00867746"/>
    <w:rsid w:val="008678F5"/>
    <w:rsid w:val="00867AAC"/>
    <w:rsid w:val="00867E2F"/>
    <w:rsid w:val="008702C2"/>
    <w:rsid w:val="00870EDB"/>
    <w:rsid w:val="00870FE7"/>
    <w:rsid w:val="008716B0"/>
    <w:rsid w:val="008725DF"/>
    <w:rsid w:val="008726B3"/>
    <w:rsid w:val="0087290A"/>
    <w:rsid w:val="00872F5C"/>
    <w:rsid w:val="0087335F"/>
    <w:rsid w:val="00873471"/>
    <w:rsid w:val="00873FD8"/>
    <w:rsid w:val="00874342"/>
    <w:rsid w:val="00874DAB"/>
    <w:rsid w:val="008753D8"/>
    <w:rsid w:val="0087563A"/>
    <w:rsid w:val="0087597C"/>
    <w:rsid w:val="00875F4F"/>
    <w:rsid w:val="00875FBF"/>
    <w:rsid w:val="0087643B"/>
    <w:rsid w:val="00876880"/>
    <w:rsid w:val="00876C3B"/>
    <w:rsid w:val="00876E0A"/>
    <w:rsid w:val="00877120"/>
    <w:rsid w:val="00877A6D"/>
    <w:rsid w:val="00877E34"/>
    <w:rsid w:val="008800DA"/>
    <w:rsid w:val="008802AE"/>
    <w:rsid w:val="00880722"/>
    <w:rsid w:val="008808A5"/>
    <w:rsid w:val="00880FF6"/>
    <w:rsid w:val="008810A1"/>
    <w:rsid w:val="00881B10"/>
    <w:rsid w:val="00881D1C"/>
    <w:rsid w:val="00881EAD"/>
    <w:rsid w:val="0088203D"/>
    <w:rsid w:val="00882469"/>
    <w:rsid w:val="00882C49"/>
    <w:rsid w:val="00883051"/>
    <w:rsid w:val="00883068"/>
    <w:rsid w:val="00883290"/>
    <w:rsid w:val="008834A2"/>
    <w:rsid w:val="00884480"/>
    <w:rsid w:val="00884595"/>
    <w:rsid w:val="0088471A"/>
    <w:rsid w:val="00884CA9"/>
    <w:rsid w:val="00884D98"/>
    <w:rsid w:val="00884F4C"/>
    <w:rsid w:val="0088523F"/>
    <w:rsid w:val="00885252"/>
    <w:rsid w:val="008852D8"/>
    <w:rsid w:val="008855AF"/>
    <w:rsid w:val="00885919"/>
    <w:rsid w:val="00885980"/>
    <w:rsid w:val="00886200"/>
    <w:rsid w:val="008864B7"/>
    <w:rsid w:val="00886FED"/>
    <w:rsid w:val="0088707C"/>
    <w:rsid w:val="00887F7A"/>
    <w:rsid w:val="0089010A"/>
    <w:rsid w:val="00890337"/>
    <w:rsid w:val="0089161C"/>
    <w:rsid w:val="00891AEA"/>
    <w:rsid w:val="00892012"/>
    <w:rsid w:val="0089206D"/>
    <w:rsid w:val="00892818"/>
    <w:rsid w:val="00892A2B"/>
    <w:rsid w:val="00892C00"/>
    <w:rsid w:val="00892DDB"/>
    <w:rsid w:val="0089308A"/>
    <w:rsid w:val="008933F6"/>
    <w:rsid w:val="008934C7"/>
    <w:rsid w:val="00893985"/>
    <w:rsid w:val="00893C0F"/>
    <w:rsid w:val="00894239"/>
    <w:rsid w:val="00894899"/>
    <w:rsid w:val="008950C2"/>
    <w:rsid w:val="008951D3"/>
    <w:rsid w:val="0089540A"/>
    <w:rsid w:val="00895641"/>
    <w:rsid w:val="00895776"/>
    <w:rsid w:val="00895C77"/>
    <w:rsid w:val="00895F92"/>
    <w:rsid w:val="008960AC"/>
    <w:rsid w:val="008961C8"/>
    <w:rsid w:val="0089625E"/>
    <w:rsid w:val="00896BDE"/>
    <w:rsid w:val="00896D55"/>
    <w:rsid w:val="00897738"/>
    <w:rsid w:val="008A0061"/>
    <w:rsid w:val="008A0647"/>
    <w:rsid w:val="008A090B"/>
    <w:rsid w:val="008A09E6"/>
    <w:rsid w:val="008A0A8D"/>
    <w:rsid w:val="008A0C94"/>
    <w:rsid w:val="008A107B"/>
    <w:rsid w:val="008A15D8"/>
    <w:rsid w:val="008A1AE6"/>
    <w:rsid w:val="008A279F"/>
    <w:rsid w:val="008A2D08"/>
    <w:rsid w:val="008A2E6E"/>
    <w:rsid w:val="008A31A3"/>
    <w:rsid w:val="008A31E0"/>
    <w:rsid w:val="008A3225"/>
    <w:rsid w:val="008A325D"/>
    <w:rsid w:val="008A3779"/>
    <w:rsid w:val="008A3B38"/>
    <w:rsid w:val="008A3CCD"/>
    <w:rsid w:val="008A3F52"/>
    <w:rsid w:val="008A44CA"/>
    <w:rsid w:val="008A4550"/>
    <w:rsid w:val="008A46D0"/>
    <w:rsid w:val="008A4983"/>
    <w:rsid w:val="008A566E"/>
    <w:rsid w:val="008A5AF2"/>
    <w:rsid w:val="008A5B22"/>
    <w:rsid w:val="008A5C2B"/>
    <w:rsid w:val="008A5FC3"/>
    <w:rsid w:val="008A662C"/>
    <w:rsid w:val="008A6B7C"/>
    <w:rsid w:val="008A6FD5"/>
    <w:rsid w:val="008A71F1"/>
    <w:rsid w:val="008A775C"/>
    <w:rsid w:val="008B00D6"/>
    <w:rsid w:val="008B02AE"/>
    <w:rsid w:val="008B0797"/>
    <w:rsid w:val="008B0BA8"/>
    <w:rsid w:val="008B0DE4"/>
    <w:rsid w:val="008B0EE3"/>
    <w:rsid w:val="008B0F8A"/>
    <w:rsid w:val="008B14B7"/>
    <w:rsid w:val="008B1D59"/>
    <w:rsid w:val="008B23DA"/>
    <w:rsid w:val="008B2AB3"/>
    <w:rsid w:val="008B2CE7"/>
    <w:rsid w:val="008B321A"/>
    <w:rsid w:val="008B39BC"/>
    <w:rsid w:val="008B3AC5"/>
    <w:rsid w:val="008B3FC8"/>
    <w:rsid w:val="008B421C"/>
    <w:rsid w:val="008B42E8"/>
    <w:rsid w:val="008B43BF"/>
    <w:rsid w:val="008B443F"/>
    <w:rsid w:val="008B49A6"/>
    <w:rsid w:val="008B53A2"/>
    <w:rsid w:val="008B53E6"/>
    <w:rsid w:val="008B5630"/>
    <w:rsid w:val="008B5CBF"/>
    <w:rsid w:val="008B64BE"/>
    <w:rsid w:val="008B6D96"/>
    <w:rsid w:val="008B6FB0"/>
    <w:rsid w:val="008B74C0"/>
    <w:rsid w:val="008B7A51"/>
    <w:rsid w:val="008B7E0F"/>
    <w:rsid w:val="008C002B"/>
    <w:rsid w:val="008C0390"/>
    <w:rsid w:val="008C10D4"/>
    <w:rsid w:val="008C1555"/>
    <w:rsid w:val="008C23DF"/>
    <w:rsid w:val="008C2627"/>
    <w:rsid w:val="008C2651"/>
    <w:rsid w:val="008C2BB9"/>
    <w:rsid w:val="008C324E"/>
    <w:rsid w:val="008C3C66"/>
    <w:rsid w:val="008C3E3E"/>
    <w:rsid w:val="008C4046"/>
    <w:rsid w:val="008C42ED"/>
    <w:rsid w:val="008C45E6"/>
    <w:rsid w:val="008C487A"/>
    <w:rsid w:val="008C510C"/>
    <w:rsid w:val="008C5769"/>
    <w:rsid w:val="008C57DE"/>
    <w:rsid w:val="008C58F9"/>
    <w:rsid w:val="008C59EF"/>
    <w:rsid w:val="008C5BB2"/>
    <w:rsid w:val="008C5D30"/>
    <w:rsid w:val="008C5DFD"/>
    <w:rsid w:val="008C5E78"/>
    <w:rsid w:val="008C5FF1"/>
    <w:rsid w:val="008C621B"/>
    <w:rsid w:val="008C671E"/>
    <w:rsid w:val="008D0389"/>
    <w:rsid w:val="008D0583"/>
    <w:rsid w:val="008D06ED"/>
    <w:rsid w:val="008D0F40"/>
    <w:rsid w:val="008D16F3"/>
    <w:rsid w:val="008D1B7D"/>
    <w:rsid w:val="008D1DD2"/>
    <w:rsid w:val="008D1F78"/>
    <w:rsid w:val="008D24B4"/>
    <w:rsid w:val="008D262D"/>
    <w:rsid w:val="008D2A45"/>
    <w:rsid w:val="008D2EBA"/>
    <w:rsid w:val="008D320A"/>
    <w:rsid w:val="008D3584"/>
    <w:rsid w:val="008D385F"/>
    <w:rsid w:val="008D38F1"/>
    <w:rsid w:val="008D3D31"/>
    <w:rsid w:val="008D46D5"/>
    <w:rsid w:val="008D4E29"/>
    <w:rsid w:val="008D5425"/>
    <w:rsid w:val="008D572A"/>
    <w:rsid w:val="008D5E7E"/>
    <w:rsid w:val="008D61C3"/>
    <w:rsid w:val="008D65A6"/>
    <w:rsid w:val="008D6685"/>
    <w:rsid w:val="008D696E"/>
    <w:rsid w:val="008D6DB1"/>
    <w:rsid w:val="008D72A1"/>
    <w:rsid w:val="008D754C"/>
    <w:rsid w:val="008D75E1"/>
    <w:rsid w:val="008D7979"/>
    <w:rsid w:val="008D7A08"/>
    <w:rsid w:val="008E0506"/>
    <w:rsid w:val="008E08BC"/>
    <w:rsid w:val="008E0A61"/>
    <w:rsid w:val="008E1010"/>
    <w:rsid w:val="008E11CC"/>
    <w:rsid w:val="008E173E"/>
    <w:rsid w:val="008E17B5"/>
    <w:rsid w:val="008E18CF"/>
    <w:rsid w:val="008E19C6"/>
    <w:rsid w:val="008E1BA5"/>
    <w:rsid w:val="008E1C34"/>
    <w:rsid w:val="008E1C81"/>
    <w:rsid w:val="008E2C57"/>
    <w:rsid w:val="008E2ECB"/>
    <w:rsid w:val="008E2F9F"/>
    <w:rsid w:val="008E318D"/>
    <w:rsid w:val="008E31C4"/>
    <w:rsid w:val="008E3284"/>
    <w:rsid w:val="008E3A9A"/>
    <w:rsid w:val="008E3AF0"/>
    <w:rsid w:val="008E3B48"/>
    <w:rsid w:val="008E3C4E"/>
    <w:rsid w:val="008E3CEF"/>
    <w:rsid w:val="008E3D27"/>
    <w:rsid w:val="008E3EA2"/>
    <w:rsid w:val="008E4749"/>
    <w:rsid w:val="008E4B4D"/>
    <w:rsid w:val="008E4C87"/>
    <w:rsid w:val="008E4E42"/>
    <w:rsid w:val="008E4F06"/>
    <w:rsid w:val="008E5384"/>
    <w:rsid w:val="008E6307"/>
    <w:rsid w:val="008E64AC"/>
    <w:rsid w:val="008E674B"/>
    <w:rsid w:val="008E696B"/>
    <w:rsid w:val="008E6A9B"/>
    <w:rsid w:val="008E6DD9"/>
    <w:rsid w:val="008E6FE7"/>
    <w:rsid w:val="008E749F"/>
    <w:rsid w:val="008E774C"/>
    <w:rsid w:val="008E7842"/>
    <w:rsid w:val="008E7A3F"/>
    <w:rsid w:val="008E7C95"/>
    <w:rsid w:val="008E7F78"/>
    <w:rsid w:val="008F041E"/>
    <w:rsid w:val="008F0734"/>
    <w:rsid w:val="008F097D"/>
    <w:rsid w:val="008F0E90"/>
    <w:rsid w:val="008F1153"/>
    <w:rsid w:val="008F156F"/>
    <w:rsid w:val="008F1A84"/>
    <w:rsid w:val="008F1FF2"/>
    <w:rsid w:val="008F2228"/>
    <w:rsid w:val="008F254D"/>
    <w:rsid w:val="008F2E4E"/>
    <w:rsid w:val="008F2FA9"/>
    <w:rsid w:val="008F30D6"/>
    <w:rsid w:val="008F31DC"/>
    <w:rsid w:val="008F3276"/>
    <w:rsid w:val="008F3523"/>
    <w:rsid w:val="008F3BBF"/>
    <w:rsid w:val="008F4318"/>
    <w:rsid w:val="008F4729"/>
    <w:rsid w:val="008F4821"/>
    <w:rsid w:val="008F4832"/>
    <w:rsid w:val="008F4AFC"/>
    <w:rsid w:val="008F4D8E"/>
    <w:rsid w:val="008F4E8A"/>
    <w:rsid w:val="008F5218"/>
    <w:rsid w:val="008F56B5"/>
    <w:rsid w:val="008F5743"/>
    <w:rsid w:val="008F5AA6"/>
    <w:rsid w:val="008F5EB0"/>
    <w:rsid w:val="008F62C0"/>
    <w:rsid w:val="008F65F7"/>
    <w:rsid w:val="008F66B1"/>
    <w:rsid w:val="008F66C7"/>
    <w:rsid w:val="008F67A5"/>
    <w:rsid w:val="008F6B50"/>
    <w:rsid w:val="008F6F19"/>
    <w:rsid w:val="008F7655"/>
    <w:rsid w:val="008F79A1"/>
    <w:rsid w:val="008F7C81"/>
    <w:rsid w:val="00900939"/>
    <w:rsid w:val="0090124C"/>
    <w:rsid w:val="009015C1"/>
    <w:rsid w:val="009021D1"/>
    <w:rsid w:val="00902295"/>
    <w:rsid w:val="0090275E"/>
    <w:rsid w:val="0090310A"/>
    <w:rsid w:val="009032F1"/>
    <w:rsid w:val="009036E5"/>
    <w:rsid w:val="0090380E"/>
    <w:rsid w:val="0090399E"/>
    <w:rsid w:val="00903D52"/>
    <w:rsid w:val="00904399"/>
    <w:rsid w:val="00904457"/>
    <w:rsid w:val="00904D4C"/>
    <w:rsid w:val="00904FE9"/>
    <w:rsid w:val="00905256"/>
    <w:rsid w:val="00905A03"/>
    <w:rsid w:val="00905F62"/>
    <w:rsid w:val="00906359"/>
    <w:rsid w:val="00906762"/>
    <w:rsid w:val="009068A9"/>
    <w:rsid w:val="009070D3"/>
    <w:rsid w:val="00907C2B"/>
    <w:rsid w:val="009103CF"/>
    <w:rsid w:val="009103D4"/>
    <w:rsid w:val="00910515"/>
    <w:rsid w:val="00910602"/>
    <w:rsid w:val="00910B9B"/>
    <w:rsid w:val="009114AF"/>
    <w:rsid w:val="009120FC"/>
    <w:rsid w:val="00912565"/>
    <w:rsid w:val="009129FA"/>
    <w:rsid w:val="00912BB3"/>
    <w:rsid w:val="00912BFB"/>
    <w:rsid w:val="0091320D"/>
    <w:rsid w:val="009133F8"/>
    <w:rsid w:val="00913546"/>
    <w:rsid w:val="009138AA"/>
    <w:rsid w:val="00914283"/>
    <w:rsid w:val="009146B9"/>
    <w:rsid w:val="009147B3"/>
    <w:rsid w:val="00914AD4"/>
    <w:rsid w:val="00914C68"/>
    <w:rsid w:val="00914ED9"/>
    <w:rsid w:val="00914F93"/>
    <w:rsid w:val="00915043"/>
    <w:rsid w:val="0091512F"/>
    <w:rsid w:val="00915230"/>
    <w:rsid w:val="0091526A"/>
    <w:rsid w:val="00915640"/>
    <w:rsid w:val="00915713"/>
    <w:rsid w:val="00915886"/>
    <w:rsid w:val="009168A5"/>
    <w:rsid w:val="00916C13"/>
    <w:rsid w:val="009172C0"/>
    <w:rsid w:val="009178BC"/>
    <w:rsid w:val="00917E44"/>
    <w:rsid w:val="00920C15"/>
    <w:rsid w:val="00920ECB"/>
    <w:rsid w:val="00920F3D"/>
    <w:rsid w:val="00921120"/>
    <w:rsid w:val="009228D8"/>
    <w:rsid w:val="00922B7A"/>
    <w:rsid w:val="009230BB"/>
    <w:rsid w:val="009230ED"/>
    <w:rsid w:val="00923601"/>
    <w:rsid w:val="00923CFD"/>
    <w:rsid w:val="0092404E"/>
    <w:rsid w:val="009245F5"/>
    <w:rsid w:val="009248AC"/>
    <w:rsid w:val="00924954"/>
    <w:rsid w:val="00924DA0"/>
    <w:rsid w:val="0092519E"/>
    <w:rsid w:val="009252E3"/>
    <w:rsid w:val="00925782"/>
    <w:rsid w:val="00925C4E"/>
    <w:rsid w:val="0092686F"/>
    <w:rsid w:val="00926AD6"/>
    <w:rsid w:val="00926AE6"/>
    <w:rsid w:val="00927231"/>
    <w:rsid w:val="00930218"/>
    <w:rsid w:val="00930943"/>
    <w:rsid w:val="0093109C"/>
    <w:rsid w:val="0093191C"/>
    <w:rsid w:val="00931AD4"/>
    <w:rsid w:val="00931BEB"/>
    <w:rsid w:val="00931EA9"/>
    <w:rsid w:val="00931EFA"/>
    <w:rsid w:val="0093240F"/>
    <w:rsid w:val="009326B2"/>
    <w:rsid w:val="00933721"/>
    <w:rsid w:val="00934884"/>
    <w:rsid w:val="00934C0A"/>
    <w:rsid w:val="00935D04"/>
    <w:rsid w:val="00935DE7"/>
    <w:rsid w:val="00935E71"/>
    <w:rsid w:val="00936910"/>
    <w:rsid w:val="00937864"/>
    <w:rsid w:val="00937A96"/>
    <w:rsid w:val="009401E9"/>
    <w:rsid w:val="009402B8"/>
    <w:rsid w:val="00940797"/>
    <w:rsid w:val="00940D5E"/>
    <w:rsid w:val="00940EB8"/>
    <w:rsid w:val="00941528"/>
    <w:rsid w:val="00941672"/>
    <w:rsid w:val="009426BC"/>
    <w:rsid w:val="00942800"/>
    <w:rsid w:val="009437F9"/>
    <w:rsid w:val="009439FE"/>
    <w:rsid w:val="00943F7F"/>
    <w:rsid w:val="00943FA9"/>
    <w:rsid w:val="009442D0"/>
    <w:rsid w:val="00944C6B"/>
    <w:rsid w:val="00944FDE"/>
    <w:rsid w:val="00945420"/>
    <w:rsid w:val="00945769"/>
    <w:rsid w:val="00945E8E"/>
    <w:rsid w:val="00946181"/>
    <w:rsid w:val="0094635E"/>
    <w:rsid w:val="009472AB"/>
    <w:rsid w:val="00947D5B"/>
    <w:rsid w:val="00950578"/>
    <w:rsid w:val="00950AD6"/>
    <w:rsid w:val="00951491"/>
    <w:rsid w:val="009514D4"/>
    <w:rsid w:val="009522C2"/>
    <w:rsid w:val="00952821"/>
    <w:rsid w:val="00952931"/>
    <w:rsid w:val="00952E3D"/>
    <w:rsid w:val="00952EA5"/>
    <w:rsid w:val="009533C1"/>
    <w:rsid w:val="00953454"/>
    <w:rsid w:val="00953AD8"/>
    <w:rsid w:val="00953D9E"/>
    <w:rsid w:val="009543D6"/>
    <w:rsid w:val="00954571"/>
    <w:rsid w:val="009549AD"/>
    <w:rsid w:val="009549F8"/>
    <w:rsid w:val="00954C07"/>
    <w:rsid w:val="009555CB"/>
    <w:rsid w:val="0095566F"/>
    <w:rsid w:val="0095615B"/>
    <w:rsid w:val="00956520"/>
    <w:rsid w:val="0095689E"/>
    <w:rsid w:val="00956EB5"/>
    <w:rsid w:val="00956EB8"/>
    <w:rsid w:val="00957592"/>
    <w:rsid w:val="00957607"/>
    <w:rsid w:val="009578DF"/>
    <w:rsid w:val="00957E5C"/>
    <w:rsid w:val="00960681"/>
    <w:rsid w:val="00960D91"/>
    <w:rsid w:val="00960F2E"/>
    <w:rsid w:val="009613B6"/>
    <w:rsid w:val="009615F7"/>
    <w:rsid w:val="0096185C"/>
    <w:rsid w:val="00961B1D"/>
    <w:rsid w:val="00961D4D"/>
    <w:rsid w:val="00962784"/>
    <w:rsid w:val="00962C30"/>
    <w:rsid w:val="00962C45"/>
    <w:rsid w:val="00962CA2"/>
    <w:rsid w:val="00962CBC"/>
    <w:rsid w:val="00963056"/>
    <w:rsid w:val="009637D9"/>
    <w:rsid w:val="00963AE1"/>
    <w:rsid w:val="00964399"/>
    <w:rsid w:val="00964EE6"/>
    <w:rsid w:val="009653E7"/>
    <w:rsid w:val="00965589"/>
    <w:rsid w:val="009664EF"/>
    <w:rsid w:val="009666E0"/>
    <w:rsid w:val="009668FB"/>
    <w:rsid w:val="00966990"/>
    <w:rsid w:val="00966A0E"/>
    <w:rsid w:val="00966B9E"/>
    <w:rsid w:val="0096741B"/>
    <w:rsid w:val="009674FF"/>
    <w:rsid w:val="00967B6F"/>
    <w:rsid w:val="00970264"/>
    <w:rsid w:val="009704C6"/>
    <w:rsid w:val="009705F6"/>
    <w:rsid w:val="0097099F"/>
    <w:rsid w:val="00970FFC"/>
    <w:rsid w:val="009716DB"/>
    <w:rsid w:val="0097184C"/>
    <w:rsid w:val="0097240E"/>
    <w:rsid w:val="00972529"/>
    <w:rsid w:val="00972588"/>
    <w:rsid w:val="009729D8"/>
    <w:rsid w:val="00972E6A"/>
    <w:rsid w:val="00973A8D"/>
    <w:rsid w:val="00973B8F"/>
    <w:rsid w:val="00974581"/>
    <w:rsid w:val="00974742"/>
    <w:rsid w:val="00974784"/>
    <w:rsid w:val="00974FD1"/>
    <w:rsid w:val="00975A45"/>
    <w:rsid w:val="00975B21"/>
    <w:rsid w:val="00976A21"/>
    <w:rsid w:val="00976B8B"/>
    <w:rsid w:val="00976FD4"/>
    <w:rsid w:val="009776CC"/>
    <w:rsid w:val="00977E31"/>
    <w:rsid w:val="0098037C"/>
    <w:rsid w:val="00980578"/>
    <w:rsid w:val="00981481"/>
    <w:rsid w:val="00981797"/>
    <w:rsid w:val="009819B5"/>
    <w:rsid w:val="00981CD3"/>
    <w:rsid w:val="00981ED6"/>
    <w:rsid w:val="00982008"/>
    <w:rsid w:val="00982526"/>
    <w:rsid w:val="009833F4"/>
    <w:rsid w:val="00983650"/>
    <w:rsid w:val="00983EB0"/>
    <w:rsid w:val="0098444B"/>
    <w:rsid w:val="00984E97"/>
    <w:rsid w:val="009853B0"/>
    <w:rsid w:val="00985B58"/>
    <w:rsid w:val="00986212"/>
    <w:rsid w:val="00986371"/>
    <w:rsid w:val="00986408"/>
    <w:rsid w:val="009866CA"/>
    <w:rsid w:val="00986EF5"/>
    <w:rsid w:val="0098731F"/>
    <w:rsid w:val="00987542"/>
    <w:rsid w:val="00987F29"/>
    <w:rsid w:val="009906F6"/>
    <w:rsid w:val="00990FEA"/>
    <w:rsid w:val="009910C8"/>
    <w:rsid w:val="00991890"/>
    <w:rsid w:val="00991A17"/>
    <w:rsid w:val="00991B12"/>
    <w:rsid w:val="009920A2"/>
    <w:rsid w:val="0099269F"/>
    <w:rsid w:val="00992B88"/>
    <w:rsid w:val="009939BE"/>
    <w:rsid w:val="00993E94"/>
    <w:rsid w:val="00993EE2"/>
    <w:rsid w:val="0099402D"/>
    <w:rsid w:val="00994145"/>
    <w:rsid w:val="0099421C"/>
    <w:rsid w:val="009947BC"/>
    <w:rsid w:val="00995197"/>
    <w:rsid w:val="00995208"/>
    <w:rsid w:val="00995251"/>
    <w:rsid w:val="0099581B"/>
    <w:rsid w:val="00995C86"/>
    <w:rsid w:val="00995E49"/>
    <w:rsid w:val="009964F6"/>
    <w:rsid w:val="00996502"/>
    <w:rsid w:val="009965EA"/>
    <w:rsid w:val="0099686F"/>
    <w:rsid w:val="00996876"/>
    <w:rsid w:val="00996B30"/>
    <w:rsid w:val="00997C59"/>
    <w:rsid w:val="00997C8D"/>
    <w:rsid w:val="00997CBB"/>
    <w:rsid w:val="009A0229"/>
    <w:rsid w:val="009A06E5"/>
    <w:rsid w:val="009A084B"/>
    <w:rsid w:val="009A0CEB"/>
    <w:rsid w:val="009A1184"/>
    <w:rsid w:val="009A1227"/>
    <w:rsid w:val="009A188C"/>
    <w:rsid w:val="009A2463"/>
    <w:rsid w:val="009A290F"/>
    <w:rsid w:val="009A2F9B"/>
    <w:rsid w:val="009A32B9"/>
    <w:rsid w:val="009A3B7F"/>
    <w:rsid w:val="009A3C21"/>
    <w:rsid w:val="009A3FD5"/>
    <w:rsid w:val="009A4502"/>
    <w:rsid w:val="009A465E"/>
    <w:rsid w:val="009A573F"/>
    <w:rsid w:val="009A57AB"/>
    <w:rsid w:val="009A5838"/>
    <w:rsid w:val="009A5A0D"/>
    <w:rsid w:val="009A5D27"/>
    <w:rsid w:val="009A5D6B"/>
    <w:rsid w:val="009A5E4F"/>
    <w:rsid w:val="009A604B"/>
    <w:rsid w:val="009A6422"/>
    <w:rsid w:val="009A66C5"/>
    <w:rsid w:val="009A7785"/>
    <w:rsid w:val="009A77FC"/>
    <w:rsid w:val="009A7B64"/>
    <w:rsid w:val="009A7BA7"/>
    <w:rsid w:val="009B05EF"/>
    <w:rsid w:val="009B0C3E"/>
    <w:rsid w:val="009B0CE7"/>
    <w:rsid w:val="009B0D2A"/>
    <w:rsid w:val="009B12C8"/>
    <w:rsid w:val="009B1980"/>
    <w:rsid w:val="009B1DED"/>
    <w:rsid w:val="009B2958"/>
    <w:rsid w:val="009B2E09"/>
    <w:rsid w:val="009B3162"/>
    <w:rsid w:val="009B31D3"/>
    <w:rsid w:val="009B3860"/>
    <w:rsid w:val="009B3D3E"/>
    <w:rsid w:val="009B402C"/>
    <w:rsid w:val="009B412C"/>
    <w:rsid w:val="009B4891"/>
    <w:rsid w:val="009B4B6F"/>
    <w:rsid w:val="009B4E8A"/>
    <w:rsid w:val="009B580D"/>
    <w:rsid w:val="009B60AB"/>
    <w:rsid w:val="009B62F4"/>
    <w:rsid w:val="009B6561"/>
    <w:rsid w:val="009B6883"/>
    <w:rsid w:val="009B6E94"/>
    <w:rsid w:val="009C04C7"/>
    <w:rsid w:val="009C0550"/>
    <w:rsid w:val="009C0892"/>
    <w:rsid w:val="009C0CD1"/>
    <w:rsid w:val="009C139B"/>
    <w:rsid w:val="009C14E9"/>
    <w:rsid w:val="009C1CBA"/>
    <w:rsid w:val="009C1DA6"/>
    <w:rsid w:val="009C1EA8"/>
    <w:rsid w:val="009C240B"/>
    <w:rsid w:val="009C296D"/>
    <w:rsid w:val="009C2E8D"/>
    <w:rsid w:val="009C2EEC"/>
    <w:rsid w:val="009C2F72"/>
    <w:rsid w:val="009C3126"/>
    <w:rsid w:val="009C326D"/>
    <w:rsid w:val="009C3600"/>
    <w:rsid w:val="009C3AA8"/>
    <w:rsid w:val="009C3B87"/>
    <w:rsid w:val="009C42A6"/>
    <w:rsid w:val="009C448C"/>
    <w:rsid w:val="009C46F9"/>
    <w:rsid w:val="009C4D70"/>
    <w:rsid w:val="009C4F4F"/>
    <w:rsid w:val="009C51D3"/>
    <w:rsid w:val="009C54A5"/>
    <w:rsid w:val="009C5535"/>
    <w:rsid w:val="009C565E"/>
    <w:rsid w:val="009C56DB"/>
    <w:rsid w:val="009C5D93"/>
    <w:rsid w:val="009C661E"/>
    <w:rsid w:val="009C685B"/>
    <w:rsid w:val="009C6AB2"/>
    <w:rsid w:val="009C6CA1"/>
    <w:rsid w:val="009C6CC4"/>
    <w:rsid w:val="009C6FB6"/>
    <w:rsid w:val="009C6FE8"/>
    <w:rsid w:val="009C704C"/>
    <w:rsid w:val="009C79C6"/>
    <w:rsid w:val="009D0244"/>
    <w:rsid w:val="009D0306"/>
    <w:rsid w:val="009D0528"/>
    <w:rsid w:val="009D0A93"/>
    <w:rsid w:val="009D0D0F"/>
    <w:rsid w:val="009D11DD"/>
    <w:rsid w:val="009D12B4"/>
    <w:rsid w:val="009D24E2"/>
    <w:rsid w:val="009D26E4"/>
    <w:rsid w:val="009D2AC2"/>
    <w:rsid w:val="009D2C19"/>
    <w:rsid w:val="009D337D"/>
    <w:rsid w:val="009D3516"/>
    <w:rsid w:val="009D35B8"/>
    <w:rsid w:val="009D3C68"/>
    <w:rsid w:val="009D3D8D"/>
    <w:rsid w:val="009D407D"/>
    <w:rsid w:val="009D4CE7"/>
    <w:rsid w:val="009D4E79"/>
    <w:rsid w:val="009D5071"/>
    <w:rsid w:val="009D5C04"/>
    <w:rsid w:val="009D5F49"/>
    <w:rsid w:val="009D63B8"/>
    <w:rsid w:val="009D64DE"/>
    <w:rsid w:val="009D6582"/>
    <w:rsid w:val="009D75F0"/>
    <w:rsid w:val="009D78A5"/>
    <w:rsid w:val="009D7E8C"/>
    <w:rsid w:val="009E0092"/>
    <w:rsid w:val="009E0E3C"/>
    <w:rsid w:val="009E1AE2"/>
    <w:rsid w:val="009E214F"/>
    <w:rsid w:val="009E2E23"/>
    <w:rsid w:val="009E46AE"/>
    <w:rsid w:val="009E4AF6"/>
    <w:rsid w:val="009E57D8"/>
    <w:rsid w:val="009E5C4E"/>
    <w:rsid w:val="009E623A"/>
    <w:rsid w:val="009E62D0"/>
    <w:rsid w:val="009E6357"/>
    <w:rsid w:val="009E661E"/>
    <w:rsid w:val="009E6D95"/>
    <w:rsid w:val="009E6E5A"/>
    <w:rsid w:val="009E7A27"/>
    <w:rsid w:val="009E7EDE"/>
    <w:rsid w:val="009F00AD"/>
    <w:rsid w:val="009F0853"/>
    <w:rsid w:val="009F11D7"/>
    <w:rsid w:val="009F1417"/>
    <w:rsid w:val="009F18AC"/>
    <w:rsid w:val="009F1A29"/>
    <w:rsid w:val="009F1E74"/>
    <w:rsid w:val="009F2181"/>
    <w:rsid w:val="009F28F6"/>
    <w:rsid w:val="009F2A6E"/>
    <w:rsid w:val="009F3516"/>
    <w:rsid w:val="009F3807"/>
    <w:rsid w:val="009F3C1E"/>
    <w:rsid w:val="009F3C87"/>
    <w:rsid w:val="009F3D8A"/>
    <w:rsid w:val="009F507F"/>
    <w:rsid w:val="009F53DF"/>
    <w:rsid w:val="009F551A"/>
    <w:rsid w:val="009F5D7C"/>
    <w:rsid w:val="009F5DBB"/>
    <w:rsid w:val="009F740E"/>
    <w:rsid w:val="009F7A63"/>
    <w:rsid w:val="00A00017"/>
    <w:rsid w:val="00A00193"/>
    <w:rsid w:val="00A004CB"/>
    <w:rsid w:val="00A004CE"/>
    <w:rsid w:val="00A004D1"/>
    <w:rsid w:val="00A00858"/>
    <w:rsid w:val="00A00B35"/>
    <w:rsid w:val="00A00B88"/>
    <w:rsid w:val="00A0103F"/>
    <w:rsid w:val="00A016BF"/>
    <w:rsid w:val="00A0189D"/>
    <w:rsid w:val="00A01F2F"/>
    <w:rsid w:val="00A0245C"/>
    <w:rsid w:val="00A0252F"/>
    <w:rsid w:val="00A0350F"/>
    <w:rsid w:val="00A03533"/>
    <w:rsid w:val="00A0368A"/>
    <w:rsid w:val="00A04059"/>
    <w:rsid w:val="00A04CC3"/>
    <w:rsid w:val="00A0518F"/>
    <w:rsid w:val="00A053E2"/>
    <w:rsid w:val="00A054E4"/>
    <w:rsid w:val="00A05525"/>
    <w:rsid w:val="00A05FB3"/>
    <w:rsid w:val="00A062AD"/>
    <w:rsid w:val="00A0653F"/>
    <w:rsid w:val="00A065AA"/>
    <w:rsid w:val="00A06613"/>
    <w:rsid w:val="00A06819"/>
    <w:rsid w:val="00A06E44"/>
    <w:rsid w:val="00A0717A"/>
    <w:rsid w:val="00A07ABF"/>
    <w:rsid w:val="00A100DE"/>
    <w:rsid w:val="00A10170"/>
    <w:rsid w:val="00A10315"/>
    <w:rsid w:val="00A10AF1"/>
    <w:rsid w:val="00A11133"/>
    <w:rsid w:val="00A11247"/>
    <w:rsid w:val="00A119F8"/>
    <w:rsid w:val="00A11D7A"/>
    <w:rsid w:val="00A12078"/>
    <w:rsid w:val="00A12337"/>
    <w:rsid w:val="00A123E7"/>
    <w:rsid w:val="00A12852"/>
    <w:rsid w:val="00A12D34"/>
    <w:rsid w:val="00A138F9"/>
    <w:rsid w:val="00A13DF4"/>
    <w:rsid w:val="00A13E21"/>
    <w:rsid w:val="00A144D3"/>
    <w:rsid w:val="00A14DF9"/>
    <w:rsid w:val="00A153F6"/>
    <w:rsid w:val="00A158EA"/>
    <w:rsid w:val="00A15A4D"/>
    <w:rsid w:val="00A15CA9"/>
    <w:rsid w:val="00A15D03"/>
    <w:rsid w:val="00A15FE5"/>
    <w:rsid w:val="00A16F52"/>
    <w:rsid w:val="00A1723D"/>
    <w:rsid w:val="00A1797B"/>
    <w:rsid w:val="00A17DA0"/>
    <w:rsid w:val="00A203B0"/>
    <w:rsid w:val="00A20576"/>
    <w:rsid w:val="00A20772"/>
    <w:rsid w:val="00A20891"/>
    <w:rsid w:val="00A2113E"/>
    <w:rsid w:val="00A21A8C"/>
    <w:rsid w:val="00A21AA9"/>
    <w:rsid w:val="00A22380"/>
    <w:rsid w:val="00A225EE"/>
    <w:rsid w:val="00A230E6"/>
    <w:rsid w:val="00A2314D"/>
    <w:rsid w:val="00A24062"/>
    <w:rsid w:val="00A24238"/>
    <w:rsid w:val="00A24C82"/>
    <w:rsid w:val="00A2519E"/>
    <w:rsid w:val="00A25432"/>
    <w:rsid w:val="00A25506"/>
    <w:rsid w:val="00A25751"/>
    <w:rsid w:val="00A25CDC"/>
    <w:rsid w:val="00A25F21"/>
    <w:rsid w:val="00A264AA"/>
    <w:rsid w:val="00A269D2"/>
    <w:rsid w:val="00A27027"/>
    <w:rsid w:val="00A27695"/>
    <w:rsid w:val="00A27AF1"/>
    <w:rsid w:val="00A27E25"/>
    <w:rsid w:val="00A305D2"/>
    <w:rsid w:val="00A30EEA"/>
    <w:rsid w:val="00A31A40"/>
    <w:rsid w:val="00A31AFA"/>
    <w:rsid w:val="00A31CF9"/>
    <w:rsid w:val="00A32159"/>
    <w:rsid w:val="00A324ED"/>
    <w:rsid w:val="00A3279F"/>
    <w:rsid w:val="00A32B8E"/>
    <w:rsid w:val="00A335BF"/>
    <w:rsid w:val="00A33934"/>
    <w:rsid w:val="00A33A35"/>
    <w:rsid w:val="00A33AA6"/>
    <w:rsid w:val="00A34190"/>
    <w:rsid w:val="00A353E9"/>
    <w:rsid w:val="00A35A06"/>
    <w:rsid w:val="00A35C66"/>
    <w:rsid w:val="00A35E3C"/>
    <w:rsid w:val="00A35F79"/>
    <w:rsid w:val="00A360C2"/>
    <w:rsid w:val="00A36111"/>
    <w:rsid w:val="00A36A6B"/>
    <w:rsid w:val="00A379AD"/>
    <w:rsid w:val="00A40127"/>
    <w:rsid w:val="00A40153"/>
    <w:rsid w:val="00A4094F"/>
    <w:rsid w:val="00A40D91"/>
    <w:rsid w:val="00A40ED3"/>
    <w:rsid w:val="00A41186"/>
    <w:rsid w:val="00A41891"/>
    <w:rsid w:val="00A41951"/>
    <w:rsid w:val="00A41C77"/>
    <w:rsid w:val="00A41D2D"/>
    <w:rsid w:val="00A41E99"/>
    <w:rsid w:val="00A421D2"/>
    <w:rsid w:val="00A4221E"/>
    <w:rsid w:val="00A42362"/>
    <w:rsid w:val="00A4252B"/>
    <w:rsid w:val="00A439C9"/>
    <w:rsid w:val="00A43FE5"/>
    <w:rsid w:val="00A443DA"/>
    <w:rsid w:val="00A44CD3"/>
    <w:rsid w:val="00A44FCB"/>
    <w:rsid w:val="00A45109"/>
    <w:rsid w:val="00A45502"/>
    <w:rsid w:val="00A45D89"/>
    <w:rsid w:val="00A4604A"/>
    <w:rsid w:val="00A46097"/>
    <w:rsid w:val="00A464EA"/>
    <w:rsid w:val="00A46CC9"/>
    <w:rsid w:val="00A47691"/>
    <w:rsid w:val="00A4775E"/>
    <w:rsid w:val="00A47D47"/>
    <w:rsid w:val="00A5065E"/>
    <w:rsid w:val="00A50A9A"/>
    <w:rsid w:val="00A51024"/>
    <w:rsid w:val="00A5159C"/>
    <w:rsid w:val="00A51F7D"/>
    <w:rsid w:val="00A5216F"/>
    <w:rsid w:val="00A521DA"/>
    <w:rsid w:val="00A5233C"/>
    <w:rsid w:val="00A52D48"/>
    <w:rsid w:val="00A5383D"/>
    <w:rsid w:val="00A53B47"/>
    <w:rsid w:val="00A53C7D"/>
    <w:rsid w:val="00A53D0C"/>
    <w:rsid w:val="00A5493D"/>
    <w:rsid w:val="00A5494B"/>
    <w:rsid w:val="00A54B23"/>
    <w:rsid w:val="00A55950"/>
    <w:rsid w:val="00A55B71"/>
    <w:rsid w:val="00A55D9A"/>
    <w:rsid w:val="00A55DCB"/>
    <w:rsid w:val="00A55DFF"/>
    <w:rsid w:val="00A565F7"/>
    <w:rsid w:val="00A566E6"/>
    <w:rsid w:val="00A576E2"/>
    <w:rsid w:val="00A57971"/>
    <w:rsid w:val="00A60222"/>
    <w:rsid w:val="00A60EC3"/>
    <w:rsid w:val="00A61301"/>
    <w:rsid w:val="00A613FB"/>
    <w:rsid w:val="00A61CBD"/>
    <w:rsid w:val="00A6375A"/>
    <w:rsid w:val="00A63AD5"/>
    <w:rsid w:val="00A63C4F"/>
    <w:rsid w:val="00A64765"/>
    <w:rsid w:val="00A647CD"/>
    <w:rsid w:val="00A650AB"/>
    <w:rsid w:val="00A65229"/>
    <w:rsid w:val="00A66002"/>
    <w:rsid w:val="00A66179"/>
    <w:rsid w:val="00A66211"/>
    <w:rsid w:val="00A66220"/>
    <w:rsid w:val="00A666CB"/>
    <w:rsid w:val="00A66ADC"/>
    <w:rsid w:val="00A66C97"/>
    <w:rsid w:val="00A6711B"/>
    <w:rsid w:val="00A6768E"/>
    <w:rsid w:val="00A6779F"/>
    <w:rsid w:val="00A6794E"/>
    <w:rsid w:val="00A701D2"/>
    <w:rsid w:val="00A705AB"/>
    <w:rsid w:val="00A7195B"/>
    <w:rsid w:val="00A71A72"/>
    <w:rsid w:val="00A71BCC"/>
    <w:rsid w:val="00A71FED"/>
    <w:rsid w:val="00A722B8"/>
    <w:rsid w:val="00A726C9"/>
    <w:rsid w:val="00A72889"/>
    <w:rsid w:val="00A729BE"/>
    <w:rsid w:val="00A72CE2"/>
    <w:rsid w:val="00A7306E"/>
    <w:rsid w:val="00A732F0"/>
    <w:rsid w:val="00A7339D"/>
    <w:rsid w:val="00A73E47"/>
    <w:rsid w:val="00A74C56"/>
    <w:rsid w:val="00A7560C"/>
    <w:rsid w:val="00A7573D"/>
    <w:rsid w:val="00A75B1E"/>
    <w:rsid w:val="00A76986"/>
    <w:rsid w:val="00A769FE"/>
    <w:rsid w:val="00A76BFC"/>
    <w:rsid w:val="00A76C78"/>
    <w:rsid w:val="00A77081"/>
    <w:rsid w:val="00A7736A"/>
    <w:rsid w:val="00A77B24"/>
    <w:rsid w:val="00A77CFA"/>
    <w:rsid w:val="00A801C5"/>
    <w:rsid w:val="00A80399"/>
    <w:rsid w:val="00A816CD"/>
    <w:rsid w:val="00A8175F"/>
    <w:rsid w:val="00A81BEA"/>
    <w:rsid w:val="00A81D07"/>
    <w:rsid w:val="00A820AD"/>
    <w:rsid w:val="00A824C7"/>
    <w:rsid w:val="00A8376F"/>
    <w:rsid w:val="00A839F5"/>
    <w:rsid w:val="00A83A16"/>
    <w:rsid w:val="00A842E1"/>
    <w:rsid w:val="00A8460A"/>
    <w:rsid w:val="00A84628"/>
    <w:rsid w:val="00A84ECA"/>
    <w:rsid w:val="00A84F53"/>
    <w:rsid w:val="00A8512D"/>
    <w:rsid w:val="00A8519A"/>
    <w:rsid w:val="00A860A5"/>
    <w:rsid w:val="00A8653D"/>
    <w:rsid w:val="00A86DAF"/>
    <w:rsid w:val="00A86FED"/>
    <w:rsid w:val="00A8710F"/>
    <w:rsid w:val="00A87AD4"/>
    <w:rsid w:val="00A87BD3"/>
    <w:rsid w:val="00A87DA7"/>
    <w:rsid w:val="00A87E6B"/>
    <w:rsid w:val="00A90277"/>
    <w:rsid w:val="00A90496"/>
    <w:rsid w:val="00A90B69"/>
    <w:rsid w:val="00A90D0A"/>
    <w:rsid w:val="00A90F1D"/>
    <w:rsid w:val="00A91147"/>
    <w:rsid w:val="00A92039"/>
    <w:rsid w:val="00A92438"/>
    <w:rsid w:val="00A93303"/>
    <w:rsid w:val="00A933CB"/>
    <w:rsid w:val="00A93851"/>
    <w:rsid w:val="00A93C2E"/>
    <w:rsid w:val="00A94285"/>
    <w:rsid w:val="00A9492F"/>
    <w:rsid w:val="00A94B14"/>
    <w:rsid w:val="00A94B28"/>
    <w:rsid w:val="00A94BD9"/>
    <w:rsid w:val="00A94CEF"/>
    <w:rsid w:val="00A9501B"/>
    <w:rsid w:val="00A95AB2"/>
    <w:rsid w:val="00A95ECE"/>
    <w:rsid w:val="00A963AC"/>
    <w:rsid w:val="00AA001D"/>
    <w:rsid w:val="00AA03A0"/>
    <w:rsid w:val="00AA0B59"/>
    <w:rsid w:val="00AA0E9B"/>
    <w:rsid w:val="00AA2040"/>
    <w:rsid w:val="00AA23FA"/>
    <w:rsid w:val="00AA29B9"/>
    <w:rsid w:val="00AA30E2"/>
    <w:rsid w:val="00AA3278"/>
    <w:rsid w:val="00AA33D4"/>
    <w:rsid w:val="00AA3492"/>
    <w:rsid w:val="00AA390D"/>
    <w:rsid w:val="00AA3FA6"/>
    <w:rsid w:val="00AA47F6"/>
    <w:rsid w:val="00AA4E6A"/>
    <w:rsid w:val="00AA53DE"/>
    <w:rsid w:val="00AA56E4"/>
    <w:rsid w:val="00AA5756"/>
    <w:rsid w:val="00AA5B41"/>
    <w:rsid w:val="00AA5C21"/>
    <w:rsid w:val="00AA628E"/>
    <w:rsid w:val="00AA6E43"/>
    <w:rsid w:val="00AA6FEC"/>
    <w:rsid w:val="00AA729C"/>
    <w:rsid w:val="00AA7369"/>
    <w:rsid w:val="00AA7A7F"/>
    <w:rsid w:val="00AA7A90"/>
    <w:rsid w:val="00AA7C86"/>
    <w:rsid w:val="00AA7CEB"/>
    <w:rsid w:val="00AA7F20"/>
    <w:rsid w:val="00AB05B5"/>
    <w:rsid w:val="00AB0CF1"/>
    <w:rsid w:val="00AB1393"/>
    <w:rsid w:val="00AB14F4"/>
    <w:rsid w:val="00AB1676"/>
    <w:rsid w:val="00AB1C1A"/>
    <w:rsid w:val="00AB1E1E"/>
    <w:rsid w:val="00AB25A1"/>
    <w:rsid w:val="00AB2C21"/>
    <w:rsid w:val="00AB2DE9"/>
    <w:rsid w:val="00AB34B8"/>
    <w:rsid w:val="00AB386B"/>
    <w:rsid w:val="00AB3BB1"/>
    <w:rsid w:val="00AB406F"/>
    <w:rsid w:val="00AB4180"/>
    <w:rsid w:val="00AB4186"/>
    <w:rsid w:val="00AB474A"/>
    <w:rsid w:val="00AB493A"/>
    <w:rsid w:val="00AB4AEF"/>
    <w:rsid w:val="00AB4CED"/>
    <w:rsid w:val="00AB577B"/>
    <w:rsid w:val="00AB5984"/>
    <w:rsid w:val="00AB5FDD"/>
    <w:rsid w:val="00AB6089"/>
    <w:rsid w:val="00AB64C0"/>
    <w:rsid w:val="00AB65A1"/>
    <w:rsid w:val="00AB691A"/>
    <w:rsid w:val="00AB6B15"/>
    <w:rsid w:val="00AB6DC2"/>
    <w:rsid w:val="00AB7105"/>
    <w:rsid w:val="00AB7561"/>
    <w:rsid w:val="00AB7641"/>
    <w:rsid w:val="00AB7A9E"/>
    <w:rsid w:val="00AB7DC8"/>
    <w:rsid w:val="00AC0B3F"/>
    <w:rsid w:val="00AC120B"/>
    <w:rsid w:val="00AC1400"/>
    <w:rsid w:val="00AC1B7A"/>
    <w:rsid w:val="00AC1C46"/>
    <w:rsid w:val="00AC1C64"/>
    <w:rsid w:val="00AC1E38"/>
    <w:rsid w:val="00AC1F1D"/>
    <w:rsid w:val="00AC2502"/>
    <w:rsid w:val="00AC3620"/>
    <w:rsid w:val="00AC387E"/>
    <w:rsid w:val="00AC3935"/>
    <w:rsid w:val="00AC3A86"/>
    <w:rsid w:val="00AC3AEA"/>
    <w:rsid w:val="00AC3B3E"/>
    <w:rsid w:val="00AC43CB"/>
    <w:rsid w:val="00AC44CE"/>
    <w:rsid w:val="00AC468E"/>
    <w:rsid w:val="00AC4856"/>
    <w:rsid w:val="00AC4B1A"/>
    <w:rsid w:val="00AC53CD"/>
    <w:rsid w:val="00AC5580"/>
    <w:rsid w:val="00AC58BF"/>
    <w:rsid w:val="00AC5B36"/>
    <w:rsid w:val="00AC63D8"/>
    <w:rsid w:val="00AC645F"/>
    <w:rsid w:val="00AC66F6"/>
    <w:rsid w:val="00AC688F"/>
    <w:rsid w:val="00AC7039"/>
    <w:rsid w:val="00AC7087"/>
    <w:rsid w:val="00AC708D"/>
    <w:rsid w:val="00AC70A9"/>
    <w:rsid w:val="00AC7132"/>
    <w:rsid w:val="00AC73BA"/>
    <w:rsid w:val="00AD0012"/>
    <w:rsid w:val="00AD0036"/>
    <w:rsid w:val="00AD0301"/>
    <w:rsid w:val="00AD1079"/>
    <w:rsid w:val="00AD163B"/>
    <w:rsid w:val="00AD167C"/>
    <w:rsid w:val="00AD1971"/>
    <w:rsid w:val="00AD1F8B"/>
    <w:rsid w:val="00AD20B4"/>
    <w:rsid w:val="00AD26A5"/>
    <w:rsid w:val="00AD2F24"/>
    <w:rsid w:val="00AD312C"/>
    <w:rsid w:val="00AD3321"/>
    <w:rsid w:val="00AD3548"/>
    <w:rsid w:val="00AD4079"/>
    <w:rsid w:val="00AD427B"/>
    <w:rsid w:val="00AD4973"/>
    <w:rsid w:val="00AD4B4A"/>
    <w:rsid w:val="00AD4C95"/>
    <w:rsid w:val="00AD4E64"/>
    <w:rsid w:val="00AD4F10"/>
    <w:rsid w:val="00AD5C01"/>
    <w:rsid w:val="00AD5C11"/>
    <w:rsid w:val="00AD5CDD"/>
    <w:rsid w:val="00AD5E9C"/>
    <w:rsid w:val="00AD679F"/>
    <w:rsid w:val="00AD67F8"/>
    <w:rsid w:val="00AD6B0A"/>
    <w:rsid w:val="00AD6CBA"/>
    <w:rsid w:val="00AD740B"/>
    <w:rsid w:val="00AD7BF3"/>
    <w:rsid w:val="00AE0620"/>
    <w:rsid w:val="00AE06E4"/>
    <w:rsid w:val="00AE0DCE"/>
    <w:rsid w:val="00AE1510"/>
    <w:rsid w:val="00AE156E"/>
    <w:rsid w:val="00AE1B8C"/>
    <w:rsid w:val="00AE1BB8"/>
    <w:rsid w:val="00AE1F3E"/>
    <w:rsid w:val="00AE24BC"/>
    <w:rsid w:val="00AE254F"/>
    <w:rsid w:val="00AE2865"/>
    <w:rsid w:val="00AE30CD"/>
    <w:rsid w:val="00AE34C2"/>
    <w:rsid w:val="00AE368A"/>
    <w:rsid w:val="00AE4840"/>
    <w:rsid w:val="00AE4E9B"/>
    <w:rsid w:val="00AE5928"/>
    <w:rsid w:val="00AE5A87"/>
    <w:rsid w:val="00AE5C79"/>
    <w:rsid w:val="00AE60FA"/>
    <w:rsid w:val="00AE63ED"/>
    <w:rsid w:val="00AE64AA"/>
    <w:rsid w:val="00AE68D4"/>
    <w:rsid w:val="00AE6E8F"/>
    <w:rsid w:val="00AE762C"/>
    <w:rsid w:val="00AE77D6"/>
    <w:rsid w:val="00AE7953"/>
    <w:rsid w:val="00AE7D1B"/>
    <w:rsid w:val="00AF0071"/>
    <w:rsid w:val="00AF0467"/>
    <w:rsid w:val="00AF04A7"/>
    <w:rsid w:val="00AF061F"/>
    <w:rsid w:val="00AF0D92"/>
    <w:rsid w:val="00AF1377"/>
    <w:rsid w:val="00AF1D90"/>
    <w:rsid w:val="00AF1E4D"/>
    <w:rsid w:val="00AF1E6B"/>
    <w:rsid w:val="00AF23AB"/>
    <w:rsid w:val="00AF2886"/>
    <w:rsid w:val="00AF2F5B"/>
    <w:rsid w:val="00AF3A5E"/>
    <w:rsid w:val="00AF3E68"/>
    <w:rsid w:val="00AF400F"/>
    <w:rsid w:val="00AF4406"/>
    <w:rsid w:val="00AF452D"/>
    <w:rsid w:val="00AF490B"/>
    <w:rsid w:val="00AF4C07"/>
    <w:rsid w:val="00AF52F0"/>
    <w:rsid w:val="00AF56A6"/>
    <w:rsid w:val="00AF5719"/>
    <w:rsid w:val="00AF5962"/>
    <w:rsid w:val="00AF631D"/>
    <w:rsid w:val="00AF6515"/>
    <w:rsid w:val="00AF69C6"/>
    <w:rsid w:val="00AF6EFE"/>
    <w:rsid w:val="00AF75FB"/>
    <w:rsid w:val="00AF766F"/>
    <w:rsid w:val="00AF78B1"/>
    <w:rsid w:val="00AF7AE5"/>
    <w:rsid w:val="00B003E5"/>
    <w:rsid w:val="00B004D6"/>
    <w:rsid w:val="00B005D7"/>
    <w:rsid w:val="00B007EE"/>
    <w:rsid w:val="00B0080A"/>
    <w:rsid w:val="00B00A10"/>
    <w:rsid w:val="00B00DBA"/>
    <w:rsid w:val="00B0171D"/>
    <w:rsid w:val="00B01816"/>
    <w:rsid w:val="00B01A9A"/>
    <w:rsid w:val="00B01D89"/>
    <w:rsid w:val="00B025C1"/>
    <w:rsid w:val="00B03BDA"/>
    <w:rsid w:val="00B04681"/>
    <w:rsid w:val="00B04E68"/>
    <w:rsid w:val="00B04E8E"/>
    <w:rsid w:val="00B0570D"/>
    <w:rsid w:val="00B05C3C"/>
    <w:rsid w:val="00B0646F"/>
    <w:rsid w:val="00B065C8"/>
    <w:rsid w:val="00B06B33"/>
    <w:rsid w:val="00B076B6"/>
    <w:rsid w:val="00B07772"/>
    <w:rsid w:val="00B079CB"/>
    <w:rsid w:val="00B100B4"/>
    <w:rsid w:val="00B104EA"/>
    <w:rsid w:val="00B114B7"/>
    <w:rsid w:val="00B11543"/>
    <w:rsid w:val="00B11D4C"/>
    <w:rsid w:val="00B11DD5"/>
    <w:rsid w:val="00B120C7"/>
    <w:rsid w:val="00B122E4"/>
    <w:rsid w:val="00B1263A"/>
    <w:rsid w:val="00B126E4"/>
    <w:rsid w:val="00B12E23"/>
    <w:rsid w:val="00B13084"/>
    <w:rsid w:val="00B136D2"/>
    <w:rsid w:val="00B139D8"/>
    <w:rsid w:val="00B13A5A"/>
    <w:rsid w:val="00B13D20"/>
    <w:rsid w:val="00B147B2"/>
    <w:rsid w:val="00B14856"/>
    <w:rsid w:val="00B14A27"/>
    <w:rsid w:val="00B14C6E"/>
    <w:rsid w:val="00B14CD8"/>
    <w:rsid w:val="00B14D56"/>
    <w:rsid w:val="00B156EA"/>
    <w:rsid w:val="00B16092"/>
    <w:rsid w:val="00B160BF"/>
    <w:rsid w:val="00B16D6F"/>
    <w:rsid w:val="00B16DE4"/>
    <w:rsid w:val="00B16F92"/>
    <w:rsid w:val="00B1745B"/>
    <w:rsid w:val="00B179AC"/>
    <w:rsid w:val="00B17D3E"/>
    <w:rsid w:val="00B20789"/>
    <w:rsid w:val="00B209A4"/>
    <w:rsid w:val="00B20D15"/>
    <w:rsid w:val="00B225C3"/>
    <w:rsid w:val="00B22846"/>
    <w:rsid w:val="00B22FF7"/>
    <w:rsid w:val="00B2343D"/>
    <w:rsid w:val="00B23F5F"/>
    <w:rsid w:val="00B24817"/>
    <w:rsid w:val="00B24935"/>
    <w:rsid w:val="00B24DB1"/>
    <w:rsid w:val="00B24F93"/>
    <w:rsid w:val="00B251AA"/>
    <w:rsid w:val="00B25CFF"/>
    <w:rsid w:val="00B25EB7"/>
    <w:rsid w:val="00B26236"/>
    <w:rsid w:val="00B27236"/>
    <w:rsid w:val="00B2737F"/>
    <w:rsid w:val="00B27BEB"/>
    <w:rsid w:val="00B305D9"/>
    <w:rsid w:val="00B306C2"/>
    <w:rsid w:val="00B30728"/>
    <w:rsid w:val="00B307E2"/>
    <w:rsid w:val="00B30B63"/>
    <w:rsid w:val="00B30D4F"/>
    <w:rsid w:val="00B30D94"/>
    <w:rsid w:val="00B30F8E"/>
    <w:rsid w:val="00B32178"/>
    <w:rsid w:val="00B324F7"/>
    <w:rsid w:val="00B335DF"/>
    <w:rsid w:val="00B33EF6"/>
    <w:rsid w:val="00B3441E"/>
    <w:rsid w:val="00B3468B"/>
    <w:rsid w:val="00B3473D"/>
    <w:rsid w:val="00B34CC5"/>
    <w:rsid w:val="00B35075"/>
    <w:rsid w:val="00B35484"/>
    <w:rsid w:val="00B35B13"/>
    <w:rsid w:val="00B35C56"/>
    <w:rsid w:val="00B36E7B"/>
    <w:rsid w:val="00B37A62"/>
    <w:rsid w:val="00B37B1C"/>
    <w:rsid w:val="00B404B4"/>
    <w:rsid w:val="00B408AC"/>
    <w:rsid w:val="00B40930"/>
    <w:rsid w:val="00B40994"/>
    <w:rsid w:val="00B409A8"/>
    <w:rsid w:val="00B41203"/>
    <w:rsid w:val="00B41A4A"/>
    <w:rsid w:val="00B41D42"/>
    <w:rsid w:val="00B4232D"/>
    <w:rsid w:val="00B42665"/>
    <w:rsid w:val="00B42984"/>
    <w:rsid w:val="00B429DC"/>
    <w:rsid w:val="00B433C9"/>
    <w:rsid w:val="00B43433"/>
    <w:rsid w:val="00B43480"/>
    <w:rsid w:val="00B437F2"/>
    <w:rsid w:val="00B43CB8"/>
    <w:rsid w:val="00B43F34"/>
    <w:rsid w:val="00B444DF"/>
    <w:rsid w:val="00B44A31"/>
    <w:rsid w:val="00B4501C"/>
    <w:rsid w:val="00B459E4"/>
    <w:rsid w:val="00B45E35"/>
    <w:rsid w:val="00B45EFE"/>
    <w:rsid w:val="00B46181"/>
    <w:rsid w:val="00B463C3"/>
    <w:rsid w:val="00B46772"/>
    <w:rsid w:val="00B468B2"/>
    <w:rsid w:val="00B47D77"/>
    <w:rsid w:val="00B50074"/>
    <w:rsid w:val="00B502DB"/>
    <w:rsid w:val="00B507A9"/>
    <w:rsid w:val="00B508AA"/>
    <w:rsid w:val="00B50D18"/>
    <w:rsid w:val="00B50ECD"/>
    <w:rsid w:val="00B5116D"/>
    <w:rsid w:val="00B514D7"/>
    <w:rsid w:val="00B515F4"/>
    <w:rsid w:val="00B51A23"/>
    <w:rsid w:val="00B51C01"/>
    <w:rsid w:val="00B52017"/>
    <w:rsid w:val="00B52246"/>
    <w:rsid w:val="00B53365"/>
    <w:rsid w:val="00B538EA"/>
    <w:rsid w:val="00B53997"/>
    <w:rsid w:val="00B53F31"/>
    <w:rsid w:val="00B542B7"/>
    <w:rsid w:val="00B547EF"/>
    <w:rsid w:val="00B54A65"/>
    <w:rsid w:val="00B55668"/>
    <w:rsid w:val="00B558D0"/>
    <w:rsid w:val="00B55981"/>
    <w:rsid w:val="00B55E79"/>
    <w:rsid w:val="00B562D4"/>
    <w:rsid w:val="00B56324"/>
    <w:rsid w:val="00B56C65"/>
    <w:rsid w:val="00B5750E"/>
    <w:rsid w:val="00B57550"/>
    <w:rsid w:val="00B57930"/>
    <w:rsid w:val="00B601A6"/>
    <w:rsid w:val="00B601A7"/>
    <w:rsid w:val="00B60209"/>
    <w:rsid w:val="00B607B1"/>
    <w:rsid w:val="00B60C97"/>
    <w:rsid w:val="00B60D0A"/>
    <w:rsid w:val="00B61068"/>
    <w:rsid w:val="00B6151E"/>
    <w:rsid w:val="00B618AF"/>
    <w:rsid w:val="00B61A0E"/>
    <w:rsid w:val="00B61BE2"/>
    <w:rsid w:val="00B61CE2"/>
    <w:rsid w:val="00B61F8A"/>
    <w:rsid w:val="00B635B2"/>
    <w:rsid w:val="00B6396A"/>
    <w:rsid w:val="00B63A5D"/>
    <w:rsid w:val="00B640F7"/>
    <w:rsid w:val="00B64305"/>
    <w:rsid w:val="00B6441A"/>
    <w:rsid w:val="00B644EB"/>
    <w:rsid w:val="00B65156"/>
    <w:rsid w:val="00B651A2"/>
    <w:rsid w:val="00B65A17"/>
    <w:rsid w:val="00B66155"/>
    <w:rsid w:val="00B664C0"/>
    <w:rsid w:val="00B66C69"/>
    <w:rsid w:val="00B66F45"/>
    <w:rsid w:val="00B671F7"/>
    <w:rsid w:val="00B672C1"/>
    <w:rsid w:val="00B676B1"/>
    <w:rsid w:val="00B67968"/>
    <w:rsid w:val="00B67F21"/>
    <w:rsid w:val="00B706EC"/>
    <w:rsid w:val="00B7098C"/>
    <w:rsid w:val="00B70B8A"/>
    <w:rsid w:val="00B70D5F"/>
    <w:rsid w:val="00B71421"/>
    <w:rsid w:val="00B71AF5"/>
    <w:rsid w:val="00B71C32"/>
    <w:rsid w:val="00B71D00"/>
    <w:rsid w:val="00B71F3E"/>
    <w:rsid w:val="00B72B70"/>
    <w:rsid w:val="00B731DD"/>
    <w:rsid w:val="00B732AE"/>
    <w:rsid w:val="00B733B9"/>
    <w:rsid w:val="00B7349C"/>
    <w:rsid w:val="00B738CC"/>
    <w:rsid w:val="00B741BB"/>
    <w:rsid w:val="00B7499A"/>
    <w:rsid w:val="00B74BE6"/>
    <w:rsid w:val="00B74E73"/>
    <w:rsid w:val="00B75094"/>
    <w:rsid w:val="00B75B14"/>
    <w:rsid w:val="00B762E9"/>
    <w:rsid w:val="00B763A5"/>
    <w:rsid w:val="00B76586"/>
    <w:rsid w:val="00B7670F"/>
    <w:rsid w:val="00B768CD"/>
    <w:rsid w:val="00B769E3"/>
    <w:rsid w:val="00B76C88"/>
    <w:rsid w:val="00B76CBF"/>
    <w:rsid w:val="00B771C9"/>
    <w:rsid w:val="00B77654"/>
    <w:rsid w:val="00B778F9"/>
    <w:rsid w:val="00B77F3A"/>
    <w:rsid w:val="00B77FCF"/>
    <w:rsid w:val="00B804DD"/>
    <w:rsid w:val="00B8059D"/>
    <w:rsid w:val="00B80858"/>
    <w:rsid w:val="00B80CB0"/>
    <w:rsid w:val="00B80D8B"/>
    <w:rsid w:val="00B81BAD"/>
    <w:rsid w:val="00B821D1"/>
    <w:rsid w:val="00B827A5"/>
    <w:rsid w:val="00B829F7"/>
    <w:rsid w:val="00B82DEC"/>
    <w:rsid w:val="00B831D1"/>
    <w:rsid w:val="00B8330A"/>
    <w:rsid w:val="00B837FD"/>
    <w:rsid w:val="00B83876"/>
    <w:rsid w:val="00B839C4"/>
    <w:rsid w:val="00B83C0C"/>
    <w:rsid w:val="00B83FB8"/>
    <w:rsid w:val="00B84243"/>
    <w:rsid w:val="00B84663"/>
    <w:rsid w:val="00B84DB5"/>
    <w:rsid w:val="00B85244"/>
    <w:rsid w:val="00B8528C"/>
    <w:rsid w:val="00B85D71"/>
    <w:rsid w:val="00B86753"/>
    <w:rsid w:val="00B86EA4"/>
    <w:rsid w:val="00B86EB8"/>
    <w:rsid w:val="00B876F3"/>
    <w:rsid w:val="00B902C9"/>
    <w:rsid w:val="00B90639"/>
    <w:rsid w:val="00B9076B"/>
    <w:rsid w:val="00B918AA"/>
    <w:rsid w:val="00B91BAF"/>
    <w:rsid w:val="00B91C22"/>
    <w:rsid w:val="00B92651"/>
    <w:rsid w:val="00B9306B"/>
    <w:rsid w:val="00B930DF"/>
    <w:rsid w:val="00B9372F"/>
    <w:rsid w:val="00B950EE"/>
    <w:rsid w:val="00B95CF7"/>
    <w:rsid w:val="00B95F5C"/>
    <w:rsid w:val="00B96393"/>
    <w:rsid w:val="00B9653D"/>
    <w:rsid w:val="00B9695F"/>
    <w:rsid w:val="00B96965"/>
    <w:rsid w:val="00B96A12"/>
    <w:rsid w:val="00B973E9"/>
    <w:rsid w:val="00B974AC"/>
    <w:rsid w:val="00B976BD"/>
    <w:rsid w:val="00B97B00"/>
    <w:rsid w:val="00B97B1E"/>
    <w:rsid w:val="00BA03DF"/>
    <w:rsid w:val="00BA05C1"/>
    <w:rsid w:val="00BA1122"/>
    <w:rsid w:val="00BA123F"/>
    <w:rsid w:val="00BA1947"/>
    <w:rsid w:val="00BA19FB"/>
    <w:rsid w:val="00BA1A12"/>
    <w:rsid w:val="00BA1A99"/>
    <w:rsid w:val="00BA20A1"/>
    <w:rsid w:val="00BA229C"/>
    <w:rsid w:val="00BA23F5"/>
    <w:rsid w:val="00BA3435"/>
    <w:rsid w:val="00BA37DC"/>
    <w:rsid w:val="00BA3835"/>
    <w:rsid w:val="00BA4150"/>
    <w:rsid w:val="00BA49C3"/>
    <w:rsid w:val="00BA50C0"/>
    <w:rsid w:val="00BA5170"/>
    <w:rsid w:val="00BA5544"/>
    <w:rsid w:val="00BA56E4"/>
    <w:rsid w:val="00BA57B0"/>
    <w:rsid w:val="00BA669B"/>
    <w:rsid w:val="00BA7038"/>
    <w:rsid w:val="00BA7DFA"/>
    <w:rsid w:val="00BA7ED0"/>
    <w:rsid w:val="00BB0534"/>
    <w:rsid w:val="00BB0618"/>
    <w:rsid w:val="00BB07B3"/>
    <w:rsid w:val="00BB34BF"/>
    <w:rsid w:val="00BB364B"/>
    <w:rsid w:val="00BB3A3C"/>
    <w:rsid w:val="00BB3C09"/>
    <w:rsid w:val="00BB3C6F"/>
    <w:rsid w:val="00BB3F8F"/>
    <w:rsid w:val="00BB41CB"/>
    <w:rsid w:val="00BB41D7"/>
    <w:rsid w:val="00BB421D"/>
    <w:rsid w:val="00BB4249"/>
    <w:rsid w:val="00BB44E8"/>
    <w:rsid w:val="00BB502A"/>
    <w:rsid w:val="00BB54B8"/>
    <w:rsid w:val="00BB5711"/>
    <w:rsid w:val="00BB5726"/>
    <w:rsid w:val="00BB6863"/>
    <w:rsid w:val="00BB7473"/>
    <w:rsid w:val="00BB7A06"/>
    <w:rsid w:val="00BB7E57"/>
    <w:rsid w:val="00BC01A7"/>
    <w:rsid w:val="00BC0ED9"/>
    <w:rsid w:val="00BC17C8"/>
    <w:rsid w:val="00BC19C9"/>
    <w:rsid w:val="00BC1D8F"/>
    <w:rsid w:val="00BC239B"/>
    <w:rsid w:val="00BC2C2D"/>
    <w:rsid w:val="00BC3F08"/>
    <w:rsid w:val="00BC42A1"/>
    <w:rsid w:val="00BC4FD1"/>
    <w:rsid w:val="00BC521B"/>
    <w:rsid w:val="00BC53BE"/>
    <w:rsid w:val="00BC590A"/>
    <w:rsid w:val="00BC5A0D"/>
    <w:rsid w:val="00BC5AAB"/>
    <w:rsid w:val="00BC622D"/>
    <w:rsid w:val="00BC6559"/>
    <w:rsid w:val="00BC6A97"/>
    <w:rsid w:val="00BC6B3B"/>
    <w:rsid w:val="00BC7236"/>
    <w:rsid w:val="00BC7314"/>
    <w:rsid w:val="00BC755A"/>
    <w:rsid w:val="00BC76CE"/>
    <w:rsid w:val="00BC7714"/>
    <w:rsid w:val="00BC78B7"/>
    <w:rsid w:val="00BD046D"/>
    <w:rsid w:val="00BD0570"/>
    <w:rsid w:val="00BD0A11"/>
    <w:rsid w:val="00BD0A31"/>
    <w:rsid w:val="00BD0ACD"/>
    <w:rsid w:val="00BD0F46"/>
    <w:rsid w:val="00BD1A93"/>
    <w:rsid w:val="00BD1AE6"/>
    <w:rsid w:val="00BD1B2F"/>
    <w:rsid w:val="00BD1F15"/>
    <w:rsid w:val="00BD23F6"/>
    <w:rsid w:val="00BD2644"/>
    <w:rsid w:val="00BD2CD1"/>
    <w:rsid w:val="00BD30BF"/>
    <w:rsid w:val="00BD3330"/>
    <w:rsid w:val="00BD37AD"/>
    <w:rsid w:val="00BD40B0"/>
    <w:rsid w:val="00BD46C8"/>
    <w:rsid w:val="00BD50C7"/>
    <w:rsid w:val="00BD5312"/>
    <w:rsid w:val="00BD54BB"/>
    <w:rsid w:val="00BD5658"/>
    <w:rsid w:val="00BD5A89"/>
    <w:rsid w:val="00BD7164"/>
    <w:rsid w:val="00BD7447"/>
    <w:rsid w:val="00BD7EB8"/>
    <w:rsid w:val="00BD7F60"/>
    <w:rsid w:val="00BE0129"/>
    <w:rsid w:val="00BE04BC"/>
    <w:rsid w:val="00BE0A66"/>
    <w:rsid w:val="00BE13C8"/>
    <w:rsid w:val="00BE2685"/>
    <w:rsid w:val="00BE26C5"/>
    <w:rsid w:val="00BE2DBC"/>
    <w:rsid w:val="00BE2F12"/>
    <w:rsid w:val="00BE32A8"/>
    <w:rsid w:val="00BE339B"/>
    <w:rsid w:val="00BE3537"/>
    <w:rsid w:val="00BE380F"/>
    <w:rsid w:val="00BE3BAF"/>
    <w:rsid w:val="00BE3C1B"/>
    <w:rsid w:val="00BE41FD"/>
    <w:rsid w:val="00BE452C"/>
    <w:rsid w:val="00BE4BC9"/>
    <w:rsid w:val="00BE4D5A"/>
    <w:rsid w:val="00BE4DB8"/>
    <w:rsid w:val="00BE4F05"/>
    <w:rsid w:val="00BE54ED"/>
    <w:rsid w:val="00BE5E26"/>
    <w:rsid w:val="00BE6694"/>
    <w:rsid w:val="00BE678F"/>
    <w:rsid w:val="00BE6B11"/>
    <w:rsid w:val="00BE6BFF"/>
    <w:rsid w:val="00BE76A8"/>
    <w:rsid w:val="00BE7A61"/>
    <w:rsid w:val="00BE7B47"/>
    <w:rsid w:val="00BF01EF"/>
    <w:rsid w:val="00BF1634"/>
    <w:rsid w:val="00BF19FF"/>
    <w:rsid w:val="00BF2636"/>
    <w:rsid w:val="00BF26C5"/>
    <w:rsid w:val="00BF2899"/>
    <w:rsid w:val="00BF3442"/>
    <w:rsid w:val="00BF3731"/>
    <w:rsid w:val="00BF3AFD"/>
    <w:rsid w:val="00BF3B5C"/>
    <w:rsid w:val="00BF4CD8"/>
    <w:rsid w:val="00BF4DCB"/>
    <w:rsid w:val="00BF5080"/>
    <w:rsid w:val="00BF5D15"/>
    <w:rsid w:val="00BF7077"/>
    <w:rsid w:val="00C00E30"/>
    <w:rsid w:val="00C00E88"/>
    <w:rsid w:val="00C0191D"/>
    <w:rsid w:val="00C01A86"/>
    <w:rsid w:val="00C01A8B"/>
    <w:rsid w:val="00C01D0A"/>
    <w:rsid w:val="00C01FBA"/>
    <w:rsid w:val="00C02440"/>
    <w:rsid w:val="00C02A1C"/>
    <w:rsid w:val="00C02E21"/>
    <w:rsid w:val="00C03C16"/>
    <w:rsid w:val="00C03D18"/>
    <w:rsid w:val="00C03FE7"/>
    <w:rsid w:val="00C0451A"/>
    <w:rsid w:val="00C04B0D"/>
    <w:rsid w:val="00C04EAC"/>
    <w:rsid w:val="00C054DD"/>
    <w:rsid w:val="00C05660"/>
    <w:rsid w:val="00C05867"/>
    <w:rsid w:val="00C0595C"/>
    <w:rsid w:val="00C070A0"/>
    <w:rsid w:val="00C10B8A"/>
    <w:rsid w:val="00C110C7"/>
    <w:rsid w:val="00C11698"/>
    <w:rsid w:val="00C11A94"/>
    <w:rsid w:val="00C11BBC"/>
    <w:rsid w:val="00C11F95"/>
    <w:rsid w:val="00C121E2"/>
    <w:rsid w:val="00C128A0"/>
    <w:rsid w:val="00C12AF5"/>
    <w:rsid w:val="00C13056"/>
    <w:rsid w:val="00C13355"/>
    <w:rsid w:val="00C13794"/>
    <w:rsid w:val="00C13FA8"/>
    <w:rsid w:val="00C145B5"/>
    <w:rsid w:val="00C14D6D"/>
    <w:rsid w:val="00C15103"/>
    <w:rsid w:val="00C1532A"/>
    <w:rsid w:val="00C1546A"/>
    <w:rsid w:val="00C155D7"/>
    <w:rsid w:val="00C15D20"/>
    <w:rsid w:val="00C1601A"/>
    <w:rsid w:val="00C1622F"/>
    <w:rsid w:val="00C1638E"/>
    <w:rsid w:val="00C163AD"/>
    <w:rsid w:val="00C164CF"/>
    <w:rsid w:val="00C16731"/>
    <w:rsid w:val="00C16B43"/>
    <w:rsid w:val="00C16EDD"/>
    <w:rsid w:val="00C17702"/>
    <w:rsid w:val="00C1795E"/>
    <w:rsid w:val="00C1799B"/>
    <w:rsid w:val="00C17B10"/>
    <w:rsid w:val="00C200C0"/>
    <w:rsid w:val="00C202B9"/>
    <w:rsid w:val="00C20856"/>
    <w:rsid w:val="00C20B39"/>
    <w:rsid w:val="00C20E28"/>
    <w:rsid w:val="00C2155E"/>
    <w:rsid w:val="00C21588"/>
    <w:rsid w:val="00C21E36"/>
    <w:rsid w:val="00C21EA7"/>
    <w:rsid w:val="00C21FCB"/>
    <w:rsid w:val="00C2234E"/>
    <w:rsid w:val="00C2301A"/>
    <w:rsid w:val="00C23173"/>
    <w:rsid w:val="00C239B8"/>
    <w:rsid w:val="00C239D6"/>
    <w:rsid w:val="00C23D4C"/>
    <w:rsid w:val="00C23EDB"/>
    <w:rsid w:val="00C24293"/>
    <w:rsid w:val="00C24C3F"/>
    <w:rsid w:val="00C24D9D"/>
    <w:rsid w:val="00C24F18"/>
    <w:rsid w:val="00C254B0"/>
    <w:rsid w:val="00C2556E"/>
    <w:rsid w:val="00C2572E"/>
    <w:rsid w:val="00C25B2F"/>
    <w:rsid w:val="00C25CB5"/>
    <w:rsid w:val="00C25D63"/>
    <w:rsid w:val="00C25E32"/>
    <w:rsid w:val="00C26145"/>
    <w:rsid w:val="00C263D9"/>
    <w:rsid w:val="00C2688B"/>
    <w:rsid w:val="00C26D91"/>
    <w:rsid w:val="00C274B1"/>
    <w:rsid w:val="00C27F36"/>
    <w:rsid w:val="00C27FF3"/>
    <w:rsid w:val="00C302D5"/>
    <w:rsid w:val="00C30813"/>
    <w:rsid w:val="00C30945"/>
    <w:rsid w:val="00C30A41"/>
    <w:rsid w:val="00C30EA5"/>
    <w:rsid w:val="00C318DB"/>
    <w:rsid w:val="00C31923"/>
    <w:rsid w:val="00C31D63"/>
    <w:rsid w:val="00C3256A"/>
    <w:rsid w:val="00C32689"/>
    <w:rsid w:val="00C33919"/>
    <w:rsid w:val="00C33C7E"/>
    <w:rsid w:val="00C33CDE"/>
    <w:rsid w:val="00C33E73"/>
    <w:rsid w:val="00C3404D"/>
    <w:rsid w:val="00C344FC"/>
    <w:rsid w:val="00C34579"/>
    <w:rsid w:val="00C34649"/>
    <w:rsid w:val="00C35053"/>
    <w:rsid w:val="00C355AC"/>
    <w:rsid w:val="00C3592A"/>
    <w:rsid w:val="00C35D61"/>
    <w:rsid w:val="00C364BC"/>
    <w:rsid w:val="00C36602"/>
    <w:rsid w:val="00C3673D"/>
    <w:rsid w:val="00C37289"/>
    <w:rsid w:val="00C372AC"/>
    <w:rsid w:val="00C37481"/>
    <w:rsid w:val="00C3773C"/>
    <w:rsid w:val="00C3791B"/>
    <w:rsid w:val="00C379FC"/>
    <w:rsid w:val="00C408D6"/>
    <w:rsid w:val="00C40A93"/>
    <w:rsid w:val="00C40AD2"/>
    <w:rsid w:val="00C40B8B"/>
    <w:rsid w:val="00C41237"/>
    <w:rsid w:val="00C41F3C"/>
    <w:rsid w:val="00C428C3"/>
    <w:rsid w:val="00C42B1B"/>
    <w:rsid w:val="00C42FF0"/>
    <w:rsid w:val="00C43187"/>
    <w:rsid w:val="00C431C0"/>
    <w:rsid w:val="00C433F1"/>
    <w:rsid w:val="00C43517"/>
    <w:rsid w:val="00C44202"/>
    <w:rsid w:val="00C44402"/>
    <w:rsid w:val="00C44747"/>
    <w:rsid w:val="00C448A0"/>
    <w:rsid w:val="00C4491D"/>
    <w:rsid w:val="00C44AFB"/>
    <w:rsid w:val="00C44DBA"/>
    <w:rsid w:val="00C44ECD"/>
    <w:rsid w:val="00C4501B"/>
    <w:rsid w:val="00C451F4"/>
    <w:rsid w:val="00C4561B"/>
    <w:rsid w:val="00C45697"/>
    <w:rsid w:val="00C45A2C"/>
    <w:rsid w:val="00C45ED3"/>
    <w:rsid w:val="00C45FDA"/>
    <w:rsid w:val="00C46511"/>
    <w:rsid w:val="00C46841"/>
    <w:rsid w:val="00C46A88"/>
    <w:rsid w:val="00C47194"/>
    <w:rsid w:val="00C47696"/>
    <w:rsid w:val="00C47AA9"/>
    <w:rsid w:val="00C500E5"/>
    <w:rsid w:val="00C503ED"/>
    <w:rsid w:val="00C50AFD"/>
    <w:rsid w:val="00C517DE"/>
    <w:rsid w:val="00C51BB3"/>
    <w:rsid w:val="00C51BB9"/>
    <w:rsid w:val="00C5227D"/>
    <w:rsid w:val="00C52340"/>
    <w:rsid w:val="00C52E33"/>
    <w:rsid w:val="00C52F22"/>
    <w:rsid w:val="00C534D7"/>
    <w:rsid w:val="00C53932"/>
    <w:rsid w:val="00C5412B"/>
    <w:rsid w:val="00C545EC"/>
    <w:rsid w:val="00C5475F"/>
    <w:rsid w:val="00C54AAC"/>
    <w:rsid w:val="00C54BDA"/>
    <w:rsid w:val="00C54EEC"/>
    <w:rsid w:val="00C5508E"/>
    <w:rsid w:val="00C55B1C"/>
    <w:rsid w:val="00C562F7"/>
    <w:rsid w:val="00C56727"/>
    <w:rsid w:val="00C56740"/>
    <w:rsid w:val="00C56D1E"/>
    <w:rsid w:val="00C574AC"/>
    <w:rsid w:val="00C5757B"/>
    <w:rsid w:val="00C57754"/>
    <w:rsid w:val="00C57FC8"/>
    <w:rsid w:val="00C607EF"/>
    <w:rsid w:val="00C60AC9"/>
    <w:rsid w:val="00C61081"/>
    <w:rsid w:val="00C6155B"/>
    <w:rsid w:val="00C61652"/>
    <w:rsid w:val="00C61BCA"/>
    <w:rsid w:val="00C61C29"/>
    <w:rsid w:val="00C622A6"/>
    <w:rsid w:val="00C62589"/>
    <w:rsid w:val="00C632A4"/>
    <w:rsid w:val="00C6368B"/>
    <w:rsid w:val="00C6381B"/>
    <w:rsid w:val="00C642DB"/>
    <w:rsid w:val="00C644FC"/>
    <w:rsid w:val="00C64796"/>
    <w:rsid w:val="00C648A6"/>
    <w:rsid w:val="00C64A17"/>
    <w:rsid w:val="00C64F77"/>
    <w:rsid w:val="00C64FF5"/>
    <w:rsid w:val="00C6506C"/>
    <w:rsid w:val="00C650EA"/>
    <w:rsid w:val="00C6529B"/>
    <w:rsid w:val="00C65747"/>
    <w:rsid w:val="00C65F4C"/>
    <w:rsid w:val="00C6623E"/>
    <w:rsid w:val="00C664B5"/>
    <w:rsid w:val="00C66BA4"/>
    <w:rsid w:val="00C66CCD"/>
    <w:rsid w:val="00C67661"/>
    <w:rsid w:val="00C67738"/>
    <w:rsid w:val="00C67FB0"/>
    <w:rsid w:val="00C70339"/>
    <w:rsid w:val="00C70C31"/>
    <w:rsid w:val="00C70EE7"/>
    <w:rsid w:val="00C7141D"/>
    <w:rsid w:val="00C72318"/>
    <w:rsid w:val="00C72565"/>
    <w:rsid w:val="00C72578"/>
    <w:rsid w:val="00C7283C"/>
    <w:rsid w:val="00C72994"/>
    <w:rsid w:val="00C72A11"/>
    <w:rsid w:val="00C72BFD"/>
    <w:rsid w:val="00C72D5F"/>
    <w:rsid w:val="00C743E0"/>
    <w:rsid w:val="00C75284"/>
    <w:rsid w:val="00C753E1"/>
    <w:rsid w:val="00C759B1"/>
    <w:rsid w:val="00C75F22"/>
    <w:rsid w:val="00C7656C"/>
    <w:rsid w:val="00C769DE"/>
    <w:rsid w:val="00C76BCA"/>
    <w:rsid w:val="00C77594"/>
    <w:rsid w:val="00C77C85"/>
    <w:rsid w:val="00C8081A"/>
    <w:rsid w:val="00C80B96"/>
    <w:rsid w:val="00C80F5F"/>
    <w:rsid w:val="00C81994"/>
    <w:rsid w:val="00C81BA0"/>
    <w:rsid w:val="00C8222F"/>
    <w:rsid w:val="00C82A3F"/>
    <w:rsid w:val="00C82B6A"/>
    <w:rsid w:val="00C82C96"/>
    <w:rsid w:val="00C8325E"/>
    <w:rsid w:val="00C833BD"/>
    <w:rsid w:val="00C83D7A"/>
    <w:rsid w:val="00C83F0C"/>
    <w:rsid w:val="00C843AA"/>
    <w:rsid w:val="00C84910"/>
    <w:rsid w:val="00C84D41"/>
    <w:rsid w:val="00C85230"/>
    <w:rsid w:val="00C856BD"/>
    <w:rsid w:val="00C85914"/>
    <w:rsid w:val="00C85A62"/>
    <w:rsid w:val="00C86414"/>
    <w:rsid w:val="00C86847"/>
    <w:rsid w:val="00C870E3"/>
    <w:rsid w:val="00C8752F"/>
    <w:rsid w:val="00C8756A"/>
    <w:rsid w:val="00C877C2"/>
    <w:rsid w:val="00C87BB6"/>
    <w:rsid w:val="00C87D81"/>
    <w:rsid w:val="00C87EC8"/>
    <w:rsid w:val="00C907B8"/>
    <w:rsid w:val="00C908FD"/>
    <w:rsid w:val="00C917BC"/>
    <w:rsid w:val="00C91850"/>
    <w:rsid w:val="00C91DCF"/>
    <w:rsid w:val="00C91F5A"/>
    <w:rsid w:val="00C92DAC"/>
    <w:rsid w:val="00C92DB8"/>
    <w:rsid w:val="00C930EF"/>
    <w:rsid w:val="00C933EB"/>
    <w:rsid w:val="00C93532"/>
    <w:rsid w:val="00C937ED"/>
    <w:rsid w:val="00C93C7B"/>
    <w:rsid w:val="00C94010"/>
    <w:rsid w:val="00C94071"/>
    <w:rsid w:val="00C941D8"/>
    <w:rsid w:val="00C9478E"/>
    <w:rsid w:val="00C94A41"/>
    <w:rsid w:val="00C94A96"/>
    <w:rsid w:val="00C95251"/>
    <w:rsid w:val="00C95287"/>
    <w:rsid w:val="00C952C4"/>
    <w:rsid w:val="00C953DA"/>
    <w:rsid w:val="00C95464"/>
    <w:rsid w:val="00C9546D"/>
    <w:rsid w:val="00C95472"/>
    <w:rsid w:val="00C95890"/>
    <w:rsid w:val="00C95D55"/>
    <w:rsid w:val="00C96256"/>
    <w:rsid w:val="00C96385"/>
    <w:rsid w:val="00C96F8F"/>
    <w:rsid w:val="00C97120"/>
    <w:rsid w:val="00C9719C"/>
    <w:rsid w:val="00C972AF"/>
    <w:rsid w:val="00C97A54"/>
    <w:rsid w:val="00C97D69"/>
    <w:rsid w:val="00CA017E"/>
    <w:rsid w:val="00CA0B7E"/>
    <w:rsid w:val="00CA0D73"/>
    <w:rsid w:val="00CA0DEE"/>
    <w:rsid w:val="00CA15F8"/>
    <w:rsid w:val="00CA161D"/>
    <w:rsid w:val="00CA16B6"/>
    <w:rsid w:val="00CA18D6"/>
    <w:rsid w:val="00CA30DC"/>
    <w:rsid w:val="00CA31D8"/>
    <w:rsid w:val="00CA3401"/>
    <w:rsid w:val="00CA3521"/>
    <w:rsid w:val="00CA3BC7"/>
    <w:rsid w:val="00CA400F"/>
    <w:rsid w:val="00CA46C7"/>
    <w:rsid w:val="00CA4C90"/>
    <w:rsid w:val="00CA51E1"/>
    <w:rsid w:val="00CA52E0"/>
    <w:rsid w:val="00CA572B"/>
    <w:rsid w:val="00CA5E72"/>
    <w:rsid w:val="00CA60A6"/>
    <w:rsid w:val="00CA79B8"/>
    <w:rsid w:val="00CA7BF4"/>
    <w:rsid w:val="00CA7D68"/>
    <w:rsid w:val="00CA7ED6"/>
    <w:rsid w:val="00CB00AD"/>
    <w:rsid w:val="00CB019B"/>
    <w:rsid w:val="00CB0641"/>
    <w:rsid w:val="00CB0E5D"/>
    <w:rsid w:val="00CB0FC6"/>
    <w:rsid w:val="00CB1237"/>
    <w:rsid w:val="00CB12A6"/>
    <w:rsid w:val="00CB176E"/>
    <w:rsid w:val="00CB1ADB"/>
    <w:rsid w:val="00CB1EBC"/>
    <w:rsid w:val="00CB2014"/>
    <w:rsid w:val="00CB225B"/>
    <w:rsid w:val="00CB2652"/>
    <w:rsid w:val="00CB2815"/>
    <w:rsid w:val="00CB29D5"/>
    <w:rsid w:val="00CB2D6D"/>
    <w:rsid w:val="00CB2DD7"/>
    <w:rsid w:val="00CB301E"/>
    <w:rsid w:val="00CB39C9"/>
    <w:rsid w:val="00CB4184"/>
    <w:rsid w:val="00CB44AA"/>
    <w:rsid w:val="00CB4916"/>
    <w:rsid w:val="00CB4A82"/>
    <w:rsid w:val="00CB4BCE"/>
    <w:rsid w:val="00CB52FA"/>
    <w:rsid w:val="00CB562B"/>
    <w:rsid w:val="00CB5892"/>
    <w:rsid w:val="00CB58FB"/>
    <w:rsid w:val="00CB5B7C"/>
    <w:rsid w:val="00CB5BDA"/>
    <w:rsid w:val="00CB5EFF"/>
    <w:rsid w:val="00CB5F16"/>
    <w:rsid w:val="00CB5F58"/>
    <w:rsid w:val="00CB687E"/>
    <w:rsid w:val="00CB6915"/>
    <w:rsid w:val="00CB69BB"/>
    <w:rsid w:val="00CB6DC8"/>
    <w:rsid w:val="00CB6DCC"/>
    <w:rsid w:val="00CB70BF"/>
    <w:rsid w:val="00CB7654"/>
    <w:rsid w:val="00CB7A13"/>
    <w:rsid w:val="00CB7BD5"/>
    <w:rsid w:val="00CC00E8"/>
    <w:rsid w:val="00CC05F2"/>
    <w:rsid w:val="00CC2266"/>
    <w:rsid w:val="00CC23B8"/>
    <w:rsid w:val="00CC26AB"/>
    <w:rsid w:val="00CC27CE"/>
    <w:rsid w:val="00CC3FDC"/>
    <w:rsid w:val="00CC44B2"/>
    <w:rsid w:val="00CC47FF"/>
    <w:rsid w:val="00CC4E2E"/>
    <w:rsid w:val="00CC4F52"/>
    <w:rsid w:val="00CC520B"/>
    <w:rsid w:val="00CC521B"/>
    <w:rsid w:val="00CC555B"/>
    <w:rsid w:val="00CC5800"/>
    <w:rsid w:val="00CC59B0"/>
    <w:rsid w:val="00CC6507"/>
    <w:rsid w:val="00CC66DF"/>
    <w:rsid w:val="00CC68C4"/>
    <w:rsid w:val="00CC6B86"/>
    <w:rsid w:val="00CC7428"/>
    <w:rsid w:val="00CC7938"/>
    <w:rsid w:val="00CC7BED"/>
    <w:rsid w:val="00CC7C7D"/>
    <w:rsid w:val="00CC7C92"/>
    <w:rsid w:val="00CD0372"/>
    <w:rsid w:val="00CD14D8"/>
    <w:rsid w:val="00CD1AB0"/>
    <w:rsid w:val="00CD1D51"/>
    <w:rsid w:val="00CD2173"/>
    <w:rsid w:val="00CD258C"/>
    <w:rsid w:val="00CD278F"/>
    <w:rsid w:val="00CD27F0"/>
    <w:rsid w:val="00CD2F95"/>
    <w:rsid w:val="00CD3718"/>
    <w:rsid w:val="00CD38B1"/>
    <w:rsid w:val="00CD479A"/>
    <w:rsid w:val="00CD5438"/>
    <w:rsid w:val="00CD56D1"/>
    <w:rsid w:val="00CD584B"/>
    <w:rsid w:val="00CD58D7"/>
    <w:rsid w:val="00CD5E4C"/>
    <w:rsid w:val="00CD65DB"/>
    <w:rsid w:val="00CD6863"/>
    <w:rsid w:val="00CD68DB"/>
    <w:rsid w:val="00CD70EF"/>
    <w:rsid w:val="00CD73E7"/>
    <w:rsid w:val="00CD7953"/>
    <w:rsid w:val="00CD798B"/>
    <w:rsid w:val="00CD7B8C"/>
    <w:rsid w:val="00CE04AF"/>
    <w:rsid w:val="00CE0B85"/>
    <w:rsid w:val="00CE10E1"/>
    <w:rsid w:val="00CE2540"/>
    <w:rsid w:val="00CE2938"/>
    <w:rsid w:val="00CE3363"/>
    <w:rsid w:val="00CE40F7"/>
    <w:rsid w:val="00CE46C5"/>
    <w:rsid w:val="00CE483B"/>
    <w:rsid w:val="00CE4BA7"/>
    <w:rsid w:val="00CE5353"/>
    <w:rsid w:val="00CE54EC"/>
    <w:rsid w:val="00CE57B2"/>
    <w:rsid w:val="00CE61B5"/>
    <w:rsid w:val="00CE636F"/>
    <w:rsid w:val="00CE6724"/>
    <w:rsid w:val="00CE6AF6"/>
    <w:rsid w:val="00CE6C2F"/>
    <w:rsid w:val="00CE6EC4"/>
    <w:rsid w:val="00CE708C"/>
    <w:rsid w:val="00CE711B"/>
    <w:rsid w:val="00CE72A2"/>
    <w:rsid w:val="00CE73B0"/>
    <w:rsid w:val="00CE77E9"/>
    <w:rsid w:val="00CE7BFB"/>
    <w:rsid w:val="00CE7D0A"/>
    <w:rsid w:val="00CF0380"/>
    <w:rsid w:val="00CF0669"/>
    <w:rsid w:val="00CF0A0A"/>
    <w:rsid w:val="00CF0CC2"/>
    <w:rsid w:val="00CF0D78"/>
    <w:rsid w:val="00CF127D"/>
    <w:rsid w:val="00CF15CD"/>
    <w:rsid w:val="00CF15D0"/>
    <w:rsid w:val="00CF1788"/>
    <w:rsid w:val="00CF1AE4"/>
    <w:rsid w:val="00CF1D91"/>
    <w:rsid w:val="00CF20B1"/>
    <w:rsid w:val="00CF2108"/>
    <w:rsid w:val="00CF221B"/>
    <w:rsid w:val="00CF22AB"/>
    <w:rsid w:val="00CF2634"/>
    <w:rsid w:val="00CF2930"/>
    <w:rsid w:val="00CF2B99"/>
    <w:rsid w:val="00CF2DBA"/>
    <w:rsid w:val="00CF2E26"/>
    <w:rsid w:val="00CF355D"/>
    <w:rsid w:val="00CF3D66"/>
    <w:rsid w:val="00CF4019"/>
    <w:rsid w:val="00CF404A"/>
    <w:rsid w:val="00CF411B"/>
    <w:rsid w:val="00CF550A"/>
    <w:rsid w:val="00CF553D"/>
    <w:rsid w:val="00CF56C6"/>
    <w:rsid w:val="00CF59EE"/>
    <w:rsid w:val="00CF61D7"/>
    <w:rsid w:val="00CF6C5B"/>
    <w:rsid w:val="00CF73A7"/>
    <w:rsid w:val="00CF73C3"/>
    <w:rsid w:val="00CF7E02"/>
    <w:rsid w:val="00D003EE"/>
    <w:rsid w:val="00D00CA6"/>
    <w:rsid w:val="00D00EA5"/>
    <w:rsid w:val="00D014D4"/>
    <w:rsid w:val="00D015D7"/>
    <w:rsid w:val="00D0200D"/>
    <w:rsid w:val="00D022A8"/>
    <w:rsid w:val="00D02560"/>
    <w:rsid w:val="00D02D1D"/>
    <w:rsid w:val="00D0304E"/>
    <w:rsid w:val="00D030B4"/>
    <w:rsid w:val="00D03444"/>
    <w:rsid w:val="00D03463"/>
    <w:rsid w:val="00D03913"/>
    <w:rsid w:val="00D03989"/>
    <w:rsid w:val="00D0425F"/>
    <w:rsid w:val="00D04371"/>
    <w:rsid w:val="00D04B90"/>
    <w:rsid w:val="00D04D0C"/>
    <w:rsid w:val="00D0608C"/>
    <w:rsid w:val="00D062BE"/>
    <w:rsid w:val="00D0690C"/>
    <w:rsid w:val="00D069BE"/>
    <w:rsid w:val="00D06DF1"/>
    <w:rsid w:val="00D06E9F"/>
    <w:rsid w:val="00D0710E"/>
    <w:rsid w:val="00D07249"/>
    <w:rsid w:val="00D07930"/>
    <w:rsid w:val="00D07972"/>
    <w:rsid w:val="00D079AE"/>
    <w:rsid w:val="00D10EFD"/>
    <w:rsid w:val="00D110DF"/>
    <w:rsid w:val="00D115D7"/>
    <w:rsid w:val="00D11695"/>
    <w:rsid w:val="00D12578"/>
    <w:rsid w:val="00D12BF1"/>
    <w:rsid w:val="00D12E2B"/>
    <w:rsid w:val="00D137E7"/>
    <w:rsid w:val="00D13A84"/>
    <w:rsid w:val="00D13D88"/>
    <w:rsid w:val="00D13EE0"/>
    <w:rsid w:val="00D142D1"/>
    <w:rsid w:val="00D1431B"/>
    <w:rsid w:val="00D14400"/>
    <w:rsid w:val="00D14BDF"/>
    <w:rsid w:val="00D14CD4"/>
    <w:rsid w:val="00D15026"/>
    <w:rsid w:val="00D150D8"/>
    <w:rsid w:val="00D151EC"/>
    <w:rsid w:val="00D15787"/>
    <w:rsid w:val="00D16A25"/>
    <w:rsid w:val="00D16FEF"/>
    <w:rsid w:val="00D17026"/>
    <w:rsid w:val="00D174F1"/>
    <w:rsid w:val="00D17591"/>
    <w:rsid w:val="00D17807"/>
    <w:rsid w:val="00D179EE"/>
    <w:rsid w:val="00D20233"/>
    <w:rsid w:val="00D2041A"/>
    <w:rsid w:val="00D20526"/>
    <w:rsid w:val="00D20674"/>
    <w:rsid w:val="00D20DCB"/>
    <w:rsid w:val="00D21391"/>
    <w:rsid w:val="00D21B52"/>
    <w:rsid w:val="00D21C7D"/>
    <w:rsid w:val="00D21D27"/>
    <w:rsid w:val="00D21F2A"/>
    <w:rsid w:val="00D222DD"/>
    <w:rsid w:val="00D225A6"/>
    <w:rsid w:val="00D231E6"/>
    <w:rsid w:val="00D23DE7"/>
    <w:rsid w:val="00D23F2A"/>
    <w:rsid w:val="00D24087"/>
    <w:rsid w:val="00D240C5"/>
    <w:rsid w:val="00D2496B"/>
    <w:rsid w:val="00D251A3"/>
    <w:rsid w:val="00D2523B"/>
    <w:rsid w:val="00D256C8"/>
    <w:rsid w:val="00D25B4E"/>
    <w:rsid w:val="00D26A16"/>
    <w:rsid w:val="00D26C7C"/>
    <w:rsid w:val="00D2726F"/>
    <w:rsid w:val="00D272D8"/>
    <w:rsid w:val="00D2792B"/>
    <w:rsid w:val="00D30797"/>
    <w:rsid w:val="00D309F5"/>
    <w:rsid w:val="00D3102B"/>
    <w:rsid w:val="00D31AC4"/>
    <w:rsid w:val="00D32331"/>
    <w:rsid w:val="00D323B4"/>
    <w:rsid w:val="00D330FC"/>
    <w:rsid w:val="00D33560"/>
    <w:rsid w:val="00D342A0"/>
    <w:rsid w:val="00D34875"/>
    <w:rsid w:val="00D34EA1"/>
    <w:rsid w:val="00D3523A"/>
    <w:rsid w:val="00D35A69"/>
    <w:rsid w:val="00D35FEE"/>
    <w:rsid w:val="00D36930"/>
    <w:rsid w:val="00D36D71"/>
    <w:rsid w:val="00D3769E"/>
    <w:rsid w:val="00D37A58"/>
    <w:rsid w:val="00D4088F"/>
    <w:rsid w:val="00D408D8"/>
    <w:rsid w:val="00D40ECD"/>
    <w:rsid w:val="00D420CE"/>
    <w:rsid w:val="00D4294F"/>
    <w:rsid w:val="00D42A13"/>
    <w:rsid w:val="00D42A64"/>
    <w:rsid w:val="00D433F5"/>
    <w:rsid w:val="00D43AE6"/>
    <w:rsid w:val="00D43C32"/>
    <w:rsid w:val="00D43E1E"/>
    <w:rsid w:val="00D4433B"/>
    <w:rsid w:val="00D44589"/>
    <w:rsid w:val="00D44706"/>
    <w:rsid w:val="00D45080"/>
    <w:rsid w:val="00D453E9"/>
    <w:rsid w:val="00D45505"/>
    <w:rsid w:val="00D456DC"/>
    <w:rsid w:val="00D4578F"/>
    <w:rsid w:val="00D46520"/>
    <w:rsid w:val="00D46627"/>
    <w:rsid w:val="00D4729B"/>
    <w:rsid w:val="00D47513"/>
    <w:rsid w:val="00D477BD"/>
    <w:rsid w:val="00D50A62"/>
    <w:rsid w:val="00D50F6B"/>
    <w:rsid w:val="00D51516"/>
    <w:rsid w:val="00D51EBC"/>
    <w:rsid w:val="00D51F32"/>
    <w:rsid w:val="00D52494"/>
    <w:rsid w:val="00D5252A"/>
    <w:rsid w:val="00D5399A"/>
    <w:rsid w:val="00D53C93"/>
    <w:rsid w:val="00D54361"/>
    <w:rsid w:val="00D54554"/>
    <w:rsid w:val="00D5502E"/>
    <w:rsid w:val="00D557AA"/>
    <w:rsid w:val="00D55F5A"/>
    <w:rsid w:val="00D5608B"/>
    <w:rsid w:val="00D565AA"/>
    <w:rsid w:val="00D5667B"/>
    <w:rsid w:val="00D56E95"/>
    <w:rsid w:val="00D56F1E"/>
    <w:rsid w:val="00D60D50"/>
    <w:rsid w:val="00D60FA4"/>
    <w:rsid w:val="00D61D4F"/>
    <w:rsid w:val="00D61D8A"/>
    <w:rsid w:val="00D6214B"/>
    <w:rsid w:val="00D623FB"/>
    <w:rsid w:val="00D62781"/>
    <w:rsid w:val="00D6282B"/>
    <w:rsid w:val="00D62A09"/>
    <w:rsid w:val="00D64C4E"/>
    <w:rsid w:val="00D64F09"/>
    <w:rsid w:val="00D6588D"/>
    <w:rsid w:val="00D65BE9"/>
    <w:rsid w:val="00D65C52"/>
    <w:rsid w:val="00D65E71"/>
    <w:rsid w:val="00D660BA"/>
    <w:rsid w:val="00D6660A"/>
    <w:rsid w:val="00D6679A"/>
    <w:rsid w:val="00D66B6F"/>
    <w:rsid w:val="00D66CF9"/>
    <w:rsid w:val="00D671C2"/>
    <w:rsid w:val="00D67207"/>
    <w:rsid w:val="00D673CC"/>
    <w:rsid w:val="00D676D2"/>
    <w:rsid w:val="00D67B27"/>
    <w:rsid w:val="00D67D61"/>
    <w:rsid w:val="00D701A1"/>
    <w:rsid w:val="00D70E32"/>
    <w:rsid w:val="00D71A24"/>
    <w:rsid w:val="00D71AB1"/>
    <w:rsid w:val="00D71B0D"/>
    <w:rsid w:val="00D71BBE"/>
    <w:rsid w:val="00D71E98"/>
    <w:rsid w:val="00D71EC5"/>
    <w:rsid w:val="00D71F7E"/>
    <w:rsid w:val="00D72556"/>
    <w:rsid w:val="00D73139"/>
    <w:rsid w:val="00D7324E"/>
    <w:rsid w:val="00D73255"/>
    <w:rsid w:val="00D73D4D"/>
    <w:rsid w:val="00D74160"/>
    <w:rsid w:val="00D742B3"/>
    <w:rsid w:val="00D74588"/>
    <w:rsid w:val="00D74B6F"/>
    <w:rsid w:val="00D75059"/>
    <w:rsid w:val="00D75450"/>
    <w:rsid w:val="00D75935"/>
    <w:rsid w:val="00D75CD0"/>
    <w:rsid w:val="00D75EB9"/>
    <w:rsid w:val="00D761EB"/>
    <w:rsid w:val="00D7627D"/>
    <w:rsid w:val="00D762E4"/>
    <w:rsid w:val="00D763AC"/>
    <w:rsid w:val="00D76447"/>
    <w:rsid w:val="00D7648B"/>
    <w:rsid w:val="00D76BC6"/>
    <w:rsid w:val="00D7734B"/>
    <w:rsid w:val="00D7740B"/>
    <w:rsid w:val="00D77EA2"/>
    <w:rsid w:val="00D8057E"/>
    <w:rsid w:val="00D80AF2"/>
    <w:rsid w:val="00D812C8"/>
    <w:rsid w:val="00D81390"/>
    <w:rsid w:val="00D814EE"/>
    <w:rsid w:val="00D815BB"/>
    <w:rsid w:val="00D816B4"/>
    <w:rsid w:val="00D819DC"/>
    <w:rsid w:val="00D81A86"/>
    <w:rsid w:val="00D81F70"/>
    <w:rsid w:val="00D82028"/>
    <w:rsid w:val="00D8261B"/>
    <w:rsid w:val="00D8340B"/>
    <w:rsid w:val="00D8351F"/>
    <w:rsid w:val="00D83657"/>
    <w:rsid w:val="00D83C1B"/>
    <w:rsid w:val="00D83C47"/>
    <w:rsid w:val="00D84854"/>
    <w:rsid w:val="00D84C86"/>
    <w:rsid w:val="00D84EA3"/>
    <w:rsid w:val="00D85ADE"/>
    <w:rsid w:val="00D85C7A"/>
    <w:rsid w:val="00D86A9E"/>
    <w:rsid w:val="00D8748D"/>
    <w:rsid w:val="00D8776C"/>
    <w:rsid w:val="00D87A31"/>
    <w:rsid w:val="00D87BF8"/>
    <w:rsid w:val="00D90156"/>
    <w:rsid w:val="00D906A2"/>
    <w:rsid w:val="00D9070E"/>
    <w:rsid w:val="00D90FE3"/>
    <w:rsid w:val="00D9136D"/>
    <w:rsid w:val="00D915C6"/>
    <w:rsid w:val="00D91888"/>
    <w:rsid w:val="00D91A0F"/>
    <w:rsid w:val="00D9264E"/>
    <w:rsid w:val="00D92D7E"/>
    <w:rsid w:val="00D92E3A"/>
    <w:rsid w:val="00D92FB5"/>
    <w:rsid w:val="00D935FC"/>
    <w:rsid w:val="00D937D9"/>
    <w:rsid w:val="00D93FDF"/>
    <w:rsid w:val="00D9425A"/>
    <w:rsid w:val="00D94BB0"/>
    <w:rsid w:val="00D9556D"/>
    <w:rsid w:val="00D95C7D"/>
    <w:rsid w:val="00D95DAF"/>
    <w:rsid w:val="00D96406"/>
    <w:rsid w:val="00D96DCF"/>
    <w:rsid w:val="00D96F9B"/>
    <w:rsid w:val="00D9755D"/>
    <w:rsid w:val="00D97BB5"/>
    <w:rsid w:val="00DA0963"/>
    <w:rsid w:val="00DA09DE"/>
    <w:rsid w:val="00DA1614"/>
    <w:rsid w:val="00DA1F6C"/>
    <w:rsid w:val="00DA1FC2"/>
    <w:rsid w:val="00DA21CA"/>
    <w:rsid w:val="00DA25E9"/>
    <w:rsid w:val="00DA27F3"/>
    <w:rsid w:val="00DA2FED"/>
    <w:rsid w:val="00DA33A5"/>
    <w:rsid w:val="00DA3771"/>
    <w:rsid w:val="00DA3DBB"/>
    <w:rsid w:val="00DA3DF4"/>
    <w:rsid w:val="00DA47EB"/>
    <w:rsid w:val="00DA49BB"/>
    <w:rsid w:val="00DA4D5D"/>
    <w:rsid w:val="00DA51F5"/>
    <w:rsid w:val="00DA5619"/>
    <w:rsid w:val="00DA5FD3"/>
    <w:rsid w:val="00DA6799"/>
    <w:rsid w:val="00DA67C4"/>
    <w:rsid w:val="00DA6894"/>
    <w:rsid w:val="00DA6B66"/>
    <w:rsid w:val="00DA6E74"/>
    <w:rsid w:val="00DA74AC"/>
    <w:rsid w:val="00DB0572"/>
    <w:rsid w:val="00DB0B80"/>
    <w:rsid w:val="00DB0BD6"/>
    <w:rsid w:val="00DB129A"/>
    <w:rsid w:val="00DB12B1"/>
    <w:rsid w:val="00DB15E3"/>
    <w:rsid w:val="00DB165A"/>
    <w:rsid w:val="00DB1D1D"/>
    <w:rsid w:val="00DB1D5D"/>
    <w:rsid w:val="00DB255B"/>
    <w:rsid w:val="00DB2709"/>
    <w:rsid w:val="00DB2B19"/>
    <w:rsid w:val="00DB2E9C"/>
    <w:rsid w:val="00DB323D"/>
    <w:rsid w:val="00DB329D"/>
    <w:rsid w:val="00DB33E7"/>
    <w:rsid w:val="00DB3490"/>
    <w:rsid w:val="00DB3550"/>
    <w:rsid w:val="00DB37C4"/>
    <w:rsid w:val="00DB3C06"/>
    <w:rsid w:val="00DB3F22"/>
    <w:rsid w:val="00DB448D"/>
    <w:rsid w:val="00DB45CE"/>
    <w:rsid w:val="00DB4634"/>
    <w:rsid w:val="00DB55C6"/>
    <w:rsid w:val="00DB5A14"/>
    <w:rsid w:val="00DB5A77"/>
    <w:rsid w:val="00DB5BD1"/>
    <w:rsid w:val="00DB5C40"/>
    <w:rsid w:val="00DB5C99"/>
    <w:rsid w:val="00DB6715"/>
    <w:rsid w:val="00DB6A9A"/>
    <w:rsid w:val="00DB6C83"/>
    <w:rsid w:val="00DB6E9A"/>
    <w:rsid w:val="00DB745F"/>
    <w:rsid w:val="00DC0B47"/>
    <w:rsid w:val="00DC0C26"/>
    <w:rsid w:val="00DC1052"/>
    <w:rsid w:val="00DC111D"/>
    <w:rsid w:val="00DC1819"/>
    <w:rsid w:val="00DC19EC"/>
    <w:rsid w:val="00DC1C59"/>
    <w:rsid w:val="00DC29A3"/>
    <w:rsid w:val="00DC2C33"/>
    <w:rsid w:val="00DC2F5B"/>
    <w:rsid w:val="00DC30A2"/>
    <w:rsid w:val="00DC30EF"/>
    <w:rsid w:val="00DC3C67"/>
    <w:rsid w:val="00DC3D0B"/>
    <w:rsid w:val="00DC3EBE"/>
    <w:rsid w:val="00DC3FB5"/>
    <w:rsid w:val="00DC50AB"/>
    <w:rsid w:val="00DC5D66"/>
    <w:rsid w:val="00DC6169"/>
    <w:rsid w:val="00DC63F8"/>
    <w:rsid w:val="00DC6845"/>
    <w:rsid w:val="00DC73A1"/>
    <w:rsid w:val="00DD08EB"/>
    <w:rsid w:val="00DD09B2"/>
    <w:rsid w:val="00DD0E39"/>
    <w:rsid w:val="00DD139E"/>
    <w:rsid w:val="00DD15CE"/>
    <w:rsid w:val="00DD1BC3"/>
    <w:rsid w:val="00DD2048"/>
    <w:rsid w:val="00DD22D4"/>
    <w:rsid w:val="00DD29E3"/>
    <w:rsid w:val="00DD2F0E"/>
    <w:rsid w:val="00DD2FC4"/>
    <w:rsid w:val="00DD3049"/>
    <w:rsid w:val="00DD3AF8"/>
    <w:rsid w:val="00DD4C71"/>
    <w:rsid w:val="00DD4DCB"/>
    <w:rsid w:val="00DD4E86"/>
    <w:rsid w:val="00DD5526"/>
    <w:rsid w:val="00DD5DE1"/>
    <w:rsid w:val="00DD651A"/>
    <w:rsid w:val="00DD6B71"/>
    <w:rsid w:val="00DD6D31"/>
    <w:rsid w:val="00DD6FAC"/>
    <w:rsid w:val="00DD7393"/>
    <w:rsid w:val="00DD73F0"/>
    <w:rsid w:val="00DD7474"/>
    <w:rsid w:val="00DD74AD"/>
    <w:rsid w:val="00DD76B0"/>
    <w:rsid w:val="00DD7AE4"/>
    <w:rsid w:val="00DE048A"/>
    <w:rsid w:val="00DE0546"/>
    <w:rsid w:val="00DE09D8"/>
    <w:rsid w:val="00DE0A33"/>
    <w:rsid w:val="00DE15A8"/>
    <w:rsid w:val="00DE1A1C"/>
    <w:rsid w:val="00DE1D43"/>
    <w:rsid w:val="00DE2804"/>
    <w:rsid w:val="00DE3126"/>
    <w:rsid w:val="00DE322D"/>
    <w:rsid w:val="00DE3DDD"/>
    <w:rsid w:val="00DE4301"/>
    <w:rsid w:val="00DE45E5"/>
    <w:rsid w:val="00DE498B"/>
    <w:rsid w:val="00DE5A08"/>
    <w:rsid w:val="00DE5DE2"/>
    <w:rsid w:val="00DE6BEC"/>
    <w:rsid w:val="00DE6CEF"/>
    <w:rsid w:val="00DE6F3F"/>
    <w:rsid w:val="00DE7410"/>
    <w:rsid w:val="00DF0618"/>
    <w:rsid w:val="00DF0F62"/>
    <w:rsid w:val="00DF1051"/>
    <w:rsid w:val="00DF112D"/>
    <w:rsid w:val="00DF1B30"/>
    <w:rsid w:val="00DF1C88"/>
    <w:rsid w:val="00DF3345"/>
    <w:rsid w:val="00DF360B"/>
    <w:rsid w:val="00DF3AF0"/>
    <w:rsid w:val="00DF3DBF"/>
    <w:rsid w:val="00DF42F1"/>
    <w:rsid w:val="00DF4A84"/>
    <w:rsid w:val="00DF5870"/>
    <w:rsid w:val="00DF5940"/>
    <w:rsid w:val="00DF5945"/>
    <w:rsid w:val="00DF5BB3"/>
    <w:rsid w:val="00DF5EBE"/>
    <w:rsid w:val="00DF6195"/>
    <w:rsid w:val="00DF6601"/>
    <w:rsid w:val="00DF6CEB"/>
    <w:rsid w:val="00DF7160"/>
    <w:rsid w:val="00DF749D"/>
    <w:rsid w:val="00DF7553"/>
    <w:rsid w:val="00E000DE"/>
    <w:rsid w:val="00E001E3"/>
    <w:rsid w:val="00E00308"/>
    <w:rsid w:val="00E00623"/>
    <w:rsid w:val="00E006A9"/>
    <w:rsid w:val="00E01139"/>
    <w:rsid w:val="00E016B1"/>
    <w:rsid w:val="00E01B3E"/>
    <w:rsid w:val="00E01BFD"/>
    <w:rsid w:val="00E01F54"/>
    <w:rsid w:val="00E02604"/>
    <w:rsid w:val="00E02831"/>
    <w:rsid w:val="00E02F24"/>
    <w:rsid w:val="00E03946"/>
    <w:rsid w:val="00E03C49"/>
    <w:rsid w:val="00E03E3D"/>
    <w:rsid w:val="00E03E7B"/>
    <w:rsid w:val="00E04A81"/>
    <w:rsid w:val="00E04AAF"/>
    <w:rsid w:val="00E05326"/>
    <w:rsid w:val="00E05A1A"/>
    <w:rsid w:val="00E060ED"/>
    <w:rsid w:val="00E06341"/>
    <w:rsid w:val="00E065D2"/>
    <w:rsid w:val="00E06606"/>
    <w:rsid w:val="00E06A3C"/>
    <w:rsid w:val="00E06D28"/>
    <w:rsid w:val="00E07358"/>
    <w:rsid w:val="00E07615"/>
    <w:rsid w:val="00E07686"/>
    <w:rsid w:val="00E078A5"/>
    <w:rsid w:val="00E07ABC"/>
    <w:rsid w:val="00E07E5C"/>
    <w:rsid w:val="00E10A03"/>
    <w:rsid w:val="00E10B72"/>
    <w:rsid w:val="00E10C37"/>
    <w:rsid w:val="00E10FF3"/>
    <w:rsid w:val="00E11090"/>
    <w:rsid w:val="00E11184"/>
    <w:rsid w:val="00E11535"/>
    <w:rsid w:val="00E11546"/>
    <w:rsid w:val="00E1189A"/>
    <w:rsid w:val="00E118D7"/>
    <w:rsid w:val="00E11ACE"/>
    <w:rsid w:val="00E11B72"/>
    <w:rsid w:val="00E11E55"/>
    <w:rsid w:val="00E124E1"/>
    <w:rsid w:val="00E12B2B"/>
    <w:rsid w:val="00E12D71"/>
    <w:rsid w:val="00E13074"/>
    <w:rsid w:val="00E13444"/>
    <w:rsid w:val="00E1365F"/>
    <w:rsid w:val="00E13910"/>
    <w:rsid w:val="00E13C79"/>
    <w:rsid w:val="00E13D14"/>
    <w:rsid w:val="00E14265"/>
    <w:rsid w:val="00E1459A"/>
    <w:rsid w:val="00E14602"/>
    <w:rsid w:val="00E146D0"/>
    <w:rsid w:val="00E148AC"/>
    <w:rsid w:val="00E14A83"/>
    <w:rsid w:val="00E14CC2"/>
    <w:rsid w:val="00E151B2"/>
    <w:rsid w:val="00E15493"/>
    <w:rsid w:val="00E15C02"/>
    <w:rsid w:val="00E15D17"/>
    <w:rsid w:val="00E15FB2"/>
    <w:rsid w:val="00E163B4"/>
    <w:rsid w:val="00E167CD"/>
    <w:rsid w:val="00E17E82"/>
    <w:rsid w:val="00E20670"/>
    <w:rsid w:val="00E206B2"/>
    <w:rsid w:val="00E20D18"/>
    <w:rsid w:val="00E20D94"/>
    <w:rsid w:val="00E20EBD"/>
    <w:rsid w:val="00E2125D"/>
    <w:rsid w:val="00E2148A"/>
    <w:rsid w:val="00E21678"/>
    <w:rsid w:val="00E21870"/>
    <w:rsid w:val="00E21B85"/>
    <w:rsid w:val="00E21FB6"/>
    <w:rsid w:val="00E2203C"/>
    <w:rsid w:val="00E22316"/>
    <w:rsid w:val="00E226CE"/>
    <w:rsid w:val="00E229C4"/>
    <w:rsid w:val="00E229D4"/>
    <w:rsid w:val="00E23395"/>
    <w:rsid w:val="00E23674"/>
    <w:rsid w:val="00E23E06"/>
    <w:rsid w:val="00E241DF"/>
    <w:rsid w:val="00E2544E"/>
    <w:rsid w:val="00E25683"/>
    <w:rsid w:val="00E258A7"/>
    <w:rsid w:val="00E2676D"/>
    <w:rsid w:val="00E26B4F"/>
    <w:rsid w:val="00E27021"/>
    <w:rsid w:val="00E2733B"/>
    <w:rsid w:val="00E27604"/>
    <w:rsid w:val="00E300B6"/>
    <w:rsid w:val="00E306F0"/>
    <w:rsid w:val="00E308E4"/>
    <w:rsid w:val="00E30909"/>
    <w:rsid w:val="00E31001"/>
    <w:rsid w:val="00E310C4"/>
    <w:rsid w:val="00E3162F"/>
    <w:rsid w:val="00E32166"/>
    <w:rsid w:val="00E32D93"/>
    <w:rsid w:val="00E32DD8"/>
    <w:rsid w:val="00E340D1"/>
    <w:rsid w:val="00E343AD"/>
    <w:rsid w:val="00E34447"/>
    <w:rsid w:val="00E349C9"/>
    <w:rsid w:val="00E34BB1"/>
    <w:rsid w:val="00E34BCD"/>
    <w:rsid w:val="00E34D96"/>
    <w:rsid w:val="00E34E84"/>
    <w:rsid w:val="00E35977"/>
    <w:rsid w:val="00E36B16"/>
    <w:rsid w:val="00E36D53"/>
    <w:rsid w:val="00E373D5"/>
    <w:rsid w:val="00E3743A"/>
    <w:rsid w:val="00E3767F"/>
    <w:rsid w:val="00E37F8F"/>
    <w:rsid w:val="00E405CE"/>
    <w:rsid w:val="00E40774"/>
    <w:rsid w:val="00E4163A"/>
    <w:rsid w:val="00E41C9E"/>
    <w:rsid w:val="00E425F1"/>
    <w:rsid w:val="00E42921"/>
    <w:rsid w:val="00E42AD8"/>
    <w:rsid w:val="00E42FCF"/>
    <w:rsid w:val="00E4311C"/>
    <w:rsid w:val="00E43B53"/>
    <w:rsid w:val="00E43EDF"/>
    <w:rsid w:val="00E43F81"/>
    <w:rsid w:val="00E44271"/>
    <w:rsid w:val="00E44370"/>
    <w:rsid w:val="00E445DE"/>
    <w:rsid w:val="00E44690"/>
    <w:rsid w:val="00E44AD4"/>
    <w:rsid w:val="00E45061"/>
    <w:rsid w:val="00E45088"/>
    <w:rsid w:val="00E45372"/>
    <w:rsid w:val="00E4571C"/>
    <w:rsid w:val="00E45E55"/>
    <w:rsid w:val="00E464C4"/>
    <w:rsid w:val="00E468DF"/>
    <w:rsid w:val="00E46D14"/>
    <w:rsid w:val="00E47295"/>
    <w:rsid w:val="00E47969"/>
    <w:rsid w:val="00E47C16"/>
    <w:rsid w:val="00E47CC2"/>
    <w:rsid w:val="00E50115"/>
    <w:rsid w:val="00E5083D"/>
    <w:rsid w:val="00E50C64"/>
    <w:rsid w:val="00E51379"/>
    <w:rsid w:val="00E51A2A"/>
    <w:rsid w:val="00E51A8E"/>
    <w:rsid w:val="00E51C44"/>
    <w:rsid w:val="00E51F15"/>
    <w:rsid w:val="00E52626"/>
    <w:rsid w:val="00E52724"/>
    <w:rsid w:val="00E527BF"/>
    <w:rsid w:val="00E52C26"/>
    <w:rsid w:val="00E52FB6"/>
    <w:rsid w:val="00E549FD"/>
    <w:rsid w:val="00E54B1E"/>
    <w:rsid w:val="00E54D29"/>
    <w:rsid w:val="00E55163"/>
    <w:rsid w:val="00E555E2"/>
    <w:rsid w:val="00E55758"/>
    <w:rsid w:val="00E55D8A"/>
    <w:rsid w:val="00E56AEB"/>
    <w:rsid w:val="00E56C9C"/>
    <w:rsid w:val="00E56D4D"/>
    <w:rsid w:val="00E56D6F"/>
    <w:rsid w:val="00E5753A"/>
    <w:rsid w:val="00E5780A"/>
    <w:rsid w:val="00E579CF"/>
    <w:rsid w:val="00E60160"/>
    <w:rsid w:val="00E60203"/>
    <w:rsid w:val="00E61613"/>
    <w:rsid w:val="00E61954"/>
    <w:rsid w:val="00E61DFA"/>
    <w:rsid w:val="00E6202C"/>
    <w:rsid w:val="00E621A0"/>
    <w:rsid w:val="00E622D8"/>
    <w:rsid w:val="00E62911"/>
    <w:rsid w:val="00E62B05"/>
    <w:rsid w:val="00E62C71"/>
    <w:rsid w:val="00E62D44"/>
    <w:rsid w:val="00E62F89"/>
    <w:rsid w:val="00E634C5"/>
    <w:rsid w:val="00E63620"/>
    <w:rsid w:val="00E6580C"/>
    <w:rsid w:val="00E65B2E"/>
    <w:rsid w:val="00E65C5F"/>
    <w:rsid w:val="00E66342"/>
    <w:rsid w:val="00E66507"/>
    <w:rsid w:val="00E66A20"/>
    <w:rsid w:val="00E66D0B"/>
    <w:rsid w:val="00E66E98"/>
    <w:rsid w:val="00E6737D"/>
    <w:rsid w:val="00E678AC"/>
    <w:rsid w:val="00E7009C"/>
    <w:rsid w:val="00E70747"/>
    <w:rsid w:val="00E71059"/>
    <w:rsid w:val="00E7153C"/>
    <w:rsid w:val="00E71E43"/>
    <w:rsid w:val="00E72712"/>
    <w:rsid w:val="00E72BA5"/>
    <w:rsid w:val="00E731FF"/>
    <w:rsid w:val="00E73874"/>
    <w:rsid w:val="00E73A26"/>
    <w:rsid w:val="00E73A4B"/>
    <w:rsid w:val="00E741D0"/>
    <w:rsid w:val="00E74416"/>
    <w:rsid w:val="00E74671"/>
    <w:rsid w:val="00E74962"/>
    <w:rsid w:val="00E749C9"/>
    <w:rsid w:val="00E74EE7"/>
    <w:rsid w:val="00E7522D"/>
    <w:rsid w:val="00E7530B"/>
    <w:rsid w:val="00E75E8D"/>
    <w:rsid w:val="00E767C5"/>
    <w:rsid w:val="00E768AC"/>
    <w:rsid w:val="00E76C4C"/>
    <w:rsid w:val="00E76F36"/>
    <w:rsid w:val="00E77065"/>
    <w:rsid w:val="00E773F9"/>
    <w:rsid w:val="00E777F1"/>
    <w:rsid w:val="00E77AA7"/>
    <w:rsid w:val="00E77FA1"/>
    <w:rsid w:val="00E800ED"/>
    <w:rsid w:val="00E8022D"/>
    <w:rsid w:val="00E80461"/>
    <w:rsid w:val="00E80613"/>
    <w:rsid w:val="00E807F1"/>
    <w:rsid w:val="00E80ABC"/>
    <w:rsid w:val="00E81266"/>
    <w:rsid w:val="00E819E8"/>
    <w:rsid w:val="00E81AEA"/>
    <w:rsid w:val="00E81BCC"/>
    <w:rsid w:val="00E8206B"/>
    <w:rsid w:val="00E828E0"/>
    <w:rsid w:val="00E82D37"/>
    <w:rsid w:val="00E82F5F"/>
    <w:rsid w:val="00E831E2"/>
    <w:rsid w:val="00E84061"/>
    <w:rsid w:val="00E840E4"/>
    <w:rsid w:val="00E84866"/>
    <w:rsid w:val="00E84DD1"/>
    <w:rsid w:val="00E85062"/>
    <w:rsid w:val="00E8538F"/>
    <w:rsid w:val="00E8593A"/>
    <w:rsid w:val="00E85CFA"/>
    <w:rsid w:val="00E85E98"/>
    <w:rsid w:val="00E86E3B"/>
    <w:rsid w:val="00E86E8B"/>
    <w:rsid w:val="00E87935"/>
    <w:rsid w:val="00E879C7"/>
    <w:rsid w:val="00E87CE0"/>
    <w:rsid w:val="00E90A82"/>
    <w:rsid w:val="00E90BEE"/>
    <w:rsid w:val="00E90C40"/>
    <w:rsid w:val="00E90C7D"/>
    <w:rsid w:val="00E90DCE"/>
    <w:rsid w:val="00E91BA7"/>
    <w:rsid w:val="00E91F98"/>
    <w:rsid w:val="00E927A6"/>
    <w:rsid w:val="00E92F34"/>
    <w:rsid w:val="00E932AC"/>
    <w:rsid w:val="00E93808"/>
    <w:rsid w:val="00E93CCE"/>
    <w:rsid w:val="00E947CA"/>
    <w:rsid w:val="00E94A66"/>
    <w:rsid w:val="00E954A2"/>
    <w:rsid w:val="00E95722"/>
    <w:rsid w:val="00E95862"/>
    <w:rsid w:val="00E9591B"/>
    <w:rsid w:val="00E959EE"/>
    <w:rsid w:val="00E95E54"/>
    <w:rsid w:val="00E95F8F"/>
    <w:rsid w:val="00E963F2"/>
    <w:rsid w:val="00E96884"/>
    <w:rsid w:val="00E96ACE"/>
    <w:rsid w:val="00E96B13"/>
    <w:rsid w:val="00E97685"/>
    <w:rsid w:val="00E97867"/>
    <w:rsid w:val="00E97CBE"/>
    <w:rsid w:val="00EA0039"/>
    <w:rsid w:val="00EA0A62"/>
    <w:rsid w:val="00EA0EFB"/>
    <w:rsid w:val="00EA178C"/>
    <w:rsid w:val="00EA18F1"/>
    <w:rsid w:val="00EA1CCD"/>
    <w:rsid w:val="00EA1DD9"/>
    <w:rsid w:val="00EA2BB6"/>
    <w:rsid w:val="00EA2E12"/>
    <w:rsid w:val="00EA3172"/>
    <w:rsid w:val="00EA36B0"/>
    <w:rsid w:val="00EA3B29"/>
    <w:rsid w:val="00EA4476"/>
    <w:rsid w:val="00EA4933"/>
    <w:rsid w:val="00EA518F"/>
    <w:rsid w:val="00EA5E0A"/>
    <w:rsid w:val="00EA6143"/>
    <w:rsid w:val="00EA6147"/>
    <w:rsid w:val="00EA6152"/>
    <w:rsid w:val="00EA61AA"/>
    <w:rsid w:val="00EA624A"/>
    <w:rsid w:val="00EA62A8"/>
    <w:rsid w:val="00EA6400"/>
    <w:rsid w:val="00EA671E"/>
    <w:rsid w:val="00EA677D"/>
    <w:rsid w:val="00EA715F"/>
    <w:rsid w:val="00EA721C"/>
    <w:rsid w:val="00EA74C5"/>
    <w:rsid w:val="00EA74D9"/>
    <w:rsid w:val="00EA76CC"/>
    <w:rsid w:val="00EA7725"/>
    <w:rsid w:val="00EA796E"/>
    <w:rsid w:val="00EB0623"/>
    <w:rsid w:val="00EB0912"/>
    <w:rsid w:val="00EB112D"/>
    <w:rsid w:val="00EB12B2"/>
    <w:rsid w:val="00EB23D0"/>
    <w:rsid w:val="00EB24A0"/>
    <w:rsid w:val="00EB29F6"/>
    <w:rsid w:val="00EB2BCD"/>
    <w:rsid w:val="00EB2D84"/>
    <w:rsid w:val="00EB2E5D"/>
    <w:rsid w:val="00EB3373"/>
    <w:rsid w:val="00EB359E"/>
    <w:rsid w:val="00EB3C0C"/>
    <w:rsid w:val="00EB3F4D"/>
    <w:rsid w:val="00EB45AF"/>
    <w:rsid w:val="00EB4A51"/>
    <w:rsid w:val="00EB51F0"/>
    <w:rsid w:val="00EB5554"/>
    <w:rsid w:val="00EB598C"/>
    <w:rsid w:val="00EB5DF2"/>
    <w:rsid w:val="00EB606B"/>
    <w:rsid w:val="00EB642F"/>
    <w:rsid w:val="00EB6A27"/>
    <w:rsid w:val="00EB6E45"/>
    <w:rsid w:val="00EB6F38"/>
    <w:rsid w:val="00EB7058"/>
    <w:rsid w:val="00EB721B"/>
    <w:rsid w:val="00EB74E6"/>
    <w:rsid w:val="00EB7905"/>
    <w:rsid w:val="00EB7FC2"/>
    <w:rsid w:val="00EC0431"/>
    <w:rsid w:val="00EC0547"/>
    <w:rsid w:val="00EC0E61"/>
    <w:rsid w:val="00EC1062"/>
    <w:rsid w:val="00EC12B9"/>
    <w:rsid w:val="00EC1B60"/>
    <w:rsid w:val="00EC1DC7"/>
    <w:rsid w:val="00EC26EE"/>
    <w:rsid w:val="00EC2855"/>
    <w:rsid w:val="00EC2862"/>
    <w:rsid w:val="00EC28C1"/>
    <w:rsid w:val="00EC2A2F"/>
    <w:rsid w:val="00EC2B96"/>
    <w:rsid w:val="00EC2CEB"/>
    <w:rsid w:val="00EC2E9D"/>
    <w:rsid w:val="00EC37FD"/>
    <w:rsid w:val="00EC3DC5"/>
    <w:rsid w:val="00EC3F7F"/>
    <w:rsid w:val="00EC440A"/>
    <w:rsid w:val="00EC4439"/>
    <w:rsid w:val="00EC4DD8"/>
    <w:rsid w:val="00EC4EF7"/>
    <w:rsid w:val="00EC4F65"/>
    <w:rsid w:val="00EC5D66"/>
    <w:rsid w:val="00EC5E20"/>
    <w:rsid w:val="00EC5F8D"/>
    <w:rsid w:val="00EC60B3"/>
    <w:rsid w:val="00EC6156"/>
    <w:rsid w:val="00EC63BA"/>
    <w:rsid w:val="00EC6472"/>
    <w:rsid w:val="00EC684A"/>
    <w:rsid w:val="00EC684B"/>
    <w:rsid w:val="00EC6DC3"/>
    <w:rsid w:val="00EC738D"/>
    <w:rsid w:val="00EC7C0F"/>
    <w:rsid w:val="00EC7D65"/>
    <w:rsid w:val="00ED02E9"/>
    <w:rsid w:val="00ED03DC"/>
    <w:rsid w:val="00ED0CFF"/>
    <w:rsid w:val="00ED0DD2"/>
    <w:rsid w:val="00ED0EB5"/>
    <w:rsid w:val="00ED0EC9"/>
    <w:rsid w:val="00ED1A0F"/>
    <w:rsid w:val="00ED1BB9"/>
    <w:rsid w:val="00ED1E35"/>
    <w:rsid w:val="00ED1EA6"/>
    <w:rsid w:val="00ED2402"/>
    <w:rsid w:val="00ED2473"/>
    <w:rsid w:val="00ED2F63"/>
    <w:rsid w:val="00ED2FF9"/>
    <w:rsid w:val="00ED32E4"/>
    <w:rsid w:val="00ED3421"/>
    <w:rsid w:val="00ED366B"/>
    <w:rsid w:val="00ED379E"/>
    <w:rsid w:val="00ED3AAB"/>
    <w:rsid w:val="00ED3E90"/>
    <w:rsid w:val="00ED4443"/>
    <w:rsid w:val="00ED45C5"/>
    <w:rsid w:val="00ED4840"/>
    <w:rsid w:val="00ED4E3A"/>
    <w:rsid w:val="00ED58A7"/>
    <w:rsid w:val="00ED6E24"/>
    <w:rsid w:val="00ED7C1E"/>
    <w:rsid w:val="00EE0348"/>
    <w:rsid w:val="00EE0429"/>
    <w:rsid w:val="00EE0B00"/>
    <w:rsid w:val="00EE17C6"/>
    <w:rsid w:val="00EE1982"/>
    <w:rsid w:val="00EE19A9"/>
    <w:rsid w:val="00EE1A83"/>
    <w:rsid w:val="00EE1BA7"/>
    <w:rsid w:val="00EE1EFE"/>
    <w:rsid w:val="00EE201B"/>
    <w:rsid w:val="00EE2233"/>
    <w:rsid w:val="00EE230F"/>
    <w:rsid w:val="00EE2D5F"/>
    <w:rsid w:val="00EE2F94"/>
    <w:rsid w:val="00EE329D"/>
    <w:rsid w:val="00EE33AE"/>
    <w:rsid w:val="00EE35AC"/>
    <w:rsid w:val="00EE3D55"/>
    <w:rsid w:val="00EE463C"/>
    <w:rsid w:val="00EE6342"/>
    <w:rsid w:val="00EE645C"/>
    <w:rsid w:val="00EE692D"/>
    <w:rsid w:val="00EE7058"/>
    <w:rsid w:val="00EF12A7"/>
    <w:rsid w:val="00EF14DF"/>
    <w:rsid w:val="00EF188C"/>
    <w:rsid w:val="00EF1CD6"/>
    <w:rsid w:val="00EF1E5D"/>
    <w:rsid w:val="00EF23B0"/>
    <w:rsid w:val="00EF2499"/>
    <w:rsid w:val="00EF3313"/>
    <w:rsid w:val="00EF33EE"/>
    <w:rsid w:val="00EF387A"/>
    <w:rsid w:val="00EF3B5E"/>
    <w:rsid w:val="00EF5313"/>
    <w:rsid w:val="00EF534A"/>
    <w:rsid w:val="00EF59E9"/>
    <w:rsid w:val="00EF5AA6"/>
    <w:rsid w:val="00EF67CD"/>
    <w:rsid w:val="00EF6947"/>
    <w:rsid w:val="00EF6D01"/>
    <w:rsid w:val="00F0015C"/>
    <w:rsid w:val="00F00784"/>
    <w:rsid w:val="00F00BAE"/>
    <w:rsid w:val="00F011CF"/>
    <w:rsid w:val="00F01E69"/>
    <w:rsid w:val="00F024B7"/>
    <w:rsid w:val="00F02BC4"/>
    <w:rsid w:val="00F03428"/>
    <w:rsid w:val="00F040C1"/>
    <w:rsid w:val="00F04187"/>
    <w:rsid w:val="00F045C3"/>
    <w:rsid w:val="00F046B6"/>
    <w:rsid w:val="00F04778"/>
    <w:rsid w:val="00F04D03"/>
    <w:rsid w:val="00F04D9E"/>
    <w:rsid w:val="00F04E47"/>
    <w:rsid w:val="00F0544B"/>
    <w:rsid w:val="00F05791"/>
    <w:rsid w:val="00F0586B"/>
    <w:rsid w:val="00F058B1"/>
    <w:rsid w:val="00F059B4"/>
    <w:rsid w:val="00F05A1A"/>
    <w:rsid w:val="00F05E7F"/>
    <w:rsid w:val="00F061A2"/>
    <w:rsid w:val="00F0666F"/>
    <w:rsid w:val="00F068D5"/>
    <w:rsid w:val="00F06DC9"/>
    <w:rsid w:val="00F071DB"/>
    <w:rsid w:val="00F07AFB"/>
    <w:rsid w:val="00F07E83"/>
    <w:rsid w:val="00F07EDD"/>
    <w:rsid w:val="00F103D8"/>
    <w:rsid w:val="00F10400"/>
    <w:rsid w:val="00F10624"/>
    <w:rsid w:val="00F1065F"/>
    <w:rsid w:val="00F11729"/>
    <w:rsid w:val="00F1190C"/>
    <w:rsid w:val="00F1214F"/>
    <w:rsid w:val="00F12475"/>
    <w:rsid w:val="00F12838"/>
    <w:rsid w:val="00F13340"/>
    <w:rsid w:val="00F137EB"/>
    <w:rsid w:val="00F13C6E"/>
    <w:rsid w:val="00F14099"/>
    <w:rsid w:val="00F14307"/>
    <w:rsid w:val="00F14667"/>
    <w:rsid w:val="00F15481"/>
    <w:rsid w:val="00F155A4"/>
    <w:rsid w:val="00F15B2F"/>
    <w:rsid w:val="00F15B92"/>
    <w:rsid w:val="00F15CE3"/>
    <w:rsid w:val="00F165BC"/>
    <w:rsid w:val="00F16642"/>
    <w:rsid w:val="00F16A19"/>
    <w:rsid w:val="00F16BE2"/>
    <w:rsid w:val="00F16D09"/>
    <w:rsid w:val="00F170B1"/>
    <w:rsid w:val="00F1733D"/>
    <w:rsid w:val="00F17B5E"/>
    <w:rsid w:val="00F17D41"/>
    <w:rsid w:val="00F201A5"/>
    <w:rsid w:val="00F2082F"/>
    <w:rsid w:val="00F20F7A"/>
    <w:rsid w:val="00F21067"/>
    <w:rsid w:val="00F217F3"/>
    <w:rsid w:val="00F21EF7"/>
    <w:rsid w:val="00F22004"/>
    <w:rsid w:val="00F220E2"/>
    <w:rsid w:val="00F22AB6"/>
    <w:rsid w:val="00F22C94"/>
    <w:rsid w:val="00F23376"/>
    <w:rsid w:val="00F23AD1"/>
    <w:rsid w:val="00F2414C"/>
    <w:rsid w:val="00F248AC"/>
    <w:rsid w:val="00F24E9B"/>
    <w:rsid w:val="00F2510A"/>
    <w:rsid w:val="00F2532F"/>
    <w:rsid w:val="00F2576E"/>
    <w:rsid w:val="00F2588C"/>
    <w:rsid w:val="00F25B74"/>
    <w:rsid w:val="00F25B95"/>
    <w:rsid w:val="00F260CD"/>
    <w:rsid w:val="00F2639E"/>
    <w:rsid w:val="00F263B0"/>
    <w:rsid w:val="00F268CE"/>
    <w:rsid w:val="00F26A6B"/>
    <w:rsid w:val="00F26EF4"/>
    <w:rsid w:val="00F2744B"/>
    <w:rsid w:val="00F27570"/>
    <w:rsid w:val="00F27963"/>
    <w:rsid w:val="00F300B9"/>
    <w:rsid w:val="00F30426"/>
    <w:rsid w:val="00F3053E"/>
    <w:rsid w:val="00F30859"/>
    <w:rsid w:val="00F308C9"/>
    <w:rsid w:val="00F30DE2"/>
    <w:rsid w:val="00F30E3C"/>
    <w:rsid w:val="00F30E73"/>
    <w:rsid w:val="00F3113F"/>
    <w:rsid w:val="00F320B2"/>
    <w:rsid w:val="00F32F53"/>
    <w:rsid w:val="00F3367E"/>
    <w:rsid w:val="00F33833"/>
    <w:rsid w:val="00F33883"/>
    <w:rsid w:val="00F3415E"/>
    <w:rsid w:val="00F3439A"/>
    <w:rsid w:val="00F344DD"/>
    <w:rsid w:val="00F34606"/>
    <w:rsid w:val="00F346A0"/>
    <w:rsid w:val="00F349B4"/>
    <w:rsid w:val="00F354C3"/>
    <w:rsid w:val="00F35E8E"/>
    <w:rsid w:val="00F3606F"/>
    <w:rsid w:val="00F3644C"/>
    <w:rsid w:val="00F36944"/>
    <w:rsid w:val="00F36AED"/>
    <w:rsid w:val="00F37512"/>
    <w:rsid w:val="00F376EF"/>
    <w:rsid w:val="00F37908"/>
    <w:rsid w:val="00F37F35"/>
    <w:rsid w:val="00F4004F"/>
    <w:rsid w:val="00F40340"/>
    <w:rsid w:val="00F4037B"/>
    <w:rsid w:val="00F4093F"/>
    <w:rsid w:val="00F4118F"/>
    <w:rsid w:val="00F414C1"/>
    <w:rsid w:val="00F41587"/>
    <w:rsid w:val="00F41699"/>
    <w:rsid w:val="00F41780"/>
    <w:rsid w:val="00F418F1"/>
    <w:rsid w:val="00F41E8A"/>
    <w:rsid w:val="00F421CC"/>
    <w:rsid w:val="00F42575"/>
    <w:rsid w:val="00F42666"/>
    <w:rsid w:val="00F4275B"/>
    <w:rsid w:val="00F42E29"/>
    <w:rsid w:val="00F431F6"/>
    <w:rsid w:val="00F4366F"/>
    <w:rsid w:val="00F437AC"/>
    <w:rsid w:val="00F4402E"/>
    <w:rsid w:val="00F4434A"/>
    <w:rsid w:val="00F4460E"/>
    <w:rsid w:val="00F44C62"/>
    <w:rsid w:val="00F44FE2"/>
    <w:rsid w:val="00F45527"/>
    <w:rsid w:val="00F460D1"/>
    <w:rsid w:val="00F462A0"/>
    <w:rsid w:val="00F46AE2"/>
    <w:rsid w:val="00F46D91"/>
    <w:rsid w:val="00F470D2"/>
    <w:rsid w:val="00F47A92"/>
    <w:rsid w:val="00F47C5B"/>
    <w:rsid w:val="00F47F91"/>
    <w:rsid w:val="00F502AC"/>
    <w:rsid w:val="00F5034E"/>
    <w:rsid w:val="00F50AEA"/>
    <w:rsid w:val="00F50DB0"/>
    <w:rsid w:val="00F50DC9"/>
    <w:rsid w:val="00F51C5F"/>
    <w:rsid w:val="00F52BE1"/>
    <w:rsid w:val="00F52C0E"/>
    <w:rsid w:val="00F5337D"/>
    <w:rsid w:val="00F53399"/>
    <w:rsid w:val="00F53907"/>
    <w:rsid w:val="00F53A69"/>
    <w:rsid w:val="00F53B62"/>
    <w:rsid w:val="00F54BFB"/>
    <w:rsid w:val="00F54D2B"/>
    <w:rsid w:val="00F54F3B"/>
    <w:rsid w:val="00F552DE"/>
    <w:rsid w:val="00F55488"/>
    <w:rsid w:val="00F56178"/>
    <w:rsid w:val="00F566F4"/>
    <w:rsid w:val="00F56B36"/>
    <w:rsid w:val="00F56C7E"/>
    <w:rsid w:val="00F56E33"/>
    <w:rsid w:val="00F572D5"/>
    <w:rsid w:val="00F575B0"/>
    <w:rsid w:val="00F57BBF"/>
    <w:rsid w:val="00F57BC6"/>
    <w:rsid w:val="00F57E7C"/>
    <w:rsid w:val="00F60569"/>
    <w:rsid w:val="00F607E8"/>
    <w:rsid w:val="00F60A54"/>
    <w:rsid w:val="00F6119F"/>
    <w:rsid w:val="00F612AC"/>
    <w:rsid w:val="00F612EE"/>
    <w:rsid w:val="00F6169F"/>
    <w:rsid w:val="00F61D08"/>
    <w:rsid w:val="00F61F45"/>
    <w:rsid w:val="00F61F51"/>
    <w:rsid w:val="00F62391"/>
    <w:rsid w:val="00F63148"/>
    <w:rsid w:val="00F634FC"/>
    <w:rsid w:val="00F636E0"/>
    <w:rsid w:val="00F63A73"/>
    <w:rsid w:val="00F65152"/>
    <w:rsid w:val="00F65E20"/>
    <w:rsid w:val="00F65F02"/>
    <w:rsid w:val="00F65FAD"/>
    <w:rsid w:val="00F66041"/>
    <w:rsid w:val="00F6709D"/>
    <w:rsid w:val="00F67A17"/>
    <w:rsid w:val="00F67BD9"/>
    <w:rsid w:val="00F67E1E"/>
    <w:rsid w:val="00F7011F"/>
    <w:rsid w:val="00F7096B"/>
    <w:rsid w:val="00F71676"/>
    <w:rsid w:val="00F717DA"/>
    <w:rsid w:val="00F71C2C"/>
    <w:rsid w:val="00F71C69"/>
    <w:rsid w:val="00F71EE7"/>
    <w:rsid w:val="00F7227E"/>
    <w:rsid w:val="00F72CB1"/>
    <w:rsid w:val="00F7305C"/>
    <w:rsid w:val="00F7324D"/>
    <w:rsid w:val="00F7354C"/>
    <w:rsid w:val="00F73857"/>
    <w:rsid w:val="00F746AA"/>
    <w:rsid w:val="00F746E0"/>
    <w:rsid w:val="00F74835"/>
    <w:rsid w:val="00F74880"/>
    <w:rsid w:val="00F74A98"/>
    <w:rsid w:val="00F74AC9"/>
    <w:rsid w:val="00F74C17"/>
    <w:rsid w:val="00F74FE5"/>
    <w:rsid w:val="00F753C4"/>
    <w:rsid w:val="00F756C9"/>
    <w:rsid w:val="00F75B35"/>
    <w:rsid w:val="00F75C83"/>
    <w:rsid w:val="00F76184"/>
    <w:rsid w:val="00F771D5"/>
    <w:rsid w:val="00F7759C"/>
    <w:rsid w:val="00F8036A"/>
    <w:rsid w:val="00F804C3"/>
    <w:rsid w:val="00F80F20"/>
    <w:rsid w:val="00F81762"/>
    <w:rsid w:val="00F81BE5"/>
    <w:rsid w:val="00F81CA1"/>
    <w:rsid w:val="00F8347E"/>
    <w:rsid w:val="00F8384B"/>
    <w:rsid w:val="00F839BB"/>
    <w:rsid w:val="00F83E74"/>
    <w:rsid w:val="00F8400A"/>
    <w:rsid w:val="00F84141"/>
    <w:rsid w:val="00F84231"/>
    <w:rsid w:val="00F846DE"/>
    <w:rsid w:val="00F84837"/>
    <w:rsid w:val="00F84A8C"/>
    <w:rsid w:val="00F84D45"/>
    <w:rsid w:val="00F850FE"/>
    <w:rsid w:val="00F85296"/>
    <w:rsid w:val="00F852BF"/>
    <w:rsid w:val="00F85CE9"/>
    <w:rsid w:val="00F85D5F"/>
    <w:rsid w:val="00F85EE0"/>
    <w:rsid w:val="00F8645B"/>
    <w:rsid w:val="00F8715C"/>
    <w:rsid w:val="00F873E6"/>
    <w:rsid w:val="00F875CD"/>
    <w:rsid w:val="00F87798"/>
    <w:rsid w:val="00F87C54"/>
    <w:rsid w:val="00F87D8F"/>
    <w:rsid w:val="00F87EEA"/>
    <w:rsid w:val="00F90129"/>
    <w:rsid w:val="00F9027D"/>
    <w:rsid w:val="00F906D0"/>
    <w:rsid w:val="00F90AC4"/>
    <w:rsid w:val="00F910FD"/>
    <w:rsid w:val="00F9174F"/>
    <w:rsid w:val="00F91D97"/>
    <w:rsid w:val="00F920AF"/>
    <w:rsid w:val="00F937CC"/>
    <w:rsid w:val="00F93B26"/>
    <w:rsid w:val="00F93FFC"/>
    <w:rsid w:val="00F94177"/>
    <w:rsid w:val="00F94493"/>
    <w:rsid w:val="00F951E9"/>
    <w:rsid w:val="00F952B9"/>
    <w:rsid w:val="00F958E2"/>
    <w:rsid w:val="00F9601A"/>
    <w:rsid w:val="00F9634E"/>
    <w:rsid w:val="00F964DE"/>
    <w:rsid w:val="00F96B12"/>
    <w:rsid w:val="00F9723E"/>
    <w:rsid w:val="00F973A7"/>
    <w:rsid w:val="00F97699"/>
    <w:rsid w:val="00F97737"/>
    <w:rsid w:val="00F97A88"/>
    <w:rsid w:val="00F97BDA"/>
    <w:rsid w:val="00FA0150"/>
    <w:rsid w:val="00FA05AF"/>
    <w:rsid w:val="00FA070C"/>
    <w:rsid w:val="00FA0DE7"/>
    <w:rsid w:val="00FA11C8"/>
    <w:rsid w:val="00FA1407"/>
    <w:rsid w:val="00FA1509"/>
    <w:rsid w:val="00FA22A8"/>
    <w:rsid w:val="00FA279E"/>
    <w:rsid w:val="00FA29C1"/>
    <w:rsid w:val="00FA2AD7"/>
    <w:rsid w:val="00FA351E"/>
    <w:rsid w:val="00FA36D6"/>
    <w:rsid w:val="00FA379D"/>
    <w:rsid w:val="00FA38CA"/>
    <w:rsid w:val="00FA3D0E"/>
    <w:rsid w:val="00FA3E2C"/>
    <w:rsid w:val="00FA4CF3"/>
    <w:rsid w:val="00FA539C"/>
    <w:rsid w:val="00FA5683"/>
    <w:rsid w:val="00FA5943"/>
    <w:rsid w:val="00FA60FF"/>
    <w:rsid w:val="00FA62C2"/>
    <w:rsid w:val="00FA63B4"/>
    <w:rsid w:val="00FA6B37"/>
    <w:rsid w:val="00FA6B40"/>
    <w:rsid w:val="00FA6BE5"/>
    <w:rsid w:val="00FA76D8"/>
    <w:rsid w:val="00FA7E38"/>
    <w:rsid w:val="00FB037B"/>
    <w:rsid w:val="00FB1807"/>
    <w:rsid w:val="00FB1819"/>
    <w:rsid w:val="00FB1F2A"/>
    <w:rsid w:val="00FB2B69"/>
    <w:rsid w:val="00FB3421"/>
    <w:rsid w:val="00FB35DC"/>
    <w:rsid w:val="00FB3886"/>
    <w:rsid w:val="00FB3DE2"/>
    <w:rsid w:val="00FB4ABF"/>
    <w:rsid w:val="00FB4BAE"/>
    <w:rsid w:val="00FB4CF4"/>
    <w:rsid w:val="00FB4FFE"/>
    <w:rsid w:val="00FB5422"/>
    <w:rsid w:val="00FB5722"/>
    <w:rsid w:val="00FB5A70"/>
    <w:rsid w:val="00FB5FD0"/>
    <w:rsid w:val="00FB6017"/>
    <w:rsid w:val="00FB60D1"/>
    <w:rsid w:val="00FB6EF2"/>
    <w:rsid w:val="00FB72D9"/>
    <w:rsid w:val="00FB75FB"/>
    <w:rsid w:val="00FB7D7F"/>
    <w:rsid w:val="00FB7E85"/>
    <w:rsid w:val="00FC01A5"/>
    <w:rsid w:val="00FC05B6"/>
    <w:rsid w:val="00FC1A8F"/>
    <w:rsid w:val="00FC21F2"/>
    <w:rsid w:val="00FC2524"/>
    <w:rsid w:val="00FC2B98"/>
    <w:rsid w:val="00FC3207"/>
    <w:rsid w:val="00FC3BDC"/>
    <w:rsid w:val="00FC40E5"/>
    <w:rsid w:val="00FC4392"/>
    <w:rsid w:val="00FC4487"/>
    <w:rsid w:val="00FC47EC"/>
    <w:rsid w:val="00FC4D86"/>
    <w:rsid w:val="00FC6923"/>
    <w:rsid w:val="00FC6A20"/>
    <w:rsid w:val="00FC7035"/>
    <w:rsid w:val="00FC708E"/>
    <w:rsid w:val="00FC73F6"/>
    <w:rsid w:val="00FC7429"/>
    <w:rsid w:val="00FC7431"/>
    <w:rsid w:val="00FC763E"/>
    <w:rsid w:val="00FC7937"/>
    <w:rsid w:val="00FC7C1E"/>
    <w:rsid w:val="00FD02FD"/>
    <w:rsid w:val="00FD0C8A"/>
    <w:rsid w:val="00FD0F5E"/>
    <w:rsid w:val="00FD1031"/>
    <w:rsid w:val="00FD114C"/>
    <w:rsid w:val="00FD135A"/>
    <w:rsid w:val="00FD1696"/>
    <w:rsid w:val="00FD1BDE"/>
    <w:rsid w:val="00FD1E19"/>
    <w:rsid w:val="00FD20D9"/>
    <w:rsid w:val="00FD2541"/>
    <w:rsid w:val="00FD2556"/>
    <w:rsid w:val="00FD294B"/>
    <w:rsid w:val="00FD30D0"/>
    <w:rsid w:val="00FD3306"/>
    <w:rsid w:val="00FD4132"/>
    <w:rsid w:val="00FD51C3"/>
    <w:rsid w:val="00FD52B0"/>
    <w:rsid w:val="00FD54C8"/>
    <w:rsid w:val="00FD5519"/>
    <w:rsid w:val="00FD56DD"/>
    <w:rsid w:val="00FD5FB8"/>
    <w:rsid w:val="00FD6729"/>
    <w:rsid w:val="00FD69CD"/>
    <w:rsid w:val="00FD6AC8"/>
    <w:rsid w:val="00FD6AFE"/>
    <w:rsid w:val="00FD6D00"/>
    <w:rsid w:val="00FD6EEF"/>
    <w:rsid w:val="00FD6F1D"/>
    <w:rsid w:val="00FD73F5"/>
    <w:rsid w:val="00FD7B4F"/>
    <w:rsid w:val="00FE060D"/>
    <w:rsid w:val="00FE0BD2"/>
    <w:rsid w:val="00FE0E5D"/>
    <w:rsid w:val="00FE1029"/>
    <w:rsid w:val="00FE152C"/>
    <w:rsid w:val="00FE204E"/>
    <w:rsid w:val="00FE231C"/>
    <w:rsid w:val="00FE265E"/>
    <w:rsid w:val="00FE2712"/>
    <w:rsid w:val="00FE2854"/>
    <w:rsid w:val="00FE325E"/>
    <w:rsid w:val="00FE3336"/>
    <w:rsid w:val="00FE35DB"/>
    <w:rsid w:val="00FE4E10"/>
    <w:rsid w:val="00FE4F11"/>
    <w:rsid w:val="00FE4F5B"/>
    <w:rsid w:val="00FE51C7"/>
    <w:rsid w:val="00FE570A"/>
    <w:rsid w:val="00FE5EBA"/>
    <w:rsid w:val="00FE6437"/>
    <w:rsid w:val="00FE652E"/>
    <w:rsid w:val="00FE6BA5"/>
    <w:rsid w:val="00FE6D6E"/>
    <w:rsid w:val="00FE7187"/>
    <w:rsid w:val="00FE7AD7"/>
    <w:rsid w:val="00FF0003"/>
    <w:rsid w:val="00FF007D"/>
    <w:rsid w:val="00FF047C"/>
    <w:rsid w:val="00FF071E"/>
    <w:rsid w:val="00FF1067"/>
    <w:rsid w:val="00FF22B6"/>
    <w:rsid w:val="00FF351C"/>
    <w:rsid w:val="00FF3AB4"/>
    <w:rsid w:val="00FF4517"/>
    <w:rsid w:val="00FF540A"/>
    <w:rsid w:val="00FF6251"/>
    <w:rsid w:val="00FF68A6"/>
    <w:rsid w:val="00FF6CC1"/>
    <w:rsid w:val="00FF6EA3"/>
    <w:rsid w:val="00FF705D"/>
    <w:rsid w:val="00FF77E1"/>
    <w:rsid w:val="01467949"/>
    <w:rsid w:val="018EC1E5"/>
    <w:rsid w:val="02535AB0"/>
    <w:rsid w:val="02A7C65A"/>
    <w:rsid w:val="02ACC18B"/>
    <w:rsid w:val="02AF3F50"/>
    <w:rsid w:val="03672507"/>
    <w:rsid w:val="03696D67"/>
    <w:rsid w:val="03BBC542"/>
    <w:rsid w:val="04142EEB"/>
    <w:rsid w:val="04326A9A"/>
    <w:rsid w:val="043FD5D2"/>
    <w:rsid w:val="0447E6CD"/>
    <w:rsid w:val="046808C9"/>
    <w:rsid w:val="046DB3BF"/>
    <w:rsid w:val="05023CD5"/>
    <w:rsid w:val="0508C770"/>
    <w:rsid w:val="0521BA69"/>
    <w:rsid w:val="0555619C"/>
    <w:rsid w:val="05629DF5"/>
    <w:rsid w:val="059D683B"/>
    <w:rsid w:val="05FF3277"/>
    <w:rsid w:val="0658F4B1"/>
    <w:rsid w:val="072A8A3C"/>
    <w:rsid w:val="072F15C6"/>
    <w:rsid w:val="078FFAD7"/>
    <w:rsid w:val="07A1658D"/>
    <w:rsid w:val="07B17E8F"/>
    <w:rsid w:val="08140862"/>
    <w:rsid w:val="081D2D51"/>
    <w:rsid w:val="0854ED3A"/>
    <w:rsid w:val="08975965"/>
    <w:rsid w:val="08A55D76"/>
    <w:rsid w:val="08D08048"/>
    <w:rsid w:val="08ECCC70"/>
    <w:rsid w:val="08F94592"/>
    <w:rsid w:val="090E5BE6"/>
    <w:rsid w:val="0961ABEC"/>
    <w:rsid w:val="097D4DA3"/>
    <w:rsid w:val="09A33675"/>
    <w:rsid w:val="09FA31AA"/>
    <w:rsid w:val="0A141C97"/>
    <w:rsid w:val="0A9B03C3"/>
    <w:rsid w:val="0AAB7EEC"/>
    <w:rsid w:val="0B358F35"/>
    <w:rsid w:val="0B415393"/>
    <w:rsid w:val="0BABAF7E"/>
    <w:rsid w:val="0BCF3427"/>
    <w:rsid w:val="0CA0CFC5"/>
    <w:rsid w:val="0CBAD11B"/>
    <w:rsid w:val="0CD7E250"/>
    <w:rsid w:val="0CF0B8AA"/>
    <w:rsid w:val="0CF5A186"/>
    <w:rsid w:val="0E32743D"/>
    <w:rsid w:val="0E39320B"/>
    <w:rsid w:val="0E467D1A"/>
    <w:rsid w:val="0E737B10"/>
    <w:rsid w:val="0EC798DD"/>
    <w:rsid w:val="0F1A4C9F"/>
    <w:rsid w:val="0F3D8F09"/>
    <w:rsid w:val="0F415FB3"/>
    <w:rsid w:val="0F70E17C"/>
    <w:rsid w:val="100F913F"/>
    <w:rsid w:val="10395C82"/>
    <w:rsid w:val="10B759FA"/>
    <w:rsid w:val="10D0E9F9"/>
    <w:rsid w:val="10D3EB11"/>
    <w:rsid w:val="10F9A85F"/>
    <w:rsid w:val="1123A41A"/>
    <w:rsid w:val="113A053B"/>
    <w:rsid w:val="11A2B4E6"/>
    <w:rsid w:val="11B20CE9"/>
    <w:rsid w:val="11B2E4F3"/>
    <w:rsid w:val="11B3E7A4"/>
    <w:rsid w:val="11FF5495"/>
    <w:rsid w:val="12047BBD"/>
    <w:rsid w:val="121406B6"/>
    <w:rsid w:val="1218347A"/>
    <w:rsid w:val="137146F5"/>
    <w:rsid w:val="138EBA6B"/>
    <w:rsid w:val="13B7265C"/>
    <w:rsid w:val="14297CC9"/>
    <w:rsid w:val="14306178"/>
    <w:rsid w:val="1433C17D"/>
    <w:rsid w:val="1470D3F1"/>
    <w:rsid w:val="1491000C"/>
    <w:rsid w:val="14949D0F"/>
    <w:rsid w:val="14A21EC5"/>
    <w:rsid w:val="14CF30AF"/>
    <w:rsid w:val="1538F87A"/>
    <w:rsid w:val="1539F78A"/>
    <w:rsid w:val="15DD3450"/>
    <w:rsid w:val="161B8135"/>
    <w:rsid w:val="1645C967"/>
    <w:rsid w:val="1655F784"/>
    <w:rsid w:val="16B8B5C1"/>
    <w:rsid w:val="16D13A57"/>
    <w:rsid w:val="16DF0B9C"/>
    <w:rsid w:val="1725D0D7"/>
    <w:rsid w:val="174EC1C2"/>
    <w:rsid w:val="1758FB29"/>
    <w:rsid w:val="176B0DCD"/>
    <w:rsid w:val="177155F3"/>
    <w:rsid w:val="17A931D0"/>
    <w:rsid w:val="17B5E874"/>
    <w:rsid w:val="181F9D59"/>
    <w:rsid w:val="18405563"/>
    <w:rsid w:val="188C8863"/>
    <w:rsid w:val="18B802DE"/>
    <w:rsid w:val="18C52608"/>
    <w:rsid w:val="1947096D"/>
    <w:rsid w:val="1969C472"/>
    <w:rsid w:val="199C143D"/>
    <w:rsid w:val="19CD81EB"/>
    <w:rsid w:val="1A160F6C"/>
    <w:rsid w:val="1A282C37"/>
    <w:rsid w:val="1A64D671"/>
    <w:rsid w:val="1AC8DDDC"/>
    <w:rsid w:val="1ADEE12E"/>
    <w:rsid w:val="1AE5978A"/>
    <w:rsid w:val="1AFF3404"/>
    <w:rsid w:val="1B4C0611"/>
    <w:rsid w:val="1B542D58"/>
    <w:rsid w:val="1B856F34"/>
    <w:rsid w:val="1B8E56FB"/>
    <w:rsid w:val="1BAF6EF6"/>
    <w:rsid w:val="1BCF5D59"/>
    <w:rsid w:val="1BF3F1D0"/>
    <w:rsid w:val="1CA9AC6E"/>
    <w:rsid w:val="1CE919A9"/>
    <w:rsid w:val="1CFBC164"/>
    <w:rsid w:val="1D1C3D6E"/>
    <w:rsid w:val="1D78A23B"/>
    <w:rsid w:val="1D8C2CBB"/>
    <w:rsid w:val="1DB3B719"/>
    <w:rsid w:val="1E4F94E3"/>
    <w:rsid w:val="1E53FC51"/>
    <w:rsid w:val="1E9DAE18"/>
    <w:rsid w:val="1EC708A2"/>
    <w:rsid w:val="1F0839DD"/>
    <w:rsid w:val="1F3DBCCD"/>
    <w:rsid w:val="1F51E191"/>
    <w:rsid w:val="1FDA9E49"/>
    <w:rsid w:val="1FEBBA6C"/>
    <w:rsid w:val="2082C8BB"/>
    <w:rsid w:val="20B47A5E"/>
    <w:rsid w:val="20C7E773"/>
    <w:rsid w:val="20E95990"/>
    <w:rsid w:val="2120A131"/>
    <w:rsid w:val="21292B0C"/>
    <w:rsid w:val="21DB5C0E"/>
    <w:rsid w:val="21F5E968"/>
    <w:rsid w:val="22065B30"/>
    <w:rsid w:val="225E9392"/>
    <w:rsid w:val="226E8E18"/>
    <w:rsid w:val="229A5C58"/>
    <w:rsid w:val="22E5CDE5"/>
    <w:rsid w:val="2331623A"/>
    <w:rsid w:val="233408CD"/>
    <w:rsid w:val="233808A8"/>
    <w:rsid w:val="2361CC40"/>
    <w:rsid w:val="237A472B"/>
    <w:rsid w:val="23BA2907"/>
    <w:rsid w:val="2451E397"/>
    <w:rsid w:val="24B469B9"/>
    <w:rsid w:val="24C38871"/>
    <w:rsid w:val="255F17C9"/>
    <w:rsid w:val="25FF3261"/>
    <w:rsid w:val="276DDFC7"/>
    <w:rsid w:val="2781A035"/>
    <w:rsid w:val="278C0B03"/>
    <w:rsid w:val="27DE58E0"/>
    <w:rsid w:val="281B1411"/>
    <w:rsid w:val="2829FF2F"/>
    <w:rsid w:val="283DBDF5"/>
    <w:rsid w:val="2859F5CA"/>
    <w:rsid w:val="289AA168"/>
    <w:rsid w:val="28CB85B5"/>
    <w:rsid w:val="29195E37"/>
    <w:rsid w:val="296D9EF6"/>
    <w:rsid w:val="29C6743F"/>
    <w:rsid w:val="29D1CE9D"/>
    <w:rsid w:val="29F53900"/>
    <w:rsid w:val="2A38DF2D"/>
    <w:rsid w:val="2A482DCE"/>
    <w:rsid w:val="2A5171C8"/>
    <w:rsid w:val="2AA873F7"/>
    <w:rsid w:val="2AB3ABCD"/>
    <w:rsid w:val="2ADD110E"/>
    <w:rsid w:val="2AF56C0F"/>
    <w:rsid w:val="2B96CAD0"/>
    <w:rsid w:val="2BB4A190"/>
    <w:rsid w:val="2BBB8D6B"/>
    <w:rsid w:val="2BE525F0"/>
    <w:rsid w:val="2BE64CF1"/>
    <w:rsid w:val="2C54C1FD"/>
    <w:rsid w:val="2CB7AE38"/>
    <w:rsid w:val="2CB7F391"/>
    <w:rsid w:val="2D85251B"/>
    <w:rsid w:val="2DF979DE"/>
    <w:rsid w:val="2E09697F"/>
    <w:rsid w:val="2E30CD8F"/>
    <w:rsid w:val="2E3389A4"/>
    <w:rsid w:val="2E611E4B"/>
    <w:rsid w:val="2E73672B"/>
    <w:rsid w:val="2E73FCE6"/>
    <w:rsid w:val="2ECD205B"/>
    <w:rsid w:val="2F23AFBA"/>
    <w:rsid w:val="2FF5E08F"/>
    <w:rsid w:val="3048A3A4"/>
    <w:rsid w:val="305E9DD8"/>
    <w:rsid w:val="306D7EFA"/>
    <w:rsid w:val="308A1E47"/>
    <w:rsid w:val="30E449CD"/>
    <w:rsid w:val="31313FB4"/>
    <w:rsid w:val="31D2AA11"/>
    <w:rsid w:val="31E9BA5D"/>
    <w:rsid w:val="323D06C1"/>
    <w:rsid w:val="32664AD5"/>
    <w:rsid w:val="329C0F1D"/>
    <w:rsid w:val="32B1172C"/>
    <w:rsid w:val="32FE0831"/>
    <w:rsid w:val="33641782"/>
    <w:rsid w:val="3375EC29"/>
    <w:rsid w:val="33AB310E"/>
    <w:rsid w:val="33E45769"/>
    <w:rsid w:val="34143114"/>
    <w:rsid w:val="34A907F4"/>
    <w:rsid w:val="3518D404"/>
    <w:rsid w:val="35321454"/>
    <w:rsid w:val="35359D9D"/>
    <w:rsid w:val="3590B46A"/>
    <w:rsid w:val="3605186F"/>
    <w:rsid w:val="360CD43F"/>
    <w:rsid w:val="362BC1E2"/>
    <w:rsid w:val="3639A1F7"/>
    <w:rsid w:val="3640CD80"/>
    <w:rsid w:val="3684CC50"/>
    <w:rsid w:val="36875F02"/>
    <w:rsid w:val="36C7D94D"/>
    <w:rsid w:val="37F8A034"/>
    <w:rsid w:val="38375B1E"/>
    <w:rsid w:val="3906027B"/>
    <w:rsid w:val="3A07A91D"/>
    <w:rsid w:val="3A137B76"/>
    <w:rsid w:val="3A599F9A"/>
    <w:rsid w:val="3A85C180"/>
    <w:rsid w:val="3A9D448C"/>
    <w:rsid w:val="3AA1BA9E"/>
    <w:rsid w:val="3AD170B2"/>
    <w:rsid w:val="3B6FB5BA"/>
    <w:rsid w:val="3C268053"/>
    <w:rsid w:val="3C2E94FF"/>
    <w:rsid w:val="3C36918A"/>
    <w:rsid w:val="3C83E363"/>
    <w:rsid w:val="3D279359"/>
    <w:rsid w:val="3D3DBD8D"/>
    <w:rsid w:val="3D9F43C4"/>
    <w:rsid w:val="3DCF5B08"/>
    <w:rsid w:val="3DDDF680"/>
    <w:rsid w:val="3E567CB5"/>
    <w:rsid w:val="3E66B614"/>
    <w:rsid w:val="3E9CD4D1"/>
    <w:rsid w:val="3EA2BDE0"/>
    <w:rsid w:val="3EB2178B"/>
    <w:rsid w:val="3EDD13A6"/>
    <w:rsid w:val="3F004594"/>
    <w:rsid w:val="3F511FF2"/>
    <w:rsid w:val="3F686434"/>
    <w:rsid w:val="3FC92B87"/>
    <w:rsid w:val="3FDBBF20"/>
    <w:rsid w:val="40904221"/>
    <w:rsid w:val="40918E3E"/>
    <w:rsid w:val="40A63873"/>
    <w:rsid w:val="40FF5234"/>
    <w:rsid w:val="418BCE5D"/>
    <w:rsid w:val="41F3E963"/>
    <w:rsid w:val="41F90E25"/>
    <w:rsid w:val="42ADAA90"/>
    <w:rsid w:val="42BFA399"/>
    <w:rsid w:val="42C87BCB"/>
    <w:rsid w:val="4314234E"/>
    <w:rsid w:val="43473DDA"/>
    <w:rsid w:val="435D4CC5"/>
    <w:rsid w:val="4370EB1F"/>
    <w:rsid w:val="43AAE949"/>
    <w:rsid w:val="43E6FEA8"/>
    <w:rsid w:val="43F1CCB2"/>
    <w:rsid w:val="443BE4DE"/>
    <w:rsid w:val="4483DB29"/>
    <w:rsid w:val="45156151"/>
    <w:rsid w:val="45A07B2F"/>
    <w:rsid w:val="45CB2056"/>
    <w:rsid w:val="46ABD981"/>
    <w:rsid w:val="46FE3D00"/>
    <w:rsid w:val="47924AE6"/>
    <w:rsid w:val="47EA0953"/>
    <w:rsid w:val="48186EF2"/>
    <w:rsid w:val="48F6B059"/>
    <w:rsid w:val="4907AF04"/>
    <w:rsid w:val="495AE95B"/>
    <w:rsid w:val="495DFFF7"/>
    <w:rsid w:val="498B01F0"/>
    <w:rsid w:val="498B6E23"/>
    <w:rsid w:val="4A3432BE"/>
    <w:rsid w:val="4A376D96"/>
    <w:rsid w:val="4A928009"/>
    <w:rsid w:val="4ABC8557"/>
    <w:rsid w:val="4B037FA3"/>
    <w:rsid w:val="4B24892D"/>
    <w:rsid w:val="4B3C30CA"/>
    <w:rsid w:val="4BF42FB0"/>
    <w:rsid w:val="4CC70396"/>
    <w:rsid w:val="4D179255"/>
    <w:rsid w:val="4D8DA37B"/>
    <w:rsid w:val="4DDB99E4"/>
    <w:rsid w:val="4E09C99E"/>
    <w:rsid w:val="4E60C812"/>
    <w:rsid w:val="4EAEB4DE"/>
    <w:rsid w:val="4EC393B3"/>
    <w:rsid w:val="4F1B2310"/>
    <w:rsid w:val="4FCC298D"/>
    <w:rsid w:val="4FD32072"/>
    <w:rsid w:val="500013D4"/>
    <w:rsid w:val="501E84F2"/>
    <w:rsid w:val="5060975C"/>
    <w:rsid w:val="5089166F"/>
    <w:rsid w:val="5096977D"/>
    <w:rsid w:val="50B71555"/>
    <w:rsid w:val="5175BFD6"/>
    <w:rsid w:val="51922138"/>
    <w:rsid w:val="51A248B7"/>
    <w:rsid w:val="51A636BC"/>
    <w:rsid w:val="51C28634"/>
    <w:rsid w:val="51C831C2"/>
    <w:rsid w:val="51FDA8C4"/>
    <w:rsid w:val="5231B1E8"/>
    <w:rsid w:val="5270D7A2"/>
    <w:rsid w:val="53162E12"/>
    <w:rsid w:val="531CD7E0"/>
    <w:rsid w:val="54063816"/>
    <w:rsid w:val="54220C71"/>
    <w:rsid w:val="5425B6F9"/>
    <w:rsid w:val="543D78A8"/>
    <w:rsid w:val="54461752"/>
    <w:rsid w:val="544DA132"/>
    <w:rsid w:val="54573871"/>
    <w:rsid w:val="55106A87"/>
    <w:rsid w:val="55850723"/>
    <w:rsid w:val="558E6B9A"/>
    <w:rsid w:val="55E8D74B"/>
    <w:rsid w:val="55FEE157"/>
    <w:rsid w:val="564FF8E8"/>
    <w:rsid w:val="57920AEF"/>
    <w:rsid w:val="57AC25BB"/>
    <w:rsid w:val="57B19554"/>
    <w:rsid w:val="57C7AFF6"/>
    <w:rsid w:val="57C8852D"/>
    <w:rsid w:val="5826F88C"/>
    <w:rsid w:val="5937E3CE"/>
    <w:rsid w:val="594AC010"/>
    <w:rsid w:val="5969A78A"/>
    <w:rsid w:val="59969ED4"/>
    <w:rsid w:val="59A744E4"/>
    <w:rsid w:val="59CECF63"/>
    <w:rsid w:val="5A1D8A9E"/>
    <w:rsid w:val="5AF5FF06"/>
    <w:rsid w:val="5BA0C0A9"/>
    <w:rsid w:val="5BA26A2F"/>
    <w:rsid w:val="5BE0B238"/>
    <w:rsid w:val="5BE6D0A1"/>
    <w:rsid w:val="5C1CA42E"/>
    <w:rsid w:val="5C53BDF3"/>
    <w:rsid w:val="5CD7BB6C"/>
    <w:rsid w:val="5CE71D4C"/>
    <w:rsid w:val="5D181FC6"/>
    <w:rsid w:val="5D3679C9"/>
    <w:rsid w:val="5D9EFEF8"/>
    <w:rsid w:val="5E295D52"/>
    <w:rsid w:val="5E3A8A39"/>
    <w:rsid w:val="5EB0D95E"/>
    <w:rsid w:val="5EFCC9E6"/>
    <w:rsid w:val="5F251175"/>
    <w:rsid w:val="5F583567"/>
    <w:rsid w:val="5F82B9B6"/>
    <w:rsid w:val="5FA7D263"/>
    <w:rsid w:val="5FCE79EE"/>
    <w:rsid w:val="5FCECE0A"/>
    <w:rsid w:val="5FD3C691"/>
    <w:rsid w:val="5FFB1D79"/>
    <w:rsid w:val="60048609"/>
    <w:rsid w:val="600E5061"/>
    <w:rsid w:val="60590B24"/>
    <w:rsid w:val="6073CDB9"/>
    <w:rsid w:val="60D1652E"/>
    <w:rsid w:val="60DAA3E9"/>
    <w:rsid w:val="615CCBF2"/>
    <w:rsid w:val="6168304F"/>
    <w:rsid w:val="617A2013"/>
    <w:rsid w:val="6187BA41"/>
    <w:rsid w:val="618AE813"/>
    <w:rsid w:val="619537F9"/>
    <w:rsid w:val="61AA8BC8"/>
    <w:rsid w:val="61ABBF95"/>
    <w:rsid w:val="61CC79BC"/>
    <w:rsid w:val="61CE232C"/>
    <w:rsid w:val="61F7A7A9"/>
    <w:rsid w:val="6265C93A"/>
    <w:rsid w:val="62707B90"/>
    <w:rsid w:val="6301254D"/>
    <w:rsid w:val="63BCCB53"/>
    <w:rsid w:val="63CF896E"/>
    <w:rsid w:val="6410DA02"/>
    <w:rsid w:val="641B2128"/>
    <w:rsid w:val="642CAE3C"/>
    <w:rsid w:val="64C5BA13"/>
    <w:rsid w:val="64E00F62"/>
    <w:rsid w:val="65335F61"/>
    <w:rsid w:val="6681DCB4"/>
    <w:rsid w:val="66973CB2"/>
    <w:rsid w:val="670CE565"/>
    <w:rsid w:val="673A3D8C"/>
    <w:rsid w:val="675A08EC"/>
    <w:rsid w:val="67605630"/>
    <w:rsid w:val="67640DBF"/>
    <w:rsid w:val="67951BA5"/>
    <w:rsid w:val="679B2F3B"/>
    <w:rsid w:val="67B2162B"/>
    <w:rsid w:val="684573F3"/>
    <w:rsid w:val="684BC9DA"/>
    <w:rsid w:val="6871BA25"/>
    <w:rsid w:val="69C78A43"/>
    <w:rsid w:val="6A706FB4"/>
    <w:rsid w:val="6A8F7758"/>
    <w:rsid w:val="6AB071C7"/>
    <w:rsid w:val="6AC022C4"/>
    <w:rsid w:val="6B04BFB3"/>
    <w:rsid w:val="6B27C5D0"/>
    <w:rsid w:val="6B4489B2"/>
    <w:rsid w:val="6C6730F4"/>
    <w:rsid w:val="6CC4A3BA"/>
    <w:rsid w:val="6D50FFA9"/>
    <w:rsid w:val="6D5679A6"/>
    <w:rsid w:val="6D5C8035"/>
    <w:rsid w:val="6DA3872E"/>
    <w:rsid w:val="6E118BDB"/>
    <w:rsid w:val="6E4C2F29"/>
    <w:rsid w:val="6E82280C"/>
    <w:rsid w:val="6EB35709"/>
    <w:rsid w:val="6F0C94CC"/>
    <w:rsid w:val="6F25DBF0"/>
    <w:rsid w:val="6F368972"/>
    <w:rsid w:val="6F60D4DD"/>
    <w:rsid w:val="6FD70EF9"/>
    <w:rsid w:val="704F85C4"/>
    <w:rsid w:val="706A3CBF"/>
    <w:rsid w:val="70F13549"/>
    <w:rsid w:val="7119B19F"/>
    <w:rsid w:val="718EAFE3"/>
    <w:rsid w:val="71BC6569"/>
    <w:rsid w:val="721B8416"/>
    <w:rsid w:val="72340AB0"/>
    <w:rsid w:val="72456D8B"/>
    <w:rsid w:val="72655C8D"/>
    <w:rsid w:val="7285E9BD"/>
    <w:rsid w:val="72998876"/>
    <w:rsid w:val="72A649A6"/>
    <w:rsid w:val="72D67EF5"/>
    <w:rsid w:val="72F9860F"/>
    <w:rsid w:val="734C300B"/>
    <w:rsid w:val="73530D14"/>
    <w:rsid w:val="7393F104"/>
    <w:rsid w:val="73D6AA3D"/>
    <w:rsid w:val="73DB4918"/>
    <w:rsid w:val="74187AA5"/>
    <w:rsid w:val="74469B27"/>
    <w:rsid w:val="7478898B"/>
    <w:rsid w:val="75134BBC"/>
    <w:rsid w:val="75B4D264"/>
    <w:rsid w:val="75EDCC5A"/>
    <w:rsid w:val="75FDA20B"/>
    <w:rsid w:val="76213E59"/>
    <w:rsid w:val="778AD62C"/>
    <w:rsid w:val="78174BBA"/>
    <w:rsid w:val="782CD30B"/>
    <w:rsid w:val="78AEB56C"/>
    <w:rsid w:val="79095CA3"/>
    <w:rsid w:val="792C1460"/>
    <w:rsid w:val="792DBB05"/>
    <w:rsid w:val="793572AD"/>
    <w:rsid w:val="795DD622"/>
    <w:rsid w:val="7A835F8C"/>
    <w:rsid w:val="7A847F20"/>
    <w:rsid w:val="7A97536A"/>
    <w:rsid w:val="7AD617BA"/>
    <w:rsid w:val="7B6C3914"/>
    <w:rsid w:val="7BFE3165"/>
    <w:rsid w:val="7C019702"/>
    <w:rsid w:val="7C2026BF"/>
    <w:rsid w:val="7C3BD4EF"/>
    <w:rsid w:val="7C4A7535"/>
    <w:rsid w:val="7C55114F"/>
    <w:rsid w:val="7CD70A75"/>
    <w:rsid w:val="7CF1ADE4"/>
    <w:rsid w:val="7D101352"/>
    <w:rsid w:val="7D1D9C71"/>
    <w:rsid w:val="7D5F0B7A"/>
    <w:rsid w:val="7E6D1C2C"/>
    <w:rsid w:val="7EBA3643"/>
    <w:rsid w:val="7EBC7708"/>
    <w:rsid w:val="7F57F843"/>
    <w:rsid w:val="7F7392BC"/>
    <w:rsid w:val="7FD2D22E"/>
    <w:rsid w:val="7FF87F12"/>
    <w:rsid w:val="7FFEFD84"/>
    <w:rsid w:val="7FFF95BB"/>
  </w:rsids>
  <m:mathPr>
    <m:mathFont m:val="Cambria Math"/>
    <m:brkBin m:val="before"/>
    <m:brkBinSub m:val="--"/>
    <m:smallFrac/>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10A36D5"/>
  <w15:docId w15:val="{4CAEF285-3866-4DCC-B7F5-EA36627A72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nhideWhenUsed="1" w:qFormat="1"/>
    <w:lsdException w:name="heading 3" w:semiHidden="1" w:unhideWhenUsed="1" w:qFormat="1"/>
    <w:lsdException w:name="heading 4" w:semiHidden="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07B20"/>
    <w:pPr>
      <w:spacing w:after="0" w:line="240" w:lineRule="auto"/>
    </w:pPr>
    <w:rPr>
      <w:rFonts w:ascii="Franklin Gothic Book" w:eastAsia="Times New Roman" w:hAnsi="Franklin Gothic Book" w:cs="Times New Roman"/>
      <w:sz w:val="24"/>
      <w:szCs w:val="24"/>
      <w:lang w:eastAsia="en-GB"/>
    </w:rPr>
  </w:style>
  <w:style w:type="paragraph" w:styleId="Heading1">
    <w:name w:val="heading 1"/>
    <w:basedOn w:val="Normal"/>
    <w:next w:val="Normal"/>
    <w:link w:val="Heading1Char"/>
    <w:qFormat/>
    <w:rsid w:val="00607B20"/>
    <w:pPr>
      <w:keepNext/>
      <w:spacing w:before="240" w:after="60" w:line="276" w:lineRule="auto"/>
      <w:ind w:firstLine="720"/>
      <w:jc w:val="both"/>
      <w:outlineLvl w:val="0"/>
    </w:pPr>
    <w:rPr>
      <w:rFonts w:ascii="Arial" w:eastAsia="Calibri" w:hAnsi="Arial" w:cs="Arial"/>
      <w:b/>
      <w:bCs/>
      <w:kern w:val="32"/>
      <w:sz w:val="32"/>
      <w:szCs w:val="32"/>
      <w:lang w:eastAsia="en-US"/>
    </w:rPr>
  </w:style>
  <w:style w:type="paragraph" w:styleId="Heading2">
    <w:name w:val="heading 2"/>
    <w:basedOn w:val="Normal"/>
    <w:next w:val="Normal"/>
    <w:link w:val="Heading2Char"/>
    <w:uiPriority w:val="99"/>
    <w:qFormat/>
    <w:rsid w:val="00607B20"/>
    <w:pPr>
      <w:keepNext/>
      <w:spacing w:before="240" w:after="60" w:line="276" w:lineRule="auto"/>
      <w:ind w:firstLine="720"/>
      <w:jc w:val="both"/>
      <w:outlineLvl w:val="1"/>
    </w:pPr>
    <w:rPr>
      <w:rFonts w:ascii="Arial" w:eastAsia="Calibri" w:hAnsi="Arial" w:cs="Arial"/>
      <w:b/>
      <w:bCs/>
      <w:i/>
      <w:iCs/>
      <w:sz w:val="28"/>
      <w:szCs w:val="28"/>
      <w:lang w:eastAsia="en-US"/>
    </w:rPr>
  </w:style>
  <w:style w:type="paragraph" w:styleId="Heading3">
    <w:name w:val="heading 3"/>
    <w:aliases w:val="Heading 3calibri"/>
    <w:basedOn w:val="Normal"/>
    <w:next w:val="Normal"/>
    <w:link w:val="Heading3Char"/>
    <w:uiPriority w:val="99"/>
    <w:qFormat/>
    <w:rsid w:val="009D6582"/>
    <w:pPr>
      <w:keepNext/>
      <w:spacing w:before="240" w:after="60"/>
      <w:outlineLvl w:val="2"/>
    </w:pPr>
    <w:rPr>
      <w:rFonts w:ascii="Calibri" w:hAnsi="Calibri" w:cs="Arial"/>
      <w:b/>
      <w:bCs/>
      <w:szCs w:val="26"/>
      <w:lang w:val="en-US" w:eastAsia="en-US"/>
    </w:rPr>
  </w:style>
  <w:style w:type="paragraph" w:styleId="Heading4">
    <w:name w:val="heading 4"/>
    <w:basedOn w:val="Normal"/>
    <w:next w:val="Normal"/>
    <w:link w:val="Heading4Char"/>
    <w:uiPriority w:val="99"/>
    <w:qFormat/>
    <w:rsid w:val="00607B20"/>
    <w:pPr>
      <w:keepNext/>
      <w:spacing w:before="240" w:after="60" w:line="276" w:lineRule="auto"/>
      <w:ind w:firstLine="720"/>
      <w:jc w:val="both"/>
      <w:outlineLvl w:val="3"/>
    </w:pPr>
    <w:rPr>
      <w:rFonts w:ascii="Times New Roman" w:eastAsia="Calibri" w:hAnsi="Times New Roman"/>
      <w:b/>
      <w:bCs/>
      <w:sz w:val="28"/>
      <w:szCs w:val="28"/>
      <w:lang w:eastAsia="en-US"/>
    </w:rPr>
  </w:style>
  <w:style w:type="paragraph" w:styleId="Heading7">
    <w:name w:val="heading 7"/>
    <w:basedOn w:val="Normal"/>
    <w:next w:val="Normal"/>
    <w:link w:val="Heading7Char"/>
    <w:uiPriority w:val="9"/>
    <w:semiHidden/>
    <w:unhideWhenUsed/>
    <w:qFormat/>
    <w:rsid w:val="00554B71"/>
    <w:pPr>
      <w:keepNext/>
      <w:keepLines/>
      <w:spacing w:before="40"/>
      <w:outlineLvl w:val="6"/>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607B20"/>
    <w:rPr>
      <w:rFonts w:ascii="Arial" w:eastAsia="Calibri" w:hAnsi="Arial" w:cs="Arial"/>
      <w:b/>
      <w:bCs/>
      <w:kern w:val="32"/>
      <w:sz w:val="32"/>
      <w:szCs w:val="32"/>
    </w:rPr>
  </w:style>
  <w:style w:type="character" w:customStyle="1" w:styleId="Heading2Char">
    <w:name w:val="Heading 2 Char"/>
    <w:basedOn w:val="DefaultParagraphFont"/>
    <w:link w:val="Heading2"/>
    <w:uiPriority w:val="99"/>
    <w:rsid w:val="00607B20"/>
    <w:rPr>
      <w:rFonts w:ascii="Arial" w:eastAsia="Calibri" w:hAnsi="Arial" w:cs="Arial"/>
      <w:b/>
      <w:bCs/>
      <w:i/>
      <w:iCs/>
      <w:sz w:val="28"/>
      <w:szCs w:val="28"/>
    </w:rPr>
  </w:style>
  <w:style w:type="character" w:customStyle="1" w:styleId="Heading3Char">
    <w:name w:val="Heading 3 Char"/>
    <w:aliases w:val="Heading 3calibri Char"/>
    <w:basedOn w:val="DefaultParagraphFont"/>
    <w:link w:val="Heading3"/>
    <w:uiPriority w:val="99"/>
    <w:rsid w:val="009D6582"/>
    <w:rPr>
      <w:rFonts w:ascii="Calibri" w:eastAsia="Times New Roman" w:hAnsi="Calibri" w:cs="Arial"/>
      <w:b/>
      <w:bCs/>
      <w:sz w:val="24"/>
      <w:szCs w:val="26"/>
      <w:lang w:val="en-US"/>
    </w:rPr>
  </w:style>
  <w:style w:type="character" w:customStyle="1" w:styleId="Heading4Char">
    <w:name w:val="Heading 4 Char"/>
    <w:basedOn w:val="DefaultParagraphFont"/>
    <w:link w:val="Heading4"/>
    <w:uiPriority w:val="99"/>
    <w:rsid w:val="00607B20"/>
    <w:rPr>
      <w:rFonts w:ascii="Times New Roman" w:eastAsia="Calibri" w:hAnsi="Times New Roman" w:cs="Times New Roman"/>
      <w:b/>
      <w:bCs/>
      <w:sz w:val="28"/>
      <w:szCs w:val="28"/>
    </w:rPr>
  </w:style>
  <w:style w:type="character" w:styleId="Hyperlink">
    <w:name w:val="Hyperlink"/>
    <w:basedOn w:val="DefaultParagraphFont"/>
    <w:uiPriority w:val="99"/>
    <w:rsid w:val="00607B20"/>
    <w:rPr>
      <w:color w:val="0000FF"/>
      <w:u w:val="single"/>
    </w:rPr>
  </w:style>
  <w:style w:type="character" w:customStyle="1" w:styleId="Administrator">
    <w:name w:val="Administrator"/>
    <w:basedOn w:val="DefaultParagraphFont"/>
    <w:uiPriority w:val="99"/>
    <w:semiHidden/>
    <w:rsid w:val="00607B20"/>
    <w:rPr>
      <w:rFonts w:ascii="Arial" w:hAnsi="Arial" w:cs="Arial"/>
      <w:color w:val="auto"/>
      <w:sz w:val="20"/>
      <w:szCs w:val="20"/>
    </w:rPr>
  </w:style>
  <w:style w:type="character" w:styleId="Strong">
    <w:name w:val="Strong"/>
    <w:basedOn w:val="DefaultParagraphFont"/>
    <w:uiPriority w:val="22"/>
    <w:qFormat/>
    <w:rsid w:val="00607B20"/>
    <w:rPr>
      <w:b/>
      <w:bCs/>
    </w:rPr>
  </w:style>
  <w:style w:type="paragraph" w:styleId="BalloonText">
    <w:name w:val="Balloon Text"/>
    <w:basedOn w:val="Normal"/>
    <w:link w:val="BalloonTextChar"/>
    <w:uiPriority w:val="99"/>
    <w:rsid w:val="00607B20"/>
    <w:pPr>
      <w:ind w:firstLine="720"/>
      <w:jc w:val="both"/>
    </w:pPr>
    <w:rPr>
      <w:rFonts w:ascii="Tahoma" w:eastAsia="Calibri" w:hAnsi="Tahoma" w:cs="Tahoma"/>
      <w:sz w:val="16"/>
      <w:szCs w:val="16"/>
      <w:lang w:eastAsia="en-US"/>
    </w:rPr>
  </w:style>
  <w:style w:type="character" w:customStyle="1" w:styleId="BalloonTextChar">
    <w:name w:val="Balloon Text Char"/>
    <w:basedOn w:val="DefaultParagraphFont"/>
    <w:link w:val="BalloonText"/>
    <w:uiPriority w:val="99"/>
    <w:rsid w:val="00607B20"/>
    <w:rPr>
      <w:rFonts w:ascii="Tahoma" w:eastAsia="Calibri" w:hAnsi="Tahoma" w:cs="Tahoma"/>
      <w:sz w:val="16"/>
      <w:szCs w:val="16"/>
    </w:rPr>
  </w:style>
  <w:style w:type="table" w:styleId="TableGrid">
    <w:name w:val="Table Grid"/>
    <w:basedOn w:val="TableNormal"/>
    <w:uiPriority w:val="39"/>
    <w:rsid w:val="00607B20"/>
    <w:pPr>
      <w:spacing w:after="0" w:line="240" w:lineRule="auto"/>
    </w:pPr>
    <w:rPr>
      <w:rFonts w:ascii="Calibri" w:eastAsia="Calibri" w:hAnsi="Calibri" w:cs="Times New Roman"/>
      <w:sz w:val="20"/>
      <w:szCs w:val="20"/>
      <w:lang w:eastAsia="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ListParagraph">
    <w:name w:val="List Paragraph"/>
    <w:basedOn w:val="Normal"/>
    <w:uiPriority w:val="34"/>
    <w:qFormat/>
    <w:rsid w:val="00607B20"/>
    <w:pPr>
      <w:spacing w:after="200" w:line="276" w:lineRule="auto"/>
      <w:ind w:left="720" w:firstLine="720"/>
      <w:contextualSpacing/>
      <w:jc w:val="both"/>
    </w:pPr>
    <w:rPr>
      <w:rFonts w:ascii="Calibri" w:eastAsia="Calibri" w:hAnsi="Calibri"/>
      <w:sz w:val="22"/>
      <w:szCs w:val="22"/>
      <w:lang w:eastAsia="en-US"/>
    </w:rPr>
  </w:style>
  <w:style w:type="table" w:customStyle="1" w:styleId="TableGrid1">
    <w:name w:val="Table Grid1"/>
    <w:basedOn w:val="TableNormal"/>
    <w:next w:val="TableGrid"/>
    <w:uiPriority w:val="59"/>
    <w:rsid w:val="00607B20"/>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link w:val="CaptionChar"/>
    <w:uiPriority w:val="35"/>
    <w:qFormat/>
    <w:rsid w:val="00607B20"/>
    <w:pPr>
      <w:spacing w:before="120" w:after="120"/>
    </w:pPr>
    <w:rPr>
      <w:rFonts w:ascii="Arial" w:hAnsi="Arial"/>
      <w:b/>
      <w:bCs/>
      <w:sz w:val="20"/>
      <w:szCs w:val="20"/>
    </w:rPr>
  </w:style>
  <w:style w:type="character" w:customStyle="1" w:styleId="CaptionChar">
    <w:name w:val="Caption Char"/>
    <w:basedOn w:val="DefaultParagraphFont"/>
    <w:link w:val="Caption"/>
    <w:uiPriority w:val="35"/>
    <w:rsid w:val="00607B20"/>
    <w:rPr>
      <w:rFonts w:ascii="Arial" w:eastAsia="Times New Roman" w:hAnsi="Arial" w:cs="Times New Roman"/>
      <w:b/>
      <w:bCs/>
      <w:sz w:val="20"/>
      <w:szCs w:val="20"/>
      <w:lang w:eastAsia="en-GB"/>
    </w:rPr>
  </w:style>
  <w:style w:type="paragraph" w:customStyle="1" w:styleId="Default">
    <w:name w:val="Default"/>
    <w:rsid w:val="00607B20"/>
    <w:pPr>
      <w:autoSpaceDE w:val="0"/>
      <w:autoSpaceDN w:val="0"/>
      <w:adjustRightInd w:val="0"/>
      <w:spacing w:after="0" w:line="240" w:lineRule="auto"/>
    </w:pPr>
    <w:rPr>
      <w:rFonts w:ascii="Arial" w:eastAsia="Times New Roman" w:hAnsi="Arial" w:cs="Arial"/>
      <w:color w:val="000000"/>
      <w:sz w:val="24"/>
      <w:szCs w:val="24"/>
      <w:lang w:eastAsia="en-GB"/>
    </w:rPr>
  </w:style>
  <w:style w:type="table" w:styleId="TableGrid8">
    <w:name w:val="Table Grid 8"/>
    <w:basedOn w:val="TableNormal"/>
    <w:uiPriority w:val="99"/>
    <w:rsid w:val="00607B20"/>
    <w:pPr>
      <w:ind w:firstLine="720"/>
      <w:jc w:val="both"/>
    </w:pPr>
    <w:rPr>
      <w:rFonts w:ascii="Calibri" w:eastAsia="Calibri" w:hAnsi="Calibri" w:cs="Times New Roman"/>
      <w:sz w:val="20"/>
      <w:szCs w:val="20"/>
      <w:lang w:eastAsia="en-GB"/>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paragraph" w:styleId="EndnoteText">
    <w:name w:val="endnote text"/>
    <w:basedOn w:val="Normal"/>
    <w:link w:val="EndnoteTextChar"/>
    <w:uiPriority w:val="99"/>
    <w:rsid w:val="00607B20"/>
    <w:rPr>
      <w:rFonts w:ascii="Times New Roman" w:hAnsi="Times New Roman"/>
      <w:sz w:val="20"/>
      <w:szCs w:val="20"/>
    </w:rPr>
  </w:style>
  <w:style w:type="character" w:customStyle="1" w:styleId="EndnoteTextChar">
    <w:name w:val="Endnote Text Char"/>
    <w:basedOn w:val="DefaultParagraphFont"/>
    <w:link w:val="EndnoteText"/>
    <w:uiPriority w:val="99"/>
    <w:rsid w:val="00607B20"/>
    <w:rPr>
      <w:rFonts w:ascii="Times New Roman" w:eastAsia="Times New Roman" w:hAnsi="Times New Roman" w:cs="Times New Roman"/>
      <w:sz w:val="20"/>
      <w:szCs w:val="20"/>
      <w:lang w:eastAsia="en-GB"/>
    </w:rPr>
  </w:style>
  <w:style w:type="character" w:styleId="EndnoteReference">
    <w:name w:val="endnote reference"/>
    <w:basedOn w:val="DefaultParagraphFont"/>
    <w:uiPriority w:val="99"/>
    <w:rsid w:val="00607B20"/>
    <w:rPr>
      <w:vertAlign w:val="superscript"/>
    </w:rPr>
  </w:style>
  <w:style w:type="paragraph" w:styleId="BodyTextIndent">
    <w:name w:val="Body Text Indent"/>
    <w:basedOn w:val="Normal"/>
    <w:link w:val="BodyTextIndentChar"/>
    <w:uiPriority w:val="99"/>
    <w:rsid w:val="00607B20"/>
    <w:pPr>
      <w:ind w:left="1440" w:hanging="720"/>
      <w:jc w:val="both"/>
    </w:pPr>
    <w:rPr>
      <w:rFonts w:ascii="Times New Roman" w:hAnsi="Times New Roman"/>
      <w:szCs w:val="20"/>
      <w:lang w:eastAsia="en-US"/>
    </w:rPr>
  </w:style>
  <w:style w:type="character" w:customStyle="1" w:styleId="BodyTextIndentChar">
    <w:name w:val="Body Text Indent Char"/>
    <w:basedOn w:val="DefaultParagraphFont"/>
    <w:link w:val="BodyTextIndent"/>
    <w:uiPriority w:val="99"/>
    <w:rsid w:val="00607B20"/>
    <w:rPr>
      <w:rFonts w:ascii="Times New Roman" w:eastAsia="Times New Roman" w:hAnsi="Times New Roman" w:cs="Times New Roman"/>
      <w:sz w:val="24"/>
      <w:szCs w:val="20"/>
    </w:rPr>
  </w:style>
  <w:style w:type="paragraph" w:styleId="Footer">
    <w:name w:val="footer"/>
    <w:basedOn w:val="Normal"/>
    <w:link w:val="FooterChar"/>
    <w:uiPriority w:val="99"/>
    <w:rsid w:val="00607B20"/>
    <w:pPr>
      <w:tabs>
        <w:tab w:val="center" w:pos="4153"/>
        <w:tab w:val="right" w:pos="8306"/>
      </w:tabs>
    </w:pPr>
    <w:rPr>
      <w:rFonts w:ascii="Times New Roman" w:hAnsi="Times New Roman"/>
      <w:lang w:eastAsia="en-US"/>
    </w:rPr>
  </w:style>
  <w:style w:type="character" w:customStyle="1" w:styleId="FooterChar">
    <w:name w:val="Footer Char"/>
    <w:basedOn w:val="DefaultParagraphFont"/>
    <w:link w:val="Footer"/>
    <w:uiPriority w:val="99"/>
    <w:rsid w:val="00607B20"/>
    <w:rPr>
      <w:rFonts w:ascii="Times New Roman" w:eastAsia="Times New Roman" w:hAnsi="Times New Roman" w:cs="Times New Roman"/>
      <w:sz w:val="24"/>
      <w:szCs w:val="24"/>
    </w:rPr>
  </w:style>
  <w:style w:type="paragraph" w:styleId="TOC1">
    <w:name w:val="toc 1"/>
    <w:basedOn w:val="Normal"/>
    <w:next w:val="Normal"/>
    <w:autoRedefine/>
    <w:uiPriority w:val="39"/>
    <w:rsid w:val="00327D5B"/>
    <w:pPr>
      <w:tabs>
        <w:tab w:val="right" w:leader="dot" w:pos="8296"/>
      </w:tabs>
      <w:spacing w:after="200" w:line="276" w:lineRule="auto"/>
    </w:pPr>
    <w:rPr>
      <w:rFonts w:ascii="Arial" w:eastAsia="Calibri" w:hAnsi="Arial" w:cs="Arial"/>
      <w:b/>
      <w:noProof/>
      <w:sz w:val="28"/>
      <w:szCs w:val="28"/>
      <w:lang w:eastAsia="en-US"/>
    </w:rPr>
  </w:style>
  <w:style w:type="paragraph" w:styleId="TOC3">
    <w:name w:val="toc 3"/>
    <w:basedOn w:val="Normal"/>
    <w:next w:val="Normal"/>
    <w:autoRedefine/>
    <w:uiPriority w:val="39"/>
    <w:rsid w:val="00607B20"/>
    <w:pPr>
      <w:spacing w:after="200" w:line="276" w:lineRule="auto"/>
      <w:ind w:left="440" w:firstLine="720"/>
      <w:jc w:val="both"/>
    </w:pPr>
    <w:rPr>
      <w:rFonts w:ascii="Calibri" w:eastAsia="Calibri" w:hAnsi="Calibri"/>
      <w:sz w:val="22"/>
      <w:szCs w:val="22"/>
      <w:lang w:eastAsia="en-US"/>
    </w:rPr>
  </w:style>
  <w:style w:type="paragraph" w:styleId="TOC2">
    <w:name w:val="toc 2"/>
    <w:basedOn w:val="Normal"/>
    <w:next w:val="Normal"/>
    <w:autoRedefine/>
    <w:uiPriority w:val="39"/>
    <w:rsid w:val="009F53DF"/>
    <w:pPr>
      <w:tabs>
        <w:tab w:val="right" w:leader="dot" w:pos="8296"/>
      </w:tabs>
      <w:spacing w:after="200" w:line="276" w:lineRule="auto"/>
      <w:ind w:left="1162" w:hanging="720"/>
    </w:pPr>
    <w:rPr>
      <w:rFonts w:ascii="Arial" w:eastAsia="Calibri" w:hAnsi="Arial" w:cs="Arial"/>
      <w:b/>
      <w:noProof/>
      <w:lang w:eastAsia="en-US"/>
    </w:rPr>
  </w:style>
  <w:style w:type="paragraph" w:styleId="TOC4">
    <w:name w:val="toc 4"/>
    <w:basedOn w:val="Normal"/>
    <w:next w:val="Normal"/>
    <w:autoRedefine/>
    <w:uiPriority w:val="39"/>
    <w:rsid w:val="00607B20"/>
    <w:pPr>
      <w:tabs>
        <w:tab w:val="right" w:leader="dot" w:pos="8296"/>
      </w:tabs>
      <w:spacing w:after="200" w:line="276" w:lineRule="auto"/>
      <w:ind w:left="1122"/>
      <w:jc w:val="both"/>
    </w:pPr>
    <w:rPr>
      <w:rFonts w:ascii="Calibri" w:eastAsia="Calibri" w:hAnsi="Calibri"/>
      <w:sz w:val="22"/>
      <w:szCs w:val="22"/>
      <w:lang w:eastAsia="en-US"/>
    </w:rPr>
  </w:style>
  <w:style w:type="paragraph" w:styleId="TableofFigures">
    <w:name w:val="table of figures"/>
    <w:basedOn w:val="Normal"/>
    <w:next w:val="Normal"/>
    <w:uiPriority w:val="99"/>
    <w:rsid w:val="00607B20"/>
    <w:rPr>
      <w:rFonts w:ascii="Calibri" w:hAnsi="Calibri"/>
      <w:i/>
      <w:iCs/>
      <w:sz w:val="20"/>
      <w:szCs w:val="20"/>
    </w:rPr>
  </w:style>
  <w:style w:type="paragraph" w:styleId="Header">
    <w:name w:val="header"/>
    <w:basedOn w:val="Normal"/>
    <w:link w:val="HeaderChar"/>
    <w:rsid w:val="00607B20"/>
    <w:pPr>
      <w:tabs>
        <w:tab w:val="center" w:pos="4153"/>
        <w:tab w:val="right" w:pos="8306"/>
      </w:tabs>
    </w:pPr>
    <w:rPr>
      <w:rFonts w:ascii="Arial" w:hAnsi="Arial"/>
      <w:szCs w:val="20"/>
    </w:rPr>
  </w:style>
  <w:style w:type="character" w:customStyle="1" w:styleId="HeaderChar">
    <w:name w:val="Header Char"/>
    <w:basedOn w:val="DefaultParagraphFont"/>
    <w:link w:val="Header"/>
    <w:rsid w:val="00607B20"/>
    <w:rPr>
      <w:rFonts w:ascii="Arial" w:eastAsia="Times New Roman" w:hAnsi="Arial" w:cs="Times New Roman"/>
      <w:sz w:val="24"/>
      <w:szCs w:val="20"/>
      <w:lang w:eastAsia="en-GB"/>
    </w:rPr>
  </w:style>
  <w:style w:type="paragraph" w:styleId="FootnoteText">
    <w:name w:val="footnote text"/>
    <w:basedOn w:val="Normal"/>
    <w:link w:val="FootnoteTextChar"/>
    <w:uiPriority w:val="99"/>
    <w:rsid w:val="00607B20"/>
    <w:rPr>
      <w:rFonts w:ascii="Times New Roman" w:hAnsi="Times New Roman"/>
      <w:sz w:val="20"/>
      <w:szCs w:val="20"/>
    </w:rPr>
  </w:style>
  <w:style w:type="character" w:customStyle="1" w:styleId="FootnoteTextChar">
    <w:name w:val="Footnote Text Char"/>
    <w:basedOn w:val="DefaultParagraphFont"/>
    <w:link w:val="FootnoteText"/>
    <w:uiPriority w:val="99"/>
    <w:rsid w:val="00607B20"/>
    <w:rPr>
      <w:rFonts w:ascii="Times New Roman" w:eastAsia="Times New Roman" w:hAnsi="Times New Roman" w:cs="Times New Roman"/>
      <w:sz w:val="20"/>
      <w:szCs w:val="20"/>
      <w:lang w:eastAsia="en-GB"/>
    </w:rPr>
  </w:style>
  <w:style w:type="character" w:styleId="FootnoteReference">
    <w:name w:val="footnote reference"/>
    <w:basedOn w:val="DefaultParagraphFont"/>
    <w:uiPriority w:val="99"/>
    <w:rsid w:val="00607B20"/>
    <w:rPr>
      <w:vertAlign w:val="superscript"/>
    </w:rPr>
  </w:style>
  <w:style w:type="table" w:styleId="TableContemporary">
    <w:name w:val="Table Contemporary"/>
    <w:basedOn w:val="TableNormal"/>
    <w:uiPriority w:val="99"/>
    <w:rsid w:val="00607B20"/>
    <w:pPr>
      <w:spacing w:after="0" w:line="240" w:lineRule="auto"/>
    </w:pPr>
    <w:rPr>
      <w:rFonts w:ascii="Times New Roman" w:eastAsia="Times New Roman" w:hAnsi="Times New Roman" w:cs="Times New Roman"/>
      <w:sz w:val="20"/>
      <w:szCs w:val="20"/>
      <w:lang w:eastAsia="en-GB"/>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Grid2">
    <w:name w:val="Table Grid2"/>
    <w:basedOn w:val="TableNormal"/>
    <w:next w:val="TableGrid"/>
    <w:uiPriority w:val="99"/>
    <w:rsid w:val="00607B20"/>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 81"/>
    <w:basedOn w:val="TableNormal"/>
    <w:next w:val="TableGrid8"/>
    <w:uiPriority w:val="99"/>
    <w:rsid w:val="00607B20"/>
    <w:pPr>
      <w:spacing w:after="0" w:line="240" w:lineRule="auto"/>
    </w:pPr>
    <w:rPr>
      <w:rFonts w:ascii="Times New Roman" w:eastAsia="Times New Roman" w:hAnsi="Times New Roman" w:cs="Times New Roman"/>
      <w:sz w:val="20"/>
      <w:szCs w:val="20"/>
      <w:lang w:eastAsia="en-GB"/>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character" w:customStyle="1" w:styleId="CharChar3">
    <w:name w:val="Char Char3"/>
    <w:basedOn w:val="DefaultParagraphFont"/>
    <w:uiPriority w:val="99"/>
    <w:rsid w:val="00607B20"/>
    <w:rPr>
      <w:rFonts w:ascii="Arial" w:hAnsi="Arial"/>
      <w:b/>
      <w:bCs/>
      <w:lang w:val="en-GB" w:eastAsia="en-GB" w:bidi="ar-SA"/>
    </w:rPr>
  </w:style>
  <w:style w:type="paragraph" w:customStyle="1" w:styleId="NICEnormal">
    <w:name w:val="NICE normal"/>
    <w:basedOn w:val="Normal"/>
    <w:link w:val="NICEnormalChar"/>
    <w:uiPriority w:val="99"/>
    <w:rsid w:val="00607B20"/>
    <w:pPr>
      <w:spacing w:after="240" w:line="360" w:lineRule="auto"/>
    </w:pPr>
    <w:rPr>
      <w:rFonts w:ascii="Arial" w:hAnsi="Arial"/>
      <w:lang w:eastAsia="en-US"/>
    </w:rPr>
  </w:style>
  <w:style w:type="character" w:customStyle="1" w:styleId="NICEnormalChar">
    <w:name w:val="NICE normal Char"/>
    <w:basedOn w:val="DefaultParagraphFont"/>
    <w:link w:val="NICEnormal"/>
    <w:uiPriority w:val="99"/>
    <w:rsid w:val="00607B20"/>
    <w:rPr>
      <w:rFonts w:ascii="Arial" w:eastAsia="Times New Roman" w:hAnsi="Arial" w:cs="Times New Roman"/>
      <w:sz w:val="24"/>
      <w:szCs w:val="24"/>
    </w:rPr>
  </w:style>
  <w:style w:type="character" w:styleId="CommentReference">
    <w:name w:val="annotation reference"/>
    <w:basedOn w:val="DefaultParagraphFont"/>
    <w:rsid w:val="00607B20"/>
    <w:rPr>
      <w:sz w:val="16"/>
      <w:szCs w:val="16"/>
    </w:rPr>
  </w:style>
  <w:style w:type="paragraph" w:styleId="CommentText">
    <w:name w:val="annotation text"/>
    <w:basedOn w:val="Normal"/>
    <w:link w:val="CommentTextChar"/>
    <w:rsid w:val="00607B20"/>
    <w:rPr>
      <w:sz w:val="20"/>
      <w:szCs w:val="20"/>
    </w:rPr>
  </w:style>
  <w:style w:type="character" w:customStyle="1" w:styleId="CommentTextChar">
    <w:name w:val="Comment Text Char"/>
    <w:basedOn w:val="DefaultParagraphFont"/>
    <w:link w:val="CommentText"/>
    <w:rsid w:val="00607B20"/>
    <w:rPr>
      <w:rFonts w:ascii="Franklin Gothic Book" w:eastAsia="Times New Roman" w:hAnsi="Franklin Gothic Book" w:cs="Times New Roman"/>
      <w:sz w:val="20"/>
      <w:szCs w:val="20"/>
      <w:lang w:eastAsia="en-GB"/>
    </w:rPr>
  </w:style>
  <w:style w:type="paragraph" w:styleId="CommentSubject">
    <w:name w:val="annotation subject"/>
    <w:basedOn w:val="CommentText"/>
    <w:next w:val="CommentText"/>
    <w:link w:val="CommentSubjectChar"/>
    <w:rsid w:val="00607B20"/>
    <w:rPr>
      <w:b/>
      <w:bCs/>
    </w:rPr>
  </w:style>
  <w:style w:type="character" w:customStyle="1" w:styleId="CommentSubjectChar">
    <w:name w:val="Comment Subject Char"/>
    <w:basedOn w:val="CommentTextChar"/>
    <w:link w:val="CommentSubject"/>
    <w:rsid w:val="00607B20"/>
    <w:rPr>
      <w:rFonts w:ascii="Franklin Gothic Book" w:eastAsia="Times New Roman" w:hAnsi="Franklin Gothic Book" w:cs="Times New Roman"/>
      <w:b/>
      <w:bCs/>
      <w:sz w:val="20"/>
      <w:szCs w:val="20"/>
      <w:lang w:eastAsia="en-GB"/>
    </w:rPr>
  </w:style>
  <w:style w:type="character" w:styleId="PageNumber">
    <w:name w:val="page number"/>
    <w:basedOn w:val="DefaultParagraphFont"/>
    <w:uiPriority w:val="99"/>
    <w:rsid w:val="00607B20"/>
  </w:style>
  <w:style w:type="paragraph" w:styleId="NormalWeb">
    <w:name w:val="Normal (Web)"/>
    <w:basedOn w:val="Normal"/>
    <w:uiPriority w:val="99"/>
    <w:rsid w:val="00607B20"/>
    <w:pPr>
      <w:spacing w:before="120" w:after="120"/>
    </w:pPr>
    <w:rPr>
      <w:rFonts w:ascii="Times New Roman" w:hAnsi="Times New Roman"/>
    </w:rPr>
  </w:style>
  <w:style w:type="character" w:styleId="FollowedHyperlink">
    <w:name w:val="FollowedHyperlink"/>
    <w:basedOn w:val="DefaultParagraphFont"/>
    <w:uiPriority w:val="99"/>
    <w:rsid w:val="00607B20"/>
    <w:rPr>
      <w:color w:val="800080"/>
      <w:u w:val="single"/>
    </w:rPr>
  </w:style>
  <w:style w:type="paragraph" w:styleId="BodyText">
    <w:name w:val="Body Text"/>
    <w:basedOn w:val="Normal"/>
    <w:link w:val="BodyTextChar"/>
    <w:rsid w:val="00607B20"/>
    <w:pPr>
      <w:spacing w:after="120"/>
    </w:pPr>
  </w:style>
  <w:style w:type="character" w:customStyle="1" w:styleId="BodyTextChar">
    <w:name w:val="Body Text Char"/>
    <w:basedOn w:val="DefaultParagraphFont"/>
    <w:link w:val="BodyText"/>
    <w:rsid w:val="00607B20"/>
    <w:rPr>
      <w:rFonts w:ascii="Franklin Gothic Book" w:eastAsia="Times New Roman" w:hAnsi="Franklin Gothic Book" w:cs="Times New Roman"/>
      <w:sz w:val="24"/>
      <w:szCs w:val="24"/>
      <w:lang w:eastAsia="en-GB"/>
    </w:rPr>
  </w:style>
  <w:style w:type="paragraph" w:customStyle="1" w:styleId="Heading4calbri12">
    <w:name w:val="Heading 4 calbri 12"/>
    <w:basedOn w:val="Normal"/>
    <w:uiPriority w:val="99"/>
    <w:rsid w:val="00607B20"/>
    <w:pPr>
      <w:autoSpaceDE w:val="0"/>
      <w:autoSpaceDN w:val="0"/>
      <w:adjustRightInd w:val="0"/>
    </w:pPr>
    <w:rPr>
      <w:rFonts w:ascii="Calibri" w:hAnsi="Calibri" w:cs="Frutiger-Bold"/>
      <w:b/>
      <w:szCs w:val="26"/>
    </w:rPr>
  </w:style>
  <w:style w:type="character" w:customStyle="1" w:styleId="ti2">
    <w:name w:val="ti2"/>
    <w:basedOn w:val="DefaultParagraphFont"/>
    <w:uiPriority w:val="99"/>
    <w:rsid w:val="00607B20"/>
    <w:rPr>
      <w:sz w:val="22"/>
      <w:szCs w:val="22"/>
    </w:rPr>
  </w:style>
  <w:style w:type="paragraph" w:styleId="TOC5">
    <w:name w:val="toc 5"/>
    <w:basedOn w:val="Normal"/>
    <w:next w:val="Normal"/>
    <w:autoRedefine/>
    <w:uiPriority w:val="39"/>
    <w:rsid w:val="00607B20"/>
    <w:pPr>
      <w:spacing w:after="100" w:line="276" w:lineRule="auto"/>
      <w:ind w:left="880"/>
    </w:pPr>
    <w:rPr>
      <w:rFonts w:ascii="Calibri" w:hAnsi="Calibri"/>
      <w:sz w:val="22"/>
      <w:szCs w:val="22"/>
    </w:rPr>
  </w:style>
  <w:style w:type="paragraph" w:styleId="TOC6">
    <w:name w:val="toc 6"/>
    <w:basedOn w:val="Normal"/>
    <w:next w:val="Normal"/>
    <w:autoRedefine/>
    <w:uiPriority w:val="39"/>
    <w:rsid w:val="00607B20"/>
    <w:pPr>
      <w:spacing w:after="100" w:line="276" w:lineRule="auto"/>
      <w:ind w:left="1100"/>
    </w:pPr>
    <w:rPr>
      <w:rFonts w:ascii="Calibri" w:hAnsi="Calibri"/>
      <w:sz w:val="22"/>
      <w:szCs w:val="22"/>
    </w:rPr>
  </w:style>
  <w:style w:type="paragraph" w:styleId="TOC7">
    <w:name w:val="toc 7"/>
    <w:basedOn w:val="Normal"/>
    <w:next w:val="Normal"/>
    <w:autoRedefine/>
    <w:uiPriority w:val="39"/>
    <w:rsid w:val="00607B20"/>
    <w:pPr>
      <w:spacing w:after="100" w:line="276" w:lineRule="auto"/>
      <w:ind w:left="1320"/>
    </w:pPr>
    <w:rPr>
      <w:rFonts w:ascii="Calibri" w:hAnsi="Calibri"/>
      <w:sz w:val="22"/>
      <w:szCs w:val="22"/>
    </w:rPr>
  </w:style>
  <w:style w:type="paragraph" w:styleId="TOC8">
    <w:name w:val="toc 8"/>
    <w:basedOn w:val="Normal"/>
    <w:next w:val="Normal"/>
    <w:autoRedefine/>
    <w:uiPriority w:val="39"/>
    <w:rsid w:val="00607B20"/>
    <w:pPr>
      <w:spacing w:after="100" w:line="276" w:lineRule="auto"/>
      <w:ind w:left="1540"/>
    </w:pPr>
    <w:rPr>
      <w:rFonts w:ascii="Calibri" w:hAnsi="Calibri"/>
      <w:sz w:val="22"/>
      <w:szCs w:val="22"/>
    </w:rPr>
  </w:style>
  <w:style w:type="paragraph" w:styleId="TOC9">
    <w:name w:val="toc 9"/>
    <w:basedOn w:val="Normal"/>
    <w:next w:val="Normal"/>
    <w:autoRedefine/>
    <w:uiPriority w:val="39"/>
    <w:rsid w:val="00607B20"/>
    <w:pPr>
      <w:spacing w:after="100" w:line="276" w:lineRule="auto"/>
      <w:ind w:left="1760"/>
    </w:pPr>
    <w:rPr>
      <w:rFonts w:ascii="Calibri" w:hAnsi="Calibri"/>
      <w:sz w:val="22"/>
      <w:szCs w:val="22"/>
    </w:rPr>
  </w:style>
  <w:style w:type="paragraph" w:styleId="TOCHeading">
    <w:name w:val="TOC Heading"/>
    <w:basedOn w:val="Heading1"/>
    <w:next w:val="Normal"/>
    <w:uiPriority w:val="39"/>
    <w:qFormat/>
    <w:rsid w:val="00607B20"/>
    <w:pPr>
      <w:keepLines/>
      <w:spacing w:before="480" w:after="0"/>
      <w:ind w:firstLine="0"/>
      <w:jc w:val="left"/>
      <w:outlineLvl w:val="9"/>
    </w:pPr>
    <w:rPr>
      <w:rFonts w:ascii="Cambria" w:eastAsia="Times New Roman" w:hAnsi="Cambria" w:cs="Times New Roman"/>
      <w:color w:val="365F91"/>
      <w:kern w:val="0"/>
      <w:sz w:val="28"/>
      <w:szCs w:val="28"/>
      <w:lang w:val="en-US"/>
    </w:rPr>
  </w:style>
  <w:style w:type="paragraph" w:styleId="BodyText2">
    <w:name w:val="Body Text 2"/>
    <w:basedOn w:val="Normal"/>
    <w:link w:val="BodyText2Char"/>
    <w:rsid w:val="00607B20"/>
    <w:pPr>
      <w:spacing w:after="120" w:line="480" w:lineRule="auto"/>
    </w:pPr>
  </w:style>
  <w:style w:type="character" w:customStyle="1" w:styleId="BodyText2Char">
    <w:name w:val="Body Text 2 Char"/>
    <w:basedOn w:val="DefaultParagraphFont"/>
    <w:link w:val="BodyText2"/>
    <w:rsid w:val="00607B20"/>
    <w:rPr>
      <w:rFonts w:ascii="Franklin Gothic Book" w:eastAsia="Times New Roman" w:hAnsi="Franklin Gothic Book" w:cs="Times New Roman"/>
      <w:sz w:val="24"/>
      <w:szCs w:val="24"/>
      <w:lang w:eastAsia="en-GB"/>
    </w:rPr>
  </w:style>
  <w:style w:type="paragraph" w:styleId="Title">
    <w:name w:val="Title"/>
    <w:basedOn w:val="Normal"/>
    <w:next w:val="Normal"/>
    <w:link w:val="TitleChar"/>
    <w:uiPriority w:val="99"/>
    <w:qFormat/>
    <w:rsid w:val="00607B20"/>
    <w:pPr>
      <w:spacing w:before="240" w:after="120"/>
      <w:jc w:val="center"/>
      <w:outlineLvl w:val="0"/>
    </w:pPr>
    <w:rPr>
      <w:rFonts w:ascii="Arial" w:hAnsi="Arial"/>
      <w:b/>
      <w:bCs/>
      <w:kern w:val="28"/>
      <w:sz w:val="32"/>
      <w:szCs w:val="32"/>
      <w:lang w:val="en-US" w:eastAsia="en-US"/>
    </w:rPr>
  </w:style>
  <w:style w:type="character" w:customStyle="1" w:styleId="TitleChar">
    <w:name w:val="Title Char"/>
    <w:basedOn w:val="DefaultParagraphFont"/>
    <w:link w:val="Title"/>
    <w:uiPriority w:val="99"/>
    <w:rsid w:val="00607B20"/>
    <w:rPr>
      <w:rFonts w:ascii="Arial" w:eastAsia="Times New Roman" w:hAnsi="Arial" w:cs="Times New Roman"/>
      <w:b/>
      <w:bCs/>
      <w:kern w:val="28"/>
      <w:sz w:val="32"/>
      <w:szCs w:val="32"/>
      <w:lang w:val="en-US"/>
    </w:rPr>
  </w:style>
  <w:style w:type="character" w:styleId="Emphasis">
    <w:name w:val="Emphasis"/>
    <w:basedOn w:val="DefaultParagraphFont"/>
    <w:uiPriority w:val="99"/>
    <w:qFormat/>
    <w:rsid w:val="00607B20"/>
    <w:rPr>
      <w:rFonts w:ascii="Arial" w:hAnsi="Arial"/>
      <w:b/>
      <w:iCs/>
      <w:sz w:val="24"/>
    </w:rPr>
  </w:style>
  <w:style w:type="paragraph" w:customStyle="1" w:styleId="CM24">
    <w:name w:val="CM24"/>
    <w:basedOn w:val="Default"/>
    <w:next w:val="Default"/>
    <w:uiPriority w:val="99"/>
    <w:rsid w:val="00607B20"/>
    <w:pPr>
      <w:spacing w:after="228"/>
    </w:pPr>
    <w:rPr>
      <w:rFonts w:ascii="Frutiger 45 Light" w:hAnsi="Frutiger 45 Light" w:cs="Times New Roman"/>
      <w:color w:val="auto"/>
    </w:rPr>
  </w:style>
  <w:style w:type="paragraph" w:styleId="List">
    <w:name w:val="List"/>
    <w:basedOn w:val="Normal"/>
    <w:uiPriority w:val="99"/>
    <w:rsid w:val="00607B20"/>
    <w:pPr>
      <w:ind w:left="720" w:hanging="720"/>
    </w:pPr>
    <w:rPr>
      <w:rFonts w:ascii="Arial" w:hAnsi="Arial"/>
      <w:b/>
      <w:lang w:eastAsia="en-US"/>
    </w:rPr>
  </w:style>
  <w:style w:type="table" w:customStyle="1" w:styleId="LightGrid1">
    <w:name w:val="Light Grid1"/>
    <w:basedOn w:val="TableNormal"/>
    <w:uiPriority w:val="62"/>
    <w:rsid w:val="00366084"/>
    <w:pPr>
      <w:spacing w:after="0" w:line="240" w:lineRule="auto"/>
    </w:pPr>
    <w:rPr>
      <w:rFonts w:ascii="Calibri" w:eastAsia="Calibri" w:hAnsi="Calibri" w:cs="Times New Roman"/>
      <w:lang w:eastAsia="en-GB"/>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character" w:customStyle="1" w:styleId="notranslate">
    <w:name w:val="notranslate"/>
    <w:basedOn w:val="DefaultParagraphFont"/>
    <w:rsid w:val="00F71EE7"/>
  </w:style>
  <w:style w:type="character" w:customStyle="1" w:styleId="apple-converted-space">
    <w:name w:val="apple-converted-space"/>
    <w:basedOn w:val="DefaultParagraphFont"/>
    <w:rsid w:val="00EF534A"/>
  </w:style>
  <w:style w:type="character" w:customStyle="1" w:styleId="tgc">
    <w:name w:val="_tgc"/>
    <w:basedOn w:val="DefaultParagraphFont"/>
    <w:rsid w:val="003116DB"/>
  </w:style>
  <w:style w:type="character" w:customStyle="1" w:styleId="groupname">
    <w:name w:val="groupname"/>
    <w:basedOn w:val="DefaultParagraphFont"/>
    <w:rsid w:val="000F45FE"/>
  </w:style>
  <w:style w:type="character" w:customStyle="1" w:styleId="othertitle">
    <w:name w:val="othertitle"/>
    <w:basedOn w:val="DefaultParagraphFont"/>
    <w:rsid w:val="000F45FE"/>
  </w:style>
  <w:style w:type="character" w:customStyle="1" w:styleId="pubyear">
    <w:name w:val="pubyear"/>
    <w:basedOn w:val="DefaultParagraphFont"/>
    <w:rsid w:val="000F45FE"/>
  </w:style>
  <w:style w:type="character" w:customStyle="1" w:styleId="prod-title">
    <w:name w:val="prod-title"/>
    <w:basedOn w:val="DefaultParagraphFont"/>
    <w:rsid w:val="000F45FE"/>
  </w:style>
  <w:style w:type="paragraph" w:customStyle="1" w:styleId="Style2">
    <w:name w:val="Style 2"/>
    <w:basedOn w:val="Normal"/>
    <w:rsid w:val="007D7502"/>
    <w:pPr>
      <w:widowControl w:val="0"/>
      <w:autoSpaceDE w:val="0"/>
      <w:autoSpaceDN w:val="0"/>
      <w:spacing w:before="252"/>
      <w:ind w:left="792"/>
    </w:pPr>
    <w:rPr>
      <w:rFonts w:ascii="Verdana" w:hAnsi="Verdana" w:cs="Verdana"/>
      <w:sz w:val="19"/>
      <w:szCs w:val="19"/>
      <w:lang w:val="en-US"/>
    </w:rPr>
  </w:style>
  <w:style w:type="paragraph" w:customStyle="1" w:styleId="Style1">
    <w:name w:val="Style 1"/>
    <w:basedOn w:val="Normal"/>
    <w:rsid w:val="007D7502"/>
    <w:pPr>
      <w:widowControl w:val="0"/>
      <w:autoSpaceDE w:val="0"/>
      <w:autoSpaceDN w:val="0"/>
      <w:adjustRightInd w:val="0"/>
    </w:pPr>
    <w:rPr>
      <w:rFonts w:ascii="Times New Roman" w:hAnsi="Times New Roman"/>
      <w:sz w:val="20"/>
      <w:szCs w:val="20"/>
      <w:lang w:val="en-US"/>
    </w:rPr>
  </w:style>
  <w:style w:type="character" w:customStyle="1" w:styleId="CharacterStyle2">
    <w:name w:val="Character Style 2"/>
    <w:rsid w:val="007D7502"/>
    <w:rPr>
      <w:sz w:val="20"/>
    </w:rPr>
  </w:style>
  <w:style w:type="character" w:customStyle="1" w:styleId="CharacterStyle1">
    <w:name w:val="Character Style 1"/>
    <w:rsid w:val="007D7502"/>
    <w:rPr>
      <w:rFonts w:ascii="Verdana" w:hAnsi="Verdana"/>
      <w:sz w:val="19"/>
    </w:rPr>
  </w:style>
  <w:style w:type="paragraph" w:styleId="PlainText">
    <w:name w:val="Plain Text"/>
    <w:basedOn w:val="Normal"/>
    <w:link w:val="PlainTextChar"/>
    <w:semiHidden/>
    <w:rsid w:val="007D7502"/>
    <w:rPr>
      <w:rFonts w:ascii="Consolas" w:hAnsi="Consolas"/>
      <w:sz w:val="21"/>
      <w:szCs w:val="21"/>
      <w:lang w:eastAsia="en-US"/>
    </w:rPr>
  </w:style>
  <w:style w:type="character" w:customStyle="1" w:styleId="PlainTextChar">
    <w:name w:val="Plain Text Char"/>
    <w:basedOn w:val="DefaultParagraphFont"/>
    <w:link w:val="PlainText"/>
    <w:semiHidden/>
    <w:rsid w:val="007D7502"/>
    <w:rPr>
      <w:rFonts w:ascii="Consolas" w:eastAsia="Times New Roman" w:hAnsi="Consolas" w:cs="Times New Roman"/>
      <w:sz w:val="21"/>
      <w:szCs w:val="21"/>
    </w:rPr>
  </w:style>
  <w:style w:type="paragraph" w:styleId="Revision">
    <w:name w:val="Revision"/>
    <w:hidden/>
    <w:uiPriority w:val="99"/>
    <w:semiHidden/>
    <w:rsid w:val="007D7502"/>
    <w:pPr>
      <w:spacing w:after="0" w:line="240" w:lineRule="auto"/>
    </w:pPr>
    <w:rPr>
      <w:rFonts w:ascii="Times New Roman" w:eastAsia="Times New Roman" w:hAnsi="Times New Roman" w:cs="Times New Roman"/>
      <w:sz w:val="24"/>
      <w:szCs w:val="24"/>
    </w:rPr>
  </w:style>
  <w:style w:type="paragraph" w:customStyle="1" w:styleId="bodycopy">
    <w:name w:val="bodycopy"/>
    <w:basedOn w:val="Normal"/>
    <w:rsid w:val="00276C8C"/>
    <w:rPr>
      <w:rFonts w:ascii="Arial" w:eastAsia="Times" w:hAnsi="Arial"/>
      <w:kern w:val="28"/>
      <w:szCs w:val="20"/>
      <w:lang w:eastAsia="en-US"/>
    </w:rPr>
  </w:style>
  <w:style w:type="paragraph" w:customStyle="1" w:styleId="A-notesbullet">
    <w:name w:val="A-notes_bullet"/>
    <w:basedOn w:val="Normal"/>
    <w:rsid w:val="00276C8C"/>
    <w:pPr>
      <w:numPr>
        <w:numId w:val="26"/>
      </w:numPr>
      <w:spacing w:after="200"/>
    </w:pPr>
    <w:rPr>
      <w:rFonts w:ascii="Arial" w:eastAsia="Cambria" w:hAnsi="Arial"/>
      <w:lang w:val="en-US" w:eastAsia="en-US"/>
    </w:rPr>
  </w:style>
  <w:style w:type="paragraph" w:customStyle="1" w:styleId="Heading2alt">
    <w:name w:val="Heading 2alt"/>
    <w:basedOn w:val="Heading2"/>
    <w:link w:val="Heading2altChar"/>
    <w:qFormat/>
    <w:rsid w:val="00E749C9"/>
    <w:pPr>
      <w:ind w:firstLine="0"/>
    </w:pPr>
    <w:rPr>
      <w:rFonts w:ascii="Calibri" w:hAnsi="Calibri"/>
      <w:i w:val="0"/>
      <w:sz w:val="32"/>
    </w:rPr>
  </w:style>
  <w:style w:type="paragraph" w:customStyle="1" w:styleId="Heading4alt">
    <w:name w:val="Heading 4 alt"/>
    <w:basedOn w:val="Normal"/>
    <w:link w:val="Heading4altChar"/>
    <w:qFormat/>
    <w:rsid w:val="00AA7C86"/>
    <w:pPr>
      <w:jc w:val="both"/>
    </w:pPr>
    <w:rPr>
      <w:rFonts w:ascii="Calibri" w:hAnsi="Calibri"/>
      <w:b/>
    </w:rPr>
  </w:style>
  <w:style w:type="character" w:customStyle="1" w:styleId="Heading2altChar">
    <w:name w:val="Heading 2alt Char"/>
    <w:basedOn w:val="Heading2Char"/>
    <w:link w:val="Heading2alt"/>
    <w:rsid w:val="00E749C9"/>
    <w:rPr>
      <w:rFonts w:ascii="Calibri" w:eastAsia="Calibri" w:hAnsi="Calibri" w:cs="Arial"/>
      <w:b/>
      <w:bCs/>
      <w:i w:val="0"/>
      <w:iCs/>
      <w:sz w:val="32"/>
      <w:szCs w:val="28"/>
    </w:rPr>
  </w:style>
  <w:style w:type="character" w:customStyle="1" w:styleId="Heading4altChar">
    <w:name w:val="Heading 4 alt Char"/>
    <w:basedOn w:val="DefaultParagraphFont"/>
    <w:link w:val="Heading4alt"/>
    <w:rsid w:val="00AA7C86"/>
    <w:rPr>
      <w:rFonts w:ascii="Calibri" w:eastAsia="Times New Roman" w:hAnsi="Calibri" w:cs="Times New Roman"/>
      <w:b/>
      <w:sz w:val="24"/>
      <w:szCs w:val="24"/>
      <w:lang w:eastAsia="en-GB"/>
    </w:rPr>
  </w:style>
  <w:style w:type="character" w:customStyle="1" w:styleId="citation-publication-date">
    <w:name w:val="citation-publication-date"/>
    <w:basedOn w:val="DefaultParagraphFont"/>
    <w:rsid w:val="00DD76B0"/>
  </w:style>
  <w:style w:type="character" w:customStyle="1" w:styleId="doi">
    <w:name w:val="doi"/>
    <w:basedOn w:val="DefaultParagraphFont"/>
    <w:rsid w:val="00DD76B0"/>
  </w:style>
  <w:style w:type="character" w:customStyle="1" w:styleId="Heading7Char">
    <w:name w:val="Heading 7 Char"/>
    <w:basedOn w:val="DefaultParagraphFont"/>
    <w:link w:val="Heading7"/>
    <w:uiPriority w:val="9"/>
    <w:semiHidden/>
    <w:rsid w:val="00554B71"/>
    <w:rPr>
      <w:rFonts w:asciiTheme="majorHAnsi" w:eastAsiaTheme="majorEastAsia" w:hAnsiTheme="majorHAnsi" w:cstheme="majorBidi"/>
      <w:i/>
      <w:iCs/>
      <w:color w:val="243F60" w:themeColor="accent1" w:themeShade="7F"/>
      <w:sz w:val="24"/>
      <w:szCs w:val="24"/>
      <w:lang w:eastAsia="en-GB"/>
    </w:rPr>
  </w:style>
  <w:style w:type="paragraph" w:customStyle="1" w:styleId="legp1paratext">
    <w:name w:val="legp1paratext"/>
    <w:basedOn w:val="Normal"/>
    <w:rsid w:val="007D1007"/>
    <w:pPr>
      <w:spacing w:before="100" w:beforeAutospacing="1" w:after="100" w:afterAutospacing="1"/>
    </w:pPr>
    <w:rPr>
      <w:rFonts w:ascii="Times New Roman" w:hAnsi="Times New Roman"/>
    </w:rPr>
  </w:style>
  <w:style w:type="character" w:customStyle="1" w:styleId="legp1no">
    <w:name w:val="legp1no"/>
    <w:basedOn w:val="DefaultParagraphFont"/>
    <w:rsid w:val="007D1007"/>
  </w:style>
  <w:style w:type="character" w:styleId="UnresolvedMention">
    <w:name w:val="Unresolved Mention"/>
    <w:basedOn w:val="DefaultParagraphFont"/>
    <w:uiPriority w:val="99"/>
    <w:semiHidden/>
    <w:unhideWhenUsed/>
    <w:rsid w:val="00636980"/>
    <w:rPr>
      <w:color w:val="605E5C"/>
      <w:shd w:val="clear" w:color="auto" w:fill="E1DFDD"/>
    </w:rPr>
  </w:style>
  <w:style w:type="table" w:customStyle="1" w:styleId="TableGrid3">
    <w:name w:val="Table Grid3"/>
    <w:basedOn w:val="TableNormal"/>
    <w:next w:val="TableGrid"/>
    <w:uiPriority w:val="39"/>
    <w:rsid w:val="008C58F9"/>
    <w:pPr>
      <w:spacing w:after="0" w:line="240" w:lineRule="auto"/>
    </w:pPr>
    <w:rPr>
      <w:rFonts w:ascii="Arial" w:hAnsi="Arial" w:cs="Arial"/>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1">
    <w:name w:val="Plain Table 1"/>
    <w:basedOn w:val="TableNormal"/>
    <w:uiPriority w:val="41"/>
    <w:rsid w:val="006B6A7D"/>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dTable4-Accent1">
    <w:name w:val="Grid Table 4 Accent 1"/>
    <w:basedOn w:val="TableNormal"/>
    <w:uiPriority w:val="49"/>
    <w:rsid w:val="00A00858"/>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GridTable4-Accent2">
    <w:name w:val="Grid Table 4 Accent 2"/>
    <w:basedOn w:val="TableNormal"/>
    <w:uiPriority w:val="49"/>
    <w:rsid w:val="000B5D0B"/>
    <w:pPr>
      <w:spacing w:after="0" w:line="240" w:lineRule="auto"/>
    </w:p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character" w:customStyle="1" w:styleId="normaltextrun">
    <w:name w:val="normaltextrun"/>
    <w:basedOn w:val="DefaultParagraphFont"/>
    <w:rsid w:val="00FE152C"/>
  </w:style>
  <w:style w:type="character" w:styleId="Mention">
    <w:name w:val="Mention"/>
    <w:basedOn w:val="DefaultParagraphFont"/>
    <w:uiPriority w:val="99"/>
    <w:unhideWhenUsed/>
    <w:rsid w:val="00931BEB"/>
    <w:rPr>
      <w:color w:val="2B579A"/>
      <w:shd w:val="clear" w:color="auto" w:fill="E1DFDD"/>
    </w:rPr>
  </w:style>
  <w:style w:type="character" w:customStyle="1" w:styleId="cf01">
    <w:name w:val="cf01"/>
    <w:basedOn w:val="DefaultParagraphFont"/>
    <w:rsid w:val="00DF1C88"/>
    <w:rPr>
      <w:rFonts w:ascii="Segoe UI" w:hAnsi="Segoe UI" w:cs="Segoe UI" w:hint="default"/>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39987">
      <w:bodyDiv w:val="1"/>
      <w:marLeft w:val="0"/>
      <w:marRight w:val="0"/>
      <w:marTop w:val="0"/>
      <w:marBottom w:val="0"/>
      <w:divBdr>
        <w:top w:val="none" w:sz="0" w:space="0" w:color="auto"/>
        <w:left w:val="none" w:sz="0" w:space="0" w:color="auto"/>
        <w:bottom w:val="none" w:sz="0" w:space="0" w:color="auto"/>
        <w:right w:val="none" w:sz="0" w:space="0" w:color="auto"/>
      </w:divBdr>
    </w:div>
    <w:div w:id="20858862">
      <w:bodyDiv w:val="1"/>
      <w:marLeft w:val="0"/>
      <w:marRight w:val="0"/>
      <w:marTop w:val="0"/>
      <w:marBottom w:val="0"/>
      <w:divBdr>
        <w:top w:val="none" w:sz="0" w:space="0" w:color="auto"/>
        <w:left w:val="none" w:sz="0" w:space="0" w:color="auto"/>
        <w:bottom w:val="none" w:sz="0" w:space="0" w:color="auto"/>
        <w:right w:val="none" w:sz="0" w:space="0" w:color="auto"/>
      </w:divBdr>
    </w:div>
    <w:div w:id="33699308">
      <w:bodyDiv w:val="1"/>
      <w:marLeft w:val="0"/>
      <w:marRight w:val="0"/>
      <w:marTop w:val="0"/>
      <w:marBottom w:val="0"/>
      <w:divBdr>
        <w:top w:val="none" w:sz="0" w:space="0" w:color="auto"/>
        <w:left w:val="none" w:sz="0" w:space="0" w:color="auto"/>
        <w:bottom w:val="none" w:sz="0" w:space="0" w:color="auto"/>
        <w:right w:val="none" w:sz="0" w:space="0" w:color="auto"/>
      </w:divBdr>
    </w:div>
    <w:div w:id="68038888">
      <w:bodyDiv w:val="1"/>
      <w:marLeft w:val="0"/>
      <w:marRight w:val="0"/>
      <w:marTop w:val="0"/>
      <w:marBottom w:val="0"/>
      <w:divBdr>
        <w:top w:val="none" w:sz="0" w:space="0" w:color="auto"/>
        <w:left w:val="none" w:sz="0" w:space="0" w:color="auto"/>
        <w:bottom w:val="none" w:sz="0" w:space="0" w:color="auto"/>
        <w:right w:val="none" w:sz="0" w:space="0" w:color="auto"/>
      </w:divBdr>
    </w:div>
    <w:div w:id="68045243">
      <w:bodyDiv w:val="1"/>
      <w:marLeft w:val="0"/>
      <w:marRight w:val="0"/>
      <w:marTop w:val="0"/>
      <w:marBottom w:val="0"/>
      <w:divBdr>
        <w:top w:val="none" w:sz="0" w:space="0" w:color="auto"/>
        <w:left w:val="none" w:sz="0" w:space="0" w:color="auto"/>
        <w:bottom w:val="none" w:sz="0" w:space="0" w:color="auto"/>
        <w:right w:val="none" w:sz="0" w:space="0" w:color="auto"/>
      </w:divBdr>
    </w:div>
    <w:div w:id="71245232">
      <w:bodyDiv w:val="1"/>
      <w:marLeft w:val="0"/>
      <w:marRight w:val="0"/>
      <w:marTop w:val="0"/>
      <w:marBottom w:val="0"/>
      <w:divBdr>
        <w:top w:val="none" w:sz="0" w:space="0" w:color="auto"/>
        <w:left w:val="none" w:sz="0" w:space="0" w:color="auto"/>
        <w:bottom w:val="none" w:sz="0" w:space="0" w:color="auto"/>
        <w:right w:val="none" w:sz="0" w:space="0" w:color="auto"/>
      </w:divBdr>
      <w:divsChild>
        <w:div w:id="1614434186">
          <w:marLeft w:val="0"/>
          <w:marRight w:val="0"/>
          <w:marTop w:val="0"/>
          <w:marBottom w:val="0"/>
          <w:divBdr>
            <w:top w:val="none" w:sz="0" w:space="0" w:color="auto"/>
            <w:left w:val="none" w:sz="0" w:space="0" w:color="auto"/>
            <w:bottom w:val="none" w:sz="0" w:space="0" w:color="auto"/>
            <w:right w:val="none" w:sz="0" w:space="0" w:color="auto"/>
          </w:divBdr>
          <w:divsChild>
            <w:div w:id="1983538235">
              <w:marLeft w:val="0"/>
              <w:marRight w:val="0"/>
              <w:marTop w:val="0"/>
              <w:marBottom w:val="0"/>
              <w:divBdr>
                <w:top w:val="none" w:sz="0" w:space="0" w:color="auto"/>
                <w:left w:val="none" w:sz="0" w:space="0" w:color="auto"/>
                <w:bottom w:val="none" w:sz="0" w:space="0" w:color="auto"/>
                <w:right w:val="none" w:sz="0" w:space="0" w:color="auto"/>
              </w:divBdr>
              <w:divsChild>
                <w:div w:id="1011225865">
                  <w:marLeft w:val="0"/>
                  <w:marRight w:val="0"/>
                  <w:marTop w:val="0"/>
                  <w:marBottom w:val="0"/>
                  <w:divBdr>
                    <w:top w:val="none" w:sz="0" w:space="0" w:color="auto"/>
                    <w:left w:val="none" w:sz="0" w:space="0" w:color="auto"/>
                    <w:bottom w:val="none" w:sz="0" w:space="0" w:color="auto"/>
                    <w:right w:val="none" w:sz="0" w:space="0" w:color="auto"/>
                  </w:divBdr>
                  <w:divsChild>
                    <w:div w:id="1315522937">
                      <w:marLeft w:val="0"/>
                      <w:marRight w:val="0"/>
                      <w:marTop w:val="0"/>
                      <w:marBottom w:val="0"/>
                      <w:divBdr>
                        <w:top w:val="none" w:sz="0" w:space="0" w:color="auto"/>
                        <w:left w:val="none" w:sz="0" w:space="0" w:color="auto"/>
                        <w:bottom w:val="none" w:sz="0" w:space="0" w:color="auto"/>
                        <w:right w:val="none" w:sz="0" w:space="0" w:color="auto"/>
                      </w:divBdr>
                      <w:divsChild>
                        <w:div w:id="2126579447">
                          <w:marLeft w:val="0"/>
                          <w:marRight w:val="0"/>
                          <w:marTop w:val="0"/>
                          <w:marBottom w:val="0"/>
                          <w:divBdr>
                            <w:top w:val="none" w:sz="0" w:space="0" w:color="auto"/>
                            <w:left w:val="none" w:sz="0" w:space="0" w:color="auto"/>
                            <w:bottom w:val="none" w:sz="0" w:space="0" w:color="auto"/>
                            <w:right w:val="none" w:sz="0" w:space="0" w:color="auto"/>
                          </w:divBdr>
                          <w:divsChild>
                            <w:div w:id="1787042841">
                              <w:marLeft w:val="0"/>
                              <w:marRight w:val="0"/>
                              <w:marTop w:val="0"/>
                              <w:marBottom w:val="0"/>
                              <w:divBdr>
                                <w:top w:val="none" w:sz="0" w:space="0" w:color="auto"/>
                                <w:left w:val="none" w:sz="0" w:space="0" w:color="auto"/>
                                <w:bottom w:val="none" w:sz="0" w:space="0" w:color="auto"/>
                                <w:right w:val="none" w:sz="0" w:space="0" w:color="auto"/>
                              </w:divBdr>
                              <w:divsChild>
                                <w:div w:id="1825078540">
                                  <w:marLeft w:val="0"/>
                                  <w:marRight w:val="0"/>
                                  <w:marTop w:val="0"/>
                                  <w:marBottom w:val="0"/>
                                  <w:divBdr>
                                    <w:top w:val="none" w:sz="0" w:space="0" w:color="auto"/>
                                    <w:left w:val="none" w:sz="0" w:space="0" w:color="auto"/>
                                    <w:bottom w:val="none" w:sz="0" w:space="0" w:color="auto"/>
                                    <w:right w:val="none" w:sz="0" w:space="0" w:color="auto"/>
                                  </w:divBdr>
                                  <w:divsChild>
                                    <w:div w:id="1938251719">
                                      <w:marLeft w:val="0"/>
                                      <w:marRight w:val="0"/>
                                      <w:marTop w:val="0"/>
                                      <w:marBottom w:val="0"/>
                                      <w:divBdr>
                                        <w:top w:val="none" w:sz="0" w:space="0" w:color="auto"/>
                                        <w:left w:val="none" w:sz="0" w:space="0" w:color="auto"/>
                                        <w:bottom w:val="none" w:sz="0" w:space="0" w:color="auto"/>
                                        <w:right w:val="none" w:sz="0" w:space="0" w:color="auto"/>
                                      </w:divBdr>
                                      <w:divsChild>
                                        <w:div w:id="600649107">
                                          <w:marLeft w:val="0"/>
                                          <w:marRight w:val="0"/>
                                          <w:marTop w:val="0"/>
                                          <w:marBottom w:val="0"/>
                                          <w:divBdr>
                                            <w:top w:val="none" w:sz="0" w:space="0" w:color="auto"/>
                                            <w:left w:val="none" w:sz="0" w:space="0" w:color="auto"/>
                                            <w:bottom w:val="none" w:sz="0" w:space="0" w:color="auto"/>
                                            <w:right w:val="none" w:sz="0" w:space="0" w:color="auto"/>
                                          </w:divBdr>
                                          <w:divsChild>
                                            <w:div w:id="62280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2282399">
      <w:bodyDiv w:val="1"/>
      <w:marLeft w:val="0"/>
      <w:marRight w:val="0"/>
      <w:marTop w:val="0"/>
      <w:marBottom w:val="0"/>
      <w:divBdr>
        <w:top w:val="none" w:sz="0" w:space="0" w:color="auto"/>
        <w:left w:val="none" w:sz="0" w:space="0" w:color="auto"/>
        <w:bottom w:val="none" w:sz="0" w:space="0" w:color="auto"/>
        <w:right w:val="none" w:sz="0" w:space="0" w:color="auto"/>
      </w:divBdr>
    </w:div>
    <w:div w:id="94252731">
      <w:bodyDiv w:val="1"/>
      <w:marLeft w:val="0"/>
      <w:marRight w:val="0"/>
      <w:marTop w:val="0"/>
      <w:marBottom w:val="0"/>
      <w:divBdr>
        <w:top w:val="none" w:sz="0" w:space="0" w:color="auto"/>
        <w:left w:val="none" w:sz="0" w:space="0" w:color="auto"/>
        <w:bottom w:val="none" w:sz="0" w:space="0" w:color="auto"/>
        <w:right w:val="none" w:sz="0" w:space="0" w:color="auto"/>
      </w:divBdr>
    </w:div>
    <w:div w:id="107353853">
      <w:bodyDiv w:val="1"/>
      <w:marLeft w:val="0"/>
      <w:marRight w:val="0"/>
      <w:marTop w:val="0"/>
      <w:marBottom w:val="0"/>
      <w:divBdr>
        <w:top w:val="none" w:sz="0" w:space="0" w:color="auto"/>
        <w:left w:val="none" w:sz="0" w:space="0" w:color="auto"/>
        <w:bottom w:val="none" w:sz="0" w:space="0" w:color="auto"/>
        <w:right w:val="none" w:sz="0" w:space="0" w:color="auto"/>
      </w:divBdr>
      <w:divsChild>
        <w:div w:id="1788961806">
          <w:marLeft w:val="0"/>
          <w:marRight w:val="0"/>
          <w:marTop w:val="0"/>
          <w:marBottom w:val="0"/>
          <w:divBdr>
            <w:top w:val="none" w:sz="0" w:space="0" w:color="auto"/>
            <w:left w:val="none" w:sz="0" w:space="0" w:color="auto"/>
            <w:bottom w:val="none" w:sz="0" w:space="0" w:color="auto"/>
            <w:right w:val="none" w:sz="0" w:space="0" w:color="auto"/>
          </w:divBdr>
        </w:div>
      </w:divsChild>
    </w:div>
    <w:div w:id="109327053">
      <w:bodyDiv w:val="1"/>
      <w:marLeft w:val="0"/>
      <w:marRight w:val="0"/>
      <w:marTop w:val="0"/>
      <w:marBottom w:val="0"/>
      <w:divBdr>
        <w:top w:val="none" w:sz="0" w:space="0" w:color="auto"/>
        <w:left w:val="none" w:sz="0" w:space="0" w:color="auto"/>
        <w:bottom w:val="none" w:sz="0" w:space="0" w:color="auto"/>
        <w:right w:val="none" w:sz="0" w:space="0" w:color="auto"/>
      </w:divBdr>
    </w:div>
    <w:div w:id="111629809">
      <w:bodyDiv w:val="1"/>
      <w:marLeft w:val="0"/>
      <w:marRight w:val="0"/>
      <w:marTop w:val="0"/>
      <w:marBottom w:val="0"/>
      <w:divBdr>
        <w:top w:val="none" w:sz="0" w:space="0" w:color="auto"/>
        <w:left w:val="none" w:sz="0" w:space="0" w:color="auto"/>
        <w:bottom w:val="none" w:sz="0" w:space="0" w:color="auto"/>
        <w:right w:val="none" w:sz="0" w:space="0" w:color="auto"/>
      </w:divBdr>
      <w:divsChild>
        <w:div w:id="93331208">
          <w:marLeft w:val="0"/>
          <w:marRight w:val="0"/>
          <w:marTop w:val="0"/>
          <w:marBottom w:val="0"/>
          <w:divBdr>
            <w:top w:val="none" w:sz="0" w:space="0" w:color="auto"/>
            <w:left w:val="none" w:sz="0" w:space="0" w:color="auto"/>
            <w:bottom w:val="none" w:sz="0" w:space="0" w:color="auto"/>
            <w:right w:val="none" w:sz="0" w:space="0" w:color="auto"/>
          </w:divBdr>
        </w:div>
        <w:div w:id="1818298078">
          <w:marLeft w:val="0"/>
          <w:marRight w:val="0"/>
          <w:marTop w:val="34"/>
          <w:marBottom w:val="34"/>
          <w:divBdr>
            <w:top w:val="none" w:sz="0" w:space="0" w:color="auto"/>
            <w:left w:val="none" w:sz="0" w:space="0" w:color="auto"/>
            <w:bottom w:val="none" w:sz="0" w:space="0" w:color="auto"/>
            <w:right w:val="none" w:sz="0" w:space="0" w:color="auto"/>
          </w:divBdr>
          <w:divsChild>
            <w:div w:id="872422241">
              <w:marLeft w:val="0"/>
              <w:marRight w:val="0"/>
              <w:marTop w:val="0"/>
              <w:marBottom w:val="0"/>
              <w:divBdr>
                <w:top w:val="none" w:sz="0" w:space="0" w:color="auto"/>
                <w:left w:val="none" w:sz="0" w:space="0" w:color="auto"/>
                <w:bottom w:val="none" w:sz="0" w:space="0" w:color="auto"/>
                <w:right w:val="none" w:sz="0" w:space="0" w:color="auto"/>
              </w:divBdr>
            </w:div>
            <w:div w:id="1931311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953416">
      <w:bodyDiv w:val="1"/>
      <w:marLeft w:val="0"/>
      <w:marRight w:val="0"/>
      <w:marTop w:val="0"/>
      <w:marBottom w:val="0"/>
      <w:divBdr>
        <w:top w:val="none" w:sz="0" w:space="0" w:color="auto"/>
        <w:left w:val="none" w:sz="0" w:space="0" w:color="auto"/>
        <w:bottom w:val="none" w:sz="0" w:space="0" w:color="auto"/>
        <w:right w:val="none" w:sz="0" w:space="0" w:color="auto"/>
      </w:divBdr>
      <w:divsChild>
        <w:div w:id="1948349028">
          <w:marLeft w:val="0"/>
          <w:marRight w:val="0"/>
          <w:marTop w:val="0"/>
          <w:marBottom w:val="0"/>
          <w:divBdr>
            <w:top w:val="none" w:sz="0" w:space="0" w:color="auto"/>
            <w:left w:val="none" w:sz="0" w:space="0" w:color="auto"/>
            <w:bottom w:val="none" w:sz="0" w:space="0" w:color="auto"/>
            <w:right w:val="none" w:sz="0" w:space="0" w:color="auto"/>
          </w:divBdr>
          <w:divsChild>
            <w:div w:id="1305619375">
              <w:marLeft w:val="0"/>
              <w:marRight w:val="0"/>
              <w:marTop w:val="0"/>
              <w:marBottom w:val="0"/>
              <w:divBdr>
                <w:top w:val="none" w:sz="0" w:space="0" w:color="auto"/>
                <w:left w:val="none" w:sz="0" w:space="0" w:color="auto"/>
                <w:bottom w:val="none" w:sz="0" w:space="0" w:color="auto"/>
                <w:right w:val="none" w:sz="0" w:space="0" w:color="auto"/>
              </w:divBdr>
              <w:divsChild>
                <w:div w:id="733238186">
                  <w:marLeft w:val="0"/>
                  <w:marRight w:val="0"/>
                  <w:marTop w:val="0"/>
                  <w:marBottom w:val="0"/>
                  <w:divBdr>
                    <w:top w:val="none" w:sz="0" w:space="0" w:color="auto"/>
                    <w:left w:val="none" w:sz="0" w:space="0" w:color="auto"/>
                    <w:bottom w:val="none" w:sz="0" w:space="0" w:color="auto"/>
                    <w:right w:val="none" w:sz="0" w:space="0" w:color="auto"/>
                  </w:divBdr>
                  <w:divsChild>
                    <w:div w:id="291332154">
                      <w:marLeft w:val="0"/>
                      <w:marRight w:val="0"/>
                      <w:marTop w:val="0"/>
                      <w:marBottom w:val="0"/>
                      <w:divBdr>
                        <w:top w:val="none" w:sz="0" w:space="0" w:color="auto"/>
                        <w:left w:val="none" w:sz="0" w:space="0" w:color="auto"/>
                        <w:bottom w:val="none" w:sz="0" w:space="0" w:color="auto"/>
                        <w:right w:val="none" w:sz="0" w:space="0" w:color="auto"/>
                      </w:divBdr>
                      <w:divsChild>
                        <w:div w:id="53899295">
                          <w:marLeft w:val="0"/>
                          <w:marRight w:val="0"/>
                          <w:marTop w:val="0"/>
                          <w:marBottom w:val="0"/>
                          <w:divBdr>
                            <w:top w:val="none" w:sz="0" w:space="0" w:color="auto"/>
                            <w:left w:val="none" w:sz="0" w:space="0" w:color="auto"/>
                            <w:bottom w:val="none" w:sz="0" w:space="0" w:color="auto"/>
                            <w:right w:val="none" w:sz="0" w:space="0" w:color="auto"/>
                          </w:divBdr>
                          <w:divsChild>
                            <w:div w:id="1891375663">
                              <w:marLeft w:val="0"/>
                              <w:marRight w:val="0"/>
                              <w:marTop w:val="0"/>
                              <w:marBottom w:val="0"/>
                              <w:divBdr>
                                <w:top w:val="none" w:sz="0" w:space="0" w:color="auto"/>
                                <w:left w:val="none" w:sz="0" w:space="0" w:color="auto"/>
                                <w:bottom w:val="none" w:sz="0" w:space="0" w:color="auto"/>
                                <w:right w:val="none" w:sz="0" w:space="0" w:color="auto"/>
                              </w:divBdr>
                              <w:divsChild>
                                <w:div w:id="1359890186">
                                  <w:marLeft w:val="0"/>
                                  <w:marRight w:val="0"/>
                                  <w:marTop w:val="0"/>
                                  <w:marBottom w:val="0"/>
                                  <w:divBdr>
                                    <w:top w:val="none" w:sz="0" w:space="0" w:color="auto"/>
                                    <w:left w:val="none" w:sz="0" w:space="0" w:color="auto"/>
                                    <w:bottom w:val="none" w:sz="0" w:space="0" w:color="auto"/>
                                    <w:right w:val="none" w:sz="0" w:space="0" w:color="auto"/>
                                  </w:divBdr>
                                  <w:divsChild>
                                    <w:div w:id="1905141778">
                                      <w:marLeft w:val="0"/>
                                      <w:marRight w:val="0"/>
                                      <w:marTop w:val="0"/>
                                      <w:marBottom w:val="0"/>
                                      <w:divBdr>
                                        <w:top w:val="none" w:sz="0" w:space="0" w:color="auto"/>
                                        <w:left w:val="none" w:sz="0" w:space="0" w:color="auto"/>
                                        <w:bottom w:val="none" w:sz="0" w:space="0" w:color="auto"/>
                                        <w:right w:val="none" w:sz="0" w:space="0" w:color="auto"/>
                                      </w:divBdr>
                                      <w:divsChild>
                                        <w:div w:id="747772846">
                                          <w:marLeft w:val="0"/>
                                          <w:marRight w:val="0"/>
                                          <w:marTop w:val="0"/>
                                          <w:marBottom w:val="0"/>
                                          <w:divBdr>
                                            <w:top w:val="none" w:sz="0" w:space="0" w:color="auto"/>
                                            <w:left w:val="none" w:sz="0" w:space="0" w:color="auto"/>
                                            <w:bottom w:val="none" w:sz="0" w:space="0" w:color="auto"/>
                                            <w:right w:val="none" w:sz="0" w:space="0" w:color="auto"/>
                                          </w:divBdr>
                                          <w:divsChild>
                                            <w:div w:id="1263685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7339933">
      <w:bodyDiv w:val="1"/>
      <w:marLeft w:val="0"/>
      <w:marRight w:val="0"/>
      <w:marTop w:val="0"/>
      <w:marBottom w:val="0"/>
      <w:divBdr>
        <w:top w:val="none" w:sz="0" w:space="0" w:color="auto"/>
        <w:left w:val="none" w:sz="0" w:space="0" w:color="auto"/>
        <w:bottom w:val="none" w:sz="0" w:space="0" w:color="auto"/>
        <w:right w:val="none" w:sz="0" w:space="0" w:color="auto"/>
      </w:divBdr>
    </w:div>
    <w:div w:id="142360453">
      <w:bodyDiv w:val="1"/>
      <w:marLeft w:val="0"/>
      <w:marRight w:val="0"/>
      <w:marTop w:val="0"/>
      <w:marBottom w:val="0"/>
      <w:divBdr>
        <w:top w:val="none" w:sz="0" w:space="0" w:color="auto"/>
        <w:left w:val="none" w:sz="0" w:space="0" w:color="auto"/>
        <w:bottom w:val="none" w:sz="0" w:space="0" w:color="auto"/>
        <w:right w:val="none" w:sz="0" w:space="0" w:color="auto"/>
      </w:divBdr>
    </w:div>
    <w:div w:id="147136913">
      <w:bodyDiv w:val="1"/>
      <w:marLeft w:val="0"/>
      <w:marRight w:val="0"/>
      <w:marTop w:val="0"/>
      <w:marBottom w:val="0"/>
      <w:divBdr>
        <w:top w:val="none" w:sz="0" w:space="0" w:color="auto"/>
        <w:left w:val="none" w:sz="0" w:space="0" w:color="auto"/>
        <w:bottom w:val="none" w:sz="0" w:space="0" w:color="auto"/>
        <w:right w:val="none" w:sz="0" w:space="0" w:color="auto"/>
      </w:divBdr>
    </w:div>
    <w:div w:id="201211744">
      <w:bodyDiv w:val="1"/>
      <w:marLeft w:val="0"/>
      <w:marRight w:val="0"/>
      <w:marTop w:val="0"/>
      <w:marBottom w:val="0"/>
      <w:divBdr>
        <w:top w:val="none" w:sz="0" w:space="0" w:color="auto"/>
        <w:left w:val="none" w:sz="0" w:space="0" w:color="auto"/>
        <w:bottom w:val="none" w:sz="0" w:space="0" w:color="auto"/>
        <w:right w:val="none" w:sz="0" w:space="0" w:color="auto"/>
      </w:divBdr>
      <w:divsChild>
        <w:div w:id="1130704623">
          <w:marLeft w:val="0"/>
          <w:marRight w:val="0"/>
          <w:marTop w:val="0"/>
          <w:marBottom w:val="0"/>
          <w:divBdr>
            <w:top w:val="none" w:sz="0" w:space="0" w:color="auto"/>
            <w:left w:val="none" w:sz="0" w:space="0" w:color="auto"/>
            <w:bottom w:val="none" w:sz="0" w:space="0" w:color="auto"/>
            <w:right w:val="none" w:sz="0" w:space="0" w:color="auto"/>
          </w:divBdr>
          <w:divsChild>
            <w:div w:id="819156146">
              <w:marLeft w:val="0"/>
              <w:marRight w:val="0"/>
              <w:marTop w:val="0"/>
              <w:marBottom w:val="0"/>
              <w:divBdr>
                <w:top w:val="none" w:sz="0" w:space="0" w:color="auto"/>
                <w:left w:val="none" w:sz="0" w:space="0" w:color="auto"/>
                <w:bottom w:val="none" w:sz="0" w:space="0" w:color="auto"/>
                <w:right w:val="none" w:sz="0" w:space="0" w:color="auto"/>
              </w:divBdr>
              <w:divsChild>
                <w:div w:id="1623268325">
                  <w:marLeft w:val="0"/>
                  <w:marRight w:val="0"/>
                  <w:marTop w:val="0"/>
                  <w:marBottom w:val="0"/>
                  <w:divBdr>
                    <w:top w:val="none" w:sz="0" w:space="0" w:color="auto"/>
                    <w:left w:val="none" w:sz="0" w:space="0" w:color="auto"/>
                    <w:bottom w:val="none" w:sz="0" w:space="0" w:color="auto"/>
                    <w:right w:val="none" w:sz="0" w:space="0" w:color="auto"/>
                  </w:divBdr>
                  <w:divsChild>
                    <w:div w:id="1591694888">
                      <w:marLeft w:val="0"/>
                      <w:marRight w:val="0"/>
                      <w:marTop w:val="0"/>
                      <w:marBottom w:val="0"/>
                      <w:divBdr>
                        <w:top w:val="none" w:sz="0" w:space="0" w:color="auto"/>
                        <w:left w:val="none" w:sz="0" w:space="0" w:color="auto"/>
                        <w:bottom w:val="none" w:sz="0" w:space="0" w:color="auto"/>
                        <w:right w:val="none" w:sz="0" w:space="0" w:color="auto"/>
                      </w:divBdr>
                      <w:divsChild>
                        <w:div w:id="1730376411">
                          <w:marLeft w:val="0"/>
                          <w:marRight w:val="0"/>
                          <w:marTop w:val="0"/>
                          <w:marBottom w:val="0"/>
                          <w:divBdr>
                            <w:top w:val="none" w:sz="0" w:space="0" w:color="auto"/>
                            <w:left w:val="none" w:sz="0" w:space="0" w:color="auto"/>
                            <w:bottom w:val="none" w:sz="0" w:space="0" w:color="auto"/>
                            <w:right w:val="none" w:sz="0" w:space="0" w:color="auto"/>
                          </w:divBdr>
                          <w:divsChild>
                            <w:div w:id="219172248">
                              <w:marLeft w:val="0"/>
                              <w:marRight w:val="0"/>
                              <w:marTop w:val="0"/>
                              <w:marBottom w:val="0"/>
                              <w:divBdr>
                                <w:top w:val="none" w:sz="0" w:space="0" w:color="auto"/>
                                <w:left w:val="none" w:sz="0" w:space="0" w:color="auto"/>
                                <w:bottom w:val="none" w:sz="0" w:space="0" w:color="auto"/>
                                <w:right w:val="none" w:sz="0" w:space="0" w:color="auto"/>
                              </w:divBdr>
                              <w:divsChild>
                                <w:div w:id="803693682">
                                  <w:marLeft w:val="0"/>
                                  <w:marRight w:val="0"/>
                                  <w:marTop w:val="0"/>
                                  <w:marBottom w:val="0"/>
                                  <w:divBdr>
                                    <w:top w:val="none" w:sz="0" w:space="0" w:color="auto"/>
                                    <w:left w:val="none" w:sz="0" w:space="0" w:color="auto"/>
                                    <w:bottom w:val="none" w:sz="0" w:space="0" w:color="auto"/>
                                    <w:right w:val="none" w:sz="0" w:space="0" w:color="auto"/>
                                  </w:divBdr>
                                  <w:divsChild>
                                    <w:div w:id="1854415452">
                                      <w:marLeft w:val="0"/>
                                      <w:marRight w:val="0"/>
                                      <w:marTop w:val="0"/>
                                      <w:marBottom w:val="0"/>
                                      <w:divBdr>
                                        <w:top w:val="none" w:sz="0" w:space="0" w:color="auto"/>
                                        <w:left w:val="none" w:sz="0" w:space="0" w:color="auto"/>
                                        <w:bottom w:val="none" w:sz="0" w:space="0" w:color="auto"/>
                                        <w:right w:val="none" w:sz="0" w:space="0" w:color="auto"/>
                                      </w:divBdr>
                                      <w:divsChild>
                                        <w:div w:id="824664150">
                                          <w:marLeft w:val="0"/>
                                          <w:marRight w:val="0"/>
                                          <w:marTop w:val="0"/>
                                          <w:marBottom w:val="0"/>
                                          <w:divBdr>
                                            <w:top w:val="none" w:sz="0" w:space="0" w:color="auto"/>
                                            <w:left w:val="none" w:sz="0" w:space="0" w:color="auto"/>
                                            <w:bottom w:val="none" w:sz="0" w:space="0" w:color="auto"/>
                                            <w:right w:val="none" w:sz="0" w:space="0" w:color="auto"/>
                                          </w:divBdr>
                                          <w:divsChild>
                                            <w:div w:id="2123527681">
                                              <w:marLeft w:val="0"/>
                                              <w:marRight w:val="0"/>
                                              <w:marTop w:val="0"/>
                                              <w:marBottom w:val="0"/>
                                              <w:divBdr>
                                                <w:top w:val="none" w:sz="0" w:space="0" w:color="auto"/>
                                                <w:left w:val="none" w:sz="0" w:space="0" w:color="auto"/>
                                                <w:bottom w:val="none" w:sz="0" w:space="0" w:color="auto"/>
                                                <w:right w:val="none" w:sz="0" w:space="0" w:color="auto"/>
                                              </w:divBdr>
                                              <w:divsChild>
                                                <w:div w:id="1281035552">
                                                  <w:marLeft w:val="0"/>
                                                  <w:marRight w:val="0"/>
                                                  <w:marTop w:val="0"/>
                                                  <w:marBottom w:val="0"/>
                                                  <w:divBdr>
                                                    <w:top w:val="none" w:sz="0" w:space="0" w:color="auto"/>
                                                    <w:left w:val="none" w:sz="0" w:space="0" w:color="auto"/>
                                                    <w:bottom w:val="none" w:sz="0" w:space="0" w:color="auto"/>
                                                    <w:right w:val="none" w:sz="0" w:space="0" w:color="auto"/>
                                                  </w:divBdr>
                                                  <w:divsChild>
                                                    <w:div w:id="1079866848">
                                                      <w:marLeft w:val="0"/>
                                                      <w:marRight w:val="0"/>
                                                      <w:marTop w:val="0"/>
                                                      <w:marBottom w:val="0"/>
                                                      <w:divBdr>
                                                        <w:top w:val="none" w:sz="0" w:space="0" w:color="auto"/>
                                                        <w:left w:val="none" w:sz="0" w:space="0" w:color="auto"/>
                                                        <w:bottom w:val="none" w:sz="0" w:space="0" w:color="auto"/>
                                                        <w:right w:val="none" w:sz="0" w:space="0" w:color="auto"/>
                                                      </w:divBdr>
                                                      <w:divsChild>
                                                        <w:div w:id="1880318898">
                                                          <w:marLeft w:val="0"/>
                                                          <w:marRight w:val="0"/>
                                                          <w:marTop w:val="0"/>
                                                          <w:marBottom w:val="0"/>
                                                          <w:divBdr>
                                                            <w:top w:val="none" w:sz="0" w:space="0" w:color="auto"/>
                                                            <w:left w:val="none" w:sz="0" w:space="0" w:color="auto"/>
                                                            <w:bottom w:val="none" w:sz="0" w:space="0" w:color="auto"/>
                                                            <w:right w:val="none" w:sz="0" w:space="0" w:color="auto"/>
                                                          </w:divBdr>
                                                          <w:divsChild>
                                                            <w:div w:id="1923559280">
                                                              <w:marLeft w:val="0"/>
                                                              <w:marRight w:val="100"/>
                                                              <w:marTop w:val="0"/>
                                                              <w:marBottom w:val="100"/>
                                                              <w:divBdr>
                                                                <w:top w:val="none" w:sz="0" w:space="0" w:color="auto"/>
                                                                <w:left w:val="none" w:sz="0" w:space="0" w:color="auto"/>
                                                                <w:bottom w:val="none" w:sz="0" w:space="0" w:color="auto"/>
                                                                <w:right w:val="none" w:sz="0" w:space="0" w:color="auto"/>
                                                              </w:divBdr>
                                                              <w:divsChild>
                                                                <w:div w:id="1520007002">
                                                                  <w:marLeft w:val="0"/>
                                                                  <w:marRight w:val="0"/>
                                                                  <w:marTop w:val="0"/>
                                                                  <w:marBottom w:val="0"/>
                                                                  <w:divBdr>
                                                                    <w:top w:val="none" w:sz="0" w:space="0" w:color="auto"/>
                                                                    <w:left w:val="none" w:sz="0" w:space="0" w:color="auto"/>
                                                                    <w:bottom w:val="none" w:sz="0" w:space="0" w:color="auto"/>
                                                                    <w:right w:val="none" w:sz="0" w:space="0" w:color="auto"/>
                                                                  </w:divBdr>
                                                                  <w:divsChild>
                                                                    <w:div w:id="1843158078">
                                                                      <w:marLeft w:val="0"/>
                                                                      <w:marRight w:val="0"/>
                                                                      <w:marTop w:val="0"/>
                                                                      <w:marBottom w:val="0"/>
                                                                      <w:divBdr>
                                                                        <w:top w:val="none" w:sz="0" w:space="0" w:color="auto"/>
                                                                        <w:left w:val="none" w:sz="0" w:space="0" w:color="auto"/>
                                                                        <w:bottom w:val="none" w:sz="0" w:space="0" w:color="auto"/>
                                                                        <w:right w:val="none" w:sz="0" w:space="0" w:color="auto"/>
                                                                      </w:divBdr>
                                                                      <w:divsChild>
                                                                        <w:div w:id="1905096555">
                                                                          <w:marLeft w:val="0"/>
                                                                          <w:marRight w:val="0"/>
                                                                          <w:marTop w:val="0"/>
                                                                          <w:marBottom w:val="0"/>
                                                                          <w:divBdr>
                                                                            <w:top w:val="none" w:sz="0" w:space="0" w:color="auto"/>
                                                                            <w:left w:val="none" w:sz="0" w:space="0" w:color="auto"/>
                                                                            <w:bottom w:val="none" w:sz="0" w:space="0" w:color="auto"/>
                                                                            <w:right w:val="none" w:sz="0" w:space="0" w:color="auto"/>
                                                                          </w:divBdr>
                                                                          <w:divsChild>
                                                                            <w:div w:id="1230120438">
                                                                              <w:marLeft w:val="0"/>
                                                                              <w:marRight w:val="0"/>
                                                                              <w:marTop w:val="0"/>
                                                                              <w:marBottom w:val="0"/>
                                                                              <w:divBdr>
                                                                                <w:top w:val="none" w:sz="0" w:space="0" w:color="auto"/>
                                                                                <w:left w:val="none" w:sz="0" w:space="0" w:color="auto"/>
                                                                                <w:bottom w:val="none" w:sz="0" w:space="0" w:color="auto"/>
                                                                                <w:right w:val="none" w:sz="0" w:space="0" w:color="auto"/>
                                                                              </w:divBdr>
                                                                              <w:divsChild>
                                                                                <w:div w:id="1367365787">
                                                                                  <w:marLeft w:val="0"/>
                                                                                  <w:marRight w:val="0"/>
                                                                                  <w:marTop w:val="0"/>
                                                                                  <w:marBottom w:val="0"/>
                                                                                  <w:divBdr>
                                                                                    <w:top w:val="none" w:sz="0" w:space="0" w:color="auto"/>
                                                                                    <w:left w:val="none" w:sz="0" w:space="0" w:color="auto"/>
                                                                                    <w:bottom w:val="none" w:sz="0" w:space="0" w:color="auto"/>
                                                                                    <w:right w:val="none" w:sz="0" w:space="0" w:color="auto"/>
                                                                                  </w:divBdr>
                                                                                  <w:divsChild>
                                                                                    <w:div w:id="1929343129">
                                                                                      <w:marLeft w:val="0"/>
                                                                                      <w:marRight w:val="0"/>
                                                                                      <w:marTop w:val="0"/>
                                                                                      <w:marBottom w:val="0"/>
                                                                                      <w:divBdr>
                                                                                        <w:top w:val="none" w:sz="0" w:space="0" w:color="auto"/>
                                                                                        <w:left w:val="none" w:sz="0" w:space="0" w:color="auto"/>
                                                                                        <w:bottom w:val="none" w:sz="0" w:space="0" w:color="auto"/>
                                                                                        <w:right w:val="none" w:sz="0" w:space="0" w:color="auto"/>
                                                                                      </w:divBdr>
                                                                                      <w:divsChild>
                                                                                        <w:div w:id="683899011">
                                                                                          <w:marLeft w:val="0"/>
                                                                                          <w:marRight w:val="0"/>
                                                                                          <w:marTop w:val="0"/>
                                                                                          <w:marBottom w:val="0"/>
                                                                                          <w:divBdr>
                                                                                            <w:top w:val="none" w:sz="0" w:space="0" w:color="auto"/>
                                                                                            <w:left w:val="none" w:sz="0" w:space="0" w:color="auto"/>
                                                                                            <w:bottom w:val="none" w:sz="0" w:space="0" w:color="auto"/>
                                                                                            <w:right w:val="none" w:sz="0" w:space="0" w:color="auto"/>
                                                                                          </w:divBdr>
                                                                                        </w:div>
                                                                                        <w:div w:id="814420667">
                                                                                          <w:marLeft w:val="0"/>
                                                                                          <w:marRight w:val="0"/>
                                                                                          <w:marTop w:val="0"/>
                                                                                          <w:marBottom w:val="0"/>
                                                                                          <w:divBdr>
                                                                                            <w:top w:val="none" w:sz="0" w:space="0" w:color="auto"/>
                                                                                            <w:left w:val="none" w:sz="0" w:space="0" w:color="auto"/>
                                                                                            <w:bottom w:val="none" w:sz="0" w:space="0" w:color="auto"/>
                                                                                            <w:right w:val="none" w:sz="0" w:space="0" w:color="auto"/>
                                                                                          </w:divBdr>
                                                                                        </w:div>
                                                                                        <w:div w:id="872116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89211249">
      <w:bodyDiv w:val="1"/>
      <w:marLeft w:val="0"/>
      <w:marRight w:val="0"/>
      <w:marTop w:val="0"/>
      <w:marBottom w:val="0"/>
      <w:divBdr>
        <w:top w:val="none" w:sz="0" w:space="0" w:color="auto"/>
        <w:left w:val="none" w:sz="0" w:space="0" w:color="auto"/>
        <w:bottom w:val="none" w:sz="0" w:space="0" w:color="auto"/>
        <w:right w:val="none" w:sz="0" w:space="0" w:color="auto"/>
      </w:divBdr>
    </w:div>
    <w:div w:id="296223149">
      <w:bodyDiv w:val="1"/>
      <w:marLeft w:val="0"/>
      <w:marRight w:val="0"/>
      <w:marTop w:val="0"/>
      <w:marBottom w:val="0"/>
      <w:divBdr>
        <w:top w:val="none" w:sz="0" w:space="0" w:color="auto"/>
        <w:left w:val="none" w:sz="0" w:space="0" w:color="auto"/>
        <w:bottom w:val="none" w:sz="0" w:space="0" w:color="auto"/>
        <w:right w:val="none" w:sz="0" w:space="0" w:color="auto"/>
      </w:divBdr>
    </w:div>
    <w:div w:id="329021802">
      <w:bodyDiv w:val="1"/>
      <w:marLeft w:val="0"/>
      <w:marRight w:val="0"/>
      <w:marTop w:val="0"/>
      <w:marBottom w:val="0"/>
      <w:divBdr>
        <w:top w:val="none" w:sz="0" w:space="0" w:color="auto"/>
        <w:left w:val="none" w:sz="0" w:space="0" w:color="auto"/>
        <w:bottom w:val="none" w:sz="0" w:space="0" w:color="auto"/>
        <w:right w:val="none" w:sz="0" w:space="0" w:color="auto"/>
      </w:divBdr>
    </w:div>
    <w:div w:id="333729554">
      <w:bodyDiv w:val="1"/>
      <w:marLeft w:val="0"/>
      <w:marRight w:val="0"/>
      <w:marTop w:val="0"/>
      <w:marBottom w:val="0"/>
      <w:divBdr>
        <w:top w:val="none" w:sz="0" w:space="0" w:color="auto"/>
        <w:left w:val="none" w:sz="0" w:space="0" w:color="auto"/>
        <w:bottom w:val="none" w:sz="0" w:space="0" w:color="auto"/>
        <w:right w:val="none" w:sz="0" w:space="0" w:color="auto"/>
      </w:divBdr>
    </w:div>
    <w:div w:id="356733061">
      <w:bodyDiv w:val="1"/>
      <w:marLeft w:val="0"/>
      <w:marRight w:val="0"/>
      <w:marTop w:val="0"/>
      <w:marBottom w:val="0"/>
      <w:divBdr>
        <w:top w:val="none" w:sz="0" w:space="0" w:color="auto"/>
        <w:left w:val="none" w:sz="0" w:space="0" w:color="auto"/>
        <w:bottom w:val="none" w:sz="0" w:space="0" w:color="auto"/>
        <w:right w:val="none" w:sz="0" w:space="0" w:color="auto"/>
      </w:divBdr>
    </w:div>
    <w:div w:id="387069781">
      <w:bodyDiv w:val="1"/>
      <w:marLeft w:val="0"/>
      <w:marRight w:val="0"/>
      <w:marTop w:val="0"/>
      <w:marBottom w:val="0"/>
      <w:divBdr>
        <w:top w:val="none" w:sz="0" w:space="0" w:color="auto"/>
        <w:left w:val="none" w:sz="0" w:space="0" w:color="auto"/>
        <w:bottom w:val="none" w:sz="0" w:space="0" w:color="auto"/>
        <w:right w:val="none" w:sz="0" w:space="0" w:color="auto"/>
      </w:divBdr>
    </w:div>
    <w:div w:id="401830216">
      <w:bodyDiv w:val="1"/>
      <w:marLeft w:val="0"/>
      <w:marRight w:val="0"/>
      <w:marTop w:val="0"/>
      <w:marBottom w:val="0"/>
      <w:divBdr>
        <w:top w:val="none" w:sz="0" w:space="0" w:color="auto"/>
        <w:left w:val="none" w:sz="0" w:space="0" w:color="auto"/>
        <w:bottom w:val="none" w:sz="0" w:space="0" w:color="auto"/>
        <w:right w:val="none" w:sz="0" w:space="0" w:color="auto"/>
      </w:divBdr>
    </w:div>
    <w:div w:id="410277084">
      <w:bodyDiv w:val="1"/>
      <w:marLeft w:val="0"/>
      <w:marRight w:val="0"/>
      <w:marTop w:val="0"/>
      <w:marBottom w:val="0"/>
      <w:divBdr>
        <w:top w:val="none" w:sz="0" w:space="0" w:color="auto"/>
        <w:left w:val="none" w:sz="0" w:space="0" w:color="auto"/>
        <w:bottom w:val="none" w:sz="0" w:space="0" w:color="auto"/>
        <w:right w:val="none" w:sz="0" w:space="0" w:color="auto"/>
      </w:divBdr>
    </w:div>
    <w:div w:id="472910916">
      <w:bodyDiv w:val="1"/>
      <w:marLeft w:val="0"/>
      <w:marRight w:val="0"/>
      <w:marTop w:val="0"/>
      <w:marBottom w:val="0"/>
      <w:divBdr>
        <w:top w:val="none" w:sz="0" w:space="0" w:color="auto"/>
        <w:left w:val="none" w:sz="0" w:space="0" w:color="auto"/>
        <w:bottom w:val="none" w:sz="0" w:space="0" w:color="auto"/>
        <w:right w:val="none" w:sz="0" w:space="0" w:color="auto"/>
      </w:divBdr>
    </w:div>
    <w:div w:id="498546668">
      <w:bodyDiv w:val="1"/>
      <w:marLeft w:val="0"/>
      <w:marRight w:val="0"/>
      <w:marTop w:val="0"/>
      <w:marBottom w:val="0"/>
      <w:divBdr>
        <w:top w:val="none" w:sz="0" w:space="0" w:color="auto"/>
        <w:left w:val="none" w:sz="0" w:space="0" w:color="auto"/>
        <w:bottom w:val="none" w:sz="0" w:space="0" w:color="auto"/>
        <w:right w:val="none" w:sz="0" w:space="0" w:color="auto"/>
      </w:divBdr>
    </w:div>
    <w:div w:id="501433265">
      <w:bodyDiv w:val="1"/>
      <w:marLeft w:val="0"/>
      <w:marRight w:val="0"/>
      <w:marTop w:val="0"/>
      <w:marBottom w:val="0"/>
      <w:divBdr>
        <w:top w:val="none" w:sz="0" w:space="0" w:color="auto"/>
        <w:left w:val="none" w:sz="0" w:space="0" w:color="auto"/>
        <w:bottom w:val="none" w:sz="0" w:space="0" w:color="auto"/>
        <w:right w:val="none" w:sz="0" w:space="0" w:color="auto"/>
      </w:divBdr>
    </w:div>
    <w:div w:id="508327127">
      <w:bodyDiv w:val="1"/>
      <w:marLeft w:val="0"/>
      <w:marRight w:val="0"/>
      <w:marTop w:val="0"/>
      <w:marBottom w:val="0"/>
      <w:divBdr>
        <w:top w:val="none" w:sz="0" w:space="0" w:color="auto"/>
        <w:left w:val="none" w:sz="0" w:space="0" w:color="auto"/>
        <w:bottom w:val="none" w:sz="0" w:space="0" w:color="auto"/>
        <w:right w:val="none" w:sz="0" w:space="0" w:color="auto"/>
      </w:divBdr>
    </w:div>
    <w:div w:id="557668304">
      <w:bodyDiv w:val="1"/>
      <w:marLeft w:val="0"/>
      <w:marRight w:val="0"/>
      <w:marTop w:val="0"/>
      <w:marBottom w:val="0"/>
      <w:divBdr>
        <w:top w:val="none" w:sz="0" w:space="0" w:color="auto"/>
        <w:left w:val="none" w:sz="0" w:space="0" w:color="auto"/>
        <w:bottom w:val="none" w:sz="0" w:space="0" w:color="auto"/>
        <w:right w:val="none" w:sz="0" w:space="0" w:color="auto"/>
      </w:divBdr>
    </w:div>
    <w:div w:id="584612519">
      <w:bodyDiv w:val="1"/>
      <w:marLeft w:val="0"/>
      <w:marRight w:val="0"/>
      <w:marTop w:val="0"/>
      <w:marBottom w:val="0"/>
      <w:divBdr>
        <w:top w:val="none" w:sz="0" w:space="0" w:color="auto"/>
        <w:left w:val="none" w:sz="0" w:space="0" w:color="auto"/>
        <w:bottom w:val="none" w:sz="0" w:space="0" w:color="auto"/>
        <w:right w:val="none" w:sz="0" w:space="0" w:color="auto"/>
      </w:divBdr>
    </w:div>
    <w:div w:id="589503598">
      <w:bodyDiv w:val="1"/>
      <w:marLeft w:val="0"/>
      <w:marRight w:val="0"/>
      <w:marTop w:val="0"/>
      <w:marBottom w:val="0"/>
      <w:divBdr>
        <w:top w:val="none" w:sz="0" w:space="0" w:color="auto"/>
        <w:left w:val="none" w:sz="0" w:space="0" w:color="auto"/>
        <w:bottom w:val="none" w:sz="0" w:space="0" w:color="auto"/>
        <w:right w:val="none" w:sz="0" w:space="0" w:color="auto"/>
      </w:divBdr>
    </w:div>
    <w:div w:id="592476708">
      <w:bodyDiv w:val="1"/>
      <w:marLeft w:val="0"/>
      <w:marRight w:val="0"/>
      <w:marTop w:val="0"/>
      <w:marBottom w:val="0"/>
      <w:divBdr>
        <w:top w:val="none" w:sz="0" w:space="0" w:color="auto"/>
        <w:left w:val="none" w:sz="0" w:space="0" w:color="auto"/>
        <w:bottom w:val="none" w:sz="0" w:space="0" w:color="auto"/>
        <w:right w:val="none" w:sz="0" w:space="0" w:color="auto"/>
      </w:divBdr>
    </w:div>
    <w:div w:id="593130184">
      <w:bodyDiv w:val="1"/>
      <w:marLeft w:val="0"/>
      <w:marRight w:val="0"/>
      <w:marTop w:val="0"/>
      <w:marBottom w:val="0"/>
      <w:divBdr>
        <w:top w:val="none" w:sz="0" w:space="0" w:color="auto"/>
        <w:left w:val="none" w:sz="0" w:space="0" w:color="auto"/>
        <w:bottom w:val="none" w:sz="0" w:space="0" w:color="auto"/>
        <w:right w:val="none" w:sz="0" w:space="0" w:color="auto"/>
      </w:divBdr>
    </w:div>
    <w:div w:id="593976279">
      <w:bodyDiv w:val="1"/>
      <w:marLeft w:val="0"/>
      <w:marRight w:val="0"/>
      <w:marTop w:val="0"/>
      <w:marBottom w:val="0"/>
      <w:divBdr>
        <w:top w:val="none" w:sz="0" w:space="0" w:color="auto"/>
        <w:left w:val="none" w:sz="0" w:space="0" w:color="auto"/>
        <w:bottom w:val="none" w:sz="0" w:space="0" w:color="auto"/>
        <w:right w:val="none" w:sz="0" w:space="0" w:color="auto"/>
      </w:divBdr>
    </w:div>
    <w:div w:id="603149078">
      <w:bodyDiv w:val="1"/>
      <w:marLeft w:val="0"/>
      <w:marRight w:val="0"/>
      <w:marTop w:val="0"/>
      <w:marBottom w:val="0"/>
      <w:divBdr>
        <w:top w:val="none" w:sz="0" w:space="0" w:color="auto"/>
        <w:left w:val="none" w:sz="0" w:space="0" w:color="auto"/>
        <w:bottom w:val="none" w:sz="0" w:space="0" w:color="auto"/>
        <w:right w:val="none" w:sz="0" w:space="0" w:color="auto"/>
      </w:divBdr>
      <w:divsChild>
        <w:div w:id="776799947">
          <w:marLeft w:val="0"/>
          <w:marRight w:val="0"/>
          <w:marTop w:val="0"/>
          <w:marBottom w:val="0"/>
          <w:divBdr>
            <w:top w:val="none" w:sz="0" w:space="0" w:color="auto"/>
            <w:left w:val="none" w:sz="0" w:space="0" w:color="auto"/>
            <w:bottom w:val="none" w:sz="0" w:space="0" w:color="auto"/>
            <w:right w:val="none" w:sz="0" w:space="0" w:color="auto"/>
          </w:divBdr>
          <w:divsChild>
            <w:div w:id="253320597">
              <w:marLeft w:val="0"/>
              <w:marRight w:val="0"/>
              <w:marTop w:val="0"/>
              <w:marBottom w:val="0"/>
              <w:divBdr>
                <w:top w:val="none" w:sz="0" w:space="0" w:color="auto"/>
                <w:left w:val="none" w:sz="0" w:space="0" w:color="auto"/>
                <w:bottom w:val="none" w:sz="0" w:space="0" w:color="auto"/>
                <w:right w:val="none" w:sz="0" w:space="0" w:color="auto"/>
              </w:divBdr>
              <w:divsChild>
                <w:div w:id="282998097">
                  <w:marLeft w:val="0"/>
                  <w:marRight w:val="0"/>
                  <w:marTop w:val="0"/>
                  <w:marBottom w:val="0"/>
                  <w:divBdr>
                    <w:top w:val="none" w:sz="0" w:space="0" w:color="auto"/>
                    <w:left w:val="none" w:sz="0" w:space="0" w:color="auto"/>
                    <w:bottom w:val="none" w:sz="0" w:space="0" w:color="auto"/>
                    <w:right w:val="none" w:sz="0" w:space="0" w:color="auto"/>
                  </w:divBdr>
                  <w:divsChild>
                    <w:div w:id="739795368">
                      <w:marLeft w:val="0"/>
                      <w:marRight w:val="0"/>
                      <w:marTop w:val="0"/>
                      <w:marBottom w:val="0"/>
                      <w:divBdr>
                        <w:top w:val="none" w:sz="0" w:space="0" w:color="auto"/>
                        <w:left w:val="none" w:sz="0" w:space="0" w:color="auto"/>
                        <w:bottom w:val="none" w:sz="0" w:space="0" w:color="auto"/>
                        <w:right w:val="none" w:sz="0" w:space="0" w:color="auto"/>
                      </w:divBdr>
                      <w:divsChild>
                        <w:div w:id="1059672304">
                          <w:marLeft w:val="0"/>
                          <w:marRight w:val="0"/>
                          <w:marTop w:val="0"/>
                          <w:marBottom w:val="0"/>
                          <w:divBdr>
                            <w:top w:val="none" w:sz="0" w:space="0" w:color="auto"/>
                            <w:left w:val="none" w:sz="0" w:space="0" w:color="auto"/>
                            <w:bottom w:val="none" w:sz="0" w:space="0" w:color="auto"/>
                            <w:right w:val="none" w:sz="0" w:space="0" w:color="auto"/>
                          </w:divBdr>
                          <w:divsChild>
                            <w:div w:id="1328167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04461123">
      <w:bodyDiv w:val="1"/>
      <w:marLeft w:val="0"/>
      <w:marRight w:val="0"/>
      <w:marTop w:val="0"/>
      <w:marBottom w:val="0"/>
      <w:divBdr>
        <w:top w:val="none" w:sz="0" w:space="0" w:color="auto"/>
        <w:left w:val="none" w:sz="0" w:space="0" w:color="auto"/>
        <w:bottom w:val="none" w:sz="0" w:space="0" w:color="auto"/>
        <w:right w:val="none" w:sz="0" w:space="0" w:color="auto"/>
      </w:divBdr>
    </w:div>
    <w:div w:id="633370300">
      <w:bodyDiv w:val="1"/>
      <w:marLeft w:val="0"/>
      <w:marRight w:val="0"/>
      <w:marTop w:val="0"/>
      <w:marBottom w:val="0"/>
      <w:divBdr>
        <w:top w:val="none" w:sz="0" w:space="0" w:color="auto"/>
        <w:left w:val="none" w:sz="0" w:space="0" w:color="auto"/>
        <w:bottom w:val="none" w:sz="0" w:space="0" w:color="auto"/>
        <w:right w:val="none" w:sz="0" w:space="0" w:color="auto"/>
      </w:divBdr>
    </w:div>
    <w:div w:id="648440959">
      <w:bodyDiv w:val="1"/>
      <w:marLeft w:val="0"/>
      <w:marRight w:val="0"/>
      <w:marTop w:val="0"/>
      <w:marBottom w:val="0"/>
      <w:divBdr>
        <w:top w:val="none" w:sz="0" w:space="0" w:color="auto"/>
        <w:left w:val="none" w:sz="0" w:space="0" w:color="auto"/>
        <w:bottom w:val="none" w:sz="0" w:space="0" w:color="auto"/>
        <w:right w:val="none" w:sz="0" w:space="0" w:color="auto"/>
      </w:divBdr>
    </w:div>
    <w:div w:id="659579369">
      <w:bodyDiv w:val="1"/>
      <w:marLeft w:val="0"/>
      <w:marRight w:val="0"/>
      <w:marTop w:val="0"/>
      <w:marBottom w:val="0"/>
      <w:divBdr>
        <w:top w:val="none" w:sz="0" w:space="0" w:color="auto"/>
        <w:left w:val="none" w:sz="0" w:space="0" w:color="auto"/>
        <w:bottom w:val="none" w:sz="0" w:space="0" w:color="auto"/>
        <w:right w:val="none" w:sz="0" w:space="0" w:color="auto"/>
      </w:divBdr>
    </w:div>
    <w:div w:id="663750316">
      <w:bodyDiv w:val="1"/>
      <w:marLeft w:val="0"/>
      <w:marRight w:val="0"/>
      <w:marTop w:val="0"/>
      <w:marBottom w:val="0"/>
      <w:divBdr>
        <w:top w:val="none" w:sz="0" w:space="0" w:color="auto"/>
        <w:left w:val="none" w:sz="0" w:space="0" w:color="auto"/>
        <w:bottom w:val="none" w:sz="0" w:space="0" w:color="auto"/>
        <w:right w:val="none" w:sz="0" w:space="0" w:color="auto"/>
      </w:divBdr>
    </w:div>
    <w:div w:id="685205690">
      <w:bodyDiv w:val="1"/>
      <w:marLeft w:val="0"/>
      <w:marRight w:val="0"/>
      <w:marTop w:val="0"/>
      <w:marBottom w:val="0"/>
      <w:divBdr>
        <w:top w:val="none" w:sz="0" w:space="0" w:color="auto"/>
        <w:left w:val="none" w:sz="0" w:space="0" w:color="auto"/>
        <w:bottom w:val="none" w:sz="0" w:space="0" w:color="auto"/>
        <w:right w:val="none" w:sz="0" w:space="0" w:color="auto"/>
      </w:divBdr>
    </w:div>
    <w:div w:id="716392891">
      <w:bodyDiv w:val="1"/>
      <w:marLeft w:val="0"/>
      <w:marRight w:val="0"/>
      <w:marTop w:val="0"/>
      <w:marBottom w:val="0"/>
      <w:divBdr>
        <w:top w:val="none" w:sz="0" w:space="0" w:color="auto"/>
        <w:left w:val="none" w:sz="0" w:space="0" w:color="auto"/>
        <w:bottom w:val="none" w:sz="0" w:space="0" w:color="auto"/>
        <w:right w:val="none" w:sz="0" w:space="0" w:color="auto"/>
      </w:divBdr>
    </w:div>
    <w:div w:id="726801043">
      <w:bodyDiv w:val="1"/>
      <w:marLeft w:val="0"/>
      <w:marRight w:val="0"/>
      <w:marTop w:val="0"/>
      <w:marBottom w:val="0"/>
      <w:divBdr>
        <w:top w:val="none" w:sz="0" w:space="0" w:color="auto"/>
        <w:left w:val="none" w:sz="0" w:space="0" w:color="auto"/>
        <w:bottom w:val="none" w:sz="0" w:space="0" w:color="auto"/>
        <w:right w:val="none" w:sz="0" w:space="0" w:color="auto"/>
      </w:divBdr>
    </w:div>
    <w:div w:id="738089643">
      <w:bodyDiv w:val="1"/>
      <w:marLeft w:val="0"/>
      <w:marRight w:val="0"/>
      <w:marTop w:val="0"/>
      <w:marBottom w:val="0"/>
      <w:divBdr>
        <w:top w:val="none" w:sz="0" w:space="0" w:color="auto"/>
        <w:left w:val="none" w:sz="0" w:space="0" w:color="auto"/>
        <w:bottom w:val="none" w:sz="0" w:space="0" w:color="auto"/>
        <w:right w:val="none" w:sz="0" w:space="0" w:color="auto"/>
      </w:divBdr>
    </w:div>
    <w:div w:id="757093497">
      <w:bodyDiv w:val="1"/>
      <w:marLeft w:val="0"/>
      <w:marRight w:val="0"/>
      <w:marTop w:val="0"/>
      <w:marBottom w:val="0"/>
      <w:divBdr>
        <w:top w:val="none" w:sz="0" w:space="0" w:color="auto"/>
        <w:left w:val="none" w:sz="0" w:space="0" w:color="auto"/>
        <w:bottom w:val="none" w:sz="0" w:space="0" w:color="auto"/>
        <w:right w:val="none" w:sz="0" w:space="0" w:color="auto"/>
      </w:divBdr>
    </w:div>
    <w:div w:id="766078737">
      <w:bodyDiv w:val="1"/>
      <w:marLeft w:val="0"/>
      <w:marRight w:val="0"/>
      <w:marTop w:val="0"/>
      <w:marBottom w:val="0"/>
      <w:divBdr>
        <w:top w:val="none" w:sz="0" w:space="0" w:color="auto"/>
        <w:left w:val="none" w:sz="0" w:space="0" w:color="auto"/>
        <w:bottom w:val="none" w:sz="0" w:space="0" w:color="auto"/>
        <w:right w:val="none" w:sz="0" w:space="0" w:color="auto"/>
      </w:divBdr>
    </w:div>
    <w:div w:id="814954263">
      <w:bodyDiv w:val="1"/>
      <w:marLeft w:val="0"/>
      <w:marRight w:val="0"/>
      <w:marTop w:val="0"/>
      <w:marBottom w:val="0"/>
      <w:divBdr>
        <w:top w:val="none" w:sz="0" w:space="0" w:color="auto"/>
        <w:left w:val="none" w:sz="0" w:space="0" w:color="auto"/>
        <w:bottom w:val="none" w:sz="0" w:space="0" w:color="auto"/>
        <w:right w:val="none" w:sz="0" w:space="0" w:color="auto"/>
      </w:divBdr>
    </w:div>
    <w:div w:id="823936240">
      <w:bodyDiv w:val="1"/>
      <w:marLeft w:val="0"/>
      <w:marRight w:val="0"/>
      <w:marTop w:val="0"/>
      <w:marBottom w:val="0"/>
      <w:divBdr>
        <w:top w:val="none" w:sz="0" w:space="0" w:color="auto"/>
        <w:left w:val="none" w:sz="0" w:space="0" w:color="auto"/>
        <w:bottom w:val="none" w:sz="0" w:space="0" w:color="auto"/>
        <w:right w:val="none" w:sz="0" w:space="0" w:color="auto"/>
      </w:divBdr>
    </w:div>
    <w:div w:id="840508680">
      <w:bodyDiv w:val="1"/>
      <w:marLeft w:val="0"/>
      <w:marRight w:val="0"/>
      <w:marTop w:val="0"/>
      <w:marBottom w:val="0"/>
      <w:divBdr>
        <w:top w:val="none" w:sz="0" w:space="0" w:color="auto"/>
        <w:left w:val="none" w:sz="0" w:space="0" w:color="auto"/>
        <w:bottom w:val="none" w:sz="0" w:space="0" w:color="auto"/>
        <w:right w:val="none" w:sz="0" w:space="0" w:color="auto"/>
      </w:divBdr>
    </w:div>
    <w:div w:id="845022436">
      <w:bodyDiv w:val="1"/>
      <w:marLeft w:val="0"/>
      <w:marRight w:val="0"/>
      <w:marTop w:val="0"/>
      <w:marBottom w:val="0"/>
      <w:divBdr>
        <w:top w:val="none" w:sz="0" w:space="0" w:color="auto"/>
        <w:left w:val="none" w:sz="0" w:space="0" w:color="auto"/>
        <w:bottom w:val="none" w:sz="0" w:space="0" w:color="auto"/>
        <w:right w:val="none" w:sz="0" w:space="0" w:color="auto"/>
      </w:divBdr>
    </w:div>
    <w:div w:id="848375240">
      <w:bodyDiv w:val="1"/>
      <w:marLeft w:val="0"/>
      <w:marRight w:val="0"/>
      <w:marTop w:val="0"/>
      <w:marBottom w:val="0"/>
      <w:divBdr>
        <w:top w:val="none" w:sz="0" w:space="0" w:color="auto"/>
        <w:left w:val="none" w:sz="0" w:space="0" w:color="auto"/>
        <w:bottom w:val="none" w:sz="0" w:space="0" w:color="auto"/>
        <w:right w:val="none" w:sz="0" w:space="0" w:color="auto"/>
      </w:divBdr>
    </w:div>
    <w:div w:id="948897965">
      <w:bodyDiv w:val="1"/>
      <w:marLeft w:val="0"/>
      <w:marRight w:val="0"/>
      <w:marTop w:val="0"/>
      <w:marBottom w:val="0"/>
      <w:divBdr>
        <w:top w:val="none" w:sz="0" w:space="0" w:color="auto"/>
        <w:left w:val="none" w:sz="0" w:space="0" w:color="auto"/>
        <w:bottom w:val="none" w:sz="0" w:space="0" w:color="auto"/>
        <w:right w:val="none" w:sz="0" w:space="0" w:color="auto"/>
      </w:divBdr>
    </w:div>
    <w:div w:id="952983209">
      <w:bodyDiv w:val="1"/>
      <w:marLeft w:val="0"/>
      <w:marRight w:val="0"/>
      <w:marTop w:val="0"/>
      <w:marBottom w:val="0"/>
      <w:divBdr>
        <w:top w:val="none" w:sz="0" w:space="0" w:color="auto"/>
        <w:left w:val="none" w:sz="0" w:space="0" w:color="auto"/>
        <w:bottom w:val="none" w:sz="0" w:space="0" w:color="auto"/>
        <w:right w:val="none" w:sz="0" w:space="0" w:color="auto"/>
      </w:divBdr>
    </w:div>
    <w:div w:id="958796951">
      <w:bodyDiv w:val="1"/>
      <w:marLeft w:val="0"/>
      <w:marRight w:val="0"/>
      <w:marTop w:val="0"/>
      <w:marBottom w:val="0"/>
      <w:divBdr>
        <w:top w:val="none" w:sz="0" w:space="0" w:color="auto"/>
        <w:left w:val="none" w:sz="0" w:space="0" w:color="auto"/>
        <w:bottom w:val="none" w:sz="0" w:space="0" w:color="auto"/>
        <w:right w:val="none" w:sz="0" w:space="0" w:color="auto"/>
      </w:divBdr>
    </w:div>
    <w:div w:id="965813681">
      <w:bodyDiv w:val="1"/>
      <w:marLeft w:val="0"/>
      <w:marRight w:val="0"/>
      <w:marTop w:val="0"/>
      <w:marBottom w:val="0"/>
      <w:divBdr>
        <w:top w:val="none" w:sz="0" w:space="0" w:color="auto"/>
        <w:left w:val="none" w:sz="0" w:space="0" w:color="auto"/>
        <w:bottom w:val="none" w:sz="0" w:space="0" w:color="auto"/>
        <w:right w:val="none" w:sz="0" w:space="0" w:color="auto"/>
      </w:divBdr>
    </w:div>
    <w:div w:id="990450174">
      <w:bodyDiv w:val="1"/>
      <w:marLeft w:val="0"/>
      <w:marRight w:val="0"/>
      <w:marTop w:val="0"/>
      <w:marBottom w:val="0"/>
      <w:divBdr>
        <w:top w:val="none" w:sz="0" w:space="0" w:color="auto"/>
        <w:left w:val="none" w:sz="0" w:space="0" w:color="auto"/>
        <w:bottom w:val="none" w:sz="0" w:space="0" w:color="auto"/>
        <w:right w:val="none" w:sz="0" w:space="0" w:color="auto"/>
      </w:divBdr>
    </w:div>
    <w:div w:id="1038625554">
      <w:bodyDiv w:val="1"/>
      <w:marLeft w:val="0"/>
      <w:marRight w:val="0"/>
      <w:marTop w:val="0"/>
      <w:marBottom w:val="0"/>
      <w:divBdr>
        <w:top w:val="none" w:sz="0" w:space="0" w:color="auto"/>
        <w:left w:val="none" w:sz="0" w:space="0" w:color="auto"/>
        <w:bottom w:val="none" w:sz="0" w:space="0" w:color="auto"/>
        <w:right w:val="none" w:sz="0" w:space="0" w:color="auto"/>
      </w:divBdr>
    </w:div>
    <w:div w:id="1086465606">
      <w:bodyDiv w:val="1"/>
      <w:marLeft w:val="0"/>
      <w:marRight w:val="0"/>
      <w:marTop w:val="0"/>
      <w:marBottom w:val="0"/>
      <w:divBdr>
        <w:top w:val="none" w:sz="0" w:space="0" w:color="auto"/>
        <w:left w:val="none" w:sz="0" w:space="0" w:color="auto"/>
        <w:bottom w:val="none" w:sz="0" w:space="0" w:color="auto"/>
        <w:right w:val="none" w:sz="0" w:space="0" w:color="auto"/>
      </w:divBdr>
    </w:div>
    <w:div w:id="1116556126">
      <w:bodyDiv w:val="1"/>
      <w:marLeft w:val="0"/>
      <w:marRight w:val="0"/>
      <w:marTop w:val="0"/>
      <w:marBottom w:val="0"/>
      <w:divBdr>
        <w:top w:val="none" w:sz="0" w:space="0" w:color="auto"/>
        <w:left w:val="none" w:sz="0" w:space="0" w:color="auto"/>
        <w:bottom w:val="none" w:sz="0" w:space="0" w:color="auto"/>
        <w:right w:val="none" w:sz="0" w:space="0" w:color="auto"/>
      </w:divBdr>
    </w:div>
    <w:div w:id="1123496208">
      <w:bodyDiv w:val="1"/>
      <w:marLeft w:val="0"/>
      <w:marRight w:val="0"/>
      <w:marTop w:val="0"/>
      <w:marBottom w:val="0"/>
      <w:divBdr>
        <w:top w:val="none" w:sz="0" w:space="0" w:color="auto"/>
        <w:left w:val="none" w:sz="0" w:space="0" w:color="auto"/>
        <w:bottom w:val="none" w:sz="0" w:space="0" w:color="auto"/>
        <w:right w:val="none" w:sz="0" w:space="0" w:color="auto"/>
      </w:divBdr>
    </w:div>
    <w:div w:id="1130241342">
      <w:bodyDiv w:val="1"/>
      <w:marLeft w:val="0"/>
      <w:marRight w:val="0"/>
      <w:marTop w:val="0"/>
      <w:marBottom w:val="0"/>
      <w:divBdr>
        <w:top w:val="none" w:sz="0" w:space="0" w:color="auto"/>
        <w:left w:val="none" w:sz="0" w:space="0" w:color="auto"/>
        <w:bottom w:val="none" w:sz="0" w:space="0" w:color="auto"/>
        <w:right w:val="none" w:sz="0" w:space="0" w:color="auto"/>
      </w:divBdr>
    </w:div>
    <w:div w:id="1152985247">
      <w:bodyDiv w:val="1"/>
      <w:marLeft w:val="0"/>
      <w:marRight w:val="0"/>
      <w:marTop w:val="0"/>
      <w:marBottom w:val="0"/>
      <w:divBdr>
        <w:top w:val="none" w:sz="0" w:space="0" w:color="auto"/>
        <w:left w:val="none" w:sz="0" w:space="0" w:color="auto"/>
        <w:bottom w:val="none" w:sz="0" w:space="0" w:color="auto"/>
        <w:right w:val="none" w:sz="0" w:space="0" w:color="auto"/>
      </w:divBdr>
    </w:div>
    <w:div w:id="1166551098">
      <w:bodyDiv w:val="1"/>
      <w:marLeft w:val="0"/>
      <w:marRight w:val="0"/>
      <w:marTop w:val="0"/>
      <w:marBottom w:val="0"/>
      <w:divBdr>
        <w:top w:val="none" w:sz="0" w:space="0" w:color="auto"/>
        <w:left w:val="none" w:sz="0" w:space="0" w:color="auto"/>
        <w:bottom w:val="none" w:sz="0" w:space="0" w:color="auto"/>
        <w:right w:val="none" w:sz="0" w:space="0" w:color="auto"/>
      </w:divBdr>
      <w:divsChild>
        <w:div w:id="1847817042">
          <w:marLeft w:val="0"/>
          <w:marRight w:val="0"/>
          <w:marTop w:val="0"/>
          <w:marBottom w:val="0"/>
          <w:divBdr>
            <w:top w:val="none" w:sz="0" w:space="0" w:color="auto"/>
            <w:left w:val="none" w:sz="0" w:space="0" w:color="auto"/>
            <w:bottom w:val="none" w:sz="0" w:space="0" w:color="auto"/>
            <w:right w:val="none" w:sz="0" w:space="0" w:color="auto"/>
          </w:divBdr>
          <w:divsChild>
            <w:div w:id="1178304180">
              <w:marLeft w:val="0"/>
              <w:marRight w:val="0"/>
              <w:marTop w:val="0"/>
              <w:marBottom w:val="0"/>
              <w:divBdr>
                <w:top w:val="none" w:sz="0" w:space="0" w:color="auto"/>
                <w:left w:val="none" w:sz="0" w:space="0" w:color="auto"/>
                <w:bottom w:val="none" w:sz="0" w:space="0" w:color="auto"/>
                <w:right w:val="none" w:sz="0" w:space="0" w:color="auto"/>
              </w:divBdr>
              <w:divsChild>
                <w:div w:id="699167183">
                  <w:marLeft w:val="0"/>
                  <w:marRight w:val="0"/>
                  <w:marTop w:val="0"/>
                  <w:marBottom w:val="0"/>
                  <w:divBdr>
                    <w:top w:val="none" w:sz="0" w:space="0" w:color="auto"/>
                    <w:left w:val="none" w:sz="0" w:space="0" w:color="auto"/>
                    <w:bottom w:val="none" w:sz="0" w:space="0" w:color="auto"/>
                    <w:right w:val="none" w:sz="0" w:space="0" w:color="auto"/>
                  </w:divBdr>
                  <w:divsChild>
                    <w:div w:id="1385762688">
                      <w:marLeft w:val="0"/>
                      <w:marRight w:val="0"/>
                      <w:marTop w:val="0"/>
                      <w:marBottom w:val="0"/>
                      <w:divBdr>
                        <w:top w:val="none" w:sz="0" w:space="0" w:color="auto"/>
                        <w:left w:val="none" w:sz="0" w:space="0" w:color="auto"/>
                        <w:bottom w:val="none" w:sz="0" w:space="0" w:color="auto"/>
                        <w:right w:val="none" w:sz="0" w:space="0" w:color="auto"/>
                      </w:divBdr>
                      <w:divsChild>
                        <w:div w:id="1115052487">
                          <w:marLeft w:val="0"/>
                          <w:marRight w:val="0"/>
                          <w:marTop w:val="0"/>
                          <w:marBottom w:val="0"/>
                          <w:divBdr>
                            <w:top w:val="none" w:sz="0" w:space="0" w:color="auto"/>
                            <w:left w:val="none" w:sz="0" w:space="0" w:color="auto"/>
                            <w:bottom w:val="none" w:sz="0" w:space="0" w:color="auto"/>
                            <w:right w:val="none" w:sz="0" w:space="0" w:color="auto"/>
                          </w:divBdr>
                          <w:divsChild>
                            <w:div w:id="687023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01093008">
      <w:bodyDiv w:val="1"/>
      <w:marLeft w:val="0"/>
      <w:marRight w:val="0"/>
      <w:marTop w:val="0"/>
      <w:marBottom w:val="0"/>
      <w:divBdr>
        <w:top w:val="none" w:sz="0" w:space="0" w:color="auto"/>
        <w:left w:val="none" w:sz="0" w:space="0" w:color="auto"/>
        <w:bottom w:val="none" w:sz="0" w:space="0" w:color="auto"/>
        <w:right w:val="none" w:sz="0" w:space="0" w:color="auto"/>
      </w:divBdr>
    </w:div>
    <w:div w:id="1203052277">
      <w:bodyDiv w:val="1"/>
      <w:marLeft w:val="0"/>
      <w:marRight w:val="0"/>
      <w:marTop w:val="0"/>
      <w:marBottom w:val="0"/>
      <w:divBdr>
        <w:top w:val="none" w:sz="0" w:space="0" w:color="auto"/>
        <w:left w:val="none" w:sz="0" w:space="0" w:color="auto"/>
        <w:bottom w:val="none" w:sz="0" w:space="0" w:color="auto"/>
        <w:right w:val="none" w:sz="0" w:space="0" w:color="auto"/>
      </w:divBdr>
    </w:div>
    <w:div w:id="1216744298">
      <w:bodyDiv w:val="1"/>
      <w:marLeft w:val="0"/>
      <w:marRight w:val="0"/>
      <w:marTop w:val="0"/>
      <w:marBottom w:val="0"/>
      <w:divBdr>
        <w:top w:val="none" w:sz="0" w:space="0" w:color="auto"/>
        <w:left w:val="none" w:sz="0" w:space="0" w:color="auto"/>
        <w:bottom w:val="none" w:sz="0" w:space="0" w:color="auto"/>
        <w:right w:val="none" w:sz="0" w:space="0" w:color="auto"/>
      </w:divBdr>
    </w:div>
    <w:div w:id="1223755752">
      <w:marLeft w:val="0"/>
      <w:marRight w:val="0"/>
      <w:marTop w:val="0"/>
      <w:marBottom w:val="0"/>
      <w:divBdr>
        <w:top w:val="none" w:sz="0" w:space="0" w:color="auto"/>
        <w:left w:val="none" w:sz="0" w:space="0" w:color="auto"/>
        <w:bottom w:val="none" w:sz="0" w:space="0" w:color="auto"/>
        <w:right w:val="none" w:sz="0" w:space="0" w:color="auto"/>
      </w:divBdr>
    </w:div>
    <w:div w:id="1223755755">
      <w:marLeft w:val="0"/>
      <w:marRight w:val="0"/>
      <w:marTop w:val="0"/>
      <w:marBottom w:val="0"/>
      <w:divBdr>
        <w:top w:val="none" w:sz="0" w:space="0" w:color="auto"/>
        <w:left w:val="none" w:sz="0" w:space="0" w:color="auto"/>
        <w:bottom w:val="none" w:sz="0" w:space="0" w:color="auto"/>
        <w:right w:val="none" w:sz="0" w:space="0" w:color="auto"/>
      </w:divBdr>
      <w:divsChild>
        <w:div w:id="1223755780">
          <w:marLeft w:val="0"/>
          <w:marRight w:val="0"/>
          <w:marTop w:val="0"/>
          <w:marBottom w:val="0"/>
          <w:divBdr>
            <w:top w:val="none" w:sz="0" w:space="0" w:color="auto"/>
            <w:left w:val="none" w:sz="0" w:space="0" w:color="auto"/>
            <w:bottom w:val="none" w:sz="0" w:space="0" w:color="auto"/>
            <w:right w:val="none" w:sz="0" w:space="0" w:color="auto"/>
          </w:divBdr>
          <w:divsChild>
            <w:div w:id="1223755769">
              <w:marLeft w:val="0"/>
              <w:marRight w:val="0"/>
              <w:marTop w:val="0"/>
              <w:marBottom w:val="0"/>
              <w:divBdr>
                <w:top w:val="none" w:sz="0" w:space="0" w:color="auto"/>
                <w:left w:val="none" w:sz="0" w:space="0" w:color="auto"/>
                <w:bottom w:val="none" w:sz="0" w:space="0" w:color="auto"/>
                <w:right w:val="none" w:sz="0" w:space="0" w:color="auto"/>
              </w:divBdr>
              <w:divsChild>
                <w:div w:id="1223755793">
                  <w:marLeft w:val="0"/>
                  <w:marRight w:val="0"/>
                  <w:marTop w:val="0"/>
                  <w:marBottom w:val="0"/>
                  <w:divBdr>
                    <w:top w:val="none" w:sz="0" w:space="0" w:color="auto"/>
                    <w:left w:val="none" w:sz="0" w:space="0" w:color="auto"/>
                    <w:bottom w:val="none" w:sz="0" w:space="0" w:color="auto"/>
                    <w:right w:val="none" w:sz="0" w:space="0" w:color="auto"/>
                  </w:divBdr>
                  <w:divsChild>
                    <w:div w:id="1223755792">
                      <w:marLeft w:val="0"/>
                      <w:marRight w:val="0"/>
                      <w:marTop w:val="0"/>
                      <w:marBottom w:val="0"/>
                      <w:divBdr>
                        <w:top w:val="none" w:sz="0" w:space="0" w:color="auto"/>
                        <w:left w:val="none" w:sz="0" w:space="0" w:color="auto"/>
                        <w:bottom w:val="none" w:sz="0" w:space="0" w:color="auto"/>
                        <w:right w:val="none" w:sz="0" w:space="0" w:color="auto"/>
                      </w:divBdr>
                      <w:divsChild>
                        <w:div w:id="1223755802">
                          <w:marLeft w:val="0"/>
                          <w:marRight w:val="0"/>
                          <w:marTop w:val="0"/>
                          <w:marBottom w:val="0"/>
                          <w:divBdr>
                            <w:top w:val="none" w:sz="0" w:space="0" w:color="auto"/>
                            <w:left w:val="none" w:sz="0" w:space="0" w:color="auto"/>
                            <w:bottom w:val="none" w:sz="0" w:space="0" w:color="auto"/>
                            <w:right w:val="none" w:sz="0" w:space="0" w:color="auto"/>
                          </w:divBdr>
                          <w:divsChild>
                            <w:div w:id="1223755756">
                              <w:marLeft w:val="0"/>
                              <w:marRight w:val="0"/>
                              <w:marTop w:val="0"/>
                              <w:marBottom w:val="0"/>
                              <w:divBdr>
                                <w:top w:val="none" w:sz="0" w:space="0" w:color="auto"/>
                                <w:left w:val="none" w:sz="0" w:space="0" w:color="auto"/>
                                <w:bottom w:val="none" w:sz="0" w:space="0" w:color="auto"/>
                                <w:right w:val="none" w:sz="0" w:space="0" w:color="auto"/>
                              </w:divBdr>
                              <w:divsChild>
                                <w:div w:id="1223755767">
                                  <w:marLeft w:val="0"/>
                                  <w:marRight w:val="0"/>
                                  <w:marTop w:val="0"/>
                                  <w:marBottom w:val="0"/>
                                  <w:divBdr>
                                    <w:top w:val="none" w:sz="0" w:space="0" w:color="auto"/>
                                    <w:left w:val="none" w:sz="0" w:space="0" w:color="auto"/>
                                    <w:bottom w:val="none" w:sz="0" w:space="0" w:color="auto"/>
                                    <w:right w:val="none" w:sz="0" w:space="0" w:color="auto"/>
                                  </w:divBdr>
                                  <w:divsChild>
                                    <w:div w:id="1223755805">
                                      <w:marLeft w:val="0"/>
                                      <w:marRight w:val="0"/>
                                      <w:marTop w:val="0"/>
                                      <w:marBottom w:val="0"/>
                                      <w:divBdr>
                                        <w:top w:val="none" w:sz="0" w:space="0" w:color="auto"/>
                                        <w:left w:val="none" w:sz="0" w:space="0" w:color="auto"/>
                                        <w:bottom w:val="none" w:sz="0" w:space="0" w:color="auto"/>
                                        <w:right w:val="none" w:sz="0" w:space="0" w:color="auto"/>
                                      </w:divBdr>
                                      <w:divsChild>
                                        <w:div w:id="1223755770">
                                          <w:marLeft w:val="0"/>
                                          <w:marRight w:val="0"/>
                                          <w:marTop w:val="0"/>
                                          <w:marBottom w:val="0"/>
                                          <w:divBdr>
                                            <w:top w:val="none" w:sz="0" w:space="0" w:color="auto"/>
                                            <w:left w:val="none" w:sz="0" w:space="0" w:color="auto"/>
                                            <w:bottom w:val="none" w:sz="0" w:space="0" w:color="auto"/>
                                            <w:right w:val="none" w:sz="0" w:space="0" w:color="auto"/>
                                          </w:divBdr>
                                          <w:divsChild>
                                            <w:div w:id="1223755813">
                                              <w:marLeft w:val="0"/>
                                              <w:marRight w:val="0"/>
                                              <w:marTop w:val="0"/>
                                              <w:marBottom w:val="0"/>
                                              <w:divBdr>
                                                <w:top w:val="none" w:sz="0" w:space="0" w:color="auto"/>
                                                <w:left w:val="none" w:sz="0" w:space="0" w:color="auto"/>
                                                <w:bottom w:val="none" w:sz="0" w:space="0" w:color="auto"/>
                                                <w:right w:val="none" w:sz="0" w:space="0" w:color="auto"/>
                                              </w:divBdr>
                                              <w:divsChild>
                                                <w:div w:id="1223755786">
                                                  <w:marLeft w:val="0"/>
                                                  <w:marRight w:val="0"/>
                                                  <w:marTop w:val="0"/>
                                                  <w:marBottom w:val="0"/>
                                                  <w:divBdr>
                                                    <w:top w:val="none" w:sz="0" w:space="0" w:color="auto"/>
                                                    <w:left w:val="none" w:sz="0" w:space="0" w:color="auto"/>
                                                    <w:bottom w:val="none" w:sz="0" w:space="0" w:color="auto"/>
                                                    <w:right w:val="none" w:sz="0" w:space="0" w:color="auto"/>
                                                  </w:divBdr>
                                                  <w:divsChild>
                                                    <w:div w:id="1223755779">
                                                      <w:marLeft w:val="0"/>
                                                      <w:marRight w:val="0"/>
                                                      <w:marTop w:val="0"/>
                                                      <w:marBottom w:val="0"/>
                                                      <w:divBdr>
                                                        <w:top w:val="none" w:sz="0" w:space="0" w:color="auto"/>
                                                        <w:left w:val="none" w:sz="0" w:space="0" w:color="auto"/>
                                                        <w:bottom w:val="none" w:sz="0" w:space="0" w:color="auto"/>
                                                        <w:right w:val="none" w:sz="0" w:space="0" w:color="auto"/>
                                                      </w:divBdr>
                                                      <w:divsChild>
                                                        <w:div w:id="1223755806">
                                                          <w:marLeft w:val="0"/>
                                                          <w:marRight w:val="0"/>
                                                          <w:marTop w:val="0"/>
                                                          <w:marBottom w:val="0"/>
                                                          <w:divBdr>
                                                            <w:top w:val="none" w:sz="0" w:space="0" w:color="auto"/>
                                                            <w:left w:val="none" w:sz="0" w:space="0" w:color="auto"/>
                                                            <w:bottom w:val="none" w:sz="0" w:space="0" w:color="auto"/>
                                                            <w:right w:val="none" w:sz="0" w:space="0" w:color="auto"/>
                                                          </w:divBdr>
                                                          <w:divsChild>
                                                            <w:div w:id="1223755808">
                                                              <w:marLeft w:val="0"/>
                                                              <w:marRight w:val="100"/>
                                                              <w:marTop w:val="0"/>
                                                              <w:marBottom w:val="100"/>
                                                              <w:divBdr>
                                                                <w:top w:val="none" w:sz="0" w:space="0" w:color="auto"/>
                                                                <w:left w:val="none" w:sz="0" w:space="0" w:color="auto"/>
                                                                <w:bottom w:val="none" w:sz="0" w:space="0" w:color="auto"/>
                                                                <w:right w:val="none" w:sz="0" w:space="0" w:color="auto"/>
                                                              </w:divBdr>
                                                              <w:divsChild>
                                                                <w:div w:id="1223755791">
                                                                  <w:marLeft w:val="0"/>
                                                                  <w:marRight w:val="0"/>
                                                                  <w:marTop w:val="0"/>
                                                                  <w:marBottom w:val="0"/>
                                                                  <w:divBdr>
                                                                    <w:top w:val="none" w:sz="0" w:space="0" w:color="auto"/>
                                                                    <w:left w:val="none" w:sz="0" w:space="0" w:color="auto"/>
                                                                    <w:bottom w:val="none" w:sz="0" w:space="0" w:color="auto"/>
                                                                    <w:right w:val="none" w:sz="0" w:space="0" w:color="auto"/>
                                                                  </w:divBdr>
                                                                  <w:divsChild>
                                                                    <w:div w:id="1223755804">
                                                                      <w:marLeft w:val="0"/>
                                                                      <w:marRight w:val="0"/>
                                                                      <w:marTop w:val="0"/>
                                                                      <w:marBottom w:val="0"/>
                                                                      <w:divBdr>
                                                                        <w:top w:val="none" w:sz="0" w:space="0" w:color="auto"/>
                                                                        <w:left w:val="none" w:sz="0" w:space="0" w:color="auto"/>
                                                                        <w:bottom w:val="none" w:sz="0" w:space="0" w:color="auto"/>
                                                                        <w:right w:val="none" w:sz="0" w:space="0" w:color="auto"/>
                                                                      </w:divBdr>
                                                                      <w:divsChild>
                                                                        <w:div w:id="1223755807">
                                                                          <w:marLeft w:val="0"/>
                                                                          <w:marRight w:val="0"/>
                                                                          <w:marTop w:val="0"/>
                                                                          <w:marBottom w:val="0"/>
                                                                          <w:divBdr>
                                                                            <w:top w:val="none" w:sz="0" w:space="0" w:color="auto"/>
                                                                            <w:left w:val="none" w:sz="0" w:space="0" w:color="auto"/>
                                                                            <w:bottom w:val="none" w:sz="0" w:space="0" w:color="auto"/>
                                                                            <w:right w:val="none" w:sz="0" w:space="0" w:color="auto"/>
                                                                          </w:divBdr>
                                                                          <w:divsChild>
                                                                            <w:div w:id="1223755784">
                                                                              <w:marLeft w:val="0"/>
                                                                              <w:marRight w:val="0"/>
                                                                              <w:marTop w:val="0"/>
                                                                              <w:marBottom w:val="0"/>
                                                                              <w:divBdr>
                                                                                <w:top w:val="none" w:sz="0" w:space="0" w:color="auto"/>
                                                                                <w:left w:val="none" w:sz="0" w:space="0" w:color="auto"/>
                                                                                <w:bottom w:val="none" w:sz="0" w:space="0" w:color="auto"/>
                                                                                <w:right w:val="none" w:sz="0" w:space="0" w:color="auto"/>
                                                                              </w:divBdr>
                                                                              <w:divsChild>
                                                                                <w:div w:id="1223755788">
                                                                                  <w:marLeft w:val="0"/>
                                                                                  <w:marRight w:val="0"/>
                                                                                  <w:marTop w:val="0"/>
                                                                                  <w:marBottom w:val="0"/>
                                                                                  <w:divBdr>
                                                                                    <w:top w:val="none" w:sz="0" w:space="0" w:color="auto"/>
                                                                                    <w:left w:val="none" w:sz="0" w:space="0" w:color="auto"/>
                                                                                    <w:bottom w:val="none" w:sz="0" w:space="0" w:color="auto"/>
                                                                                    <w:right w:val="none" w:sz="0" w:space="0" w:color="auto"/>
                                                                                  </w:divBdr>
                                                                                  <w:divsChild>
                                                                                    <w:div w:id="1223755809">
                                                                                      <w:marLeft w:val="0"/>
                                                                                      <w:marRight w:val="0"/>
                                                                                      <w:marTop w:val="0"/>
                                                                                      <w:marBottom w:val="0"/>
                                                                                      <w:divBdr>
                                                                                        <w:top w:val="none" w:sz="0" w:space="0" w:color="auto"/>
                                                                                        <w:left w:val="none" w:sz="0" w:space="0" w:color="auto"/>
                                                                                        <w:bottom w:val="none" w:sz="0" w:space="0" w:color="auto"/>
                                                                                        <w:right w:val="none" w:sz="0" w:space="0" w:color="auto"/>
                                                                                      </w:divBdr>
                                                                                      <w:divsChild>
                                                                                        <w:div w:id="1223755765">
                                                                                          <w:marLeft w:val="0"/>
                                                                                          <w:marRight w:val="0"/>
                                                                                          <w:marTop w:val="0"/>
                                                                                          <w:marBottom w:val="0"/>
                                                                                          <w:divBdr>
                                                                                            <w:top w:val="none" w:sz="0" w:space="0" w:color="auto"/>
                                                                                            <w:left w:val="none" w:sz="0" w:space="0" w:color="auto"/>
                                                                                            <w:bottom w:val="none" w:sz="0" w:space="0" w:color="auto"/>
                                                                                            <w:right w:val="none" w:sz="0" w:space="0" w:color="auto"/>
                                                                                          </w:divBdr>
                                                                                        </w:div>
                                                                                        <w:div w:id="1223755768">
                                                                                          <w:marLeft w:val="0"/>
                                                                                          <w:marRight w:val="0"/>
                                                                                          <w:marTop w:val="0"/>
                                                                                          <w:marBottom w:val="0"/>
                                                                                          <w:divBdr>
                                                                                            <w:top w:val="none" w:sz="0" w:space="0" w:color="auto"/>
                                                                                            <w:left w:val="none" w:sz="0" w:space="0" w:color="auto"/>
                                                                                            <w:bottom w:val="none" w:sz="0" w:space="0" w:color="auto"/>
                                                                                            <w:right w:val="none" w:sz="0" w:space="0" w:color="auto"/>
                                                                                          </w:divBdr>
                                                                                        </w:div>
                                                                                        <w:div w:id="1223755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23755758">
      <w:marLeft w:val="0"/>
      <w:marRight w:val="0"/>
      <w:marTop w:val="0"/>
      <w:marBottom w:val="0"/>
      <w:divBdr>
        <w:top w:val="none" w:sz="0" w:space="0" w:color="auto"/>
        <w:left w:val="none" w:sz="0" w:space="0" w:color="auto"/>
        <w:bottom w:val="none" w:sz="0" w:space="0" w:color="auto"/>
        <w:right w:val="none" w:sz="0" w:space="0" w:color="auto"/>
      </w:divBdr>
    </w:div>
    <w:div w:id="1223755759">
      <w:marLeft w:val="0"/>
      <w:marRight w:val="0"/>
      <w:marTop w:val="0"/>
      <w:marBottom w:val="0"/>
      <w:divBdr>
        <w:top w:val="none" w:sz="0" w:space="0" w:color="auto"/>
        <w:left w:val="none" w:sz="0" w:space="0" w:color="auto"/>
        <w:bottom w:val="none" w:sz="0" w:space="0" w:color="auto"/>
        <w:right w:val="none" w:sz="0" w:space="0" w:color="auto"/>
      </w:divBdr>
    </w:div>
    <w:div w:id="1223755760">
      <w:marLeft w:val="0"/>
      <w:marRight w:val="0"/>
      <w:marTop w:val="0"/>
      <w:marBottom w:val="0"/>
      <w:divBdr>
        <w:top w:val="none" w:sz="0" w:space="0" w:color="auto"/>
        <w:left w:val="none" w:sz="0" w:space="0" w:color="auto"/>
        <w:bottom w:val="none" w:sz="0" w:space="0" w:color="auto"/>
        <w:right w:val="none" w:sz="0" w:space="0" w:color="auto"/>
      </w:divBdr>
    </w:div>
    <w:div w:id="1223755761">
      <w:marLeft w:val="0"/>
      <w:marRight w:val="0"/>
      <w:marTop w:val="0"/>
      <w:marBottom w:val="0"/>
      <w:divBdr>
        <w:top w:val="none" w:sz="0" w:space="0" w:color="auto"/>
        <w:left w:val="none" w:sz="0" w:space="0" w:color="auto"/>
        <w:bottom w:val="none" w:sz="0" w:space="0" w:color="auto"/>
        <w:right w:val="none" w:sz="0" w:space="0" w:color="auto"/>
      </w:divBdr>
    </w:div>
    <w:div w:id="1223755763">
      <w:marLeft w:val="0"/>
      <w:marRight w:val="0"/>
      <w:marTop w:val="0"/>
      <w:marBottom w:val="0"/>
      <w:divBdr>
        <w:top w:val="none" w:sz="0" w:space="0" w:color="auto"/>
        <w:left w:val="none" w:sz="0" w:space="0" w:color="auto"/>
        <w:bottom w:val="none" w:sz="0" w:space="0" w:color="auto"/>
        <w:right w:val="none" w:sz="0" w:space="0" w:color="auto"/>
      </w:divBdr>
    </w:div>
    <w:div w:id="1223755764">
      <w:marLeft w:val="0"/>
      <w:marRight w:val="0"/>
      <w:marTop w:val="0"/>
      <w:marBottom w:val="0"/>
      <w:divBdr>
        <w:top w:val="none" w:sz="0" w:space="0" w:color="auto"/>
        <w:left w:val="none" w:sz="0" w:space="0" w:color="auto"/>
        <w:bottom w:val="none" w:sz="0" w:space="0" w:color="auto"/>
        <w:right w:val="none" w:sz="0" w:space="0" w:color="auto"/>
      </w:divBdr>
    </w:div>
    <w:div w:id="1223755783">
      <w:marLeft w:val="0"/>
      <w:marRight w:val="0"/>
      <w:marTop w:val="0"/>
      <w:marBottom w:val="0"/>
      <w:divBdr>
        <w:top w:val="none" w:sz="0" w:space="0" w:color="auto"/>
        <w:left w:val="none" w:sz="0" w:space="0" w:color="auto"/>
        <w:bottom w:val="none" w:sz="0" w:space="0" w:color="auto"/>
        <w:right w:val="none" w:sz="0" w:space="0" w:color="auto"/>
      </w:divBdr>
    </w:div>
    <w:div w:id="1223755785">
      <w:marLeft w:val="0"/>
      <w:marRight w:val="0"/>
      <w:marTop w:val="0"/>
      <w:marBottom w:val="0"/>
      <w:divBdr>
        <w:top w:val="none" w:sz="0" w:space="0" w:color="auto"/>
        <w:left w:val="none" w:sz="0" w:space="0" w:color="auto"/>
        <w:bottom w:val="none" w:sz="0" w:space="0" w:color="auto"/>
        <w:right w:val="none" w:sz="0" w:space="0" w:color="auto"/>
      </w:divBdr>
      <w:divsChild>
        <w:div w:id="1223755797">
          <w:marLeft w:val="0"/>
          <w:marRight w:val="0"/>
          <w:marTop w:val="0"/>
          <w:marBottom w:val="0"/>
          <w:divBdr>
            <w:top w:val="none" w:sz="0" w:space="0" w:color="auto"/>
            <w:left w:val="none" w:sz="0" w:space="0" w:color="auto"/>
            <w:bottom w:val="none" w:sz="0" w:space="0" w:color="auto"/>
            <w:right w:val="none" w:sz="0" w:space="0" w:color="auto"/>
          </w:divBdr>
          <w:divsChild>
            <w:div w:id="1223755794">
              <w:marLeft w:val="0"/>
              <w:marRight w:val="0"/>
              <w:marTop w:val="0"/>
              <w:marBottom w:val="0"/>
              <w:divBdr>
                <w:top w:val="none" w:sz="0" w:space="0" w:color="auto"/>
                <w:left w:val="none" w:sz="0" w:space="0" w:color="auto"/>
                <w:bottom w:val="none" w:sz="0" w:space="0" w:color="auto"/>
                <w:right w:val="none" w:sz="0" w:space="0" w:color="auto"/>
              </w:divBdr>
              <w:divsChild>
                <w:div w:id="1223755754">
                  <w:marLeft w:val="0"/>
                  <w:marRight w:val="0"/>
                  <w:marTop w:val="0"/>
                  <w:marBottom w:val="0"/>
                  <w:divBdr>
                    <w:top w:val="none" w:sz="0" w:space="0" w:color="auto"/>
                    <w:left w:val="none" w:sz="0" w:space="0" w:color="auto"/>
                    <w:bottom w:val="none" w:sz="0" w:space="0" w:color="auto"/>
                    <w:right w:val="none" w:sz="0" w:space="0" w:color="auto"/>
                  </w:divBdr>
                  <w:divsChild>
                    <w:div w:id="1223755776">
                      <w:marLeft w:val="0"/>
                      <w:marRight w:val="0"/>
                      <w:marTop w:val="0"/>
                      <w:marBottom w:val="0"/>
                      <w:divBdr>
                        <w:top w:val="none" w:sz="0" w:space="0" w:color="auto"/>
                        <w:left w:val="none" w:sz="0" w:space="0" w:color="auto"/>
                        <w:bottom w:val="none" w:sz="0" w:space="0" w:color="auto"/>
                        <w:right w:val="none" w:sz="0" w:space="0" w:color="auto"/>
                      </w:divBdr>
                      <w:divsChild>
                        <w:div w:id="1223755757">
                          <w:marLeft w:val="0"/>
                          <w:marRight w:val="0"/>
                          <w:marTop w:val="0"/>
                          <w:marBottom w:val="0"/>
                          <w:divBdr>
                            <w:top w:val="none" w:sz="0" w:space="0" w:color="auto"/>
                            <w:left w:val="none" w:sz="0" w:space="0" w:color="auto"/>
                            <w:bottom w:val="none" w:sz="0" w:space="0" w:color="auto"/>
                            <w:right w:val="none" w:sz="0" w:space="0" w:color="auto"/>
                          </w:divBdr>
                          <w:divsChild>
                            <w:div w:id="1223755801">
                              <w:marLeft w:val="0"/>
                              <w:marRight w:val="0"/>
                              <w:marTop w:val="0"/>
                              <w:marBottom w:val="0"/>
                              <w:divBdr>
                                <w:top w:val="none" w:sz="0" w:space="0" w:color="auto"/>
                                <w:left w:val="none" w:sz="0" w:space="0" w:color="auto"/>
                                <w:bottom w:val="none" w:sz="0" w:space="0" w:color="auto"/>
                                <w:right w:val="none" w:sz="0" w:space="0" w:color="auto"/>
                              </w:divBdr>
                              <w:divsChild>
                                <w:div w:id="1223755789">
                                  <w:marLeft w:val="0"/>
                                  <w:marRight w:val="0"/>
                                  <w:marTop w:val="0"/>
                                  <w:marBottom w:val="0"/>
                                  <w:divBdr>
                                    <w:top w:val="none" w:sz="0" w:space="0" w:color="auto"/>
                                    <w:left w:val="none" w:sz="0" w:space="0" w:color="auto"/>
                                    <w:bottom w:val="none" w:sz="0" w:space="0" w:color="auto"/>
                                    <w:right w:val="none" w:sz="0" w:space="0" w:color="auto"/>
                                  </w:divBdr>
                                  <w:divsChild>
                                    <w:div w:id="1223755762">
                                      <w:marLeft w:val="0"/>
                                      <w:marRight w:val="0"/>
                                      <w:marTop w:val="0"/>
                                      <w:marBottom w:val="0"/>
                                      <w:divBdr>
                                        <w:top w:val="none" w:sz="0" w:space="0" w:color="auto"/>
                                        <w:left w:val="none" w:sz="0" w:space="0" w:color="auto"/>
                                        <w:bottom w:val="none" w:sz="0" w:space="0" w:color="auto"/>
                                        <w:right w:val="none" w:sz="0" w:space="0" w:color="auto"/>
                                      </w:divBdr>
                                      <w:divsChild>
                                        <w:div w:id="1223755778">
                                          <w:marLeft w:val="0"/>
                                          <w:marRight w:val="0"/>
                                          <w:marTop w:val="0"/>
                                          <w:marBottom w:val="0"/>
                                          <w:divBdr>
                                            <w:top w:val="none" w:sz="0" w:space="0" w:color="auto"/>
                                            <w:left w:val="none" w:sz="0" w:space="0" w:color="auto"/>
                                            <w:bottom w:val="none" w:sz="0" w:space="0" w:color="auto"/>
                                            <w:right w:val="none" w:sz="0" w:space="0" w:color="auto"/>
                                          </w:divBdr>
                                          <w:divsChild>
                                            <w:div w:id="1223755772">
                                              <w:marLeft w:val="0"/>
                                              <w:marRight w:val="0"/>
                                              <w:marTop w:val="0"/>
                                              <w:marBottom w:val="0"/>
                                              <w:divBdr>
                                                <w:top w:val="none" w:sz="0" w:space="0" w:color="auto"/>
                                                <w:left w:val="none" w:sz="0" w:space="0" w:color="auto"/>
                                                <w:bottom w:val="none" w:sz="0" w:space="0" w:color="auto"/>
                                                <w:right w:val="none" w:sz="0" w:space="0" w:color="auto"/>
                                              </w:divBdr>
                                              <w:divsChild>
                                                <w:div w:id="1223755753">
                                                  <w:marLeft w:val="0"/>
                                                  <w:marRight w:val="0"/>
                                                  <w:marTop w:val="0"/>
                                                  <w:marBottom w:val="0"/>
                                                  <w:divBdr>
                                                    <w:top w:val="none" w:sz="0" w:space="0" w:color="auto"/>
                                                    <w:left w:val="none" w:sz="0" w:space="0" w:color="auto"/>
                                                    <w:bottom w:val="none" w:sz="0" w:space="0" w:color="auto"/>
                                                    <w:right w:val="none" w:sz="0" w:space="0" w:color="auto"/>
                                                  </w:divBdr>
                                                  <w:divsChild>
                                                    <w:div w:id="1223755799">
                                                      <w:marLeft w:val="0"/>
                                                      <w:marRight w:val="0"/>
                                                      <w:marTop w:val="0"/>
                                                      <w:marBottom w:val="0"/>
                                                      <w:divBdr>
                                                        <w:top w:val="none" w:sz="0" w:space="0" w:color="auto"/>
                                                        <w:left w:val="none" w:sz="0" w:space="0" w:color="auto"/>
                                                        <w:bottom w:val="none" w:sz="0" w:space="0" w:color="auto"/>
                                                        <w:right w:val="none" w:sz="0" w:space="0" w:color="auto"/>
                                                      </w:divBdr>
                                                      <w:divsChild>
                                                        <w:div w:id="1223755790">
                                                          <w:marLeft w:val="0"/>
                                                          <w:marRight w:val="0"/>
                                                          <w:marTop w:val="0"/>
                                                          <w:marBottom w:val="0"/>
                                                          <w:divBdr>
                                                            <w:top w:val="none" w:sz="0" w:space="0" w:color="auto"/>
                                                            <w:left w:val="none" w:sz="0" w:space="0" w:color="auto"/>
                                                            <w:bottom w:val="none" w:sz="0" w:space="0" w:color="auto"/>
                                                            <w:right w:val="none" w:sz="0" w:space="0" w:color="auto"/>
                                                          </w:divBdr>
                                                          <w:divsChild>
                                                            <w:div w:id="1223755798">
                                                              <w:marLeft w:val="0"/>
                                                              <w:marRight w:val="150"/>
                                                              <w:marTop w:val="0"/>
                                                              <w:marBottom w:val="150"/>
                                                              <w:divBdr>
                                                                <w:top w:val="none" w:sz="0" w:space="0" w:color="auto"/>
                                                                <w:left w:val="none" w:sz="0" w:space="0" w:color="auto"/>
                                                                <w:bottom w:val="none" w:sz="0" w:space="0" w:color="auto"/>
                                                                <w:right w:val="none" w:sz="0" w:space="0" w:color="auto"/>
                                                              </w:divBdr>
                                                              <w:divsChild>
                                                                <w:div w:id="1223755800">
                                                                  <w:marLeft w:val="0"/>
                                                                  <w:marRight w:val="0"/>
                                                                  <w:marTop w:val="0"/>
                                                                  <w:marBottom w:val="0"/>
                                                                  <w:divBdr>
                                                                    <w:top w:val="none" w:sz="0" w:space="0" w:color="auto"/>
                                                                    <w:left w:val="none" w:sz="0" w:space="0" w:color="auto"/>
                                                                    <w:bottom w:val="none" w:sz="0" w:space="0" w:color="auto"/>
                                                                    <w:right w:val="none" w:sz="0" w:space="0" w:color="auto"/>
                                                                  </w:divBdr>
                                                                  <w:divsChild>
                                                                    <w:div w:id="1223755748">
                                                                      <w:marLeft w:val="0"/>
                                                                      <w:marRight w:val="0"/>
                                                                      <w:marTop w:val="0"/>
                                                                      <w:marBottom w:val="0"/>
                                                                      <w:divBdr>
                                                                        <w:top w:val="none" w:sz="0" w:space="0" w:color="auto"/>
                                                                        <w:left w:val="none" w:sz="0" w:space="0" w:color="auto"/>
                                                                        <w:bottom w:val="none" w:sz="0" w:space="0" w:color="auto"/>
                                                                        <w:right w:val="none" w:sz="0" w:space="0" w:color="auto"/>
                                                                      </w:divBdr>
                                                                      <w:divsChild>
                                                                        <w:div w:id="1223755749">
                                                                          <w:marLeft w:val="0"/>
                                                                          <w:marRight w:val="0"/>
                                                                          <w:marTop w:val="0"/>
                                                                          <w:marBottom w:val="0"/>
                                                                          <w:divBdr>
                                                                            <w:top w:val="none" w:sz="0" w:space="0" w:color="auto"/>
                                                                            <w:left w:val="none" w:sz="0" w:space="0" w:color="auto"/>
                                                                            <w:bottom w:val="none" w:sz="0" w:space="0" w:color="auto"/>
                                                                            <w:right w:val="none" w:sz="0" w:space="0" w:color="auto"/>
                                                                          </w:divBdr>
                                                                          <w:divsChild>
                                                                            <w:div w:id="1223755810">
                                                                              <w:marLeft w:val="0"/>
                                                                              <w:marRight w:val="0"/>
                                                                              <w:marTop w:val="0"/>
                                                                              <w:marBottom w:val="0"/>
                                                                              <w:divBdr>
                                                                                <w:top w:val="none" w:sz="0" w:space="0" w:color="auto"/>
                                                                                <w:left w:val="none" w:sz="0" w:space="0" w:color="auto"/>
                                                                                <w:bottom w:val="none" w:sz="0" w:space="0" w:color="auto"/>
                                                                                <w:right w:val="none" w:sz="0" w:space="0" w:color="auto"/>
                                                                              </w:divBdr>
                                                                              <w:divsChild>
                                                                                <w:div w:id="1223755781">
                                                                                  <w:marLeft w:val="0"/>
                                                                                  <w:marRight w:val="0"/>
                                                                                  <w:marTop w:val="0"/>
                                                                                  <w:marBottom w:val="0"/>
                                                                                  <w:divBdr>
                                                                                    <w:top w:val="none" w:sz="0" w:space="0" w:color="auto"/>
                                                                                    <w:left w:val="none" w:sz="0" w:space="0" w:color="auto"/>
                                                                                    <w:bottom w:val="none" w:sz="0" w:space="0" w:color="auto"/>
                                                                                    <w:right w:val="none" w:sz="0" w:space="0" w:color="auto"/>
                                                                                  </w:divBdr>
                                                                                  <w:divsChild>
                                                                                    <w:div w:id="1223755782">
                                                                                      <w:marLeft w:val="0"/>
                                                                                      <w:marRight w:val="0"/>
                                                                                      <w:marTop w:val="0"/>
                                                                                      <w:marBottom w:val="0"/>
                                                                                      <w:divBdr>
                                                                                        <w:top w:val="none" w:sz="0" w:space="0" w:color="auto"/>
                                                                                        <w:left w:val="none" w:sz="0" w:space="0" w:color="auto"/>
                                                                                        <w:bottom w:val="none" w:sz="0" w:space="0" w:color="auto"/>
                                                                                        <w:right w:val="none" w:sz="0" w:space="0" w:color="auto"/>
                                                                                      </w:divBdr>
                                                                                      <w:divsChild>
                                                                                        <w:div w:id="1223755750">
                                                                                          <w:marLeft w:val="0"/>
                                                                                          <w:marRight w:val="0"/>
                                                                                          <w:marTop w:val="0"/>
                                                                                          <w:marBottom w:val="0"/>
                                                                                          <w:divBdr>
                                                                                            <w:top w:val="none" w:sz="0" w:space="0" w:color="auto"/>
                                                                                            <w:left w:val="none" w:sz="0" w:space="0" w:color="auto"/>
                                                                                            <w:bottom w:val="none" w:sz="0" w:space="0" w:color="auto"/>
                                                                                            <w:right w:val="none" w:sz="0" w:space="0" w:color="auto"/>
                                                                                          </w:divBdr>
                                                                                        </w:div>
                                                                                        <w:div w:id="1223755775">
                                                                                          <w:marLeft w:val="0"/>
                                                                                          <w:marRight w:val="0"/>
                                                                                          <w:marTop w:val="0"/>
                                                                                          <w:marBottom w:val="0"/>
                                                                                          <w:divBdr>
                                                                                            <w:top w:val="none" w:sz="0" w:space="0" w:color="auto"/>
                                                                                            <w:left w:val="none" w:sz="0" w:space="0" w:color="auto"/>
                                                                                            <w:bottom w:val="none" w:sz="0" w:space="0" w:color="auto"/>
                                                                                            <w:right w:val="none" w:sz="0" w:space="0" w:color="auto"/>
                                                                                          </w:divBdr>
                                                                                        </w:div>
                                                                                        <w:div w:id="1223755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23755795">
      <w:marLeft w:val="0"/>
      <w:marRight w:val="0"/>
      <w:marTop w:val="0"/>
      <w:marBottom w:val="0"/>
      <w:divBdr>
        <w:top w:val="none" w:sz="0" w:space="0" w:color="auto"/>
        <w:left w:val="none" w:sz="0" w:space="0" w:color="auto"/>
        <w:bottom w:val="none" w:sz="0" w:space="0" w:color="auto"/>
        <w:right w:val="none" w:sz="0" w:space="0" w:color="auto"/>
      </w:divBdr>
      <w:divsChild>
        <w:div w:id="1223755766">
          <w:marLeft w:val="0"/>
          <w:marRight w:val="0"/>
          <w:marTop w:val="0"/>
          <w:marBottom w:val="0"/>
          <w:divBdr>
            <w:top w:val="none" w:sz="0" w:space="0" w:color="auto"/>
            <w:left w:val="none" w:sz="0" w:space="0" w:color="auto"/>
            <w:bottom w:val="none" w:sz="0" w:space="0" w:color="auto"/>
            <w:right w:val="none" w:sz="0" w:space="0" w:color="auto"/>
          </w:divBdr>
          <w:divsChild>
            <w:div w:id="1223755751">
              <w:marLeft w:val="0"/>
              <w:marRight w:val="0"/>
              <w:marTop w:val="0"/>
              <w:marBottom w:val="0"/>
              <w:divBdr>
                <w:top w:val="none" w:sz="0" w:space="0" w:color="auto"/>
                <w:left w:val="none" w:sz="0" w:space="0" w:color="auto"/>
                <w:bottom w:val="none" w:sz="0" w:space="0" w:color="auto"/>
                <w:right w:val="none" w:sz="0" w:space="0" w:color="auto"/>
              </w:divBdr>
              <w:divsChild>
                <w:div w:id="1223755777">
                  <w:marLeft w:val="0"/>
                  <w:marRight w:val="0"/>
                  <w:marTop w:val="0"/>
                  <w:marBottom w:val="0"/>
                  <w:divBdr>
                    <w:top w:val="none" w:sz="0" w:space="0" w:color="auto"/>
                    <w:left w:val="none" w:sz="0" w:space="0" w:color="auto"/>
                    <w:bottom w:val="none" w:sz="0" w:space="0" w:color="auto"/>
                    <w:right w:val="none" w:sz="0" w:space="0" w:color="auto"/>
                  </w:divBdr>
                  <w:divsChild>
                    <w:div w:id="1223755803">
                      <w:marLeft w:val="0"/>
                      <w:marRight w:val="0"/>
                      <w:marTop w:val="0"/>
                      <w:marBottom w:val="0"/>
                      <w:divBdr>
                        <w:top w:val="none" w:sz="0" w:space="0" w:color="auto"/>
                        <w:left w:val="none" w:sz="0" w:space="0" w:color="auto"/>
                        <w:bottom w:val="none" w:sz="0" w:space="0" w:color="auto"/>
                        <w:right w:val="none" w:sz="0" w:space="0" w:color="auto"/>
                      </w:divBdr>
                      <w:divsChild>
                        <w:div w:id="1223755787">
                          <w:marLeft w:val="0"/>
                          <w:marRight w:val="0"/>
                          <w:marTop w:val="0"/>
                          <w:marBottom w:val="0"/>
                          <w:divBdr>
                            <w:top w:val="none" w:sz="0" w:space="0" w:color="auto"/>
                            <w:left w:val="none" w:sz="0" w:space="0" w:color="auto"/>
                            <w:bottom w:val="none" w:sz="0" w:space="0" w:color="auto"/>
                            <w:right w:val="none" w:sz="0" w:space="0" w:color="auto"/>
                          </w:divBdr>
                          <w:divsChild>
                            <w:div w:id="1223755773">
                              <w:marLeft w:val="0"/>
                              <w:marRight w:val="0"/>
                              <w:marTop w:val="0"/>
                              <w:marBottom w:val="0"/>
                              <w:divBdr>
                                <w:top w:val="none" w:sz="0" w:space="0" w:color="auto"/>
                                <w:left w:val="none" w:sz="0" w:space="0" w:color="auto"/>
                                <w:bottom w:val="none" w:sz="0" w:space="0" w:color="auto"/>
                                <w:right w:val="none" w:sz="0" w:space="0" w:color="auto"/>
                              </w:divBdr>
                              <w:divsChild>
                                <w:div w:id="1223755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23755796">
      <w:marLeft w:val="0"/>
      <w:marRight w:val="0"/>
      <w:marTop w:val="0"/>
      <w:marBottom w:val="0"/>
      <w:divBdr>
        <w:top w:val="none" w:sz="0" w:space="0" w:color="auto"/>
        <w:left w:val="none" w:sz="0" w:space="0" w:color="auto"/>
        <w:bottom w:val="none" w:sz="0" w:space="0" w:color="auto"/>
        <w:right w:val="none" w:sz="0" w:space="0" w:color="auto"/>
      </w:divBdr>
    </w:div>
    <w:div w:id="1223755812">
      <w:marLeft w:val="0"/>
      <w:marRight w:val="0"/>
      <w:marTop w:val="0"/>
      <w:marBottom w:val="0"/>
      <w:divBdr>
        <w:top w:val="none" w:sz="0" w:space="0" w:color="auto"/>
        <w:left w:val="none" w:sz="0" w:space="0" w:color="auto"/>
        <w:bottom w:val="none" w:sz="0" w:space="0" w:color="auto"/>
        <w:right w:val="none" w:sz="0" w:space="0" w:color="auto"/>
      </w:divBdr>
    </w:div>
    <w:div w:id="1223755814">
      <w:marLeft w:val="0"/>
      <w:marRight w:val="0"/>
      <w:marTop w:val="0"/>
      <w:marBottom w:val="0"/>
      <w:divBdr>
        <w:top w:val="none" w:sz="0" w:space="0" w:color="auto"/>
        <w:left w:val="none" w:sz="0" w:space="0" w:color="auto"/>
        <w:bottom w:val="none" w:sz="0" w:space="0" w:color="auto"/>
        <w:right w:val="none" w:sz="0" w:space="0" w:color="auto"/>
      </w:divBdr>
    </w:div>
    <w:div w:id="1231231083">
      <w:bodyDiv w:val="1"/>
      <w:marLeft w:val="0"/>
      <w:marRight w:val="0"/>
      <w:marTop w:val="0"/>
      <w:marBottom w:val="0"/>
      <w:divBdr>
        <w:top w:val="none" w:sz="0" w:space="0" w:color="auto"/>
        <w:left w:val="none" w:sz="0" w:space="0" w:color="auto"/>
        <w:bottom w:val="none" w:sz="0" w:space="0" w:color="auto"/>
        <w:right w:val="none" w:sz="0" w:space="0" w:color="auto"/>
      </w:divBdr>
      <w:divsChild>
        <w:div w:id="1646009321">
          <w:marLeft w:val="0"/>
          <w:marRight w:val="0"/>
          <w:marTop w:val="0"/>
          <w:marBottom w:val="0"/>
          <w:divBdr>
            <w:top w:val="none" w:sz="0" w:space="0" w:color="auto"/>
            <w:left w:val="none" w:sz="0" w:space="0" w:color="auto"/>
            <w:bottom w:val="none" w:sz="0" w:space="0" w:color="auto"/>
            <w:right w:val="none" w:sz="0" w:space="0" w:color="auto"/>
          </w:divBdr>
          <w:divsChild>
            <w:div w:id="1627159803">
              <w:marLeft w:val="0"/>
              <w:marRight w:val="0"/>
              <w:marTop w:val="0"/>
              <w:marBottom w:val="0"/>
              <w:divBdr>
                <w:top w:val="none" w:sz="0" w:space="0" w:color="auto"/>
                <w:left w:val="none" w:sz="0" w:space="0" w:color="auto"/>
                <w:bottom w:val="none" w:sz="0" w:space="0" w:color="auto"/>
                <w:right w:val="none" w:sz="0" w:space="0" w:color="auto"/>
              </w:divBdr>
              <w:divsChild>
                <w:div w:id="191846682">
                  <w:marLeft w:val="0"/>
                  <w:marRight w:val="0"/>
                  <w:marTop w:val="0"/>
                  <w:marBottom w:val="0"/>
                  <w:divBdr>
                    <w:top w:val="none" w:sz="0" w:space="0" w:color="auto"/>
                    <w:left w:val="none" w:sz="0" w:space="0" w:color="auto"/>
                    <w:bottom w:val="none" w:sz="0" w:space="0" w:color="auto"/>
                    <w:right w:val="none" w:sz="0" w:space="0" w:color="auto"/>
                  </w:divBdr>
                  <w:divsChild>
                    <w:div w:id="934169429">
                      <w:marLeft w:val="0"/>
                      <w:marRight w:val="0"/>
                      <w:marTop w:val="0"/>
                      <w:marBottom w:val="0"/>
                      <w:divBdr>
                        <w:top w:val="none" w:sz="0" w:space="0" w:color="auto"/>
                        <w:left w:val="none" w:sz="0" w:space="0" w:color="auto"/>
                        <w:bottom w:val="none" w:sz="0" w:space="0" w:color="auto"/>
                        <w:right w:val="none" w:sz="0" w:space="0" w:color="auto"/>
                      </w:divBdr>
                      <w:divsChild>
                        <w:div w:id="309986289">
                          <w:marLeft w:val="0"/>
                          <w:marRight w:val="0"/>
                          <w:marTop w:val="0"/>
                          <w:marBottom w:val="0"/>
                          <w:divBdr>
                            <w:top w:val="none" w:sz="0" w:space="0" w:color="auto"/>
                            <w:left w:val="none" w:sz="0" w:space="0" w:color="auto"/>
                            <w:bottom w:val="none" w:sz="0" w:space="0" w:color="auto"/>
                            <w:right w:val="none" w:sz="0" w:space="0" w:color="auto"/>
                          </w:divBdr>
                          <w:divsChild>
                            <w:div w:id="1723365885">
                              <w:marLeft w:val="0"/>
                              <w:marRight w:val="0"/>
                              <w:marTop w:val="0"/>
                              <w:marBottom w:val="0"/>
                              <w:divBdr>
                                <w:top w:val="none" w:sz="0" w:space="0" w:color="auto"/>
                                <w:left w:val="none" w:sz="0" w:space="0" w:color="auto"/>
                                <w:bottom w:val="none" w:sz="0" w:space="0" w:color="auto"/>
                                <w:right w:val="none" w:sz="0" w:space="0" w:color="auto"/>
                              </w:divBdr>
                              <w:divsChild>
                                <w:div w:id="1482119230">
                                  <w:marLeft w:val="0"/>
                                  <w:marRight w:val="0"/>
                                  <w:marTop w:val="0"/>
                                  <w:marBottom w:val="0"/>
                                  <w:divBdr>
                                    <w:top w:val="none" w:sz="0" w:space="0" w:color="auto"/>
                                    <w:left w:val="none" w:sz="0" w:space="0" w:color="auto"/>
                                    <w:bottom w:val="none" w:sz="0" w:space="0" w:color="auto"/>
                                    <w:right w:val="none" w:sz="0" w:space="0" w:color="auto"/>
                                  </w:divBdr>
                                  <w:divsChild>
                                    <w:div w:id="579099226">
                                      <w:marLeft w:val="0"/>
                                      <w:marRight w:val="0"/>
                                      <w:marTop w:val="0"/>
                                      <w:marBottom w:val="0"/>
                                      <w:divBdr>
                                        <w:top w:val="none" w:sz="0" w:space="0" w:color="auto"/>
                                        <w:left w:val="none" w:sz="0" w:space="0" w:color="auto"/>
                                        <w:bottom w:val="none" w:sz="0" w:space="0" w:color="auto"/>
                                        <w:right w:val="none" w:sz="0" w:space="0" w:color="auto"/>
                                      </w:divBdr>
                                      <w:divsChild>
                                        <w:div w:id="1034038546">
                                          <w:marLeft w:val="0"/>
                                          <w:marRight w:val="0"/>
                                          <w:marTop w:val="0"/>
                                          <w:marBottom w:val="0"/>
                                          <w:divBdr>
                                            <w:top w:val="none" w:sz="0" w:space="0" w:color="auto"/>
                                            <w:left w:val="none" w:sz="0" w:space="0" w:color="auto"/>
                                            <w:bottom w:val="none" w:sz="0" w:space="0" w:color="auto"/>
                                            <w:right w:val="none" w:sz="0" w:space="0" w:color="auto"/>
                                          </w:divBdr>
                                          <w:divsChild>
                                            <w:div w:id="869147779">
                                              <w:marLeft w:val="0"/>
                                              <w:marRight w:val="0"/>
                                              <w:marTop w:val="0"/>
                                              <w:marBottom w:val="0"/>
                                              <w:divBdr>
                                                <w:top w:val="none" w:sz="0" w:space="0" w:color="auto"/>
                                                <w:left w:val="none" w:sz="0" w:space="0" w:color="auto"/>
                                                <w:bottom w:val="none" w:sz="0" w:space="0" w:color="auto"/>
                                                <w:right w:val="none" w:sz="0" w:space="0" w:color="auto"/>
                                              </w:divBdr>
                                              <w:divsChild>
                                                <w:div w:id="125854638">
                                                  <w:marLeft w:val="0"/>
                                                  <w:marRight w:val="0"/>
                                                  <w:marTop w:val="0"/>
                                                  <w:marBottom w:val="0"/>
                                                  <w:divBdr>
                                                    <w:top w:val="none" w:sz="0" w:space="0" w:color="auto"/>
                                                    <w:left w:val="none" w:sz="0" w:space="0" w:color="auto"/>
                                                    <w:bottom w:val="none" w:sz="0" w:space="0" w:color="auto"/>
                                                    <w:right w:val="none" w:sz="0" w:space="0" w:color="auto"/>
                                                  </w:divBdr>
                                                  <w:divsChild>
                                                    <w:div w:id="1670791049">
                                                      <w:marLeft w:val="0"/>
                                                      <w:marRight w:val="0"/>
                                                      <w:marTop w:val="0"/>
                                                      <w:marBottom w:val="0"/>
                                                      <w:divBdr>
                                                        <w:top w:val="none" w:sz="0" w:space="0" w:color="auto"/>
                                                        <w:left w:val="none" w:sz="0" w:space="0" w:color="auto"/>
                                                        <w:bottom w:val="none" w:sz="0" w:space="0" w:color="auto"/>
                                                        <w:right w:val="none" w:sz="0" w:space="0" w:color="auto"/>
                                                      </w:divBdr>
                                                      <w:divsChild>
                                                        <w:div w:id="1483043454">
                                                          <w:marLeft w:val="0"/>
                                                          <w:marRight w:val="0"/>
                                                          <w:marTop w:val="0"/>
                                                          <w:marBottom w:val="0"/>
                                                          <w:divBdr>
                                                            <w:top w:val="none" w:sz="0" w:space="0" w:color="auto"/>
                                                            <w:left w:val="none" w:sz="0" w:space="0" w:color="auto"/>
                                                            <w:bottom w:val="none" w:sz="0" w:space="0" w:color="auto"/>
                                                            <w:right w:val="none" w:sz="0" w:space="0" w:color="auto"/>
                                                          </w:divBdr>
                                                          <w:divsChild>
                                                            <w:div w:id="1651595960">
                                                              <w:marLeft w:val="0"/>
                                                              <w:marRight w:val="150"/>
                                                              <w:marTop w:val="0"/>
                                                              <w:marBottom w:val="150"/>
                                                              <w:divBdr>
                                                                <w:top w:val="none" w:sz="0" w:space="0" w:color="auto"/>
                                                                <w:left w:val="none" w:sz="0" w:space="0" w:color="auto"/>
                                                                <w:bottom w:val="none" w:sz="0" w:space="0" w:color="auto"/>
                                                                <w:right w:val="none" w:sz="0" w:space="0" w:color="auto"/>
                                                              </w:divBdr>
                                                              <w:divsChild>
                                                                <w:div w:id="1685548979">
                                                                  <w:marLeft w:val="0"/>
                                                                  <w:marRight w:val="0"/>
                                                                  <w:marTop w:val="0"/>
                                                                  <w:marBottom w:val="0"/>
                                                                  <w:divBdr>
                                                                    <w:top w:val="none" w:sz="0" w:space="0" w:color="auto"/>
                                                                    <w:left w:val="none" w:sz="0" w:space="0" w:color="auto"/>
                                                                    <w:bottom w:val="none" w:sz="0" w:space="0" w:color="auto"/>
                                                                    <w:right w:val="none" w:sz="0" w:space="0" w:color="auto"/>
                                                                  </w:divBdr>
                                                                  <w:divsChild>
                                                                    <w:div w:id="53547929">
                                                                      <w:marLeft w:val="0"/>
                                                                      <w:marRight w:val="0"/>
                                                                      <w:marTop w:val="0"/>
                                                                      <w:marBottom w:val="0"/>
                                                                      <w:divBdr>
                                                                        <w:top w:val="none" w:sz="0" w:space="0" w:color="auto"/>
                                                                        <w:left w:val="none" w:sz="0" w:space="0" w:color="auto"/>
                                                                        <w:bottom w:val="none" w:sz="0" w:space="0" w:color="auto"/>
                                                                        <w:right w:val="none" w:sz="0" w:space="0" w:color="auto"/>
                                                                      </w:divBdr>
                                                                      <w:divsChild>
                                                                        <w:div w:id="71972497">
                                                                          <w:marLeft w:val="0"/>
                                                                          <w:marRight w:val="0"/>
                                                                          <w:marTop w:val="0"/>
                                                                          <w:marBottom w:val="0"/>
                                                                          <w:divBdr>
                                                                            <w:top w:val="none" w:sz="0" w:space="0" w:color="auto"/>
                                                                            <w:left w:val="none" w:sz="0" w:space="0" w:color="auto"/>
                                                                            <w:bottom w:val="none" w:sz="0" w:space="0" w:color="auto"/>
                                                                            <w:right w:val="none" w:sz="0" w:space="0" w:color="auto"/>
                                                                          </w:divBdr>
                                                                          <w:divsChild>
                                                                            <w:div w:id="1956790073">
                                                                              <w:marLeft w:val="0"/>
                                                                              <w:marRight w:val="0"/>
                                                                              <w:marTop w:val="0"/>
                                                                              <w:marBottom w:val="0"/>
                                                                              <w:divBdr>
                                                                                <w:top w:val="none" w:sz="0" w:space="0" w:color="auto"/>
                                                                                <w:left w:val="none" w:sz="0" w:space="0" w:color="auto"/>
                                                                                <w:bottom w:val="none" w:sz="0" w:space="0" w:color="auto"/>
                                                                                <w:right w:val="none" w:sz="0" w:space="0" w:color="auto"/>
                                                                              </w:divBdr>
                                                                              <w:divsChild>
                                                                                <w:div w:id="1143155745">
                                                                                  <w:marLeft w:val="0"/>
                                                                                  <w:marRight w:val="0"/>
                                                                                  <w:marTop w:val="0"/>
                                                                                  <w:marBottom w:val="0"/>
                                                                                  <w:divBdr>
                                                                                    <w:top w:val="none" w:sz="0" w:space="0" w:color="auto"/>
                                                                                    <w:left w:val="none" w:sz="0" w:space="0" w:color="auto"/>
                                                                                    <w:bottom w:val="none" w:sz="0" w:space="0" w:color="auto"/>
                                                                                    <w:right w:val="none" w:sz="0" w:space="0" w:color="auto"/>
                                                                                  </w:divBdr>
                                                                                  <w:divsChild>
                                                                                    <w:div w:id="1200777906">
                                                                                      <w:marLeft w:val="0"/>
                                                                                      <w:marRight w:val="0"/>
                                                                                      <w:marTop w:val="0"/>
                                                                                      <w:marBottom w:val="0"/>
                                                                                      <w:divBdr>
                                                                                        <w:top w:val="none" w:sz="0" w:space="0" w:color="auto"/>
                                                                                        <w:left w:val="none" w:sz="0" w:space="0" w:color="auto"/>
                                                                                        <w:bottom w:val="none" w:sz="0" w:space="0" w:color="auto"/>
                                                                                        <w:right w:val="none" w:sz="0" w:space="0" w:color="auto"/>
                                                                                      </w:divBdr>
                                                                                      <w:divsChild>
                                                                                        <w:div w:id="84691571">
                                                                                          <w:marLeft w:val="0"/>
                                                                                          <w:marRight w:val="0"/>
                                                                                          <w:marTop w:val="0"/>
                                                                                          <w:marBottom w:val="0"/>
                                                                                          <w:divBdr>
                                                                                            <w:top w:val="none" w:sz="0" w:space="0" w:color="auto"/>
                                                                                            <w:left w:val="none" w:sz="0" w:space="0" w:color="auto"/>
                                                                                            <w:bottom w:val="none" w:sz="0" w:space="0" w:color="auto"/>
                                                                                            <w:right w:val="none" w:sz="0" w:space="0" w:color="auto"/>
                                                                                          </w:divBdr>
                                                                                        </w:div>
                                                                                        <w:div w:id="892081811">
                                                                                          <w:marLeft w:val="0"/>
                                                                                          <w:marRight w:val="0"/>
                                                                                          <w:marTop w:val="0"/>
                                                                                          <w:marBottom w:val="0"/>
                                                                                          <w:divBdr>
                                                                                            <w:top w:val="none" w:sz="0" w:space="0" w:color="auto"/>
                                                                                            <w:left w:val="none" w:sz="0" w:space="0" w:color="auto"/>
                                                                                            <w:bottom w:val="none" w:sz="0" w:space="0" w:color="auto"/>
                                                                                            <w:right w:val="none" w:sz="0" w:space="0" w:color="auto"/>
                                                                                          </w:divBdr>
                                                                                        </w:div>
                                                                                        <w:div w:id="1969699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54390159">
      <w:bodyDiv w:val="1"/>
      <w:marLeft w:val="0"/>
      <w:marRight w:val="0"/>
      <w:marTop w:val="0"/>
      <w:marBottom w:val="0"/>
      <w:divBdr>
        <w:top w:val="none" w:sz="0" w:space="0" w:color="auto"/>
        <w:left w:val="none" w:sz="0" w:space="0" w:color="auto"/>
        <w:bottom w:val="none" w:sz="0" w:space="0" w:color="auto"/>
        <w:right w:val="none" w:sz="0" w:space="0" w:color="auto"/>
      </w:divBdr>
    </w:div>
    <w:div w:id="1254511226">
      <w:bodyDiv w:val="1"/>
      <w:marLeft w:val="0"/>
      <w:marRight w:val="0"/>
      <w:marTop w:val="0"/>
      <w:marBottom w:val="0"/>
      <w:divBdr>
        <w:top w:val="none" w:sz="0" w:space="0" w:color="auto"/>
        <w:left w:val="none" w:sz="0" w:space="0" w:color="auto"/>
        <w:bottom w:val="none" w:sz="0" w:space="0" w:color="auto"/>
        <w:right w:val="none" w:sz="0" w:space="0" w:color="auto"/>
      </w:divBdr>
    </w:div>
    <w:div w:id="1254703632">
      <w:bodyDiv w:val="1"/>
      <w:marLeft w:val="0"/>
      <w:marRight w:val="0"/>
      <w:marTop w:val="0"/>
      <w:marBottom w:val="0"/>
      <w:divBdr>
        <w:top w:val="none" w:sz="0" w:space="0" w:color="auto"/>
        <w:left w:val="none" w:sz="0" w:space="0" w:color="auto"/>
        <w:bottom w:val="none" w:sz="0" w:space="0" w:color="auto"/>
        <w:right w:val="none" w:sz="0" w:space="0" w:color="auto"/>
      </w:divBdr>
    </w:div>
    <w:div w:id="1257132906">
      <w:bodyDiv w:val="1"/>
      <w:marLeft w:val="0"/>
      <w:marRight w:val="0"/>
      <w:marTop w:val="0"/>
      <w:marBottom w:val="0"/>
      <w:divBdr>
        <w:top w:val="none" w:sz="0" w:space="0" w:color="auto"/>
        <w:left w:val="none" w:sz="0" w:space="0" w:color="auto"/>
        <w:bottom w:val="none" w:sz="0" w:space="0" w:color="auto"/>
        <w:right w:val="none" w:sz="0" w:space="0" w:color="auto"/>
      </w:divBdr>
    </w:div>
    <w:div w:id="1293751152">
      <w:bodyDiv w:val="1"/>
      <w:marLeft w:val="0"/>
      <w:marRight w:val="0"/>
      <w:marTop w:val="0"/>
      <w:marBottom w:val="0"/>
      <w:divBdr>
        <w:top w:val="none" w:sz="0" w:space="0" w:color="auto"/>
        <w:left w:val="none" w:sz="0" w:space="0" w:color="auto"/>
        <w:bottom w:val="none" w:sz="0" w:space="0" w:color="auto"/>
        <w:right w:val="none" w:sz="0" w:space="0" w:color="auto"/>
      </w:divBdr>
    </w:div>
    <w:div w:id="1294825095">
      <w:bodyDiv w:val="1"/>
      <w:marLeft w:val="0"/>
      <w:marRight w:val="0"/>
      <w:marTop w:val="0"/>
      <w:marBottom w:val="0"/>
      <w:divBdr>
        <w:top w:val="none" w:sz="0" w:space="0" w:color="auto"/>
        <w:left w:val="none" w:sz="0" w:space="0" w:color="auto"/>
        <w:bottom w:val="none" w:sz="0" w:space="0" w:color="auto"/>
        <w:right w:val="none" w:sz="0" w:space="0" w:color="auto"/>
      </w:divBdr>
    </w:div>
    <w:div w:id="1304626115">
      <w:bodyDiv w:val="1"/>
      <w:marLeft w:val="0"/>
      <w:marRight w:val="0"/>
      <w:marTop w:val="0"/>
      <w:marBottom w:val="0"/>
      <w:divBdr>
        <w:top w:val="none" w:sz="0" w:space="0" w:color="auto"/>
        <w:left w:val="none" w:sz="0" w:space="0" w:color="auto"/>
        <w:bottom w:val="none" w:sz="0" w:space="0" w:color="auto"/>
        <w:right w:val="none" w:sz="0" w:space="0" w:color="auto"/>
      </w:divBdr>
    </w:div>
    <w:div w:id="1320890431">
      <w:bodyDiv w:val="1"/>
      <w:marLeft w:val="0"/>
      <w:marRight w:val="0"/>
      <w:marTop w:val="0"/>
      <w:marBottom w:val="0"/>
      <w:divBdr>
        <w:top w:val="none" w:sz="0" w:space="0" w:color="auto"/>
        <w:left w:val="none" w:sz="0" w:space="0" w:color="auto"/>
        <w:bottom w:val="none" w:sz="0" w:space="0" w:color="auto"/>
        <w:right w:val="none" w:sz="0" w:space="0" w:color="auto"/>
      </w:divBdr>
    </w:div>
    <w:div w:id="1326279060">
      <w:bodyDiv w:val="1"/>
      <w:marLeft w:val="0"/>
      <w:marRight w:val="0"/>
      <w:marTop w:val="0"/>
      <w:marBottom w:val="0"/>
      <w:divBdr>
        <w:top w:val="none" w:sz="0" w:space="0" w:color="auto"/>
        <w:left w:val="none" w:sz="0" w:space="0" w:color="auto"/>
        <w:bottom w:val="none" w:sz="0" w:space="0" w:color="auto"/>
        <w:right w:val="none" w:sz="0" w:space="0" w:color="auto"/>
      </w:divBdr>
    </w:div>
    <w:div w:id="1358310756">
      <w:bodyDiv w:val="1"/>
      <w:marLeft w:val="0"/>
      <w:marRight w:val="0"/>
      <w:marTop w:val="0"/>
      <w:marBottom w:val="0"/>
      <w:divBdr>
        <w:top w:val="none" w:sz="0" w:space="0" w:color="auto"/>
        <w:left w:val="none" w:sz="0" w:space="0" w:color="auto"/>
        <w:bottom w:val="none" w:sz="0" w:space="0" w:color="auto"/>
        <w:right w:val="none" w:sz="0" w:space="0" w:color="auto"/>
      </w:divBdr>
    </w:div>
    <w:div w:id="1361316610">
      <w:bodyDiv w:val="1"/>
      <w:marLeft w:val="0"/>
      <w:marRight w:val="0"/>
      <w:marTop w:val="0"/>
      <w:marBottom w:val="0"/>
      <w:divBdr>
        <w:top w:val="none" w:sz="0" w:space="0" w:color="auto"/>
        <w:left w:val="none" w:sz="0" w:space="0" w:color="auto"/>
        <w:bottom w:val="none" w:sz="0" w:space="0" w:color="auto"/>
        <w:right w:val="none" w:sz="0" w:space="0" w:color="auto"/>
      </w:divBdr>
    </w:div>
    <w:div w:id="1379671484">
      <w:bodyDiv w:val="1"/>
      <w:marLeft w:val="0"/>
      <w:marRight w:val="0"/>
      <w:marTop w:val="0"/>
      <w:marBottom w:val="0"/>
      <w:divBdr>
        <w:top w:val="none" w:sz="0" w:space="0" w:color="auto"/>
        <w:left w:val="none" w:sz="0" w:space="0" w:color="auto"/>
        <w:bottom w:val="none" w:sz="0" w:space="0" w:color="auto"/>
        <w:right w:val="none" w:sz="0" w:space="0" w:color="auto"/>
      </w:divBdr>
    </w:div>
    <w:div w:id="1385368331">
      <w:bodyDiv w:val="1"/>
      <w:marLeft w:val="0"/>
      <w:marRight w:val="0"/>
      <w:marTop w:val="0"/>
      <w:marBottom w:val="0"/>
      <w:divBdr>
        <w:top w:val="none" w:sz="0" w:space="0" w:color="auto"/>
        <w:left w:val="none" w:sz="0" w:space="0" w:color="auto"/>
        <w:bottom w:val="none" w:sz="0" w:space="0" w:color="auto"/>
        <w:right w:val="none" w:sz="0" w:space="0" w:color="auto"/>
      </w:divBdr>
    </w:div>
    <w:div w:id="1400665759">
      <w:bodyDiv w:val="1"/>
      <w:marLeft w:val="0"/>
      <w:marRight w:val="0"/>
      <w:marTop w:val="0"/>
      <w:marBottom w:val="0"/>
      <w:divBdr>
        <w:top w:val="none" w:sz="0" w:space="0" w:color="auto"/>
        <w:left w:val="none" w:sz="0" w:space="0" w:color="auto"/>
        <w:bottom w:val="none" w:sz="0" w:space="0" w:color="auto"/>
        <w:right w:val="none" w:sz="0" w:space="0" w:color="auto"/>
      </w:divBdr>
    </w:div>
    <w:div w:id="1402019765">
      <w:bodyDiv w:val="1"/>
      <w:marLeft w:val="0"/>
      <w:marRight w:val="0"/>
      <w:marTop w:val="0"/>
      <w:marBottom w:val="0"/>
      <w:divBdr>
        <w:top w:val="none" w:sz="0" w:space="0" w:color="auto"/>
        <w:left w:val="none" w:sz="0" w:space="0" w:color="auto"/>
        <w:bottom w:val="none" w:sz="0" w:space="0" w:color="auto"/>
        <w:right w:val="none" w:sz="0" w:space="0" w:color="auto"/>
      </w:divBdr>
    </w:div>
    <w:div w:id="1405377477">
      <w:bodyDiv w:val="1"/>
      <w:marLeft w:val="0"/>
      <w:marRight w:val="0"/>
      <w:marTop w:val="0"/>
      <w:marBottom w:val="0"/>
      <w:divBdr>
        <w:top w:val="none" w:sz="0" w:space="0" w:color="auto"/>
        <w:left w:val="none" w:sz="0" w:space="0" w:color="auto"/>
        <w:bottom w:val="none" w:sz="0" w:space="0" w:color="auto"/>
        <w:right w:val="none" w:sz="0" w:space="0" w:color="auto"/>
      </w:divBdr>
    </w:div>
    <w:div w:id="1426000958">
      <w:bodyDiv w:val="1"/>
      <w:marLeft w:val="0"/>
      <w:marRight w:val="0"/>
      <w:marTop w:val="0"/>
      <w:marBottom w:val="0"/>
      <w:divBdr>
        <w:top w:val="none" w:sz="0" w:space="0" w:color="auto"/>
        <w:left w:val="none" w:sz="0" w:space="0" w:color="auto"/>
        <w:bottom w:val="none" w:sz="0" w:space="0" w:color="auto"/>
        <w:right w:val="none" w:sz="0" w:space="0" w:color="auto"/>
      </w:divBdr>
    </w:div>
    <w:div w:id="1429157304">
      <w:bodyDiv w:val="1"/>
      <w:marLeft w:val="0"/>
      <w:marRight w:val="0"/>
      <w:marTop w:val="0"/>
      <w:marBottom w:val="0"/>
      <w:divBdr>
        <w:top w:val="none" w:sz="0" w:space="0" w:color="auto"/>
        <w:left w:val="none" w:sz="0" w:space="0" w:color="auto"/>
        <w:bottom w:val="none" w:sz="0" w:space="0" w:color="auto"/>
        <w:right w:val="none" w:sz="0" w:space="0" w:color="auto"/>
      </w:divBdr>
    </w:div>
    <w:div w:id="1446148309">
      <w:bodyDiv w:val="1"/>
      <w:marLeft w:val="0"/>
      <w:marRight w:val="0"/>
      <w:marTop w:val="0"/>
      <w:marBottom w:val="0"/>
      <w:divBdr>
        <w:top w:val="none" w:sz="0" w:space="0" w:color="auto"/>
        <w:left w:val="none" w:sz="0" w:space="0" w:color="auto"/>
        <w:bottom w:val="none" w:sz="0" w:space="0" w:color="auto"/>
        <w:right w:val="none" w:sz="0" w:space="0" w:color="auto"/>
      </w:divBdr>
    </w:div>
    <w:div w:id="1519075470">
      <w:bodyDiv w:val="1"/>
      <w:marLeft w:val="0"/>
      <w:marRight w:val="0"/>
      <w:marTop w:val="0"/>
      <w:marBottom w:val="0"/>
      <w:divBdr>
        <w:top w:val="none" w:sz="0" w:space="0" w:color="auto"/>
        <w:left w:val="none" w:sz="0" w:space="0" w:color="auto"/>
        <w:bottom w:val="none" w:sz="0" w:space="0" w:color="auto"/>
        <w:right w:val="none" w:sz="0" w:space="0" w:color="auto"/>
      </w:divBdr>
    </w:div>
    <w:div w:id="1533347275">
      <w:bodyDiv w:val="1"/>
      <w:marLeft w:val="0"/>
      <w:marRight w:val="0"/>
      <w:marTop w:val="0"/>
      <w:marBottom w:val="0"/>
      <w:divBdr>
        <w:top w:val="none" w:sz="0" w:space="0" w:color="auto"/>
        <w:left w:val="none" w:sz="0" w:space="0" w:color="auto"/>
        <w:bottom w:val="none" w:sz="0" w:space="0" w:color="auto"/>
        <w:right w:val="none" w:sz="0" w:space="0" w:color="auto"/>
      </w:divBdr>
    </w:div>
    <w:div w:id="1533689152">
      <w:bodyDiv w:val="1"/>
      <w:marLeft w:val="0"/>
      <w:marRight w:val="0"/>
      <w:marTop w:val="0"/>
      <w:marBottom w:val="0"/>
      <w:divBdr>
        <w:top w:val="none" w:sz="0" w:space="0" w:color="auto"/>
        <w:left w:val="none" w:sz="0" w:space="0" w:color="auto"/>
        <w:bottom w:val="none" w:sz="0" w:space="0" w:color="auto"/>
        <w:right w:val="none" w:sz="0" w:space="0" w:color="auto"/>
      </w:divBdr>
    </w:div>
    <w:div w:id="1534536362">
      <w:bodyDiv w:val="1"/>
      <w:marLeft w:val="0"/>
      <w:marRight w:val="0"/>
      <w:marTop w:val="0"/>
      <w:marBottom w:val="0"/>
      <w:divBdr>
        <w:top w:val="none" w:sz="0" w:space="0" w:color="auto"/>
        <w:left w:val="none" w:sz="0" w:space="0" w:color="auto"/>
        <w:bottom w:val="none" w:sz="0" w:space="0" w:color="auto"/>
        <w:right w:val="none" w:sz="0" w:space="0" w:color="auto"/>
      </w:divBdr>
    </w:div>
    <w:div w:id="1540821956">
      <w:bodyDiv w:val="1"/>
      <w:marLeft w:val="0"/>
      <w:marRight w:val="0"/>
      <w:marTop w:val="0"/>
      <w:marBottom w:val="0"/>
      <w:divBdr>
        <w:top w:val="none" w:sz="0" w:space="0" w:color="auto"/>
        <w:left w:val="none" w:sz="0" w:space="0" w:color="auto"/>
        <w:bottom w:val="none" w:sz="0" w:space="0" w:color="auto"/>
        <w:right w:val="none" w:sz="0" w:space="0" w:color="auto"/>
      </w:divBdr>
    </w:div>
    <w:div w:id="1552577674">
      <w:bodyDiv w:val="1"/>
      <w:marLeft w:val="0"/>
      <w:marRight w:val="0"/>
      <w:marTop w:val="0"/>
      <w:marBottom w:val="0"/>
      <w:divBdr>
        <w:top w:val="none" w:sz="0" w:space="0" w:color="auto"/>
        <w:left w:val="none" w:sz="0" w:space="0" w:color="auto"/>
        <w:bottom w:val="none" w:sz="0" w:space="0" w:color="auto"/>
        <w:right w:val="none" w:sz="0" w:space="0" w:color="auto"/>
      </w:divBdr>
    </w:div>
    <w:div w:id="1564951857">
      <w:bodyDiv w:val="1"/>
      <w:marLeft w:val="0"/>
      <w:marRight w:val="0"/>
      <w:marTop w:val="0"/>
      <w:marBottom w:val="0"/>
      <w:divBdr>
        <w:top w:val="none" w:sz="0" w:space="0" w:color="auto"/>
        <w:left w:val="none" w:sz="0" w:space="0" w:color="auto"/>
        <w:bottom w:val="none" w:sz="0" w:space="0" w:color="auto"/>
        <w:right w:val="none" w:sz="0" w:space="0" w:color="auto"/>
      </w:divBdr>
    </w:div>
    <w:div w:id="1577398867">
      <w:bodyDiv w:val="1"/>
      <w:marLeft w:val="0"/>
      <w:marRight w:val="0"/>
      <w:marTop w:val="0"/>
      <w:marBottom w:val="0"/>
      <w:divBdr>
        <w:top w:val="none" w:sz="0" w:space="0" w:color="auto"/>
        <w:left w:val="none" w:sz="0" w:space="0" w:color="auto"/>
        <w:bottom w:val="none" w:sz="0" w:space="0" w:color="auto"/>
        <w:right w:val="none" w:sz="0" w:space="0" w:color="auto"/>
      </w:divBdr>
    </w:div>
    <w:div w:id="1600410860">
      <w:bodyDiv w:val="1"/>
      <w:marLeft w:val="0"/>
      <w:marRight w:val="0"/>
      <w:marTop w:val="0"/>
      <w:marBottom w:val="0"/>
      <w:divBdr>
        <w:top w:val="none" w:sz="0" w:space="0" w:color="auto"/>
        <w:left w:val="none" w:sz="0" w:space="0" w:color="auto"/>
        <w:bottom w:val="none" w:sz="0" w:space="0" w:color="auto"/>
        <w:right w:val="none" w:sz="0" w:space="0" w:color="auto"/>
      </w:divBdr>
    </w:div>
    <w:div w:id="1604148965">
      <w:bodyDiv w:val="1"/>
      <w:marLeft w:val="0"/>
      <w:marRight w:val="0"/>
      <w:marTop w:val="0"/>
      <w:marBottom w:val="0"/>
      <w:divBdr>
        <w:top w:val="none" w:sz="0" w:space="0" w:color="auto"/>
        <w:left w:val="none" w:sz="0" w:space="0" w:color="auto"/>
        <w:bottom w:val="none" w:sz="0" w:space="0" w:color="auto"/>
        <w:right w:val="none" w:sz="0" w:space="0" w:color="auto"/>
      </w:divBdr>
    </w:div>
    <w:div w:id="1607498226">
      <w:bodyDiv w:val="1"/>
      <w:marLeft w:val="0"/>
      <w:marRight w:val="0"/>
      <w:marTop w:val="0"/>
      <w:marBottom w:val="0"/>
      <w:divBdr>
        <w:top w:val="none" w:sz="0" w:space="0" w:color="auto"/>
        <w:left w:val="none" w:sz="0" w:space="0" w:color="auto"/>
        <w:bottom w:val="none" w:sz="0" w:space="0" w:color="auto"/>
        <w:right w:val="none" w:sz="0" w:space="0" w:color="auto"/>
      </w:divBdr>
      <w:divsChild>
        <w:div w:id="347369058">
          <w:marLeft w:val="0"/>
          <w:marRight w:val="0"/>
          <w:marTop w:val="0"/>
          <w:marBottom w:val="0"/>
          <w:divBdr>
            <w:top w:val="none" w:sz="0" w:space="0" w:color="auto"/>
            <w:left w:val="none" w:sz="0" w:space="0" w:color="auto"/>
            <w:bottom w:val="none" w:sz="0" w:space="0" w:color="auto"/>
            <w:right w:val="none" w:sz="0" w:space="0" w:color="auto"/>
          </w:divBdr>
          <w:divsChild>
            <w:div w:id="1856963251">
              <w:marLeft w:val="0"/>
              <w:marRight w:val="0"/>
              <w:marTop w:val="0"/>
              <w:marBottom w:val="0"/>
              <w:divBdr>
                <w:top w:val="none" w:sz="0" w:space="0" w:color="auto"/>
                <w:left w:val="none" w:sz="0" w:space="0" w:color="auto"/>
                <w:bottom w:val="none" w:sz="0" w:space="0" w:color="auto"/>
                <w:right w:val="none" w:sz="0" w:space="0" w:color="auto"/>
              </w:divBdr>
              <w:divsChild>
                <w:div w:id="678507690">
                  <w:marLeft w:val="0"/>
                  <w:marRight w:val="0"/>
                  <w:marTop w:val="0"/>
                  <w:marBottom w:val="0"/>
                  <w:divBdr>
                    <w:top w:val="none" w:sz="0" w:space="0" w:color="auto"/>
                    <w:left w:val="none" w:sz="0" w:space="0" w:color="auto"/>
                    <w:bottom w:val="none" w:sz="0" w:space="0" w:color="auto"/>
                    <w:right w:val="none" w:sz="0" w:space="0" w:color="auto"/>
                  </w:divBdr>
                  <w:divsChild>
                    <w:div w:id="1386568748">
                      <w:marLeft w:val="0"/>
                      <w:marRight w:val="0"/>
                      <w:marTop w:val="0"/>
                      <w:marBottom w:val="0"/>
                      <w:divBdr>
                        <w:top w:val="none" w:sz="0" w:space="0" w:color="auto"/>
                        <w:left w:val="none" w:sz="0" w:space="0" w:color="auto"/>
                        <w:bottom w:val="none" w:sz="0" w:space="0" w:color="auto"/>
                        <w:right w:val="none" w:sz="0" w:space="0" w:color="auto"/>
                      </w:divBdr>
                      <w:divsChild>
                        <w:div w:id="113524479">
                          <w:marLeft w:val="0"/>
                          <w:marRight w:val="0"/>
                          <w:marTop w:val="0"/>
                          <w:marBottom w:val="0"/>
                          <w:divBdr>
                            <w:top w:val="none" w:sz="0" w:space="0" w:color="auto"/>
                            <w:left w:val="none" w:sz="0" w:space="0" w:color="auto"/>
                            <w:bottom w:val="none" w:sz="0" w:space="0" w:color="auto"/>
                            <w:right w:val="none" w:sz="0" w:space="0" w:color="auto"/>
                          </w:divBdr>
                          <w:divsChild>
                            <w:div w:id="941258367">
                              <w:marLeft w:val="0"/>
                              <w:marRight w:val="0"/>
                              <w:marTop w:val="0"/>
                              <w:marBottom w:val="0"/>
                              <w:divBdr>
                                <w:top w:val="none" w:sz="0" w:space="0" w:color="auto"/>
                                <w:left w:val="none" w:sz="0" w:space="0" w:color="auto"/>
                                <w:bottom w:val="none" w:sz="0" w:space="0" w:color="auto"/>
                                <w:right w:val="none" w:sz="0" w:space="0" w:color="auto"/>
                              </w:divBdr>
                              <w:divsChild>
                                <w:div w:id="331419997">
                                  <w:marLeft w:val="0"/>
                                  <w:marRight w:val="0"/>
                                  <w:marTop w:val="0"/>
                                  <w:marBottom w:val="0"/>
                                  <w:divBdr>
                                    <w:top w:val="none" w:sz="0" w:space="0" w:color="auto"/>
                                    <w:left w:val="none" w:sz="0" w:space="0" w:color="auto"/>
                                    <w:bottom w:val="none" w:sz="0" w:space="0" w:color="auto"/>
                                    <w:right w:val="none" w:sz="0" w:space="0" w:color="auto"/>
                                  </w:divBdr>
                                  <w:divsChild>
                                    <w:div w:id="1396970404">
                                      <w:marLeft w:val="0"/>
                                      <w:marRight w:val="0"/>
                                      <w:marTop w:val="0"/>
                                      <w:marBottom w:val="0"/>
                                      <w:divBdr>
                                        <w:top w:val="none" w:sz="0" w:space="0" w:color="auto"/>
                                        <w:left w:val="none" w:sz="0" w:space="0" w:color="auto"/>
                                        <w:bottom w:val="none" w:sz="0" w:space="0" w:color="auto"/>
                                        <w:right w:val="none" w:sz="0" w:space="0" w:color="auto"/>
                                      </w:divBdr>
                                      <w:divsChild>
                                        <w:div w:id="674578809">
                                          <w:marLeft w:val="0"/>
                                          <w:marRight w:val="0"/>
                                          <w:marTop w:val="0"/>
                                          <w:marBottom w:val="0"/>
                                          <w:divBdr>
                                            <w:top w:val="none" w:sz="0" w:space="0" w:color="auto"/>
                                            <w:left w:val="none" w:sz="0" w:space="0" w:color="auto"/>
                                            <w:bottom w:val="none" w:sz="0" w:space="0" w:color="auto"/>
                                            <w:right w:val="none" w:sz="0" w:space="0" w:color="auto"/>
                                          </w:divBdr>
                                          <w:divsChild>
                                            <w:div w:id="2017807299">
                                              <w:marLeft w:val="0"/>
                                              <w:marRight w:val="0"/>
                                              <w:marTop w:val="0"/>
                                              <w:marBottom w:val="0"/>
                                              <w:divBdr>
                                                <w:top w:val="none" w:sz="0" w:space="0" w:color="auto"/>
                                                <w:left w:val="none" w:sz="0" w:space="0" w:color="auto"/>
                                                <w:bottom w:val="none" w:sz="0" w:space="0" w:color="auto"/>
                                                <w:right w:val="none" w:sz="0" w:space="0" w:color="auto"/>
                                              </w:divBdr>
                                              <w:divsChild>
                                                <w:div w:id="2051756741">
                                                  <w:marLeft w:val="0"/>
                                                  <w:marRight w:val="0"/>
                                                  <w:marTop w:val="0"/>
                                                  <w:marBottom w:val="0"/>
                                                  <w:divBdr>
                                                    <w:top w:val="none" w:sz="0" w:space="0" w:color="auto"/>
                                                    <w:left w:val="none" w:sz="0" w:space="0" w:color="auto"/>
                                                    <w:bottom w:val="none" w:sz="0" w:space="0" w:color="auto"/>
                                                    <w:right w:val="none" w:sz="0" w:space="0" w:color="auto"/>
                                                  </w:divBdr>
                                                  <w:divsChild>
                                                    <w:div w:id="401175373">
                                                      <w:marLeft w:val="0"/>
                                                      <w:marRight w:val="0"/>
                                                      <w:marTop w:val="0"/>
                                                      <w:marBottom w:val="0"/>
                                                      <w:divBdr>
                                                        <w:top w:val="none" w:sz="0" w:space="0" w:color="auto"/>
                                                        <w:left w:val="none" w:sz="0" w:space="0" w:color="auto"/>
                                                        <w:bottom w:val="none" w:sz="0" w:space="0" w:color="auto"/>
                                                        <w:right w:val="none" w:sz="0" w:space="0" w:color="auto"/>
                                                      </w:divBdr>
                                                      <w:divsChild>
                                                        <w:div w:id="1339236612">
                                                          <w:marLeft w:val="0"/>
                                                          <w:marRight w:val="0"/>
                                                          <w:marTop w:val="0"/>
                                                          <w:marBottom w:val="0"/>
                                                          <w:divBdr>
                                                            <w:top w:val="none" w:sz="0" w:space="0" w:color="auto"/>
                                                            <w:left w:val="none" w:sz="0" w:space="0" w:color="auto"/>
                                                            <w:bottom w:val="none" w:sz="0" w:space="0" w:color="auto"/>
                                                            <w:right w:val="none" w:sz="0" w:space="0" w:color="auto"/>
                                                          </w:divBdr>
                                                          <w:divsChild>
                                                            <w:div w:id="342518173">
                                                              <w:marLeft w:val="0"/>
                                                              <w:marRight w:val="0"/>
                                                              <w:marTop w:val="0"/>
                                                              <w:marBottom w:val="0"/>
                                                              <w:divBdr>
                                                                <w:top w:val="none" w:sz="0" w:space="0" w:color="auto"/>
                                                                <w:left w:val="none" w:sz="0" w:space="0" w:color="auto"/>
                                                                <w:bottom w:val="none" w:sz="0" w:space="0" w:color="auto"/>
                                                                <w:right w:val="none" w:sz="0" w:space="0" w:color="auto"/>
                                                              </w:divBdr>
                                                              <w:divsChild>
                                                                <w:div w:id="327759369">
                                                                  <w:marLeft w:val="0"/>
                                                                  <w:marRight w:val="0"/>
                                                                  <w:marTop w:val="0"/>
                                                                  <w:marBottom w:val="0"/>
                                                                  <w:divBdr>
                                                                    <w:top w:val="none" w:sz="0" w:space="0" w:color="auto"/>
                                                                    <w:left w:val="none" w:sz="0" w:space="0" w:color="auto"/>
                                                                    <w:bottom w:val="none" w:sz="0" w:space="0" w:color="auto"/>
                                                                    <w:right w:val="none" w:sz="0" w:space="0" w:color="auto"/>
                                                                  </w:divBdr>
                                                                  <w:divsChild>
                                                                    <w:div w:id="1368212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610695395">
      <w:bodyDiv w:val="1"/>
      <w:marLeft w:val="0"/>
      <w:marRight w:val="0"/>
      <w:marTop w:val="0"/>
      <w:marBottom w:val="0"/>
      <w:divBdr>
        <w:top w:val="none" w:sz="0" w:space="0" w:color="auto"/>
        <w:left w:val="none" w:sz="0" w:space="0" w:color="auto"/>
        <w:bottom w:val="none" w:sz="0" w:space="0" w:color="auto"/>
        <w:right w:val="none" w:sz="0" w:space="0" w:color="auto"/>
      </w:divBdr>
    </w:div>
    <w:div w:id="1618755823">
      <w:bodyDiv w:val="1"/>
      <w:marLeft w:val="0"/>
      <w:marRight w:val="0"/>
      <w:marTop w:val="0"/>
      <w:marBottom w:val="0"/>
      <w:divBdr>
        <w:top w:val="none" w:sz="0" w:space="0" w:color="auto"/>
        <w:left w:val="none" w:sz="0" w:space="0" w:color="auto"/>
        <w:bottom w:val="none" w:sz="0" w:space="0" w:color="auto"/>
        <w:right w:val="none" w:sz="0" w:space="0" w:color="auto"/>
      </w:divBdr>
    </w:div>
    <w:div w:id="1629820308">
      <w:bodyDiv w:val="1"/>
      <w:marLeft w:val="0"/>
      <w:marRight w:val="0"/>
      <w:marTop w:val="0"/>
      <w:marBottom w:val="0"/>
      <w:divBdr>
        <w:top w:val="none" w:sz="0" w:space="0" w:color="auto"/>
        <w:left w:val="none" w:sz="0" w:space="0" w:color="auto"/>
        <w:bottom w:val="none" w:sz="0" w:space="0" w:color="auto"/>
        <w:right w:val="none" w:sz="0" w:space="0" w:color="auto"/>
      </w:divBdr>
      <w:divsChild>
        <w:div w:id="743574157">
          <w:marLeft w:val="0"/>
          <w:marRight w:val="0"/>
          <w:marTop w:val="0"/>
          <w:marBottom w:val="0"/>
          <w:divBdr>
            <w:top w:val="none" w:sz="0" w:space="0" w:color="auto"/>
            <w:left w:val="none" w:sz="0" w:space="0" w:color="auto"/>
            <w:bottom w:val="none" w:sz="0" w:space="0" w:color="auto"/>
            <w:right w:val="none" w:sz="0" w:space="0" w:color="auto"/>
          </w:divBdr>
          <w:divsChild>
            <w:div w:id="102499479">
              <w:marLeft w:val="0"/>
              <w:marRight w:val="0"/>
              <w:marTop w:val="0"/>
              <w:marBottom w:val="0"/>
              <w:divBdr>
                <w:top w:val="none" w:sz="0" w:space="0" w:color="auto"/>
                <w:left w:val="none" w:sz="0" w:space="0" w:color="auto"/>
                <w:bottom w:val="none" w:sz="0" w:space="0" w:color="auto"/>
                <w:right w:val="none" w:sz="0" w:space="0" w:color="auto"/>
              </w:divBdr>
              <w:divsChild>
                <w:div w:id="973605452">
                  <w:marLeft w:val="0"/>
                  <w:marRight w:val="0"/>
                  <w:marTop w:val="0"/>
                  <w:marBottom w:val="0"/>
                  <w:divBdr>
                    <w:top w:val="none" w:sz="0" w:space="0" w:color="auto"/>
                    <w:left w:val="none" w:sz="0" w:space="0" w:color="auto"/>
                    <w:bottom w:val="none" w:sz="0" w:space="0" w:color="auto"/>
                    <w:right w:val="none" w:sz="0" w:space="0" w:color="auto"/>
                  </w:divBdr>
                  <w:divsChild>
                    <w:div w:id="1818455319">
                      <w:marLeft w:val="0"/>
                      <w:marRight w:val="0"/>
                      <w:marTop w:val="0"/>
                      <w:marBottom w:val="0"/>
                      <w:divBdr>
                        <w:top w:val="none" w:sz="0" w:space="0" w:color="auto"/>
                        <w:left w:val="none" w:sz="0" w:space="0" w:color="auto"/>
                        <w:bottom w:val="none" w:sz="0" w:space="0" w:color="auto"/>
                        <w:right w:val="none" w:sz="0" w:space="0" w:color="auto"/>
                      </w:divBdr>
                      <w:divsChild>
                        <w:div w:id="1282809110">
                          <w:marLeft w:val="0"/>
                          <w:marRight w:val="0"/>
                          <w:marTop w:val="0"/>
                          <w:marBottom w:val="0"/>
                          <w:divBdr>
                            <w:top w:val="none" w:sz="0" w:space="0" w:color="auto"/>
                            <w:left w:val="none" w:sz="0" w:space="0" w:color="auto"/>
                            <w:bottom w:val="none" w:sz="0" w:space="0" w:color="auto"/>
                            <w:right w:val="none" w:sz="0" w:space="0" w:color="auto"/>
                          </w:divBdr>
                          <w:divsChild>
                            <w:div w:id="871695719">
                              <w:marLeft w:val="0"/>
                              <w:marRight w:val="0"/>
                              <w:marTop w:val="0"/>
                              <w:marBottom w:val="0"/>
                              <w:divBdr>
                                <w:top w:val="none" w:sz="0" w:space="0" w:color="auto"/>
                                <w:left w:val="none" w:sz="0" w:space="0" w:color="auto"/>
                                <w:bottom w:val="none" w:sz="0" w:space="0" w:color="auto"/>
                                <w:right w:val="none" w:sz="0" w:space="0" w:color="auto"/>
                              </w:divBdr>
                              <w:divsChild>
                                <w:div w:id="835533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30739850">
      <w:bodyDiv w:val="1"/>
      <w:marLeft w:val="0"/>
      <w:marRight w:val="0"/>
      <w:marTop w:val="0"/>
      <w:marBottom w:val="0"/>
      <w:divBdr>
        <w:top w:val="none" w:sz="0" w:space="0" w:color="auto"/>
        <w:left w:val="none" w:sz="0" w:space="0" w:color="auto"/>
        <w:bottom w:val="none" w:sz="0" w:space="0" w:color="auto"/>
        <w:right w:val="none" w:sz="0" w:space="0" w:color="auto"/>
      </w:divBdr>
    </w:div>
    <w:div w:id="1641039118">
      <w:bodyDiv w:val="1"/>
      <w:marLeft w:val="0"/>
      <w:marRight w:val="0"/>
      <w:marTop w:val="0"/>
      <w:marBottom w:val="0"/>
      <w:divBdr>
        <w:top w:val="none" w:sz="0" w:space="0" w:color="auto"/>
        <w:left w:val="none" w:sz="0" w:space="0" w:color="auto"/>
        <w:bottom w:val="none" w:sz="0" w:space="0" w:color="auto"/>
        <w:right w:val="none" w:sz="0" w:space="0" w:color="auto"/>
      </w:divBdr>
    </w:div>
    <w:div w:id="1661880854">
      <w:bodyDiv w:val="1"/>
      <w:marLeft w:val="0"/>
      <w:marRight w:val="0"/>
      <w:marTop w:val="0"/>
      <w:marBottom w:val="0"/>
      <w:divBdr>
        <w:top w:val="none" w:sz="0" w:space="0" w:color="auto"/>
        <w:left w:val="none" w:sz="0" w:space="0" w:color="auto"/>
        <w:bottom w:val="none" w:sz="0" w:space="0" w:color="auto"/>
        <w:right w:val="none" w:sz="0" w:space="0" w:color="auto"/>
      </w:divBdr>
    </w:div>
    <w:div w:id="1667974038">
      <w:bodyDiv w:val="1"/>
      <w:marLeft w:val="0"/>
      <w:marRight w:val="0"/>
      <w:marTop w:val="0"/>
      <w:marBottom w:val="0"/>
      <w:divBdr>
        <w:top w:val="none" w:sz="0" w:space="0" w:color="auto"/>
        <w:left w:val="none" w:sz="0" w:space="0" w:color="auto"/>
        <w:bottom w:val="none" w:sz="0" w:space="0" w:color="auto"/>
        <w:right w:val="none" w:sz="0" w:space="0" w:color="auto"/>
      </w:divBdr>
      <w:divsChild>
        <w:div w:id="696197195">
          <w:marLeft w:val="0"/>
          <w:marRight w:val="0"/>
          <w:marTop w:val="0"/>
          <w:marBottom w:val="0"/>
          <w:divBdr>
            <w:top w:val="none" w:sz="0" w:space="0" w:color="auto"/>
            <w:left w:val="none" w:sz="0" w:space="0" w:color="auto"/>
            <w:bottom w:val="none" w:sz="0" w:space="0" w:color="auto"/>
            <w:right w:val="none" w:sz="0" w:space="0" w:color="auto"/>
          </w:divBdr>
        </w:div>
      </w:divsChild>
    </w:div>
    <w:div w:id="1690908201">
      <w:bodyDiv w:val="1"/>
      <w:marLeft w:val="0"/>
      <w:marRight w:val="0"/>
      <w:marTop w:val="0"/>
      <w:marBottom w:val="0"/>
      <w:divBdr>
        <w:top w:val="none" w:sz="0" w:space="0" w:color="auto"/>
        <w:left w:val="none" w:sz="0" w:space="0" w:color="auto"/>
        <w:bottom w:val="none" w:sz="0" w:space="0" w:color="auto"/>
        <w:right w:val="none" w:sz="0" w:space="0" w:color="auto"/>
      </w:divBdr>
    </w:div>
    <w:div w:id="1721126122">
      <w:bodyDiv w:val="1"/>
      <w:marLeft w:val="0"/>
      <w:marRight w:val="0"/>
      <w:marTop w:val="0"/>
      <w:marBottom w:val="0"/>
      <w:divBdr>
        <w:top w:val="none" w:sz="0" w:space="0" w:color="auto"/>
        <w:left w:val="none" w:sz="0" w:space="0" w:color="auto"/>
        <w:bottom w:val="none" w:sz="0" w:space="0" w:color="auto"/>
        <w:right w:val="none" w:sz="0" w:space="0" w:color="auto"/>
      </w:divBdr>
    </w:div>
    <w:div w:id="1732772959">
      <w:bodyDiv w:val="1"/>
      <w:marLeft w:val="0"/>
      <w:marRight w:val="0"/>
      <w:marTop w:val="0"/>
      <w:marBottom w:val="0"/>
      <w:divBdr>
        <w:top w:val="none" w:sz="0" w:space="0" w:color="auto"/>
        <w:left w:val="none" w:sz="0" w:space="0" w:color="auto"/>
        <w:bottom w:val="none" w:sz="0" w:space="0" w:color="auto"/>
        <w:right w:val="none" w:sz="0" w:space="0" w:color="auto"/>
      </w:divBdr>
    </w:div>
    <w:div w:id="1734234237">
      <w:bodyDiv w:val="1"/>
      <w:marLeft w:val="0"/>
      <w:marRight w:val="0"/>
      <w:marTop w:val="0"/>
      <w:marBottom w:val="0"/>
      <w:divBdr>
        <w:top w:val="none" w:sz="0" w:space="0" w:color="auto"/>
        <w:left w:val="none" w:sz="0" w:space="0" w:color="auto"/>
        <w:bottom w:val="none" w:sz="0" w:space="0" w:color="auto"/>
        <w:right w:val="none" w:sz="0" w:space="0" w:color="auto"/>
      </w:divBdr>
    </w:div>
    <w:div w:id="1738893474">
      <w:bodyDiv w:val="1"/>
      <w:marLeft w:val="0"/>
      <w:marRight w:val="0"/>
      <w:marTop w:val="0"/>
      <w:marBottom w:val="0"/>
      <w:divBdr>
        <w:top w:val="none" w:sz="0" w:space="0" w:color="auto"/>
        <w:left w:val="none" w:sz="0" w:space="0" w:color="auto"/>
        <w:bottom w:val="none" w:sz="0" w:space="0" w:color="auto"/>
        <w:right w:val="none" w:sz="0" w:space="0" w:color="auto"/>
      </w:divBdr>
      <w:divsChild>
        <w:div w:id="355349534">
          <w:marLeft w:val="0"/>
          <w:marRight w:val="0"/>
          <w:marTop w:val="0"/>
          <w:marBottom w:val="0"/>
          <w:divBdr>
            <w:top w:val="none" w:sz="0" w:space="0" w:color="auto"/>
            <w:left w:val="none" w:sz="0" w:space="0" w:color="auto"/>
            <w:bottom w:val="none" w:sz="0" w:space="0" w:color="auto"/>
            <w:right w:val="none" w:sz="0" w:space="0" w:color="auto"/>
          </w:divBdr>
          <w:divsChild>
            <w:div w:id="424689025">
              <w:marLeft w:val="0"/>
              <w:marRight w:val="0"/>
              <w:marTop w:val="0"/>
              <w:marBottom w:val="0"/>
              <w:divBdr>
                <w:top w:val="none" w:sz="0" w:space="0" w:color="auto"/>
                <w:left w:val="none" w:sz="0" w:space="0" w:color="auto"/>
                <w:bottom w:val="none" w:sz="0" w:space="0" w:color="auto"/>
                <w:right w:val="none" w:sz="0" w:space="0" w:color="auto"/>
              </w:divBdr>
              <w:divsChild>
                <w:div w:id="731805478">
                  <w:marLeft w:val="0"/>
                  <w:marRight w:val="0"/>
                  <w:marTop w:val="0"/>
                  <w:marBottom w:val="0"/>
                  <w:divBdr>
                    <w:top w:val="none" w:sz="0" w:space="0" w:color="auto"/>
                    <w:left w:val="none" w:sz="0" w:space="0" w:color="auto"/>
                    <w:bottom w:val="none" w:sz="0" w:space="0" w:color="auto"/>
                    <w:right w:val="none" w:sz="0" w:space="0" w:color="auto"/>
                  </w:divBdr>
                  <w:divsChild>
                    <w:div w:id="1204755793">
                      <w:marLeft w:val="0"/>
                      <w:marRight w:val="0"/>
                      <w:marTop w:val="0"/>
                      <w:marBottom w:val="0"/>
                      <w:divBdr>
                        <w:top w:val="none" w:sz="0" w:space="0" w:color="auto"/>
                        <w:left w:val="none" w:sz="0" w:space="0" w:color="auto"/>
                        <w:bottom w:val="none" w:sz="0" w:space="0" w:color="auto"/>
                        <w:right w:val="none" w:sz="0" w:space="0" w:color="auto"/>
                      </w:divBdr>
                      <w:divsChild>
                        <w:div w:id="84617004">
                          <w:marLeft w:val="0"/>
                          <w:marRight w:val="0"/>
                          <w:marTop w:val="0"/>
                          <w:marBottom w:val="0"/>
                          <w:divBdr>
                            <w:top w:val="none" w:sz="0" w:space="0" w:color="auto"/>
                            <w:left w:val="none" w:sz="0" w:space="0" w:color="auto"/>
                            <w:bottom w:val="none" w:sz="0" w:space="0" w:color="auto"/>
                            <w:right w:val="none" w:sz="0" w:space="0" w:color="auto"/>
                          </w:divBdr>
                          <w:divsChild>
                            <w:div w:id="816144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77674902">
      <w:bodyDiv w:val="1"/>
      <w:marLeft w:val="0"/>
      <w:marRight w:val="0"/>
      <w:marTop w:val="0"/>
      <w:marBottom w:val="0"/>
      <w:divBdr>
        <w:top w:val="none" w:sz="0" w:space="0" w:color="auto"/>
        <w:left w:val="none" w:sz="0" w:space="0" w:color="auto"/>
        <w:bottom w:val="none" w:sz="0" w:space="0" w:color="auto"/>
        <w:right w:val="none" w:sz="0" w:space="0" w:color="auto"/>
      </w:divBdr>
    </w:div>
    <w:div w:id="1791702199">
      <w:bodyDiv w:val="1"/>
      <w:marLeft w:val="0"/>
      <w:marRight w:val="0"/>
      <w:marTop w:val="0"/>
      <w:marBottom w:val="0"/>
      <w:divBdr>
        <w:top w:val="none" w:sz="0" w:space="0" w:color="auto"/>
        <w:left w:val="none" w:sz="0" w:space="0" w:color="auto"/>
        <w:bottom w:val="none" w:sz="0" w:space="0" w:color="auto"/>
        <w:right w:val="none" w:sz="0" w:space="0" w:color="auto"/>
      </w:divBdr>
    </w:div>
    <w:div w:id="1848521818">
      <w:bodyDiv w:val="1"/>
      <w:marLeft w:val="0"/>
      <w:marRight w:val="0"/>
      <w:marTop w:val="0"/>
      <w:marBottom w:val="0"/>
      <w:divBdr>
        <w:top w:val="none" w:sz="0" w:space="0" w:color="auto"/>
        <w:left w:val="none" w:sz="0" w:space="0" w:color="auto"/>
        <w:bottom w:val="none" w:sz="0" w:space="0" w:color="auto"/>
        <w:right w:val="none" w:sz="0" w:space="0" w:color="auto"/>
      </w:divBdr>
    </w:div>
    <w:div w:id="1848789021">
      <w:bodyDiv w:val="1"/>
      <w:marLeft w:val="0"/>
      <w:marRight w:val="0"/>
      <w:marTop w:val="0"/>
      <w:marBottom w:val="0"/>
      <w:divBdr>
        <w:top w:val="none" w:sz="0" w:space="0" w:color="auto"/>
        <w:left w:val="none" w:sz="0" w:space="0" w:color="auto"/>
        <w:bottom w:val="none" w:sz="0" w:space="0" w:color="auto"/>
        <w:right w:val="none" w:sz="0" w:space="0" w:color="auto"/>
      </w:divBdr>
      <w:divsChild>
        <w:div w:id="1512330559">
          <w:marLeft w:val="0"/>
          <w:marRight w:val="0"/>
          <w:marTop w:val="0"/>
          <w:marBottom w:val="0"/>
          <w:divBdr>
            <w:top w:val="none" w:sz="0" w:space="0" w:color="auto"/>
            <w:left w:val="none" w:sz="0" w:space="0" w:color="auto"/>
            <w:bottom w:val="none" w:sz="0" w:space="0" w:color="auto"/>
            <w:right w:val="none" w:sz="0" w:space="0" w:color="auto"/>
          </w:divBdr>
        </w:div>
      </w:divsChild>
    </w:div>
    <w:div w:id="1884823999">
      <w:bodyDiv w:val="1"/>
      <w:marLeft w:val="0"/>
      <w:marRight w:val="0"/>
      <w:marTop w:val="0"/>
      <w:marBottom w:val="0"/>
      <w:divBdr>
        <w:top w:val="none" w:sz="0" w:space="0" w:color="auto"/>
        <w:left w:val="none" w:sz="0" w:space="0" w:color="auto"/>
        <w:bottom w:val="none" w:sz="0" w:space="0" w:color="auto"/>
        <w:right w:val="none" w:sz="0" w:space="0" w:color="auto"/>
      </w:divBdr>
    </w:div>
    <w:div w:id="1896042723">
      <w:bodyDiv w:val="1"/>
      <w:marLeft w:val="0"/>
      <w:marRight w:val="0"/>
      <w:marTop w:val="0"/>
      <w:marBottom w:val="0"/>
      <w:divBdr>
        <w:top w:val="none" w:sz="0" w:space="0" w:color="auto"/>
        <w:left w:val="none" w:sz="0" w:space="0" w:color="auto"/>
        <w:bottom w:val="none" w:sz="0" w:space="0" w:color="auto"/>
        <w:right w:val="none" w:sz="0" w:space="0" w:color="auto"/>
      </w:divBdr>
    </w:div>
    <w:div w:id="1897398635">
      <w:bodyDiv w:val="1"/>
      <w:marLeft w:val="0"/>
      <w:marRight w:val="0"/>
      <w:marTop w:val="0"/>
      <w:marBottom w:val="0"/>
      <w:divBdr>
        <w:top w:val="none" w:sz="0" w:space="0" w:color="auto"/>
        <w:left w:val="none" w:sz="0" w:space="0" w:color="auto"/>
        <w:bottom w:val="none" w:sz="0" w:space="0" w:color="auto"/>
        <w:right w:val="none" w:sz="0" w:space="0" w:color="auto"/>
      </w:divBdr>
    </w:div>
    <w:div w:id="1898785862">
      <w:bodyDiv w:val="1"/>
      <w:marLeft w:val="0"/>
      <w:marRight w:val="0"/>
      <w:marTop w:val="0"/>
      <w:marBottom w:val="0"/>
      <w:divBdr>
        <w:top w:val="none" w:sz="0" w:space="0" w:color="auto"/>
        <w:left w:val="none" w:sz="0" w:space="0" w:color="auto"/>
        <w:bottom w:val="none" w:sz="0" w:space="0" w:color="auto"/>
        <w:right w:val="none" w:sz="0" w:space="0" w:color="auto"/>
      </w:divBdr>
    </w:div>
    <w:div w:id="1915893400">
      <w:bodyDiv w:val="1"/>
      <w:marLeft w:val="0"/>
      <w:marRight w:val="0"/>
      <w:marTop w:val="0"/>
      <w:marBottom w:val="0"/>
      <w:divBdr>
        <w:top w:val="none" w:sz="0" w:space="0" w:color="auto"/>
        <w:left w:val="none" w:sz="0" w:space="0" w:color="auto"/>
        <w:bottom w:val="none" w:sz="0" w:space="0" w:color="auto"/>
        <w:right w:val="none" w:sz="0" w:space="0" w:color="auto"/>
      </w:divBdr>
    </w:div>
    <w:div w:id="1967201024">
      <w:bodyDiv w:val="1"/>
      <w:marLeft w:val="0"/>
      <w:marRight w:val="0"/>
      <w:marTop w:val="0"/>
      <w:marBottom w:val="0"/>
      <w:divBdr>
        <w:top w:val="none" w:sz="0" w:space="0" w:color="auto"/>
        <w:left w:val="none" w:sz="0" w:space="0" w:color="auto"/>
        <w:bottom w:val="none" w:sz="0" w:space="0" w:color="auto"/>
        <w:right w:val="none" w:sz="0" w:space="0" w:color="auto"/>
      </w:divBdr>
    </w:div>
    <w:div w:id="1998268565">
      <w:bodyDiv w:val="1"/>
      <w:marLeft w:val="0"/>
      <w:marRight w:val="0"/>
      <w:marTop w:val="0"/>
      <w:marBottom w:val="0"/>
      <w:divBdr>
        <w:top w:val="none" w:sz="0" w:space="0" w:color="auto"/>
        <w:left w:val="none" w:sz="0" w:space="0" w:color="auto"/>
        <w:bottom w:val="none" w:sz="0" w:space="0" w:color="auto"/>
        <w:right w:val="none" w:sz="0" w:space="0" w:color="auto"/>
      </w:divBdr>
    </w:div>
    <w:div w:id="2072578982">
      <w:bodyDiv w:val="1"/>
      <w:marLeft w:val="0"/>
      <w:marRight w:val="0"/>
      <w:marTop w:val="0"/>
      <w:marBottom w:val="0"/>
      <w:divBdr>
        <w:top w:val="none" w:sz="0" w:space="0" w:color="auto"/>
        <w:left w:val="none" w:sz="0" w:space="0" w:color="auto"/>
        <w:bottom w:val="none" w:sz="0" w:space="0" w:color="auto"/>
        <w:right w:val="none" w:sz="0" w:space="0" w:color="auto"/>
      </w:divBdr>
    </w:div>
    <w:div w:id="2074572932">
      <w:bodyDiv w:val="1"/>
      <w:marLeft w:val="0"/>
      <w:marRight w:val="0"/>
      <w:marTop w:val="0"/>
      <w:marBottom w:val="0"/>
      <w:divBdr>
        <w:top w:val="none" w:sz="0" w:space="0" w:color="auto"/>
        <w:left w:val="none" w:sz="0" w:space="0" w:color="auto"/>
        <w:bottom w:val="none" w:sz="0" w:space="0" w:color="auto"/>
        <w:right w:val="none" w:sz="0" w:space="0" w:color="auto"/>
      </w:divBdr>
    </w:div>
    <w:div w:id="2079090760">
      <w:bodyDiv w:val="1"/>
      <w:marLeft w:val="0"/>
      <w:marRight w:val="0"/>
      <w:marTop w:val="0"/>
      <w:marBottom w:val="0"/>
      <w:divBdr>
        <w:top w:val="none" w:sz="0" w:space="0" w:color="auto"/>
        <w:left w:val="none" w:sz="0" w:space="0" w:color="auto"/>
        <w:bottom w:val="none" w:sz="0" w:space="0" w:color="auto"/>
        <w:right w:val="none" w:sz="0" w:space="0" w:color="auto"/>
      </w:divBdr>
    </w:div>
    <w:div w:id="2097314308">
      <w:bodyDiv w:val="1"/>
      <w:marLeft w:val="0"/>
      <w:marRight w:val="0"/>
      <w:marTop w:val="0"/>
      <w:marBottom w:val="0"/>
      <w:divBdr>
        <w:top w:val="none" w:sz="0" w:space="0" w:color="auto"/>
        <w:left w:val="none" w:sz="0" w:space="0" w:color="auto"/>
        <w:bottom w:val="none" w:sz="0" w:space="0" w:color="auto"/>
        <w:right w:val="none" w:sz="0" w:space="0" w:color="auto"/>
      </w:divBdr>
    </w:div>
    <w:div w:id="2098624524">
      <w:bodyDiv w:val="1"/>
      <w:marLeft w:val="0"/>
      <w:marRight w:val="0"/>
      <w:marTop w:val="0"/>
      <w:marBottom w:val="0"/>
      <w:divBdr>
        <w:top w:val="none" w:sz="0" w:space="0" w:color="auto"/>
        <w:left w:val="none" w:sz="0" w:space="0" w:color="auto"/>
        <w:bottom w:val="none" w:sz="0" w:space="0" w:color="auto"/>
        <w:right w:val="none" w:sz="0" w:space="0" w:color="auto"/>
      </w:divBdr>
    </w:div>
    <w:div w:id="21278890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5.png"/><Relationship Id="rId21" Type="http://schemas.openxmlformats.org/officeDocument/2006/relationships/hyperlink" Target="https://cpe.org.uk/national-pharmacy-services/national-enhanced-services/" TargetMode="External"/><Relationship Id="rId42" Type="http://schemas.openxmlformats.org/officeDocument/2006/relationships/chart" Target="charts/chart4.xml"/><Relationship Id="rId47" Type="http://schemas.openxmlformats.org/officeDocument/2006/relationships/image" Target="media/image16.png"/><Relationship Id="rId63" Type="http://schemas.openxmlformats.org/officeDocument/2006/relationships/hyperlink" Target="https://www.england.nhs.uk/publication/a-guide-to-managing-medicines-supply-and-shortages/" TargetMode="External"/><Relationship Id="rId68" Type="http://schemas.openxmlformats.org/officeDocument/2006/relationships/hyperlink" Target="https://cpe.org.uk/our-news/community-pharmacy-england-briefs-mps-on-medicines-supply-issues/" TargetMode="External"/><Relationship Id="rId84" Type="http://schemas.openxmlformats.org/officeDocument/2006/relationships/image" Target="media/image22.png"/><Relationship Id="rId89" Type="http://schemas.openxmlformats.org/officeDocument/2006/relationships/hyperlink" Target="https://www.sthelens.gov.uk/consultations" TargetMode="External"/><Relationship Id="rId16" Type="http://schemas.openxmlformats.org/officeDocument/2006/relationships/image" Target="media/image2.png"/><Relationship Id="rId11" Type="http://schemas.openxmlformats.org/officeDocument/2006/relationships/settings" Target="settings.xml"/><Relationship Id="rId32" Type="http://schemas.openxmlformats.org/officeDocument/2006/relationships/image" Target="media/image8.png"/><Relationship Id="rId37" Type="http://schemas.openxmlformats.org/officeDocument/2006/relationships/footer" Target="footer2.xml"/><Relationship Id="rId53" Type="http://schemas.openxmlformats.org/officeDocument/2006/relationships/chart" Target="charts/chart9.xml"/><Relationship Id="rId58" Type="http://schemas.openxmlformats.org/officeDocument/2006/relationships/hyperlink" Target="https://www.weforum.org/agenda/2023/02/why-is-world-experiencing-medicine-shortages-and-how-can-the-generics-industry-address-supply-challenges/" TargetMode="External"/><Relationship Id="rId74" Type="http://schemas.openxmlformats.org/officeDocument/2006/relationships/hyperlink" Target="https://cpe.org.uk" TargetMode="External"/><Relationship Id="rId79" Type="http://schemas.openxmlformats.org/officeDocument/2006/relationships/footer" Target="footer4.xml"/><Relationship Id="rId5" Type="http://schemas.openxmlformats.org/officeDocument/2006/relationships/customXml" Target="../customXml/item5.xml"/><Relationship Id="rId90" Type="http://schemas.openxmlformats.org/officeDocument/2006/relationships/hyperlink" Target="https://www.sthelens.gov.uk/consultations" TargetMode="External"/><Relationship Id="rId95" Type="http://schemas.microsoft.com/office/2020/10/relationships/intelligence" Target="intelligence2.xml"/><Relationship Id="rId22" Type="http://schemas.openxmlformats.org/officeDocument/2006/relationships/hyperlink" Target="https://cpe.org.uk/national-pharmacy-services/advanced-services/" TargetMode="External"/><Relationship Id="rId27" Type="http://schemas.openxmlformats.org/officeDocument/2006/relationships/chart" Target="charts/chart1.xml"/><Relationship Id="rId43" Type="http://schemas.openxmlformats.org/officeDocument/2006/relationships/chart" Target="charts/chart5.xml"/><Relationship Id="rId48" Type="http://schemas.openxmlformats.org/officeDocument/2006/relationships/image" Target="media/image17.png"/><Relationship Id="rId64" Type="http://schemas.openxmlformats.org/officeDocument/2006/relationships/hyperlink" Target="https://www.nhsbsa.nhs.uk/pharmacies-gp-practices-and-appliance-contractors/serious-shortage-protocols-ssps" TargetMode="External"/><Relationship Id="rId69" Type="http://schemas.openxmlformats.org/officeDocument/2006/relationships/hyperlink" Target="https://www.rpharms.com/recognition/all-our-campaigns/policy-a-z/shortage-policy" TargetMode="External"/><Relationship Id="rId8" Type="http://schemas.openxmlformats.org/officeDocument/2006/relationships/customXml" Target="../customXml/item8.xml"/><Relationship Id="rId51" Type="http://schemas.openxmlformats.org/officeDocument/2006/relationships/chart" Target="charts/chart7.xml"/><Relationship Id="rId72" Type="http://schemas.openxmlformats.org/officeDocument/2006/relationships/hyperlink" Target="https://www.sps.nhs.uk/home/tools/medicines-supply-tool/" TargetMode="External"/><Relationship Id="rId80" Type="http://schemas.openxmlformats.org/officeDocument/2006/relationships/hyperlink" Target="https://www.smartsurvey.co.uk/s/TY70Y7/" TargetMode="External"/><Relationship Id="rId85" Type="http://schemas.openxmlformats.org/officeDocument/2006/relationships/image" Target="media/image23.png"/><Relationship Id="rId93"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webSettings" Target="webSettings.xml"/><Relationship Id="rId17" Type="http://schemas.openxmlformats.org/officeDocument/2006/relationships/image" Target="media/image3.jpeg"/><Relationship Id="rId25" Type="http://schemas.openxmlformats.org/officeDocument/2006/relationships/hyperlink" Target="https://cpe.org.uk/quality-and-regulations/market-entry/pharmacy-mergers-consolidations/" TargetMode="External"/><Relationship Id="rId33" Type="http://schemas.openxmlformats.org/officeDocument/2006/relationships/image" Target="media/image9.png"/><Relationship Id="rId38" Type="http://schemas.openxmlformats.org/officeDocument/2006/relationships/image" Target="media/image10.png"/><Relationship Id="rId46" Type="http://schemas.openxmlformats.org/officeDocument/2006/relationships/image" Target="media/image15.png"/><Relationship Id="rId59" Type="http://schemas.openxmlformats.org/officeDocument/2006/relationships/hyperlink" Target="https://pharmaceutical-journal.com/article/feature/special-report-the-uks-medicines-shortage-crisis" TargetMode="External"/><Relationship Id="rId67" Type="http://schemas.openxmlformats.org/officeDocument/2006/relationships/hyperlink" Target="https://cpe.org.uk/funding-and-reimbursement/reimbursement/price-concessions/" TargetMode="External"/><Relationship Id="rId20" Type="http://schemas.openxmlformats.org/officeDocument/2006/relationships/hyperlink" Target="https://cpe.org.uk/national-pharmacy-services/essential-services/" TargetMode="External"/><Relationship Id="rId41" Type="http://schemas.openxmlformats.org/officeDocument/2006/relationships/image" Target="media/image13.png"/><Relationship Id="rId54" Type="http://schemas.openxmlformats.org/officeDocument/2006/relationships/chart" Target="charts/chart10.xml"/><Relationship Id="rId62" Type="http://schemas.openxmlformats.org/officeDocument/2006/relationships/hyperlink" Target="https://questions-statements.parliament.uk/written-questions/detail/2023-07-14/194202" TargetMode="External"/><Relationship Id="rId70" Type="http://schemas.openxmlformats.org/officeDocument/2006/relationships/hyperlink" Target="https://cpe.org.uk/our-news/community-pharmacy-england-briefs-mps-on-medicines-supply-issues/" TargetMode="External"/><Relationship Id="rId75" Type="http://schemas.openxmlformats.org/officeDocument/2006/relationships/chart" Target="charts/chart15.xml"/><Relationship Id="rId83" Type="http://schemas.openxmlformats.org/officeDocument/2006/relationships/image" Target="media/image21.png"/><Relationship Id="rId88" Type="http://schemas.openxmlformats.org/officeDocument/2006/relationships/hyperlink" Target="mailto:ifeoma.onyia@halton.gov.uk" TargetMode="External"/><Relationship Id="rId91" Type="http://schemas.openxmlformats.org/officeDocument/2006/relationships/hyperlink" Target="mailto:publichealth@sthelens.gov.uk" TargetMode="External"/><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image" Target="media/image1.jpeg"/><Relationship Id="rId23" Type="http://schemas.openxmlformats.org/officeDocument/2006/relationships/hyperlink" Target="http://www.dh.gov.uk/health/2013/02/pharmaceutical-services-regulations/" TargetMode="External"/><Relationship Id="rId28" Type="http://schemas.openxmlformats.org/officeDocument/2006/relationships/chart" Target="charts/chart2.xml"/><Relationship Id="rId36" Type="http://schemas.openxmlformats.org/officeDocument/2006/relationships/footer" Target="footer1.xml"/><Relationship Id="rId49" Type="http://schemas.openxmlformats.org/officeDocument/2006/relationships/image" Target="media/image18.png"/><Relationship Id="rId57" Type="http://schemas.openxmlformats.org/officeDocument/2006/relationships/chart" Target="charts/chart13.xml"/><Relationship Id="rId10" Type="http://schemas.openxmlformats.org/officeDocument/2006/relationships/styles" Target="styles.xml"/><Relationship Id="rId31" Type="http://schemas.openxmlformats.org/officeDocument/2006/relationships/image" Target="media/image7.png"/><Relationship Id="rId44" Type="http://schemas.openxmlformats.org/officeDocument/2006/relationships/image" Target="media/image14.png"/><Relationship Id="rId52" Type="http://schemas.openxmlformats.org/officeDocument/2006/relationships/chart" Target="charts/chart8.xml"/><Relationship Id="rId60" Type="http://schemas.openxmlformats.org/officeDocument/2006/relationships/hyperlink" Target="https://pharmaceutical-journal.com/article/feature/special-report-the-uks-medicines-shortage-crisis" TargetMode="External"/><Relationship Id="rId65" Type="http://schemas.openxmlformats.org/officeDocument/2006/relationships/hyperlink" Target="https://www.gov.uk/government/publications/medicines-shortages-regulatory-processes-to-manage-supply-disruptions/medicines-shortages-regulatory-processes-to-manage-supply-disruptions" TargetMode="External"/><Relationship Id="rId73" Type="http://schemas.openxmlformats.org/officeDocument/2006/relationships/chart" Target="charts/chart14.xml"/><Relationship Id="rId78" Type="http://schemas.openxmlformats.org/officeDocument/2006/relationships/footer" Target="footer3.xml"/><Relationship Id="rId81" Type="http://schemas.openxmlformats.org/officeDocument/2006/relationships/hyperlink" Target="mailto:HealthProtectionStHelens@sthelens.gov.uk" TargetMode="External"/><Relationship Id="rId86" Type="http://schemas.openxmlformats.org/officeDocument/2006/relationships/image" Target="media/image24.png"/><Relationship Id="rId94"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numbering" Target="numbering.xml"/><Relationship Id="rId13" Type="http://schemas.openxmlformats.org/officeDocument/2006/relationships/footnotes" Target="footnotes.xml"/><Relationship Id="rId18" Type="http://schemas.openxmlformats.org/officeDocument/2006/relationships/hyperlink" Target="http://www.psnc.org.uk/pages/introduction.html" TargetMode="External"/><Relationship Id="rId39" Type="http://schemas.openxmlformats.org/officeDocument/2006/relationships/image" Target="media/image11.png"/><Relationship Id="rId34" Type="http://schemas.openxmlformats.org/officeDocument/2006/relationships/header" Target="header1.xml"/><Relationship Id="rId50" Type="http://schemas.openxmlformats.org/officeDocument/2006/relationships/image" Target="media/image19.png"/><Relationship Id="rId55" Type="http://schemas.openxmlformats.org/officeDocument/2006/relationships/chart" Target="charts/chart11.xml"/><Relationship Id="rId76" Type="http://schemas.openxmlformats.org/officeDocument/2006/relationships/chart" Target="charts/chart16.xml"/><Relationship Id="rId7" Type="http://schemas.openxmlformats.org/officeDocument/2006/relationships/customXml" Target="../customXml/item7.xml"/><Relationship Id="rId71" Type="http://schemas.openxmlformats.org/officeDocument/2006/relationships/hyperlink" Target="https://www.sps.nhs.uk/home/tools/medicines-supply-tool/" TargetMode="External"/><Relationship Id="rId92" Type="http://schemas.openxmlformats.org/officeDocument/2006/relationships/hyperlink" Target="mailto:publichealth@sthelens.gov.uk" TargetMode="External"/><Relationship Id="rId2" Type="http://schemas.openxmlformats.org/officeDocument/2006/relationships/customXml" Target="../customXml/item2.xml"/><Relationship Id="rId29" Type="http://schemas.openxmlformats.org/officeDocument/2006/relationships/chart" Target="charts/chart3.xml"/><Relationship Id="rId24" Type="http://schemas.openxmlformats.org/officeDocument/2006/relationships/image" Target="media/image4.PNG"/><Relationship Id="rId40" Type="http://schemas.openxmlformats.org/officeDocument/2006/relationships/image" Target="media/image12.png"/><Relationship Id="rId45" Type="http://schemas.openxmlformats.org/officeDocument/2006/relationships/chart" Target="charts/chart6.xml"/><Relationship Id="rId66" Type="http://schemas.openxmlformats.org/officeDocument/2006/relationships/hyperlink" Target="https://www.gov.uk/guidance/parallel-export-and-hoarding-of-restricted-medicines" TargetMode="External"/><Relationship Id="rId87" Type="http://schemas.openxmlformats.org/officeDocument/2006/relationships/image" Target="media/image25.png"/><Relationship Id="rId61" Type="http://schemas.openxmlformats.org/officeDocument/2006/relationships/hyperlink" Target="https://cpe.org.uk/our-news/community-pharmacy-england-briefs-mps-on-medicines-supply-issues/" TargetMode="External"/><Relationship Id="rId82" Type="http://schemas.openxmlformats.org/officeDocument/2006/relationships/image" Target="media/image20.png"/><Relationship Id="rId19" Type="http://schemas.openxmlformats.org/officeDocument/2006/relationships/hyperlink" Target="https://psnc.org.uk/contract-it/the-pharmacy-contract/" TargetMode="External"/><Relationship Id="rId14" Type="http://schemas.openxmlformats.org/officeDocument/2006/relationships/endnotes" Target="endnotes.xml"/><Relationship Id="rId30" Type="http://schemas.openxmlformats.org/officeDocument/2006/relationships/image" Target="media/image6.jpeg"/><Relationship Id="rId35" Type="http://schemas.openxmlformats.org/officeDocument/2006/relationships/header" Target="header2.xml"/><Relationship Id="rId56" Type="http://schemas.openxmlformats.org/officeDocument/2006/relationships/chart" Target="charts/chart12.xml"/><Relationship Id="rId77" Type="http://schemas.openxmlformats.org/officeDocument/2006/relationships/header" Target="header3.xml"/></Relationships>
</file>

<file path=word/_rels/endnotes.xml.rels><?xml version="1.0" encoding="UTF-8" standalone="yes"?>
<Relationships xmlns="http://schemas.openxmlformats.org/package/2006/relationships"><Relationship Id="rId3" Type="http://schemas.openxmlformats.org/officeDocument/2006/relationships/hyperlink" Target="https://gp-patient.co.uk/analysistool" TargetMode="External"/><Relationship Id="rId2" Type="http://schemas.openxmlformats.org/officeDocument/2006/relationships/hyperlink" Target="https://digital.nhs.uk/data-and-information/publications/statistical/quality-and-outcomes-framework-achievement-prevalence-and-exceptions-data/2020-21" TargetMode="External"/><Relationship Id="rId1" Type="http://schemas.openxmlformats.org/officeDocument/2006/relationships/hyperlink" Target="https://bmjopen.bmj.com/content/4/8/e005764" TargetMode="External"/><Relationship Id="rId4" Type="http://schemas.openxmlformats.org/officeDocument/2006/relationships/hyperlink" Target="https://doi.org/10.1093/eurpub/ckaa165.961"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s://dmscdn.vuelio.co.uk/publicitem/8b197cbb-7e42-465e-afda-253725975cd0" TargetMode="External"/><Relationship Id="rId3" Type="http://schemas.openxmlformats.org/officeDocument/2006/relationships/hyperlink" Target="https://www.stonewall.org.uk/resources/lgbt-britain-health-2018" TargetMode="External"/><Relationship Id="rId7" Type="http://schemas.openxmlformats.org/officeDocument/2006/relationships/hyperlink" Target="https://researchbriefings.files.parliament.uk/documents/CBP-9997/CBP-9997.pdf" TargetMode="External"/><Relationship Id="rId2" Type="http://schemas.openxmlformats.org/officeDocument/2006/relationships/hyperlink" Target="https://www.stonewall.org.uk/resources/lgbt-britain-health-2018" TargetMode="External"/><Relationship Id="rId1" Type="http://schemas.openxmlformats.org/officeDocument/2006/relationships/hyperlink" Target="https://www.gov.uk/government/statistical-data-sets/immigration-system-statistics-regional-and-local-authority-data" TargetMode="External"/><Relationship Id="rId6" Type="http://schemas.openxmlformats.org/officeDocument/2006/relationships/hyperlink" Target="http://www.disabledgo.com/common-access-guide-terms-explained" TargetMode="External"/><Relationship Id="rId11" Type="http://schemas.openxmlformats.org/officeDocument/2006/relationships/hyperlink" Target="https://cpe.org.uk/" TargetMode="External"/><Relationship Id="rId5" Type="http://schemas.openxmlformats.org/officeDocument/2006/relationships/hyperlink" Target="https://www.accessable.co.uk/" TargetMode="External"/><Relationship Id="rId10" Type="http://schemas.openxmlformats.org/officeDocument/2006/relationships/hyperlink" Target="https://www.england.nhs.uk/about/equality/equality-hub/national-healthcare-inequalities-improvement-programme/core20plus5/" TargetMode="External"/><Relationship Id="rId4" Type="http://schemas.openxmlformats.org/officeDocument/2006/relationships/hyperlink" Target="https://sthelens.moderngov.co.uk/documents/s158070/Appendix%201.pdf" TargetMode="External"/><Relationship Id="rId9" Type="http://schemas.openxmlformats.org/officeDocument/2006/relationships/hyperlink" Target="https://www.sthelens.gov.uk/media/4100/St-Helens-People-s-Plan-2021-2026/pdf/final-st-helens-peoples-plan-21-26_1.pdf?m=637895979929530000"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C:\Users\brownra\Downloads\mye23tablesew.xlsx" TargetMode="External"/></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oleObject" Target="../embeddings/oleObject6.bin"/></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package" Target="../embeddings/Microsoft_Excel_Worksheet2.xlsx"/></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oleObject" Target="../embeddings/oleObject7.bin"/></Relationships>
</file>

<file path=word/charts/_rels/chart13.xml.rels><?xml version="1.0" encoding="UTF-8" standalone="yes"?>
<Relationships xmlns="http://schemas.openxmlformats.org/package/2006/relationships"><Relationship Id="rId3" Type="http://schemas.openxmlformats.org/officeDocument/2006/relationships/oleObject" Target="https://sthelensgovuk.sharepoint.com/sites/PublicHealthTeam-MortalityIntelligence/Shared%20Documents/Mortality%20Intelligence/PNA%20Public%20Survey%20Responses/PNA%20Public%20Survey%20Responses%202024.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https://sthelensgovuk.sharepoint.com/sites/PublicHealthTeam-MortalityIntelligence/Shared%20Documents/Mortality%20Intelligence/PNA%20Public%20Survey%20Responses/PNA%20Public%20Survey%20Responses%202024.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oleObject" Target="../embeddings/oleObject8.bin"/></Relationships>
</file>

<file path=word/charts/_rels/chart16.xml.rels><?xml version="1.0" encoding="UTF-8" standalone="yes"?>
<Relationships xmlns="http://schemas.openxmlformats.org/package/2006/relationships"><Relationship Id="rId3" Type="http://schemas.openxmlformats.org/officeDocument/2006/relationships/oleObject" Target="https://sthelensgovuk.sharepoint.com/sites/PublicHealthTeam-MortalityIntelligence/Shared%20Documents/Mortality%20Intelligence/PNA%20Public%20Survey%20Responses/PNA%20Public%20Survey%20Responses%202024.xlsx" TargetMode="External"/><Relationship Id="rId2" Type="http://schemas.microsoft.com/office/2011/relationships/chartColorStyle" Target="colors16.xml"/><Relationship Id="rId1" Type="http://schemas.microsoft.com/office/2011/relationships/chartStyle" Target="style16.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xlsx"/></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embeddings/oleObject1.bin"/></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embeddings/oleObject2.bin"/></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embeddings/oleObject3.bin"/></Relationships>
</file>

<file path=word/charts/_rels/chart7.xml.rels><?xml version="1.0" encoding="UTF-8" standalone="yes"?>
<Relationships xmlns="http://schemas.openxmlformats.org/package/2006/relationships"><Relationship Id="rId3" Type="http://schemas.openxmlformats.org/officeDocument/2006/relationships/oleObject" Target="https://sthelensgovuk.sharepoint.com/sites/PublicHealthTeam-MortalityIntelligence/Shared%20Documents/Mortality%20Intelligence/PNA%20Public%20Survey%20Responses/PNA%20Public%20Survey%20Responses%202024.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oleObject" Target="../embeddings/oleObject4.bin"/></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oleObject" Target="../embeddings/oleObject5.bin"/></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328355005923398"/>
          <c:y val="0.13496790757381255"/>
          <c:w val="0.76001123613149069"/>
          <c:h val="0.73700302224737957"/>
        </c:manualLayout>
      </c:layout>
      <c:barChart>
        <c:barDir val="bar"/>
        <c:grouping val="clustered"/>
        <c:varyColors val="0"/>
        <c:ser>
          <c:idx val="0"/>
          <c:order val="0"/>
          <c:tx>
            <c:v>St Helens Females</c:v>
          </c:tx>
          <c:spPr>
            <a:solidFill>
              <a:srgbClr val="EE0C7D"/>
            </a:solidFill>
            <a:ln>
              <a:noFill/>
            </a:ln>
            <a:effectLst/>
          </c:spPr>
          <c:invertIfNegative val="0"/>
          <c:cat>
            <c:strRef>
              <c:f>'Pop Pyramid'!$B$11:$B$29</c:f>
              <c:strCache>
                <c:ptCount val="19"/>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80-84</c:v>
                </c:pt>
                <c:pt idx="17">
                  <c:v>85-89</c:v>
                </c:pt>
                <c:pt idx="18">
                  <c:v>90+</c:v>
                </c:pt>
              </c:strCache>
            </c:strRef>
          </c:cat>
          <c:val>
            <c:numRef>
              <c:f>'Pop Pyramid'!$D$12:$D$30</c:f>
              <c:numCache>
                <c:formatCode>0.00%</c:formatCode>
                <c:ptCount val="19"/>
                <c:pt idx="0">
                  <c:v>4.7798276682349213E-2</c:v>
                </c:pt>
                <c:pt idx="1">
                  <c:v>5.3063382143045935E-2</c:v>
                </c:pt>
                <c:pt idx="2">
                  <c:v>5.6055399904847494E-2</c:v>
                </c:pt>
                <c:pt idx="3">
                  <c:v>5.2154147063487866E-2</c:v>
                </c:pt>
                <c:pt idx="4">
                  <c:v>4.7681979172173178E-2</c:v>
                </c:pt>
                <c:pt idx="5">
                  <c:v>6.1870275413649096E-2</c:v>
                </c:pt>
                <c:pt idx="6">
                  <c:v>7.0243696146323406E-2</c:v>
                </c:pt>
                <c:pt idx="7">
                  <c:v>6.588782576518476E-2</c:v>
                </c:pt>
                <c:pt idx="8">
                  <c:v>6.3160120526510544E-2</c:v>
                </c:pt>
                <c:pt idx="9">
                  <c:v>5.5590209864143363E-2</c:v>
                </c:pt>
                <c:pt idx="10">
                  <c:v>7.120579373050695E-2</c:v>
                </c:pt>
                <c:pt idx="11">
                  <c:v>7.2041021303589359E-2</c:v>
                </c:pt>
                <c:pt idx="12">
                  <c:v>6.5232330707828939E-2</c:v>
                </c:pt>
                <c:pt idx="13">
                  <c:v>5.5072157318813764E-2</c:v>
                </c:pt>
                <c:pt idx="14">
                  <c:v>5.2069567056087118E-2</c:v>
                </c:pt>
                <c:pt idx="15">
                  <c:v>4.9426441824813656E-2</c:v>
                </c:pt>
                <c:pt idx="16">
                  <c:v>3.110429772162605E-2</c:v>
                </c:pt>
                <c:pt idx="17">
                  <c:v>1.9749431728075275E-2</c:v>
                </c:pt>
                <c:pt idx="18">
                  <c:v>1.0593645926944019E-2</c:v>
                </c:pt>
              </c:numCache>
            </c:numRef>
          </c:val>
          <c:extLst>
            <c:ext xmlns:c16="http://schemas.microsoft.com/office/drawing/2014/chart" uri="{C3380CC4-5D6E-409C-BE32-E72D297353CC}">
              <c16:uniqueId val="{00000000-E06C-4E64-827E-9C415C29AE80}"/>
            </c:ext>
          </c:extLst>
        </c:ser>
        <c:ser>
          <c:idx val="1"/>
          <c:order val="1"/>
          <c:tx>
            <c:v>St Helens Males</c:v>
          </c:tx>
          <c:spPr>
            <a:solidFill>
              <a:srgbClr val="4472C4">
                <a:lumMod val="60000"/>
                <a:lumOff val="40000"/>
              </a:srgbClr>
            </a:solidFill>
            <a:ln>
              <a:noFill/>
            </a:ln>
            <a:effectLst/>
          </c:spPr>
          <c:invertIfNegative val="0"/>
          <c:cat>
            <c:strRef>
              <c:f>'Pop Pyramid'!$B$11:$B$29</c:f>
              <c:strCache>
                <c:ptCount val="19"/>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80-84</c:v>
                </c:pt>
                <c:pt idx="17">
                  <c:v>85-89</c:v>
                </c:pt>
                <c:pt idx="18">
                  <c:v>90+</c:v>
                </c:pt>
              </c:strCache>
            </c:strRef>
          </c:cat>
          <c:val>
            <c:numRef>
              <c:f>'Pop Pyramid'!$C$12:$C$30</c:f>
              <c:numCache>
                <c:formatCode>0.00%</c:formatCode>
                <c:ptCount val="19"/>
                <c:pt idx="0">
                  <c:v>-5.4761097191373898E-2</c:v>
                </c:pt>
                <c:pt idx="1">
                  <c:v>-5.7835596354366116E-2</c:v>
                </c:pt>
                <c:pt idx="2">
                  <c:v>-6.0778800179436959E-2</c:v>
                </c:pt>
                <c:pt idx="3">
                  <c:v>-5.7387003949801417E-2</c:v>
                </c:pt>
                <c:pt idx="4">
                  <c:v>-5.0855060888212962E-2</c:v>
                </c:pt>
                <c:pt idx="5">
                  <c:v>-6.0614681007035244E-2</c:v>
                </c:pt>
                <c:pt idx="6">
                  <c:v>-6.8032867599592983E-2</c:v>
                </c:pt>
                <c:pt idx="7">
                  <c:v>-6.5286606781404202E-2</c:v>
                </c:pt>
                <c:pt idx="8">
                  <c:v>-6.292329069881944E-2</c:v>
                </c:pt>
                <c:pt idx="9">
                  <c:v>-5.8109128308368986E-2</c:v>
                </c:pt>
                <c:pt idx="10">
                  <c:v>-7.0866658643062685E-2</c:v>
                </c:pt>
                <c:pt idx="11">
                  <c:v>-7.2179612022276449E-2</c:v>
                </c:pt>
                <c:pt idx="12">
                  <c:v>-6.5691434073328447E-2</c:v>
                </c:pt>
                <c:pt idx="13">
                  <c:v>-5.3612262984561856E-2</c:v>
                </c:pt>
                <c:pt idx="14">
                  <c:v>-4.9585872621639659E-2</c:v>
                </c:pt>
                <c:pt idx="15">
                  <c:v>-4.5450069477116314E-2</c:v>
                </c:pt>
                <c:pt idx="16">
                  <c:v>-2.5865181570511066E-2</c:v>
                </c:pt>
                <c:pt idx="17">
                  <c:v>-1.4836373185115485E-2</c:v>
                </c:pt>
                <c:pt idx="18">
                  <c:v>-5.3284024639758416E-3</c:v>
                </c:pt>
              </c:numCache>
            </c:numRef>
          </c:val>
          <c:extLst>
            <c:ext xmlns:c16="http://schemas.microsoft.com/office/drawing/2014/chart" uri="{C3380CC4-5D6E-409C-BE32-E72D297353CC}">
              <c16:uniqueId val="{00000001-E06C-4E64-827E-9C415C29AE80}"/>
            </c:ext>
          </c:extLst>
        </c:ser>
        <c:dLbls>
          <c:showLegendKey val="0"/>
          <c:showVal val="0"/>
          <c:showCatName val="0"/>
          <c:showSerName val="0"/>
          <c:showPercent val="0"/>
          <c:showBubbleSize val="0"/>
        </c:dLbls>
        <c:gapWidth val="25"/>
        <c:overlap val="100"/>
        <c:axId val="832966048"/>
        <c:axId val="832965568"/>
      </c:barChart>
      <c:scatterChart>
        <c:scatterStyle val="smoothMarker"/>
        <c:varyColors val="0"/>
        <c:ser>
          <c:idx val="4"/>
          <c:order val="2"/>
          <c:tx>
            <c:v>England Females</c:v>
          </c:tx>
          <c:spPr>
            <a:ln w="19050" cap="rnd">
              <a:solidFill>
                <a:srgbClr val="870747"/>
              </a:solidFill>
              <a:round/>
            </a:ln>
            <a:effectLst/>
          </c:spPr>
          <c:marker>
            <c:symbol val="none"/>
          </c:marker>
          <c:xVal>
            <c:numRef>
              <c:f>'Pop Pyramid'!$F$12:$F$30</c:f>
              <c:numCache>
                <c:formatCode>0.00%</c:formatCode>
                <c:ptCount val="19"/>
                <c:pt idx="0">
                  <c:v>5.0872218615212871E-2</c:v>
                </c:pt>
                <c:pt idx="1">
                  <c:v>5.5627168661713307E-2</c:v>
                </c:pt>
                <c:pt idx="2">
                  <c:v>5.8548353162854505E-2</c:v>
                </c:pt>
                <c:pt idx="3">
                  <c:v>5.6184480227987325E-2</c:v>
                </c:pt>
                <c:pt idx="4">
                  <c:v>5.7562371781189052E-2</c:v>
                </c:pt>
                <c:pt idx="5">
                  <c:v>6.4802933453584857E-2</c:v>
                </c:pt>
                <c:pt idx="6">
                  <c:v>7.0228126405159491E-2</c:v>
                </c:pt>
                <c:pt idx="7">
                  <c:v>6.949708216501313E-2</c:v>
                </c:pt>
                <c:pt idx="8">
                  <c:v>6.6055413751894984E-2</c:v>
                </c:pt>
                <c:pt idx="9">
                  <c:v>5.9329691124797156E-2</c:v>
                </c:pt>
                <c:pt idx="10">
                  <c:v>6.5860053757493597E-2</c:v>
                </c:pt>
                <c:pt idx="11">
                  <c:v>6.6936216985138602E-2</c:v>
                </c:pt>
                <c:pt idx="12">
                  <c:v>6.0133370516908945E-2</c:v>
                </c:pt>
                <c:pt idx="13">
                  <c:v>5.0404578816604026E-2</c:v>
                </c:pt>
                <c:pt idx="14">
                  <c:v>4.616528394070455E-2</c:v>
                </c:pt>
                <c:pt idx="15">
                  <c:v>4.3361587477971843E-2</c:v>
                </c:pt>
                <c:pt idx="16">
                  <c:v>2.7990377474615188E-2</c:v>
                </c:pt>
                <c:pt idx="17">
                  <c:v>1.861248564937169E-2</c:v>
                </c:pt>
                <c:pt idx="18">
                  <c:v>1.1828206031784885E-2</c:v>
                </c:pt>
              </c:numCache>
            </c:numRef>
          </c:xVal>
          <c:yVal>
            <c:numRef>
              <c:f>'Pop Pyramid'!$G$12:$G$30</c:f>
              <c:numCache>
                <c:formatCode>General</c:formatCode>
                <c:ptCount val="19"/>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numCache>
            </c:numRef>
          </c:yVal>
          <c:smooth val="1"/>
          <c:extLst>
            <c:ext xmlns:c16="http://schemas.microsoft.com/office/drawing/2014/chart" uri="{C3380CC4-5D6E-409C-BE32-E72D297353CC}">
              <c16:uniqueId val="{00000002-E06C-4E64-827E-9C415C29AE80}"/>
            </c:ext>
          </c:extLst>
        </c:ser>
        <c:ser>
          <c:idx val="5"/>
          <c:order val="3"/>
          <c:tx>
            <c:v>England Males</c:v>
          </c:tx>
          <c:spPr>
            <a:ln w="19050" cap="rnd">
              <a:solidFill>
                <a:srgbClr val="4472C4">
                  <a:lumMod val="50000"/>
                </a:srgbClr>
              </a:solidFill>
              <a:round/>
            </a:ln>
            <a:effectLst/>
          </c:spPr>
          <c:marker>
            <c:symbol val="none"/>
          </c:marker>
          <c:xVal>
            <c:numRef>
              <c:f>'Pop Pyramid'!$E$12:$E$30</c:f>
              <c:numCache>
                <c:formatCode>0.00%</c:formatCode>
                <c:ptCount val="19"/>
                <c:pt idx="0">
                  <c:v>-5.5461616371685764E-2</c:v>
                </c:pt>
                <c:pt idx="1">
                  <c:v>-6.0563607760599152E-2</c:v>
                </c:pt>
                <c:pt idx="2">
                  <c:v>-6.3896661303506117E-2</c:v>
                </c:pt>
                <c:pt idx="3">
                  <c:v>-6.197459300216094E-2</c:v>
                </c:pt>
                <c:pt idx="4">
                  <c:v>-6.2356057902334096E-2</c:v>
                </c:pt>
                <c:pt idx="5">
                  <c:v>-6.6194113129287149E-2</c:v>
                </c:pt>
                <c:pt idx="6">
                  <c:v>-6.8882434773532744E-2</c:v>
                </c:pt>
                <c:pt idx="7">
                  <c:v>-6.7431920589678479E-2</c:v>
                </c:pt>
                <c:pt idx="8">
                  <c:v>-6.50881866659897E-2</c:v>
                </c:pt>
                <c:pt idx="9">
                  <c:v>-5.9737177083367954E-2</c:v>
                </c:pt>
                <c:pt idx="10">
                  <c:v>-6.6196941676141707E-2</c:v>
                </c:pt>
                <c:pt idx="11">
                  <c:v>-6.7016760625100369E-2</c:v>
                </c:pt>
                <c:pt idx="12">
                  <c:v>-6.0190982069346491E-2</c:v>
                </c:pt>
                <c:pt idx="13">
                  <c:v>-4.9521172981409303E-2</c:v>
                </c:pt>
                <c:pt idx="14">
                  <c:v>-4.3573764294503492E-2</c:v>
                </c:pt>
                <c:pt idx="15">
                  <c:v>-3.9316094141676396E-2</c:v>
                </c:pt>
                <c:pt idx="16">
                  <c:v>-2.3100918945373475E-2</c:v>
                </c:pt>
                <c:pt idx="17">
                  <c:v>-1.336414139424873E-2</c:v>
                </c:pt>
                <c:pt idx="18">
                  <c:v>-6.1328552900579338E-3</c:v>
                </c:pt>
              </c:numCache>
            </c:numRef>
          </c:xVal>
          <c:yVal>
            <c:numRef>
              <c:f>'Pop Pyramid'!$G$12:$G$30</c:f>
              <c:numCache>
                <c:formatCode>General</c:formatCode>
                <c:ptCount val="19"/>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numCache>
            </c:numRef>
          </c:yVal>
          <c:smooth val="1"/>
          <c:extLst>
            <c:ext xmlns:c16="http://schemas.microsoft.com/office/drawing/2014/chart" uri="{C3380CC4-5D6E-409C-BE32-E72D297353CC}">
              <c16:uniqueId val="{00000003-E06C-4E64-827E-9C415C29AE80}"/>
            </c:ext>
          </c:extLst>
        </c:ser>
        <c:dLbls>
          <c:showLegendKey val="0"/>
          <c:showVal val="0"/>
          <c:showCatName val="0"/>
          <c:showSerName val="0"/>
          <c:showPercent val="0"/>
          <c:showBubbleSize val="0"/>
        </c:dLbls>
        <c:axId val="832283504"/>
        <c:axId val="832281104"/>
      </c:scatterChart>
      <c:catAx>
        <c:axId val="832966048"/>
        <c:scaling>
          <c:orientation val="minMax"/>
        </c:scaling>
        <c:delete val="0"/>
        <c:axPos val="l"/>
        <c:title>
          <c:tx>
            <c:rich>
              <a:bodyPr rot="-5400000" spcFirstLastPara="1" vertOverflow="ellipsis" vert="horz" wrap="square" anchor="ctr" anchorCtr="1"/>
              <a:lstStyle/>
              <a:p>
                <a:pPr>
                  <a:defRPr sz="1000" b="1"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GB" sz="1000" b="1">
                    <a:latin typeface="Arial" panose="020B0604020202020204" pitchFamily="34" charset="0"/>
                    <a:cs typeface="Arial" panose="020B0604020202020204" pitchFamily="34" charset="0"/>
                  </a:rPr>
                  <a:t>5 year</a:t>
                </a:r>
                <a:r>
                  <a:rPr lang="en-GB" sz="1000" b="1" baseline="0">
                    <a:latin typeface="Arial" panose="020B0604020202020204" pitchFamily="34" charset="0"/>
                    <a:cs typeface="Arial" panose="020B0604020202020204" pitchFamily="34" charset="0"/>
                  </a:rPr>
                  <a:t> ag</a:t>
                </a:r>
                <a:r>
                  <a:rPr lang="en-GB" sz="1000" b="1">
                    <a:latin typeface="Arial" panose="020B0604020202020204" pitchFamily="34" charset="0"/>
                    <a:cs typeface="Arial" panose="020B0604020202020204" pitchFamily="34" charset="0"/>
                  </a:rPr>
                  <a:t>e band </a:t>
                </a:r>
              </a:p>
            </c:rich>
          </c:tx>
          <c:layout>
            <c:manualLayout>
              <c:xMode val="edge"/>
              <c:yMode val="edge"/>
              <c:x val="1.1171401602719006E-2"/>
              <c:y val="0.3888156144392807"/>
            </c:manualLayout>
          </c:layout>
          <c:overlay val="0"/>
          <c:spPr>
            <a:noFill/>
            <a:ln>
              <a:noFill/>
            </a:ln>
            <a:effectLst/>
          </c:spPr>
          <c:txPr>
            <a:bodyPr rot="-5400000" spcFirstLastPara="1" vertOverflow="ellipsis" vert="horz" wrap="square" anchor="ctr" anchorCtr="1"/>
            <a:lstStyle/>
            <a:p>
              <a:pPr>
                <a:defRPr sz="10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832965568"/>
        <c:crosses val="autoZero"/>
        <c:auto val="1"/>
        <c:lblAlgn val="ctr"/>
        <c:lblOffset val="100"/>
        <c:noMultiLvlLbl val="0"/>
      </c:catAx>
      <c:valAx>
        <c:axId val="832965568"/>
        <c:scaling>
          <c:orientation val="minMax"/>
          <c:max val="8.0000000000000016E-2"/>
          <c:min val="-8.0000000000000016E-2"/>
        </c:scaling>
        <c:delete val="0"/>
        <c:axPos val="b"/>
        <c:title>
          <c:tx>
            <c:rich>
              <a:bodyPr rot="0" spcFirstLastPara="1" vertOverflow="ellipsis" vert="horz" wrap="square" anchor="ctr" anchorCtr="1"/>
              <a:lstStyle/>
              <a:p>
                <a:pPr>
                  <a:defRPr sz="1000" b="1"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GB" sz="1000" b="1">
                    <a:latin typeface="Arial" panose="020B0604020202020204" pitchFamily="34" charset="0"/>
                    <a:cs typeface="Arial" panose="020B0604020202020204" pitchFamily="34" charset="0"/>
                  </a:rPr>
                  <a:t>Percentage (%) of total population</a:t>
                </a:r>
              </a:p>
            </c:rich>
          </c:tx>
          <c:layout>
            <c:manualLayout>
              <c:xMode val="edge"/>
              <c:yMode val="edge"/>
              <c:x val="0.35121355454321812"/>
              <c:y val="0.94184730862632104"/>
            </c:manualLayout>
          </c:layout>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0.0%;#,##0.0%" sourceLinked="0"/>
        <c:majorTickMark val="none"/>
        <c:minorTickMark val="none"/>
        <c:tickLblPos val="low"/>
        <c:spPr>
          <a:noFill/>
          <a:ln>
            <a:solidFill>
              <a:sysClr val="windowText" lastClr="000000"/>
            </a:solid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832966048"/>
        <c:crosses val="autoZero"/>
        <c:crossBetween val="between"/>
        <c:majorUnit val="2.0000000000000004E-2"/>
      </c:valAx>
      <c:valAx>
        <c:axId val="832281104"/>
        <c:scaling>
          <c:orientation val="minMax"/>
          <c:max val="6"/>
          <c:min val="1"/>
        </c:scaling>
        <c:delete val="1"/>
        <c:axPos val="r"/>
        <c:numFmt formatCode="General" sourceLinked="1"/>
        <c:majorTickMark val="out"/>
        <c:minorTickMark val="none"/>
        <c:tickLblPos val="nextTo"/>
        <c:crossAx val="832283504"/>
        <c:crosses val="max"/>
        <c:crossBetween val="midCat"/>
        <c:minorUnit val="1.0000000000000002E-2"/>
      </c:valAx>
      <c:valAx>
        <c:axId val="832283504"/>
        <c:scaling>
          <c:orientation val="minMax"/>
        </c:scaling>
        <c:delete val="1"/>
        <c:axPos val="b"/>
        <c:numFmt formatCode="0.00%" sourceLinked="1"/>
        <c:majorTickMark val="out"/>
        <c:minorTickMark val="none"/>
        <c:tickLblPos val="nextTo"/>
        <c:crossAx val="832281104"/>
        <c:crosses val="autoZero"/>
        <c:crossBetween val="midCat"/>
      </c:valAx>
      <c:spPr>
        <a:solidFill>
          <a:schemeClr val="bg1"/>
        </a:solidFill>
        <a:ln>
          <a:noFill/>
        </a:ln>
        <a:effectLst/>
      </c:spPr>
    </c:plotArea>
    <c:legend>
      <c:legendPos val="t"/>
      <c:layout>
        <c:manualLayout>
          <c:xMode val="edge"/>
          <c:yMode val="edge"/>
          <c:x val="9.9952023801179152E-2"/>
          <c:y val="2.8703465982028241E-2"/>
          <c:w val="0.80585745772876294"/>
          <c:h val="5.5624715716697144E-2"/>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solidFill>
            <a:sysClr val="windowText" lastClr="000000"/>
          </a:solidFill>
        </a:defRPr>
      </a:pPr>
      <a:endParaRPr lang="en-US"/>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900" b="1">
                <a:solidFill>
                  <a:schemeClr val="tx1"/>
                </a:solidFill>
                <a:latin typeface="Arial" panose="020B0604020202020204" pitchFamily="34" charset="0"/>
                <a:cs typeface="Arial" panose="020B0604020202020204" pitchFamily="34" charset="0"/>
              </a:rPr>
              <a:t>Where</a:t>
            </a:r>
            <a:r>
              <a:rPr lang="en-GB" sz="900" b="1" baseline="0">
                <a:solidFill>
                  <a:schemeClr val="tx1"/>
                </a:solidFill>
                <a:latin typeface="Arial" panose="020B0604020202020204" pitchFamily="34" charset="0"/>
                <a:cs typeface="Arial" panose="020B0604020202020204" pitchFamily="34" charset="0"/>
              </a:rPr>
              <a:t> did you have your consultation?</a:t>
            </a:r>
            <a:endParaRPr lang="en-GB" sz="900" b="1">
              <a:solidFill>
                <a:schemeClr val="tx1"/>
              </a:solidFill>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45657205639992676"/>
          <c:y val="0.16227293780790769"/>
          <c:w val="0.4658893365073552"/>
          <c:h val="0.72018695524022069"/>
        </c:manualLayout>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'[PNA Public Survey Responses 2024.xlsx]Q27'!$K$31:$K$34</c:f>
              <c:strCache>
                <c:ptCount val="4"/>
                <c:pt idx="0">
                  <c:v>Over the telephone</c:v>
                </c:pt>
                <c:pt idx="1">
                  <c:v>In the dispensary or a quiet part of the shop</c:v>
                </c:pt>
                <c:pt idx="2">
                  <c:v>At the pharmacy counter</c:v>
                </c:pt>
                <c:pt idx="3">
                  <c:v>In a separate room</c:v>
                </c:pt>
              </c:strCache>
            </c:strRef>
          </c:cat>
          <c:val>
            <c:numRef>
              <c:f>'[PNA Public Survey Responses 2024.xlsx]Q27'!$M$31:$M$34</c:f>
              <c:numCache>
                <c:formatCode>0.0%</c:formatCode>
                <c:ptCount val="4"/>
                <c:pt idx="0">
                  <c:v>3.8834951456310676E-2</c:v>
                </c:pt>
                <c:pt idx="1">
                  <c:v>6.7961165048543687E-2</c:v>
                </c:pt>
                <c:pt idx="2">
                  <c:v>0.33980582524271846</c:v>
                </c:pt>
                <c:pt idx="3">
                  <c:v>0.55339805825242716</c:v>
                </c:pt>
              </c:numCache>
            </c:numRef>
          </c:val>
          <c:extLst>
            <c:ext xmlns:c16="http://schemas.microsoft.com/office/drawing/2014/chart" uri="{C3380CC4-5D6E-409C-BE32-E72D297353CC}">
              <c16:uniqueId val="{00000000-34B3-4B40-AB91-618E47AA0CDC}"/>
            </c:ext>
          </c:extLst>
        </c:ser>
        <c:dLbls>
          <c:showLegendKey val="0"/>
          <c:showVal val="0"/>
          <c:showCatName val="0"/>
          <c:showSerName val="0"/>
          <c:showPercent val="0"/>
          <c:showBubbleSize val="0"/>
        </c:dLbls>
        <c:gapWidth val="112"/>
        <c:axId val="1626347824"/>
        <c:axId val="715545920"/>
      </c:barChart>
      <c:catAx>
        <c:axId val="1626347824"/>
        <c:scaling>
          <c:orientation val="minMax"/>
        </c:scaling>
        <c:delete val="0"/>
        <c:axPos val="l"/>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715545920"/>
        <c:crosses val="autoZero"/>
        <c:auto val="1"/>
        <c:lblAlgn val="ctr"/>
        <c:lblOffset val="100"/>
        <c:noMultiLvlLbl val="0"/>
      </c:catAx>
      <c:valAx>
        <c:axId val="715545920"/>
        <c:scaling>
          <c:orientation val="minMax"/>
        </c:scaling>
        <c:delete val="0"/>
        <c:axPos val="b"/>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626347824"/>
        <c:crosses val="autoZero"/>
        <c:crossBetween val="between"/>
        <c:majorUnit val="0.2"/>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en-US"/>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956287633163501"/>
          <c:y val="0.14353163361661944"/>
          <c:w val="0.83222421645823685"/>
          <c:h val="0.68274452945506459"/>
        </c:manualLayout>
      </c:layout>
      <c:lineChart>
        <c:grouping val="standard"/>
        <c:varyColors val="0"/>
        <c:ser>
          <c:idx val="0"/>
          <c:order val="0"/>
          <c:tx>
            <c:v>England</c:v>
          </c:tx>
          <c:spPr>
            <a:ln w="19050" cap="rnd">
              <a:solidFill>
                <a:schemeClr val="accent1"/>
              </a:solidFill>
              <a:round/>
            </a:ln>
            <a:effectLst/>
          </c:spPr>
          <c:marker>
            <c:symbol val="none"/>
          </c:marker>
          <c:cat>
            <c:strRef>
              <c:f>comparisons!$G$4:$K$4</c:f>
              <c:strCache>
                <c:ptCount val="5"/>
                <c:pt idx="0">
                  <c:v>2019/2020</c:v>
                </c:pt>
                <c:pt idx="1">
                  <c:v>2020/2021</c:v>
                </c:pt>
                <c:pt idx="2">
                  <c:v>2021/2022</c:v>
                </c:pt>
                <c:pt idx="3">
                  <c:v>2022/2023</c:v>
                </c:pt>
                <c:pt idx="4">
                  <c:v>2023/2024</c:v>
                </c:pt>
              </c:strCache>
            </c:strRef>
          </c:cat>
          <c:val>
            <c:numRef>
              <c:f>comparisons!$G$5:$K$5</c:f>
              <c:numCache>
                <c:formatCode>#,##0</c:formatCode>
                <c:ptCount val="5"/>
                <c:pt idx="0">
                  <c:v>7155.3660930717633</c:v>
                </c:pt>
                <c:pt idx="1">
                  <c:v>7159.7329695198805</c:v>
                </c:pt>
                <c:pt idx="2">
                  <c:v>7403.1864838280399</c:v>
                </c:pt>
                <c:pt idx="3">
                  <c:v>7724.2941197944037</c:v>
                </c:pt>
                <c:pt idx="4">
                  <c:v>7564.3474130513223</c:v>
                </c:pt>
              </c:numCache>
            </c:numRef>
          </c:val>
          <c:smooth val="0"/>
          <c:extLst>
            <c:ext xmlns:c16="http://schemas.microsoft.com/office/drawing/2014/chart" uri="{C3380CC4-5D6E-409C-BE32-E72D297353CC}">
              <c16:uniqueId val="{00000000-EB9D-4D0F-91E7-5B20332325C2}"/>
            </c:ext>
          </c:extLst>
        </c:ser>
        <c:ser>
          <c:idx val="1"/>
          <c:order val="1"/>
          <c:tx>
            <c:v>North West</c:v>
          </c:tx>
          <c:spPr>
            <a:ln w="19050" cap="rnd">
              <a:solidFill>
                <a:schemeClr val="accent2"/>
              </a:solidFill>
              <a:round/>
            </a:ln>
            <a:effectLst/>
          </c:spPr>
          <c:marker>
            <c:symbol val="none"/>
          </c:marker>
          <c:cat>
            <c:strRef>
              <c:f>comparisons!$G$4:$K$4</c:f>
              <c:strCache>
                <c:ptCount val="5"/>
                <c:pt idx="0">
                  <c:v>2019/2020</c:v>
                </c:pt>
                <c:pt idx="1">
                  <c:v>2020/2021</c:v>
                </c:pt>
                <c:pt idx="2">
                  <c:v>2021/2022</c:v>
                </c:pt>
                <c:pt idx="3">
                  <c:v>2022/2023</c:v>
                </c:pt>
                <c:pt idx="4">
                  <c:v>2023/2024</c:v>
                </c:pt>
              </c:strCache>
            </c:strRef>
          </c:cat>
          <c:val>
            <c:numRef>
              <c:f>comparisons!$G$6:$K$6</c:f>
              <c:numCache>
                <c:formatCode>#,##0</c:formatCode>
                <c:ptCount val="5"/>
                <c:pt idx="0">
                  <c:v>7834.777403035413</c:v>
                </c:pt>
                <c:pt idx="1">
                  <c:v>5415.6356843708363</c:v>
                </c:pt>
                <c:pt idx="2">
                  <c:v>5859.6975984630171</c:v>
                </c:pt>
                <c:pt idx="3">
                  <c:v>6538.645833333333</c:v>
                </c:pt>
                <c:pt idx="4">
                  <c:v>6945.8523333333333</c:v>
                </c:pt>
              </c:numCache>
            </c:numRef>
          </c:val>
          <c:smooth val="0"/>
          <c:extLst>
            <c:ext xmlns:c16="http://schemas.microsoft.com/office/drawing/2014/chart" uri="{C3380CC4-5D6E-409C-BE32-E72D297353CC}">
              <c16:uniqueId val="{00000001-EB9D-4D0F-91E7-5B20332325C2}"/>
            </c:ext>
          </c:extLst>
        </c:ser>
        <c:ser>
          <c:idx val="2"/>
          <c:order val="2"/>
          <c:tx>
            <c:v>Cheshire &amp; Merseyside</c:v>
          </c:tx>
          <c:spPr>
            <a:ln w="19050" cap="rnd">
              <a:solidFill>
                <a:schemeClr val="accent3"/>
              </a:solidFill>
              <a:round/>
            </a:ln>
            <a:effectLst/>
          </c:spPr>
          <c:marker>
            <c:symbol val="none"/>
          </c:marker>
          <c:cat>
            <c:strRef>
              <c:f>comparisons!$G$4:$K$4</c:f>
              <c:strCache>
                <c:ptCount val="5"/>
                <c:pt idx="0">
                  <c:v>2019/2020</c:v>
                </c:pt>
                <c:pt idx="1">
                  <c:v>2020/2021</c:v>
                </c:pt>
                <c:pt idx="2">
                  <c:v>2021/2022</c:v>
                </c:pt>
                <c:pt idx="3">
                  <c:v>2022/2023</c:v>
                </c:pt>
                <c:pt idx="4">
                  <c:v>2023/2024</c:v>
                </c:pt>
              </c:strCache>
            </c:strRef>
          </c:cat>
          <c:val>
            <c:numRef>
              <c:f>comparisons!$G$7:$K$7</c:f>
              <c:numCache>
                <c:formatCode>#,##0</c:formatCode>
                <c:ptCount val="5"/>
                <c:pt idx="0">
                  <c:v>5418.3946814112696</c:v>
                </c:pt>
                <c:pt idx="1">
                  <c:v>5613.8341320553782</c:v>
                </c:pt>
                <c:pt idx="2">
                  <c:v>6046.3235138004247</c:v>
                </c:pt>
                <c:pt idx="3">
                  <c:v>6876.0844500279172</c:v>
                </c:pt>
                <c:pt idx="4">
                  <c:v>7293.995585874799</c:v>
                </c:pt>
              </c:numCache>
            </c:numRef>
          </c:val>
          <c:smooth val="0"/>
          <c:extLst>
            <c:ext xmlns:c16="http://schemas.microsoft.com/office/drawing/2014/chart" uri="{C3380CC4-5D6E-409C-BE32-E72D297353CC}">
              <c16:uniqueId val="{00000002-EB9D-4D0F-91E7-5B20332325C2}"/>
            </c:ext>
          </c:extLst>
        </c:ser>
        <c:ser>
          <c:idx val="3"/>
          <c:order val="3"/>
          <c:tx>
            <c:v>St Helens</c:v>
          </c:tx>
          <c:spPr>
            <a:ln w="19050" cap="rnd">
              <a:solidFill>
                <a:schemeClr val="accent4"/>
              </a:solidFill>
              <a:round/>
            </a:ln>
            <a:effectLst/>
          </c:spPr>
          <c:marker>
            <c:symbol val="none"/>
          </c:marker>
          <c:cat>
            <c:strRef>
              <c:f>comparisons!$G$4:$K$4</c:f>
              <c:strCache>
                <c:ptCount val="5"/>
                <c:pt idx="0">
                  <c:v>2019/2020</c:v>
                </c:pt>
                <c:pt idx="1">
                  <c:v>2020/2021</c:v>
                </c:pt>
                <c:pt idx="2">
                  <c:v>2021/2022</c:v>
                </c:pt>
                <c:pt idx="3">
                  <c:v>2022/2023</c:v>
                </c:pt>
                <c:pt idx="4">
                  <c:v>2023/2024</c:v>
                </c:pt>
              </c:strCache>
            </c:strRef>
          </c:cat>
          <c:val>
            <c:numRef>
              <c:f>comparisons!$G$9:$K$9</c:f>
              <c:numCache>
                <c:formatCode>#,##0</c:formatCode>
                <c:ptCount val="5"/>
                <c:pt idx="0">
                  <c:v>6285.5182926829266</c:v>
                </c:pt>
                <c:pt idx="1">
                  <c:v>6217.290650406504</c:v>
                </c:pt>
                <c:pt idx="2">
                  <c:v>6571.3353658536589</c:v>
                </c:pt>
                <c:pt idx="3">
                  <c:v>7082.912601626017</c:v>
                </c:pt>
                <c:pt idx="4">
                  <c:v>8043.7317073170734</c:v>
                </c:pt>
              </c:numCache>
            </c:numRef>
          </c:val>
          <c:smooth val="0"/>
          <c:extLst>
            <c:ext xmlns:c16="http://schemas.microsoft.com/office/drawing/2014/chart" uri="{C3380CC4-5D6E-409C-BE32-E72D297353CC}">
              <c16:uniqueId val="{00000003-EB9D-4D0F-91E7-5B20332325C2}"/>
            </c:ext>
          </c:extLst>
        </c:ser>
        <c:dLbls>
          <c:showLegendKey val="0"/>
          <c:showVal val="0"/>
          <c:showCatName val="0"/>
          <c:showSerName val="0"/>
          <c:showPercent val="0"/>
          <c:showBubbleSize val="0"/>
        </c:dLbls>
        <c:smooth val="0"/>
        <c:axId val="826833263"/>
        <c:axId val="1137528911"/>
      </c:lineChart>
      <c:catAx>
        <c:axId val="826833263"/>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GB" b="1">
                    <a:solidFill>
                      <a:schemeClr val="tx1"/>
                    </a:solidFill>
                  </a:rPr>
                  <a:t>Financial Year</a:t>
                </a:r>
              </a:p>
            </c:rich>
          </c:tx>
          <c:layout>
            <c:manualLayout>
              <c:xMode val="edge"/>
              <c:yMode val="edge"/>
              <c:x val="0.47220163216649713"/>
              <c:y val="0.90828459473727274"/>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137528911"/>
        <c:crosses val="autoZero"/>
        <c:auto val="1"/>
        <c:lblAlgn val="ctr"/>
        <c:lblOffset val="100"/>
        <c:noMultiLvlLbl val="0"/>
      </c:catAx>
      <c:valAx>
        <c:axId val="1137528911"/>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GB" b="1">
                    <a:solidFill>
                      <a:schemeClr val="tx1"/>
                    </a:solidFill>
                  </a:rPr>
                  <a:t>Avergae number of items</a:t>
                </a:r>
              </a:p>
            </c:rich>
          </c:tx>
          <c:layout>
            <c:manualLayout>
              <c:xMode val="edge"/>
              <c:yMode val="edge"/>
              <c:x val="1.3120790180111948E-2"/>
              <c:y val="0.21855828927899593"/>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numFmt formatCode="#,##0"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10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826833263"/>
        <c:crosses val="autoZero"/>
        <c:crossBetween val="between"/>
      </c:valAx>
      <c:spPr>
        <a:noFill/>
        <a:ln>
          <a:noFill/>
        </a:ln>
        <a:effectLst/>
      </c:spPr>
    </c:plotArea>
    <c:legend>
      <c:legendPos val="b"/>
      <c:layout>
        <c:manualLayout>
          <c:xMode val="edge"/>
          <c:yMode val="edge"/>
          <c:x val="0.12498372674991683"/>
          <c:y val="4.4383213323666473E-2"/>
          <c:w val="0.8644984153815104"/>
          <c:h val="6.2445465432720622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latin typeface="Arial" panose="020B0604020202020204" pitchFamily="34" charset="0"/>
          <a:cs typeface="Arial" panose="020B0604020202020204" pitchFamily="34" charset="0"/>
        </a:defRPr>
      </a:pPr>
      <a:endParaRPr lang="en-US"/>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48305395268919027"/>
          <c:y val="5.0925925925925923E-2"/>
          <c:w val="0.46965107043242144"/>
          <c:h val="0.84731481481481485"/>
        </c:manualLayout>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'[PNA Public Survey Responses 2024.xlsx]Q2.1'!$L$2:$L$10</c:f>
              <c:strCache>
                <c:ptCount val="9"/>
                <c:pt idx="0">
                  <c:v>Referred by GP Practice or other </c:v>
                </c:pt>
                <c:pt idx="1">
                  <c:v>To return unused/expired medicines</c:v>
                </c:pt>
                <c:pt idx="2">
                  <c:v>Other</c:v>
                </c:pt>
                <c:pt idx="3">
                  <c:v>Unable to get a GP appointment</c:v>
                </c:pt>
                <c:pt idx="4">
                  <c:v>To access a pharmacy service</c:v>
                </c:pt>
                <c:pt idx="5">
                  <c:v>To get advice from the pharmacist</c:v>
                </c:pt>
                <c:pt idx="6">
                  <c:v>To buy other non-prescription medicines</c:v>
                </c:pt>
                <c:pt idx="7">
                  <c:v>Collect prescrption for someone else</c:v>
                </c:pt>
                <c:pt idx="8">
                  <c:v>Collect my prescrption</c:v>
                </c:pt>
              </c:strCache>
            </c:strRef>
          </c:cat>
          <c:val>
            <c:numRef>
              <c:f>'[PNA Public Survey Responses 2024.xlsx]Q2.1'!$N$2:$N$10</c:f>
              <c:numCache>
                <c:formatCode>0.0%</c:formatCode>
                <c:ptCount val="9"/>
                <c:pt idx="0">
                  <c:v>0</c:v>
                </c:pt>
                <c:pt idx="1">
                  <c:v>1.4999999999999999E-2</c:v>
                </c:pt>
                <c:pt idx="2">
                  <c:v>2.5000000000000001E-2</c:v>
                </c:pt>
                <c:pt idx="3">
                  <c:v>3.4000000000000002E-2</c:v>
                </c:pt>
                <c:pt idx="4">
                  <c:v>7.3999999999999996E-2</c:v>
                </c:pt>
                <c:pt idx="5">
                  <c:v>0.16200000000000001</c:v>
                </c:pt>
                <c:pt idx="6">
                  <c:v>0.16200000000000001</c:v>
                </c:pt>
                <c:pt idx="7">
                  <c:v>0.314</c:v>
                </c:pt>
                <c:pt idx="8">
                  <c:v>0.71599999999999997</c:v>
                </c:pt>
              </c:numCache>
            </c:numRef>
          </c:val>
          <c:extLst>
            <c:ext xmlns:c16="http://schemas.microsoft.com/office/drawing/2014/chart" uri="{C3380CC4-5D6E-409C-BE32-E72D297353CC}">
              <c16:uniqueId val="{00000000-A544-43D3-B33C-38657E2700A7}"/>
            </c:ext>
          </c:extLst>
        </c:ser>
        <c:dLbls>
          <c:showLegendKey val="0"/>
          <c:showVal val="0"/>
          <c:showCatName val="0"/>
          <c:showSerName val="0"/>
          <c:showPercent val="0"/>
          <c:showBubbleSize val="0"/>
        </c:dLbls>
        <c:gapWidth val="77"/>
        <c:axId val="365836639"/>
        <c:axId val="557147344"/>
      </c:barChart>
      <c:catAx>
        <c:axId val="365836639"/>
        <c:scaling>
          <c:orientation val="minMax"/>
        </c:scaling>
        <c:delete val="0"/>
        <c:axPos val="l"/>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557147344"/>
        <c:crosses val="autoZero"/>
        <c:auto val="1"/>
        <c:lblAlgn val="ctr"/>
        <c:lblOffset val="100"/>
        <c:noMultiLvlLbl val="0"/>
      </c:catAx>
      <c:valAx>
        <c:axId val="557147344"/>
        <c:scaling>
          <c:orientation val="minMax"/>
          <c:max val="1"/>
          <c:min val="0"/>
        </c:scaling>
        <c:delete val="0"/>
        <c:axPos val="b"/>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365836639"/>
        <c:crosses val="autoZero"/>
        <c:crossBetween val="between"/>
        <c:majorUnit val="0.2"/>
        <c:minorUnit val="0.1"/>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ysClr val="windowText" lastClr="000000"/>
      </a:solidFill>
      <a:round/>
    </a:ln>
    <a:effectLst/>
  </c:spPr>
  <c:txPr>
    <a:bodyPr/>
    <a:lstStyle/>
    <a:p>
      <a:pPr>
        <a:defRPr/>
      </a:pPr>
      <a:endParaRPr lang="en-US"/>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'[PNA Public Survey Responses 2024.xlsx]Q2.2'!$G$26:$G$31</c:f>
              <c:strCache>
                <c:ptCount val="6"/>
                <c:pt idx="0">
                  <c:v>In the last month</c:v>
                </c:pt>
                <c:pt idx="1">
                  <c:v>In the last six months</c:v>
                </c:pt>
                <c:pt idx="2">
                  <c:v>In the last three months</c:v>
                </c:pt>
                <c:pt idx="3">
                  <c:v>In the last two weeks</c:v>
                </c:pt>
                <c:pt idx="4">
                  <c:v>In the last week</c:v>
                </c:pt>
                <c:pt idx="5">
                  <c:v>Longer than six months</c:v>
                </c:pt>
              </c:strCache>
            </c:strRef>
          </c:cat>
          <c:val>
            <c:numRef>
              <c:f>'[PNA Public Survey Responses 2024.xlsx]Q2.2'!$M$26:$M$31</c:f>
              <c:numCache>
                <c:formatCode>0.0%</c:formatCode>
                <c:ptCount val="6"/>
                <c:pt idx="0">
                  <c:v>0.19600000000000001</c:v>
                </c:pt>
                <c:pt idx="1">
                  <c:v>0.01</c:v>
                </c:pt>
                <c:pt idx="2">
                  <c:v>5.8999999999999997E-2</c:v>
                </c:pt>
                <c:pt idx="3">
                  <c:v>0.31900000000000001</c:v>
                </c:pt>
                <c:pt idx="4">
                  <c:v>0.755</c:v>
                </c:pt>
                <c:pt idx="5">
                  <c:v>1.4999999999999999E-2</c:v>
                </c:pt>
              </c:numCache>
            </c:numRef>
          </c:val>
          <c:extLst>
            <c:ext xmlns:c16="http://schemas.microsoft.com/office/drawing/2014/chart" uri="{C3380CC4-5D6E-409C-BE32-E72D297353CC}">
              <c16:uniqueId val="{00000000-55A3-4DCA-8360-156D8D3B9835}"/>
            </c:ext>
          </c:extLst>
        </c:ser>
        <c:dLbls>
          <c:showLegendKey val="0"/>
          <c:showVal val="0"/>
          <c:showCatName val="0"/>
          <c:showSerName val="0"/>
          <c:showPercent val="0"/>
          <c:showBubbleSize val="0"/>
        </c:dLbls>
        <c:gapWidth val="47"/>
        <c:axId val="1804628303"/>
        <c:axId val="1859827823"/>
      </c:barChart>
      <c:catAx>
        <c:axId val="1804628303"/>
        <c:scaling>
          <c:orientation val="minMax"/>
        </c:scaling>
        <c:delete val="0"/>
        <c:axPos val="l"/>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859827823"/>
        <c:crosses val="autoZero"/>
        <c:auto val="1"/>
        <c:lblAlgn val="ctr"/>
        <c:lblOffset val="100"/>
        <c:noMultiLvlLbl val="0"/>
      </c:catAx>
      <c:valAx>
        <c:axId val="1859827823"/>
        <c:scaling>
          <c:orientation val="minMax"/>
        </c:scaling>
        <c:delete val="0"/>
        <c:axPos val="b"/>
        <c:numFmt formatCode="0.0%"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804628303"/>
        <c:crosses val="autoZero"/>
        <c:crossBetween val="between"/>
        <c:majorUnit val="0.2"/>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'[PNA Public Survey Responses 2024.xlsx]Sheet4'!$C$13:$C$18</c:f>
              <c:strCache>
                <c:ptCount val="6"/>
                <c:pt idx="0">
                  <c:v>Don’t know/Not applicable</c:v>
                </c:pt>
                <c:pt idx="1">
                  <c:v>No Answer</c:v>
                </c:pt>
                <c:pt idx="2">
                  <c:v>Important</c:v>
                </c:pt>
                <c:pt idx="3">
                  <c:v>Don't know/Not applicable</c:v>
                </c:pt>
                <c:pt idx="4">
                  <c:v>Unimportant</c:v>
                </c:pt>
                <c:pt idx="5">
                  <c:v>Neither important nor unimportant</c:v>
                </c:pt>
              </c:strCache>
            </c:strRef>
          </c:cat>
          <c:val>
            <c:numRef>
              <c:f>'[PNA Public Survey Responses 2024.xlsx]Sheet4'!$E$13:$E$18</c:f>
              <c:numCache>
                <c:formatCode>0.0%</c:formatCode>
                <c:ptCount val="6"/>
                <c:pt idx="0">
                  <c:v>1.4999999999999999E-2</c:v>
                </c:pt>
                <c:pt idx="1">
                  <c:v>2.9000000000000001E-2</c:v>
                </c:pt>
                <c:pt idx="2">
                  <c:v>0.21099999999999999</c:v>
                </c:pt>
                <c:pt idx="3">
                  <c:v>0.221</c:v>
                </c:pt>
                <c:pt idx="4">
                  <c:v>0.245</c:v>
                </c:pt>
                <c:pt idx="5">
                  <c:v>0.27900000000000003</c:v>
                </c:pt>
              </c:numCache>
            </c:numRef>
          </c:val>
          <c:extLst>
            <c:ext xmlns:c16="http://schemas.microsoft.com/office/drawing/2014/chart" uri="{C3380CC4-5D6E-409C-BE32-E72D297353CC}">
              <c16:uniqueId val="{00000000-1D73-4C02-849F-1206D7BA7B40}"/>
            </c:ext>
          </c:extLst>
        </c:ser>
        <c:dLbls>
          <c:showLegendKey val="0"/>
          <c:showVal val="0"/>
          <c:showCatName val="0"/>
          <c:showSerName val="0"/>
          <c:showPercent val="0"/>
          <c:showBubbleSize val="0"/>
        </c:dLbls>
        <c:gapWidth val="72"/>
        <c:axId val="1805333983"/>
        <c:axId val="1855255455"/>
      </c:barChart>
      <c:catAx>
        <c:axId val="1805333983"/>
        <c:scaling>
          <c:orientation val="minMax"/>
        </c:scaling>
        <c:delete val="0"/>
        <c:axPos val="l"/>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855255455"/>
        <c:crosses val="autoZero"/>
        <c:auto val="1"/>
        <c:lblAlgn val="ctr"/>
        <c:lblOffset val="100"/>
        <c:noMultiLvlLbl val="0"/>
      </c:catAx>
      <c:valAx>
        <c:axId val="1855255455"/>
        <c:scaling>
          <c:orientation val="minMax"/>
        </c:scaling>
        <c:delete val="0"/>
        <c:axPos val="b"/>
        <c:numFmt formatCode="0.0%"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10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805333983"/>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latin typeface="Arial" panose="020B0604020202020204" pitchFamily="34" charset="0"/>
          <a:cs typeface="Arial" panose="020B0604020202020204" pitchFamily="34" charset="0"/>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'[PNA Public Survey Responses 2024.xlsx]Sheet6'!$I$3:$I$7</c:f>
              <c:strCache>
                <c:ptCount val="5"/>
                <c:pt idx="0">
                  <c:v>Advice about a minor illness or health problem</c:v>
                </c:pt>
                <c:pt idx="1">
                  <c:v>Medicine advice</c:v>
                </c:pt>
                <c:pt idx="2">
                  <c:v>Other</c:v>
                </c:pt>
                <c:pt idx="3">
                  <c:v>Blood pressure monitoring</c:v>
                </c:pt>
                <c:pt idx="4">
                  <c:v>Vaccinations</c:v>
                </c:pt>
              </c:strCache>
            </c:strRef>
          </c:cat>
          <c:val>
            <c:numRef>
              <c:f>'[PNA Public Survey Responses 2024.xlsx]Sheet6'!$K$3:$K$7</c:f>
              <c:numCache>
                <c:formatCode>0.0</c:formatCode>
                <c:ptCount val="5"/>
                <c:pt idx="0">
                  <c:v>16.666666666666664</c:v>
                </c:pt>
                <c:pt idx="1">
                  <c:v>15.686274509803921</c:v>
                </c:pt>
                <c:pt idx="2">
                  <c:v>7.8431372549019605</c:v>
                </c:pt>
                <c:pt idx="3">
                  <c:v>5.8823529411764701</c:v>
                </c:pt>
                <c:pt idx="4">
                  <c:v>4.9019607843137258</c:v>
                </c:pt>
              </c:numCache>
            </c:numRef>
          </c:val>
          <c:extLst>
            <c:ext xmlns:c16="http://schemas.microsoft.com/office/drawing/2014/chart" uri="{C3380CC4-5D6E-409C-BE32-E72D297353CC}">
              <c16:uniqueId val="{00000000-E8DE-4861-94FD-3530C7B6B603}"/>
            </c:ext>
          </c:extLst>
        </c:ser>
        <c:dLbls>
          <c:showLegendKey val="0"/>
          <c:showVal val="0"/>
          <c:showCatName val="0"/>
          <c:showSerName val="0"/>
          <c:showPercent val="0"/>
          <c:showBubbleSize val="0"/>
        </c:dLbls>
        <c:gapWidth val="127"/>
        <c:axId val="45113712"/>
        <c:axId val="1277348271"/>
      </c:barChart>
      <c:catAx>
        <c:axId val="45113712"/>
        <c:scaling>
          <c:orientation val="minMax"/>
        </c:scaling>
        <c:delete val="0"/>
        <c:axPos val="l"/>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277348271"/>
        <c:crosses val="autoZero"/>
        <c:auto val="1"/>
        <c:lblAlgn val="ctr"/>
        <c:lblOffset val="100"/>
        <c:noMultiLvlLbl val="0"/>
      </c:catAx>
      <c:valAx>
        <c:axId val="1277348271"/>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GB" b="1">
                    <a:solidFill>
                      <a:sysClr val="windowText" lastClr="000000"/>
                    </a:solidFill>
                  </a:rPr>
                  <a:t>Percentage (%)</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10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4511371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sz="1000">
          <a:solidFill>
            <a:schemeClr val="tx1"/>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'[PNA Public Survey Responses 2024.xlsx]Sheet9'!$F$5:$F$10</c:f>
              <c:strCache>
                <c:ptCount val="6"/>
                <c:pt idx="0">
                  <c:v>Very satisfied</c:v>
                </c:pt>
                <c:pt idx="1">
                  <c:v>Fairly satisfied</c:v>
                </c:pt>
                <c:pt idx="2">
                  <c:v>Neither satisfied nor dissatisfied</c:v>
                </c:pt>
                <c:pt idx="3">
                  <c:v>Fairly dissatisfied</c:v>
                </c:pt>
                <c:pt idx="4">
                  <c:v>Very dissatisfied</c:v>
                </c:pt>
                <c:pt idx="5">
                  <c:v>Don't know/not applicable/no answer</c:v>
                </c:pt>
              </c:strCache>
            </c:strRef>
          </c:cat>
          <c:val>
            <c:numRef>
              <c:f>'[PNA Public Survey Responses 2024.xlsx]Sheet9'!$H$5:$H$10</c:f>
              <c:numCache>
                <c:formatCode>0.0</c:formatCode>
                <c:ptCount val="6"/>
                <c:pt idx="0">
                  <c:v>60.294117647058819</c:v>
                </c:pt>
                <c:pt idx="1">
                  <c:v>27.450980392156865</c:v>
                </c:pt>
                <c:pt idx="2">
                  <c:v>3.9215686274509802</c:v>
                </c:pt>
                <c:pt idx="3">
                  <c:v>2.4509803921568629</c:v>
                </c:pt>
                <c:pt idx="4">
                  <c:v>2.9411764705882351</c:v>
                </c:pt>
                <c:pt idx="5">
                  <c:v>2.9411764705882351</c:v>
                </c:pt>
              </c:numCache>
            </c:numRef>
          </c:val>
          <c:extLst>
            <c:ext xmlns:c16="http://schemas.microsoft.com/office/drawing/2014/chart" uri="{C3380CC4-5D6E-409C-BE32-E72D297353CC}">
              <c16:uniqueId val="{00000000-13CA-4242-9711-46632B72B038}"/>
            </c:ext>
          </c:extLst>
        </c:ser>
        <c:dLbls>
          <c:showLegendKey val="0"/>
          <c:showVal val="0"/>
          <c:showCatName val="0"/>
          <c:showSerName val="0"/>
          <c:showPercent val="0"/>
          <c:showBubbleSize val="0"/>
        </c:dLbls>
        <c:gapWidth val="102"/>
        <c:axId val="1642842351"/>
        <c:axId val="1873588512"/>
      </c:barChart>
      <c:catAx>
        <c:axId val="1642842351"/>
        <c:scaling>
          <c:orientation val="minMax"/>
        </c:scaling>
        <c:delete val="0"/>
        <c:axPos val="l"/>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873588512"/>
        <c:crosses val="autoZero"/>
        <c:auto val="1"/>
        <c:lblAlgn val="ctr"/>
        <c:lblOffset val="100"/>
        <c:noMultiLvlLbl val="0"/>
      </c:catAx>
      <c:valAx>
        <c:axId val="187358851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b="1">
                    <a:solidFill>
                      <a:schemeClr val="tx1"/>
                    </a:solidFill>
                    <a:latin typeface="Arial" panose="020B0604020202020204" pitchFamily="34" charset="0"/>
                    <a:cs typeface="Arial" panose="020B0604020202020204" pitchFamily="34" charset="0"/>
                  </a:rPr>
                  <a:t>Percentage (%)</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10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64284235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704638724283177"/>
          <c:y val="0.12517278667052498"/>
          <c:w val="0.8441201035437581"/>
          <c:h val="0.65545835300568089"/>
        </c:manualLayout>
      </c:layout>
      <c:barChart>
        <c:barDir val="col"/>
        <c:grouping val="clustered"/>
        <c:varyColors val="0"/>
        <c:ser>
          <c:idx val="0"/>
          <c:order val="0"/>
          <c:tx>
            <c:v>St Helens</c:v>
          </c:tx>
          <c:spPr>
            <a:solidFill>
              <a:schemeClr val="accent1"/>
            </a:solidFill>
            <a:ln>
              <a:noFill/>
            </a:ln>
            <a:effectLst/>
          </c:spPr>
          <c:invertIfNegative val="0"/>
          <c:cat>
            <c:strRef>
              <c:f>Sheet1!$C$9:$C$13</c:f>
              <c:strCache>
                <c:ptCount val="5"/>
                <c:pt idx="0">
                  <c:v>White</c:v>
                </c:pt>
                <c:pt idx="1">
                  <c:v>Asian or Asian British</c:v>
                </c:pt>
                <c:pt idx="2">
                  <c:v>Mixed or multiple ethnic groups</c:v>
                </c:pt>
                <c:pt idx="3">
                  <c:v>Other ethnic group</c:v>
                </c:pt>
                <c:pt idx="4">
                  <c:v>Black, Black British or Caribbean</c:v>
                </c:pt>
              </c:strCache>
            </c:strRef>
          </c:cat>
          <c:val>
            <c:numRef>
              <c:f>Sheet1!$E$9:$E$13</c:f>
              <c:numCache>
                <c:formatCode>0.0%</c:formatCode>
                <c:ptCount val="5"/>
                <c:pt idx="0">
                  <c:v>0.96529293634855495</c:v>
                </c:pt>
                <c:pt idx="1">
                  <c:v>1.4073823452370559E-2</c:v>
                </c:pt>
                <c:pt idx="2">
                  <c:v>1.0755915480660089E-2</c:v>
                </c:pt>
                <c:pt idx="3">
                  <c:v>5.6426263860997116E-3</c:v>
                </c:pt>
                <c:pt idx="4">
                  <c:v>4.2346983323146778E-3</c:v>
                </c:pt>
              </c:numCache>
            </c:numRef>
          </c:val>
          <c:extLst>
            <c:ext xmlns:c16="http://schemas.microsoft.com/office/drawing/2014/chart" uri="{C3380CC4-5D6E-409C-BE32-E72D297353CC}">
              <c16:uniqueId val="{00000000-144D-40BD-82D0-2A66CD289E4C}"/>
            </c:ext>
          </c:extLst>
        </c:ser>
        <c:ser>
          <c:idx val="1"/>
          <c:order val="1"/>
          <c:tx>
            <c:v>England</c:v>
          </c:tx>
          <c:spPr>
            <a:solidFill>
              <a:schemeClr val="accent2"/>
            </a:solidFill>
            <a:ln>
              <a:noFill/>
            </a:ln>
            <a:effectLst/>
          </c:spPr>
          <c:invertIfNegative val="0"/>
          <c:cat>
            <c:strRef>
              <c:f>Sheet1!$C$9:$C$13</c:f>
              <c:strCache>
                <c:ptCount val="5"/>
                <c:pt idx="0">
                  <c:v>White</c:v>
                </c:pt>
                <c:pt idx="1">
                  <c:v>Asian or Asian British</c:v>
                </c:pt>
                <c:pt idx="2">
                  <c:v>Mixed or multiple ethnic groups</c:v>
                </c:pt>
                <c:pt idx="3">
                  <c:v>Other ethnic group</c:v>
                </c:pt>
                <c:pt idx="4">
                  <c:v>Black, Black British or Caribbean</c:v>
                </c:pt>
              </c:strCache>
            </c:strRef>
          </c:cat>
          <c:val>
            <c:numRef>
              <c:f>Sheet1!$F$9:$F$13</c:f>
              <c:numCache>
                <c:formatCode>0.0%</c:formatCode>
                <c:ptCount val="5"/>
                <c:pt idx="0">
                  <c:v>0.81</c:v>
                </c:pt>
                <c:pt idx="1">
                  <c:v>9.6000000000000002E-2</c:v>
                </c:pt>
                <c:pt idx="2">
                  <c:v>0.03</c:v>
                </c:pt>
                <c:pt idx="3">
                  <c:v>2.1999999999999999E-2</c:v>
                </c:pt>
                <c:pt idx="4">
                  <c:v>4.2000000000000003E-2</c:v>
                </c:pt>
              </c:numCache>
            </c:numRef>
          </c:val>
          <c:extLst>
            <c:ext xmlns:c16="http://schemas.microsoft.com/office/drawing/2014/chart" uri="{C3380CC4-5D6E-409C-BE32-E72D297353CC}">
              <c16:uniqueId val="{00000001-144D-40BD-82D0-2A66CD289E4C}"/>
            </c:ext>
          </c:extLst>
        </c:ser>
        <c:dLbls>
          <c:showLegendKey val="0"/>
          <c:showVal val="0"/>
          <c:showCatName val="0"/>
          <c:showSerName val="0"/>
          <c:showPercent val="0"/>
          <c:showBubbleSize val="0"/>
        </c:dLbls>
        <c:gapWidth val="72"/>
        <c:overlap val="-15"/>
        <c:axId val="175569040"/>
        <c:axId val="1949086208"/>
      </c:barChart>
      <c:catAx>
        <c:axId val="175569040"/>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GB" b="1">
                    <a:solidFill>
                      <a:sysClr val="windowText" lastClr="000000"/>
                    </a:solidFill>
                  </a:rPr>
                  <a:t>Ethnic Group</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949086208"/>
        <c:crosses val="autoZero"/>
        <c:auto val="1"/>
        <c:lblAlgn val="ctr"/>
        <c:lblOffset val="100"/>
        <c:noMultiLvlLbl val="0"/>
      </c:catAx>
      <c:valAx>
        <c:axId val="1949086208"/>
        <c:scaling>
          <c:orientation val="minMax"/>
          <c:max val="1"/>
        </c:scaling>
        <c:delete val="0"/>
        <c:axPos val="l"/>
        <c:title>
          <c:tx>
            <c:rich>
              <a:bodyPr rot="-5400000" spcFirstLastPara="1" vertOverflow="ellipsis" vert="horz" wrap="square" anchor="ctr" anchorCtr="1"/>
              <a:lstStyle/>
              <a:p>
                <a:pPr>
                  <a:defRPr sz="1000" b="1"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GB" b="1">
                    <a:solidFill>
                      <a:sysClr val="windowText" lastClr="000000"/>
                    </a:solidFill>
                  </a:rPr>
                  <a:t>Percentage</a:t>
                </a:r>
                <a:r>
                  <a:rPr lang="en-GB" b="1" baseline="0">
                    <a:solidFill>
                      <a:sysClr val="windowText" lastClr="000000"/>
                    </a:solidFill>
                  </a:rPr>
                  <a:t> (%)</a:t>
                </a:r>
                <a:endParaRPr lang="en-GB" b="1">
                  <a:solidFill>
                    <a:sysClr val="windowText" lastClr="000000"/>
                  </a:solidFill>
                </a:endParaRPr>
              </a:p>
            </c:rich>
          </c:tx>
          <c:layout>
            <c:manualLayout>
              <c:xMode val="edge"/>
              <c:yMode val="edge"/>
              <c:x val="1.7641763851683489E-2"/>
              <c:y val="0.29769871609375709"/>
            </c:manualLayout>
          </c:layout>
          <c:overlay val="0"/>
          <c:spPr>
            <a:noFill/>
            <a:ln>
              <a:noFill/>
            </a:ln>
            <a:effectLst/>
          </c:spPr>
          <c:txPr>
            <a:bodyPr rot="-5400000" spcFirstLastPara="1" vertOverflow="ellipsis" vert="horz" wrap="square" anchor="ctr" anchorCtr="1"/>
            <a:lstStyle/>
            <a:p>
              <a:pPr>
                <a:defRPr sz="10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75569040"/>
        <c:crosses val="autoZero"/>
        <c:crossBetween val="between"/>
      </c:valAx>
      <c:spPr>
        <a:noFill/>
        <a:ln>
          <a:noFill/>
        </a:ln>
        <a:effectLst/>
      </c:spPr>
    </c:plotArea>
    <c:legend>
      <c:legendPos val="b"/>
      <c:layout>
        <c:manualLayout>
          <c:xMode val="edge"/>
          <c:yMode val="edge"/>
          <c:x val="0.36941022280471819"/>
          <c:y val="3.8155462671580091E-2"/>
          <c:w val="0.28353474164353309"/>
          <c:h val="6.7618547522660638E-2"/>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Arial" panose="020B0604020202020204" pitchFamily="34" charset="0"/>
          <a:cs typeface="Arial" panose="020B0604020202020204" pitchFamily="34" charset="0"/>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4803585024872928"/>
          <c:y val="8.6516917955521799E-2"/>
          <c:w val="0.79777187785093617"/>
          <c:h val="0.76672218336401909"/>
        </c:manualLayout>
      </c:layout>
      <c:barChart>
        <c:barDir val="bar"/>
        <c:grouping val="clustered"/>
        <c:varyColors val="0"/>
        <c:ser>
          <c:idx val="0"/>
          <c:order val="0"/>
          <c:tx>
            <c:v>2020</c:v>
          </c:tx>
          <c:spPr>
            <a:solidFill>
              <a:schemeClr val="accent2">
                <a:lumMod val="40000"/>
                <a:lumOff val="60000"/>
              </a:schemeClr>
            </a:solidFill>
            <a:ln>
              <a:noFill/>
            </a:ln>
            <a:effectLst/>
          </c:spPr>
          <c:invertIfNegative val="0"/>
          <c:cat>
            <c:strRef>
              <c:f>'Data for Chart'!$B$4:$B$22</c:f>
              <c:strCache>
                <c:ptCount val="19"/>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80-84</c:v>
                </c:pt>
                <c:pt idx="17">
                  <c:v>85-89</c:v>
                </c:pt>
                <c:pt idx="18">
                  <c:v>90+</c:v>
                </c:pt>
              </c:strCache>
            </c:strRef>
          </c:cat>
          <c:val>
            <c:numRef>
              <c:f>'Data for Chart'!$D$4:$D$22</c:f>
              <c:numCache>
                <c:formatCode>0.0%</c:formatCode>
                <c:ptCount val="19"/>
                <c:pt idx="0">
                  <c:v>5.5455194653960448E-2</c:v>
                </c:pt>
                <c:pt idx="1">
                  <c:v>5.9400194799867641E-2</c:v>
                </c:pt>
                <c:pt idx="2">
                  <c:v>5.8742786541080033E-2</c:v>
                </c:pt>
                <c:pt idx="3">
                  <c:v>5.0015334020106564E-2</c:v>
                </c:pt>
                <c:pt idx="4">
                  <c:v>5.1150106567310297E-2</c:v>
                </c:pt>
                <c:pt idx="5">
                  <c:v>6.390514821142558E-2</c:v>
                </c:pt>
                <c:pt idx="6">
                  <c:v>6.6257282283067667E-2</c:v>
                </c:pt>
                <c:pt idx="7">
                  <c:v>6.2316136289431424E-2</c:v>
                </c:pt>
                <c:pt idx="8">
                  <c:v>5.5869791319678265E-2</c:v>
                </c:pt>
                <c:pt idx="9">
                  <c:v>6.6057416958159879E-2</c:v>
                </c:pt>
                <c:pt idx="10">
                  <c:v>7.065376883785747E-2</c:v>
                </c:pt>
                <c:pt idx="11">
                  <c:v>7.1633824701041668E-2</c:v>
                </c:pt>
                <c:pt idx="12">
                  <c:v>6.1566228376141036E-2</c:v>
                </c:pt>
                <c:pt idx="13">
                  <c:v>5.5256430515415782E-2</c:v>
                </c:pt>
                <c:pt idx="14">
                  <c:v>5.7710424325647242E-2</c:v>
                </c:pt>
                <c:pt idx="15">
                  <c:v>4.1243283451426395E-2</c:v>
                </c:pt>
                <c:pt idx="16">
                  <c:v>2.9440768011417102E-2</c:v>
                </c:pt>
                <c:pt idx="17">
                  <c:v>1.5773393465450005E-2</c:v>
                </c:pt>
                <c:pt idx="18">
                  <c:v>7.5530372646971213E-3</c:v>
                </c:pt>
              </c:numCache>
            </c:numRef>
          </c:val>
          <c:extLst>
            <c:ext xmlns:c16="http://schemas.microsoft.com/office/drawing/2014/chart" uri="{C3380CC4-5D6E-409C-BE32-E72D297353CC}">
              <c16:uniqueId val="{00000000-0342-435F-852F-732DB9B0AD68}"/>
            </c:ext>
          </c:extLst>
        </c:ser>
        <c:ser>
          <c:idx val="1"/>
          <c:order val="1"/>
          <c:tx>
            <c:v>2043</c:v>
          </c:tx>
          <c:spPr>
            <a:noFill/>
            <a:ln w="22225">
              <a:solidFill>
                <a:schemeClr val="accent2"/>
              </a:solidFill>
            </a:ln>
            <a:effectLst/>
          </c:spPr>
          <c:invertIfNegative val="0"/>
          <c:cat>
            <c:strRef>
              <c:f>'Data for Chart'!$B$4:$B$22</c:f>
              <c:strCache>
                <c:ptCount val="19"/>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80-84</c:v>
                </c:pt>
                <c:pt idx="17">
                  <c:v>85-89</c:v>
                </c:pt>
                <c:pt idx="18">
                  <c:v>90+</c:v>
                </c:pt>
              </c:strCache>
            </c:strRef>
          </c:cat>
          <c:val>
            <c:numRef>
              <c:f>'Data for Chart'!$F$4:$F$22</c:f>
              <c:numCache>
                <c:formatCode>0.0%</c:formatCode>
                <c:ptCount val="19"/>
                <c:pt idx="0">
                  <c:v>5.3589973954040415E-2</c:v>
                </c:pt>
                <c:pt idx="1">
                  <c:v>5.3405550426955918E-2</c:v>
                </c:pt>
                <c:pt idx="2">
                  <c:v>5.3145915070390036E-2</c:v>
                </c:pt>
                <c:pt idx="3">
                  <c:v>5.1491254821799476E-2</c:v>
                </c:pt>
                <c:pt idx="4">
                  <c:v>4.7339149714813226E-2</c:v>
                </c:pt>
                <c:pt idx="5">
                  <c:v>5.9310194190761931E-2</c:v>
                </c:pt>
                <c:pt idx="6">
                  <c:v>6.4069660578286239E-2</c:v>
                </c:pt>
                <c:pt idx="7">
                  <c:v>6.1619609475454161E-2</c:v>
                </c:pt>
                <c:pt idx="8">
                  <c:v>5.9368406086182456E-2</c:v>
                </c:pt>
                <c:pt idx="9">
                  <c:v>6.4773354818502521E-2</c:v>
                </c:pt>
                <c:pt idx="10">
                  <c:v>6.8398461969602059E-2</c:v>
                </c:pt>
                <c:pt idx="11">
                  <c:v>6.4018660776103659E-2</c:v>
                </c:pt>
                <c:pt idx="12">
                  <c:v>5.8329349510401897E-2</c:v>
                </c:pt>
                <c:pt idx="13">
                  <c:v>5.0562440242656034E-2</c:v>
                </c:pt>
                <c:pt idx="14">
                  <c:v>5.7713745837591902E-2</c:v>
                </c:pt>
                <c:pt idx="15">
                  <c:v>5.3938215027529587E-2</c:v>
                </c:pt>
                <c:pt idx="16">
                  <c:v>4.088844746299166E-2</c:v>
                </c:pt>
                <c:pt idx="17">
                  <c:v>2.3943119250931393E-2</c:v>
                </c:pt>
                <c:pt idx="18">
                  <c:v>1.409449078500544E-2</c:v>
                </c:pt>
              </c:numCache>
            </c:numRef>
          </c:val>
          <c:extLst>
            <c:ext xmlns:c16="http://schemas.microsoft.com/office/drawing/2014/chart" uri="{C3380CC4-5D6E-409C-BE32-E72D297353CC}">
              <c16:uniqueId val="{00000001-0342-435F-852F-732DB9B0AD68}"/>
            </c:ext>
          </c:extLst>
        </c:ser>
        <c:dLbls>
          <c:showLegendKey val="0"/>
          <c:showVal val="0"/>
          <c:showCatName val="0"/>
          <c:showSerName val="0"/>
          <c:showPercent val="0"/>
          <c:showBubbleSize val="0"/>
        </c:dLbls>
        <c:gapWidth val="52"/>
        <c:overlap val="100"/>
        <c:axId val="1872856319"/>
        <c:axId val="1830779343"/>
      </c:barChart>
      <c:catAx>
        <c:axId val="1872856319"/>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b="1">
                    <a:solidFill>
                      <a:schemeClr val="tx1"/>
                    </a:solidFill>
                    <a:latin typeface="Arial" panose="020B0604020202020204" pitchFamily="34" charset="0"/>
                    <a:cs typeface="Arial" panose="020B0604020202020204" pitchFamily="34" charset="0"/>
                  </a:rPr>
                  <a:t>5 year age band</a:t>
                </a:r>
              </a:p>
            </c:rich>
          </c:tx>
          <c:layout>
            <c:manualLayout>
              <c:xMode val="edge"/>
              <c:yMode val="edge"/>
              <c:x val="1.2099211245750034E-2"/>
              <c:y val="0.32303660651835037"/>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830779343"/>
        <c:crosses val="autoZero"/>
        <c:auto val="1"/>
        <c:lblAlgn val="ctr"/>
        <c:lblOffset val="100"/>
        <c:noMultiLvlLbl val="0"/>
      </c:catAx>
      <c:valAx>
        <c:axId val="1830779343"/>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b="1">
                    <a:solidFill>
                      <a:schemeClr val="tx1"/>
                    </a:solidFill>
                    <a:latin typeface="Arial" panose="020B0604020202020204" pitchFamily="34" charset="0"/>
                    <a:cs typeface="Arial" panose="020B0604020202020204" pitchFamily="34" charset="0"/>
                  </a:rPr>
                  <a:t>Proportion (%) of total population</a:t>
                </a:r>
              </a:p>
            </c:rich>
          </c:tx>
          <c:layout>
            <c:manualLayout>
              <c:xMode val="edge"/>
              <c:yMode val="edge"/>
              <c:x val="0.34399296073605889"/>
              <c:y val="0.9253112228415139"/>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10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872856319"/>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750795516581665"/>
          <c:y val="9.2637093190194628E-2"/>
          <c:w val="0.83251078312275317"/>
          <c:h val="0.50222577805496071"/>
        </c:manualLayout>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'[Pharmacies by ward.xlsx]Sheet1'!$B$3:$B$20</c:f>
              <c:strCache>
                <c:ptCount val="18"/>
                <c:pt idx="0">
                  <c:v>Thatto Heath</c:v>
                </c:pt>
                <c:pt idx="1">
                  <c:v>Haydock</c:v>
                </c:pt>
                <c:pt idx="2">
                  <c:v>Moss Bank</c:v>
                </c:pt>
                <c:pt idx="3">
                  <c:v>Eccelston</c:v>
                </c:pt>
                <c:pt idx="4">
                  <c:v>Sutton North West</c:v>
                </c:pt>
                <c:pt idx="5">
                  <c:v>Sutton South East</c:v>
                </c:pt>
                <c:pt idx="6">
                  <c:v>Parr</c:v>
                </c:pt>
                <c:pt idx="7">
                  <c:v>Newton-le-Willows East</c:v>
                </c:pt>
                <c:pt idx="8">
                  <c:v>Bold &amp; Lea Green</c:v>
                </c:pt>
                <c:pt idx="9">
                  <c:v>Rainhill</c:v>
                </c:pt>
                <c:pt idx="10">
                  <c:v>West Park</c:v>
                </c:pt>
                <c:pt idx="11">
                  <c:v>Windle</c:v>
                </c:pt>
                <c:pt idx="12">
                  <c:v>Blackbrook</c:v>
                </c:pt>
                <c:pt idx="13">
                  <c:v>Newton-le-Willows West</c:v>
                </c:pt>
                <c:pt idx="14">
                  <c:v>Rainford</c:v>
                </c:pt>
                <c:pt idx="15">
                  <c:v>Billinge &amp; Seneley Green</c:v>
                </c:pt>
                <c:pt idx="16">
                  <c:v>Town Centre</c:v>
                </c:pt>
                <c:pt idx="17">
                  <c:v>Peasley Cross &amp; Fingerpost</c:v>
                </c:pt>
              </c:strCache>
            </c:strRef>
          </c:cat>
          <c:val>
            <c:numRef>
              <c:f>'[Pharmacies by ward.xlsx]Sheet1'!$E$3:$E$20</c:f>
              <c:numCache>
                <c:formatCode>#,##0</c:formatCode>
                <c:ptCount val="18"/>
                <c:pt idx="0">
                  <c:v>7.5284197846871939</c:v>
                </c:pt>
                <c:pt idx="1">
                  <c:v>9.163383121048291</c:v>
                </c:pt>
                <c:pt idx="2">
                  <c:v>9.2395823708768354</c:v>
                </c:pt>
                <c:pt idx="3">
                  <c:v>9.4966761633428298</c:v>
                </c:pt>
                <c:pt idx="4">
                  <c:v>14.273479874393377</c:v>
                </c:pt>
                <c:pt idx="5">
                  <c:v>15.264845061822625</c:v>
                </c:pt>
                <c:pt idx="6">
                  <c:v>15.714622456195491</c:v>
                </c:pt>
                <c:pt idx="7">
                  <c:v>15.867978419549349</c:v>
                </c:pt>
                <c:pt idx="8">
                  <c:v>16.719612104999165</c:v>
                </c:pt>
                <c:pt idx="9">
                  <c:v>17.401896806751935</c:v>
                </c:pt>
                <c:pt idx="10">
                  <c:v>17.349063150589867</c:v>
                </c:pt>
                <c:pt idx="11">
                  <c:v>18.243181610872934</c:v>
                </c:pt>
                <c:pt idx="12">
                  <c:v>19.053062779841859</c:v>
                </c:pt>
                <c:pt idx="13">
                  <c:v>23.375409069658719</c:v>
                </c:pt>
                <c:pt idx="14">
                  <c:v>25.358184354000255</c:v>
                </c:pt>
                <c:pt idx="15">
                  <c:v>28.462998102466791</c:v>
                </c:pt>
                <c:pt idx="16">
                  <c:v>88.562753036437243</c:v>
                </c:pt>
                <c:pt idx="17">
                  <c:v>179.15795759928338</c:v>
                </c:pt>
              </c:numCache>
            </c:numRef>
          </c:val>
          <c:extLst>
            <c:ext xmlns:c16="http://schemas.microsoft.com/office/drawing/2014/chart" uri="{C3380CC4-5D6E-409C-BE32-E72D297353CC}">
              <c16:uniqueId val="{00000000-0E31-4D69-84F9-321BAE15F8C5}"/>
            </c:ext>
          </c:extLst>
        </c:ser>
        <c:dLbls>
          <c:showLegendKey val="0"/>
          <c:showVal val="0"/>
          <c:showCatName val="0"/>
          <c:showSerName val="0"/>
          <c:showPercent val="0"/>
          <c:showBubbleSize val="0"/>
        </c:dLbls>
        <c:gapWidth val="24"/>
        <c:overlap val="-27"/>
        <c:axId val="1869559167"/>
        <c:axId val="1809321903"/>
      </c:barChart>
      <c:catAx>
        <c:axId val="1869559167"/>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809321903"/>
        <c:crosses val="autoZero"/>
        <c:auto val="1"/>
        <c:lblAlgn val="ctr"/>
        <c:lblOffset val="100"/>
        <c:noMultiLvlLbl val="0"/>
      </c:catAx>
      <c:valAx>
        <c:axId val="1809321903"/>
        <c:scaling>
          <c:orientation val="minMax"/>
          <c:max val="200"/>
        </c:scaling>
        <c:delete val="0"/>
        <c:axPos val="l"/>
        <c:title>
          <c:tx>
            <c:rich>
              <a:bodyPr rot="-5400000" spcFirstLastPara="1" vertOverflow="ellipsis" vert="horz" wrap="square" anchor="ctr" anchorCtr="1"/>
              <a:lstStyle/>
              <a:p>
                <a:pPr>
                  <a:defRPr sz="1000" b="1" i="0" u="none" strike="noStrike" kern="1200" baseline="0">
                    <a:solidFill>
                      <a:schemeClr val="tx1"/>
                    </a:solidFill>
                    <a:latin typeface="Arial" panose="020B0604020202020204" pitchFamily="34" charset="0"/>
                    <a:ea typeface="+mn-ea"/>
                    <a:cs typeface="Arial" panose="020B0604020202020204" pitchFamily="34" charset="0"/>
                  </a:defRPr>
                </a:pPr>
                <a:r>
                  <a:rPr lang="en-GB" b="1">
                    <a:solidFill>
                      <a:schemeClr val="tx1"/>
                    </a:solidFill>
                    <a:latin typeface="Arial" panose="020B0604020202020204" pitchFamily="34" charset="0"/>
                    <a:cs typeface="Arial" panose="020B0604020202020204" pitchFamily="34" charset="0"/>
                  </a:rPr>
                  <a:t>Rate per 100,000 resident population</a:t>
                </a:r>
              </a:p>
            </c:rich>
          </c:tx>
          <c:layout>
            <c:manualLayout>
              <c:xMode val="edge"/>
              <c:yMode val="edge"/>
              <c:x val="2.2444764872441889E-2"/>
              <c:y val="2.6919025835868859E-2"/>
            </c:manualLayout>
          </c:layout>
          <c:overlay val="0"/>
          <c:spPr>
            <a:noFill/>
            <a:ln>
              <a:noFill/>
            </a:ln>
            <a:effectLst/>
          </c:spPr>
          <c:txPr>
            <a:bodyPr rot="-5400000" spcFirstLastPara="1" vertOverflow="ellipsis" vert="horz" wrap="square" anchor="ctr" anchorCtr="1"/>
            <a:lstStyle/>
            <a:p>
              <a:pPr>
                <a:defRPr sz="1000" b="1"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title>
        <c:numFmt formatCode="#,##0"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10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869559167"/>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44926305833392449"/>
          <c:y val="4.3349753694581279E-2"/>
          <c:w val="0.50988418339599439"/>
          <c:h val="0.87002955665024628"/>
        </c:manualLayout>
      </c:layout>
      <c:barChart>
        <c:barDir val="bar"/>
        <c:grouping val="clustered"/>
        <c:varyColors val="0"/>
        <c:ser>
          <c:idx val="0"/>
          <c:order val="0"/>
          <c:spPr>
            <a:solidFill>
              <a:schemeClr val="accent1"/>
            </a:solidFill>
            <a:ln>
              <a:noFill/>
            </a:ln>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'[PNA Public Survey Responses 2024.xlsx]Q5'!$O$9:$O$18</c:f>
              <c:strCache>
                <c:ptCount val="10"/>
                <c:pt idx="0">
                  <c:v>It is close to my children's school or nursery</c:v>
                </c:pt>
                <c:pt idx="1">
                  <c:v>It is close to/in my local supermarket</c:v>
                </c:pt>
                <c:pt idx="2">
                  <c:v>It is near to the bus stop/train station</c:v>
                </c:pt>
                <c:pt idx="3">
                  <c:v>It is close to where I work</c:v>
                </c:pt>
                <c:pt idx="4">
                  <c:v>None of the above</c:v>
                </c:pt>
                <c:pt idx="5">
                  <c:v>Other (please specify)</c:v>
                </c:pt>
                <c:pt idx="6">
                  <c:v>It is close to other shops I use</c:v>
                </c:pt>
                <c:pt idx="7">
                  <c:v>It is close to my doctor's surgery</c:v>
                </c:pt>
                <c:pt idx="8">
                  <c:v>It is easy to park nearby</c:v>
                </c:pt>
                <c:pt idx="9">
                  <c:v>It is close to my home</c:v>
                </c:pt>
              </c:strCache>
            </c:strRef>
          </c:cat>
          <c:val>
            <c:numRef>
              <c:f>'[PNA Public Survey Responses 2024.xlsx]Q5'!$R$9:$R$18</c:f>
              <c:numCache>
                <c:formatCode>0%</c:formatCode>
                <c:ptCount val="10"/>
                <c:pt idx="0">
                  <c:v>2.4509803921568627E-2</c:v>
                </c:pt>
                <c:pt idx="1">
                  <c:v>2.9411764705882353E-2</c:v>
                </c:pt>
                <c:pt idx="2">
                  <c:v>3.9215686274509803E-2</c:v>
                </c:pt>
                <c:pt idx="3">
                  <c:v>3.9215686274509803E-2</c:v>
                </c:pt>
                <c:pt idx="4">
                  <c:v>3.9215686274509803E-2</c:v>
                </c:pt>
                <c:pt idx="5">
                  <c:v>5.3921568627450983E-2</c:v>
                </c:pt>
                <c:pt idx="6">
                  <c:v>0.20588235294117646</c:v>
                </c:pt>
                <c:pt idx="7">
                  <c:v>0.29901960784313725</c:v>
                </c:pt>
                <c:pt idx="8">
                  <c:v>0.30882352941176472</c:v>
                </c:pt>
                <c:pt idx="9">
                  <c:v>0.68137254901960786</c:v>
                </c:pt>
              </c:numCache>
            </c:numRef>
          </c:val>
          <c:extLst>
            <c:ext xmlns:c16="http://schemas.microsoft.com/office/drawing/2014/chart" uri="{C3380CC4-5D6E-409C-BE32-E72D297353CC}">
              <c16:uniqueId val="{00000000-AE74-45AC-9CBD-644D14DBCAFC}"/>
            </c:ext>
          </c:extLst>
        </c:ser>
        <c:dLbls>
          <c:showLegendKey val="0"/>
          <c:showVal val="0"/>
          <c:showCatName val="0"/>
          <c:showSerName val="0"/>
          <c:showPercent val="0"/>
          <c:showBubbleSize val="0"/>
        </c:dLbls>
        <c:gapWidth val="72"/>
        <c:axId val="1380754096"/>
        <c:axId val="1462146800"/>
      </c:barChart>
      <c:catAx>
        <c:axId val="1380754096"/>
        <c:scaling>
          <c:orientation val="minMax"/>
        </c:scaling>
        <c:delete val="0"/>
        <c:axPos val="l"/>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462146800"/>
        <c:crosses val="autoZero"/>
        <c:auto val="1"/>
        <c:lblAlgn val="ctr"/>
        <c:lblOffset val="100"/>
        <c:noMultiLvlLbl val="0"/>
      </c:catAx>
      <c:valAx>
        <c:axId val="1462146800"/>
        <c:scaling>
          <c:orientation val="minMax"/>
        </c:scaling>
        <c:delete val="0"/>
        <c:axPos val="b"/>
        <c:numFmt formatCode="0%"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38075409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ysClr val="window" lastClr="FFFFFF"/>
      </a:solidFill>
      <a:round/>
    </a:ln>
    <a:effectLst/>
  </c:spPr>
  <c:txPr>
    <a:bodyPr/>
    <a:lstStyle/>
    <a:p>
      <a:pPr>
        <a:defRPr/>
      </a:pPr>
      <a:endParaRPr lang="en-US"/>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'[PNA Public Survey Responses 2024.xlsx]Q3'!$L$11:$L$18</c:f>
              <c:strCache>
                <c:ptCount val="8"/>
                <c:pt idx="0">
                  <c:v>Mobility Transport</c:v>
                </c:pt>
                <c:pt idx="1">
                  <c:v>Motor Bike</c:v>
                </c:pt>
                <c:pt idx="2">
                  <c:v>Bicycle</c:v>
                </c:pt>
                <c:pt idx="3">
                  <c:v>Taxi</c:v>
                </c:pt>
                <c:pt idx="4">
                  <c:v>Used online pharmacy</c:v>
                </c:pt>
                <c:pt idx="5">
                  <c:v>Public Transport</c:v>
                </c:pt>
                <c:pt idx="6">
                  <c:v>Walking</c:v>
                </c:pt>
                <c:pt idx="7">
                  <c:v>Car</c:v>
                </c:pt>
              </c:strCache>
            </c:strRef>
          </c:cat>
          <c:val>
            <c:numRef>
              <c:f>'[PNA Public Survey Responses 2024.xlsx]Q3'!$N$11:$N$18</c:f>
              <c:numCache>
                <c:formatCode>0%</c:formatCode>
                <c:ptCount val="8"/>
                <c:pt idx="0">
                  <c:v>0</c:v>
                </c:pt>
                <c:pt idx="1">
                  <c:v>4.9019607843137254E-3</c:v>
                </c:pt>
                <c:pt idx="2">
                  <c:v>4.9019607843137254E-3</c:v>
                </c:pt>
                <c:pt idx="3">
                  <c:v>9.8039215686274508E-3</c:v>
                </c:pt>
                <c:pt idx="4">
                  <c:v>9.8039215686274508E-3</c:v>
                </c:pt>
                <c:pt idx="5">
                  <c:v>4.9019607843137254E-2</c:v>
                </c:pt>
                <c:pt idx="6">
                  <c:v>0.38725490196078433</c:v>
                </c:pt>
                <c:pt idx="7">
                  <c:v>0.67647058823529416</c:v>
                </c:pt>
              </c:numCache>
            </c:numRef>
          </c:val>
          <c:extLst>
            <c:ext xmlns:c16="http://schemas.microsoft.com/office/drawing/2014/chart" uri="{C3380CC4-5D6E-409C-BE32-E72D297353CC}">
              <c16:uniqueId val="{00000000-DBF1-4F85-AD64-6D0DAE1EC015}"/>
            </c:ext>
          </c:extLst>
        </c:ser>
        <c:dLbls>
          <c:showLegendKey val="0"/>
          <c:showVal val="0"/>
          <c:showCatName val="0"/>
          <c:showSerName val="0"/>
          <c:showPercent val="0"/>
          <c:showBubbleSize val="0"/>
        </c:dLbls>
        <c:gapWidth val="52"/>
        <c:axId val="365812975"/>
        <c:axId val="1614363392"/>
      </c:barChart>
      <c:catAx>
        <c:axId val="365812975"/>
        <c:scaling>
          <c:orientation val="minMax"/>
        </c:scaling>
        <c:delete val="0"/>
        <c:axPos val="l"/>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614363392"/>
        <c:crosses val="autoZero"/>
        <c:auto val="1"/>
        <c:lblAlgn val="ctr"/>
        <c:lblOffset val="100"/>
        <c:noMultiLvlLbl val="0"/>
      </c:catAx>
      <c:valAx>
        <c:axId val="1614363392"/>
        <c:scaling>
          <c:orientation val="minMax"/>
        </c:scaling>
        <c:delete val="0"/>
        <c:axPos val="b"/>
        <c:numFmt formatCode="0%"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36581297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en-US"/>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'[PNA Public Survey Responses 2024.xlsx]Q6'!$E$17:$E$21</c:f>
              <c:strCache>
                <c:ptCount val="5"/>
                <c:pt idx="0">
                  <c:v>Quite difficult</c:v>
                </c:pt>
                <c:pt idx="1">
                  <c:v>Did not answer</c:v>
                </c:pt>
                <c:pt idx="2">
                  <c:v>Neither easy or difficult</c:v>
                </c:pt>
                <c:pt idx="3">
                  <c:v>Quite easy</c:v>
                </c:pt>
                <c:pt idx="4">
                  <c:v>Very easy</c:v>
                </c:pt>
              </c:strCache>
            </c:strRef>
          </c:cat>
          <c:val>
            <c:numRef>
              <c:f>'[PNA Public Survey Responses 2024.xlsx]Q6'!$G$17:$G$21</c:f>
              <c:numCache>
                <c:formatCode>0%</c:formatCode>
                <c:ptCount val="5"/>
                <c:pt idx="0">
                  <c:v>9.8039215686274508E-3</c:v>
                </c:pt>
                <c:pt idx="1">
                  <c:v>2.4509803921568627E-2</c:v>
                </c:pt>
                <c:pt idx="2">
                  <c:v>4.4117647058823532E-2</c:v>
                </c:pt>
                <c:pt idx="3">
                  <c:v>0.24019607843137256</c:v>
                </c:pt>
                <c:pt idx="4">
                  <c:v>0.68137254901960786</c:v>
                </c:pt>
              </c:numCache>
            </c:numRef>
          </c:val>
          <c:extLst>
            <c:ext xmlns:c16="http://schemas.microsoft.com/office/drawing/2014/chart" uri="{C3380CC4-5D6E-409C-BE32-E72D297353CC}">
              <c16:uniqueId val="{00000000-6CB0-4970-BAF5-32E67088D275}"/>
            </c:ext>
          </c:extLst>
        </c:ser>
        <c:dLbls>
          <c:showLegendKey val="0"/>
          <c:showVal val="0"/>
          <c:showCatName val="0"/>
          <c:showSerName val="0"/>
          <c:showPercent val="0"/>
          <c:showBubbleSize val="0"/>
        </c:dLbls>
        <c:gapWidth val="92"/>
        <c:axId val="365796271"/>
        <c:axId val="1614363872"/>
      </c:barChart>
      <c:catAx>
        <c:axId val="365796271"/>
        <c:scaling>
          <c:orientation val="minMax"/>
        </c:scaling>
        <c:delete val="0"/>
        <c:axPos val="l"/>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614363872"/>
        <c:crosses val="autoZero"/>
        <c:auto val="1"/>
        <c:lblAlgn val="ctr"/>
        <c:lblOffset val="100"/>
        <c:noMultiLvlLbl val="0"/>
      </c:catAx>
      <c:valAx>
        <c:axId val="1614363872"/>
        <c:scaling>
          <c:orientation val="minMax"/>
        </c:scaling>
        <c:delete val="0"/>
        <c:axPos val="b"/>
        <c:numFmt formatCode="0%"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36579627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bg1"/>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'[PNA Public Survey Responses 2024.xlsx]Q15'!$I$19:$I$23</c:f>
              <c:strCache>
                <c:ptCount val="5"/>
                <c:pt idx="0">
                  <c:v>Five or more times</c:v>
                </c:pt>
                <c:pt idx="1">
                  <c:v>No Answer</c:v>
                </c:pt>
                <c:pt idx="2">
                  <c:v>Three or four times</c:v>
                </c:pt>
                <c:pt idx="3">
                  <c:v>Once or twice</c:v>
                </c:pt>
                <c:pt idx="4">
                  <c:v>I haven't needed to use the pharmacy when it was closed</c:v>
                </c:pt>
              </c:strCache>
            </c:strRef>
          </c:cat>
          <c:val>
            <c:numRef>
              <c:f>'[PNA Public Survey Responses 2024.xlsx]Q15'!$K$19:$K$23</c:f>
              <c:numCache>
                <c:formatCode>0%</c:formatCode>
                <c:ptCount val="5"/>
                <c:pt idx="0">
                  <c:v>9.8039215686274508E-3</c:v>
                </c:pt>
                <c:pt idx="1">
                  <c:v>1.4705882352941176E-2</c:v>
                </c:pt>
                <c:pt idx="2">
                  <c:v>2.9411764705882353E-2</c:v>
                </c:pt>
                <c:pt idx="3">
                  <c:v>0.35784313725490197</c:v>
                </c:pt>
                <c:pt idx="4">
                  <c:v>0.58823529411764708</c:v>
                </c:pt>
              </c:numCache>
            </c:numRef>
          </c:val>
          <c:extLst>
            <c:ext xmlns:c16="http://schemas.microsoft.com/office/drawing/2014/chart" uri="{C3380CC4-5D6E-409C-BE32-E72D297353CC}">
              <c16:uniqueId val="{00000000-AAC8-4157-9937-79726E72A3BD}"/>
            </c:ext>
          </c:extLst>
        </c:ser>
        <c:dLbls>
          <c:showLegendKey val="0"/>
          <c:showVal val="0"/>
          <c:showCatName val="0"/>
          <c:showSerName val="0"/>
          <c:showPercent val="0"/>
          <c:showBubbleSize val="0"/>
        </c:dLbls>
        <c:gapWidth val="77"/>
        <c:axId val="365836639"/>
        <c:axId val="557147344"/>
      </c:barChart>
      <c:catAx>
        <c:axId val="365836639"/>
        <c:scaling>
          <c:orientation val="minMax"/>
        </c:scaling>
        <c:delete val="0"/>
        <c:axPos val="l"/>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557147344"/>
        <c:crosses val="autoZero"/>
        <c:auto val="1"/>
        <c:lblAlgn val="ctr"/>
        <c:lblOffset val="100"/>
        <c:noMultiLvlLbl val="0"/>
      </c:catAx>
      <c:valAx>
        <c:axId val="557147344"/>
        <c:scaling>
          <c:orientation val="minMax"/>
        </c:scaling>
        <c:delete val="0"/>
        <c:axPos val="b"/>
        <c:numFmt formatCode="0%" sourceLinked="1"/>
        <c:majorTickMark val="none"/>
        <c:minorTickMark val="none"/>
        <c:tickLblPos val="nextTo"/>
        <c:spPr>
          <a:noFill/>
          <a:ln>
            <a:solidFill>
              <a:sysClr val="windowText" lastClr="000000"/>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36583663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900" b="1">
                <a:solidFill>
                  <a:schemeClr val="tx1"/>
                </a:solidFill>
                <a:latin typeface="Arial" panose="020B0604020202020204" pitchFamily="34" charset="0"/>
                <a:cs typeface="Arial" panose="020B0604020202020204" pitchFamily="34" charset="0"/>
              </a:rPr>
              <a:t>How</a:t>
            </a:r>
            <a:r>
              <a:rPr lang="en-GB" sz="900" b="1" baseline="0">
                <a:solidFill>
                  <a:schemeClr val="tx1"/>
                </a:solidFill>
                <a:latin typeface="Arial" panose="020B0604020202020204" pitchFamily="34" charset="0"/>
                <a:cs typeface="Arial" panose="020B0604020202020204" pitchFamily="34" charset="0"/>
              </a:rPr>
              <a:t> did you rate the level of privacy you have in your consultation?</a:t>
            </a:r>
            <a:endParaRPr lang="en-GB" sz="900" b="1">
              <a:solidFill>
                <a:schemeClr val="tx1"/>
              </a:solidFill>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24573363497473261"/>
          <c:y val="0.18959244094488192"/>
          <c:w val="0.66140204489364207"/>
          <c:h val="0.70864797900262466"/>
        </c:manualLayout>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'[PNA Public Survey Responses 2024.xlsx]Q27'!$K$77:$K$83</c:f>
              <c:strCache>
                <c:ptCount val="7"/>
                <c:pt idx="0">
                  <c:v>No Answer</c:v>
                </c:pt>
                <c:pt idx="1">
                  <c:v>Very poor</c:v>
                </c:pt>
                <c:pt idx="2">
                  <c:v>Poor</c:v>
                </c:pt>
                <c:pt idx="3">
                  <c:v>Fair</c:v>
                </c:pt>
                <c:pt idx="4">
                  <c:v>Good</c:v>
                </c:pt>
                <c:pt idx="5">
                  <c:v>Very good</c:v>
                </c:pt>
                <c:pt idx="6">
                  <c:v>Excellent</c:v>
                </c:pt>
              </c:strCache>
            </c:strRef>
          </c:cat>
          <c:val>
            <c:numRef>
              <c:f>'[PNA Public Survey Responses 2024.xlsx]Q27'!$M$77:$M$83</c:f>
              <c:numCache>
                <c:formatCode>0.0%</c:formatCode>
                <c:ptCount val="7"/>
                <c:pt idx="0">
                  <c:v>9.7087378640776691E-3</c:v>
                </c:pt>
                <c:pt idx="1">
                  <c:v>1.9417475728155338E-2</c:v>
                </c:pt>
                <c:pt idx="2">
                  <c:v>3.8834951456310676E-2</c:v>
                </c:pt>
                <c:pt idx="3">
                  <c:v>0.11650485436893204</c:v>
                </c:pt>
                <c:pt idx="4">
                  <c:v>0.14563106796116504</c:v>
                </c:pt>
                <c:pt idx="5">
                  <c:v>0.23300970873786409</c:v>
                </c:pt>
                <c:pt idx="6">
                  <c:v>0.43689320388349512</c:v>
                </c:pt>
              </c:numCache>
            </c:numRef>
          </c:val>
          <c:extLst>
            <c:ext xmlns:c16="http://schemas.microsoft.com/office/drawing/2014/chart" uri="{C3380CC4-5D6E-409C-BE32-E72D297353CC}">
              <c16:uniqueId val="{00000000-48D9-4A7C-97F7-98015C2C9AB0}"/>
            </c:ext>
          </c:extLst>
        </c:ser>
        <c:dLbls>
          <c:showLegendKey val="0"/>
          <c:showVal val="0"/>
          <c:showCatName val="0"/>
          <c:showSerName val="0"/>
          <c:showPercent val="0"/>
          <c:showBubbleSize val="0"/>
        </c:dLbls>
        <c:gapWidth val="62"/>
        <c:axId val="369214623"/>
        <c:axId val="1614359552"/>
      </c:barChart>
      <c:catAx>
        <c:axId val="369214623"/>
        <c:scaling>
          <c:orientation val="minMax"/>
        </c:scaling>
        <c:delete val="0"/>
        <c:axPos val="l"/>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614359552"/>
        <c:crosses val="autoZero"/>
        <c:auto val="1"/>
        <c:lblAlgn val="ctr"/>
        <c:lblOffset val="100"/>
        <c:noMultiLvlLbl val="0"/>
      </c:catAx>
      <c:valAx>
        <c:axId val="1614359552"/>
        <c:scaling>
          <c:orientation val="minMax"/>
        </c:scaling>
        <c:delete val="0"/>
        <c:axPos val="b"/>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369214623"/>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Narrow"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item1.xml><?xml version="1.0" encoding="utf-8"?>
<CoverPageProperties xmlns="http://schemas.microsoft.com/office/2006/coverPageProps">
  <PublishDate>2025-2028</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ct:contentTypeSchema xmlns:ct="http://schemas.microsoft.com/office/2006/metadata/contentType" xmlns:ma="http://schemas.microsoft.com/office/2006/metadata/properties/metaAttributes" ct:_="" ma:_="" ma:contentTypeName="Document" ma:contentTypeID="0x01010083A8A9180627654884447643B3C1DAD8" ma:contentTypeVersion="18" ma:contentTypeDescription="Create a new document." ma:contentTypeScope="" ma:versionID="77a148368e0bb96ac9c5f25bfe4581db">
  <xsd:schema xmlns:xsd="http://www.w3.org/2001/XMLSchema" xmlns:xs="http://www.w3.org/2001/XMLSchema" xmlns:p="http://schemas.microsoft.com/office/2006/metadata/properties" xmlns:ns2="318b4568-27d1-4b3a-acf3-2339eeefeaf2" xmlns:ns3="2a243943-0dae-4212-9a36-1d765547e54d" targetNamespace="http://schemas.microsoft.com/office/2006/metadata/properties" ma:root="true" ma:fieldsID="7c5f58528c3b86739c9e1cb54f3d7e04" ns2:_="" ns3:_="">
    <xsd:import namespace="318b4568-27d1-4b3a-acf3-2339eeefeaf2"/>
    <xsd:import namespace="2a243943-0dae-4212-9a36-1d765547e54d"/>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KeyPoints" minOccurs="0"/>
                <xsd:element ref="ns2:MediaServiceKeyPoints" minOccurs="0"/>
                <xsd:element ref="ns2:MediaServiceAutoTags" minOccurs="0"/>
                <xsd:element ref="ns2:MediaLengthInSeconds" minOccurs="0"/>
                <xsd:element ref="ns2:MediaServiceDateTaken" minOccurs="0"/>
                <xsd:element ref="ns2:MediaServiceGenerationTime" minOccurs="0"/>
                <xsd:element ref="ns2:MediaServiceEventHashCode" minOccurs="0"/>
                <xsd:element ref="ns2:MediaServiceOCR" minOccurs="0"/>
                <xsd:element ref="ns2:lcf76f155ced4ddcb4097134ff3c332f" minOccurs="0"/>
                <xsd:element ref="ns3:TaxCatchAll" minOccurs="0"/>
                <xsd:element ref="ns2:MediaServiceLocation"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18b4568-27d1-4b3a-acf3-2339eeefeaf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MediaServiceDateTaken" ma:index="16" nillable="true" ma:displayName="MediaServiceDateTaken" ma:hidden="true" ma:internalName="MediaServiceDateTaken"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f01de760-663d-4563-8f1d-7240ab160580" ma:termSetId="09814cd3-568e-fe90-9814-8d621ff8fb84" ma:anchorId="fba54fb3-c3e1-fe81-a776-ca4b69148c4d" ma:open="true" ma:isKeyword="false">
      <xsd:complexType>
        <xsd:sequence>
          <xsd:element ref="pc:Terms" minOccurs="0" maxOccurs="1"/>
        </xsd:sequence>
      </xsd:complexType>
    </xsd:element>
    <xsd:element name="MediaServiceLocation" ma:index="23" nillable="true" ma:displayName="Location" ma:internalName="MediaServiceLocation" ma:readOnly="true">
      <xsd:simpleType>
        <xsd:restriction base="dms:Text"/>
      </xsd:simple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2a243943-0dae-4212-9a36-1d765547e54d"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3c5b7c87-5d6d-40da-a611-4a1ce7a7c3e9}" ma:internalName="TaxCatchAll" ma:showField="CatchAllData" ma:web="2a243943-0dae-4212-9a36-1d765547e54d">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mso-contentType ?>
<FormTemplates xmlns="http://schemas.microsoft.com/sharepoint/v3/contenttype/forms">
  <Display>DocumentLibraryForm</Display>
  <Edit>DocumentLibraryForm</Edit>
  <New>DocumentLibraryForm</New>
</FormTemplates>
</file>

<file path=customXml/item6.xml><?xml version="1.0" encoding="utf-8"?>
<p:properties xmlns:p="http://schemas.microsoft.com/office/2006/metadata/properties" xmlns:xsi="http://www.w3.org/2001/XMLSchema-instance" xmlns:pc="http://schemas.microsoft.com/office/infopath/2007/PartnerControls">
  <documentManagement>
    <TaxCatchAll xmlns="2a243943-0dae-4212-9a36-1d765547e54d" xsi:nil="true"/>
    <lcf76f155ced4ddcb4097134ff3c332f xmlns="318b4568-27d1-4b3a-acf3-2339eeefeaf2">
      <Terms xmlns="http://schemas.microsoft.com/office/infopath/2007/PartnerControls"/>
    </lcf76f155ced4ddcb4097134ff3c332f>
  </documentManagement>
</p:properties>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ECFEA695-32AF-48FE-9113-E2F556593EDE}">
  <ds:schemaRefs>
    <ds:schemaRef ds:uri="http://schemas.openxmlformats.org/officeDocument/2006/bibliography"/>
  </ds:schemaRefs>
</ds:datastoreItem>
</file>

<file path=customXml/itemProps3.xml><?xml version="1.0" encoding="utf-8"?>
<ds:datastoreItem xmlns:ds="http://schemas.openxmlformats.org/officeDocument/2006/customXml" ds:itemID="{DCB31D0C-9ACF-4AE7-A6E4-0FE8293D8158}">
  <ds:schemaRefs>
    <ds:schemaRef ds:uri="http://schemas.openxmlformats.org/officeDocument/2006/bibliography"/>
  </ds:schemaRefs>
</ds:datastoreItem>
</file>

<file path=customXml/itemProps4.xml><?xml version="1.0" encoding="utf-8"?>
<ds:datastoreItem xmlns:ds="http://schemas.openxmlformats.org/officeDocument/2006/customXml" ds:itemID="{25338ABF-9121-4746-851A-FF950F43862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18b4568-27d1-4b3a-acf3-2339eeefeaf2"/>
    <ds:schemaRef ds:uri="2a243943-0dae-4212-9a36-1d765547e54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55946A34-895E-4EFA-A837-65DF354DB96B}">
  <ds:schemaRefs>
    <ds:schemaRef ds:uri="http://schemas.microsoft.com/sharepoint/v3/contenttype/forms"/>
  </ds:schemaRefs>
</ds:datastoreItem>
</file>

<file path=customXml/itemProps6.xml><?xml version="1.0" encoding="utf-8"?>
<ds:datastoreItem xmlns:ds="http://schemas.openxmlformats.org/officeDocument/2006/customXml" ds:itemID="{D6DA8316-4AF8-42E0-AD6B-16A728D4E6D1}">
  <ds:schemaRefs>
    <ds:schemaRef ds:uri="http://schemas.microsoft.com/office/2006/metadata/properties"/>
    <ds:schemaRef ds:uri="http://schemas.microsoft.com/office/infopath/2007/PartnerControls"/>
    <ds:schemaRef ds:uri="2a243943-0dae-4212-9a36-1d765547e54d"/>
    <ds:schemaRef ds:uri="318b4568-27d1-4b3a-acf3-2339eeefeaf2"/>
  </ds:schemaRefs>
</ds:datastoreItem>
</file>

<file path=customXml/itemProps7.xml><?xml version="1.0" encoding="utf-8"?>
<ds:datastoreItem xmlns:ds="http://schemas.openxmlformats.org/officeDocument/2006/customXml" ds:itemID="{E5C9C1A7-3A96-4ABD-8021-B4BCA0019207}">
  <ds:schemaRefs>
    <ds:schemaRef ds:uri="http://schemas.openxmlformats.org/officeDocument/2006/bibliography"/>
  </ds:schemaRefs>
</ds:datastoreItem>
</file>

<file path=customXml/itemProps8.xml><?xml version="1.0" encoding="utf-8"?>
<ds:datastoreItem xmlns:ds="http://schemas.openxmlformats.org/officeDocument/2006/customXml" ds:itemID="{86949E4D-0AB2-44DC-B565-01B0C00B20F2}">
  <ds:schemaRefs>
    <ds:schemaRef ds:uri="http://schemas.microsoft.com/sharepoint/v3/contenttype/forms"/>
  </ds:schemaRefs>
</ds:datastoreItem>
</file>

<file path=docMetadata/LabelInfo.xml><?xml version="1.0" encoding="utf-8"?>
<clbl:labelList xmlns:clbl="http://schemas.microsoft.com/office/2020/mipLabelMetadata">
  <clbl:label id="{145a4c31-6fb2-46ad-9292-92ae3f7968fe}" enabled="0" method="" siteId="{145a4c31-6fb2-46ad-9292-92ae3f7968fe}" removed="1"/>
</clbl:labelList>
</file>

<file path=docProps/app.xml><?xml version="1.0" encoding="utf-8"?>
<Properties xmlns="http://schemas.openxmlformats.org/officeDocument/2006/extended-properties" xmlns:vt="http://schemas.openxmlformats.org/officeDocument/2006/docPropsVTypes">
  <Template>Normal</Template>
  <TotalTime>16</TotalTime>
  <Pages>118</Pages>
  <Words>26580</Words>
  <Characters>151510</Characters>
  <Application>Microsoft Office Word</Application>
  <DocSecurity>0</DocSecurity>
  <Lines>1262</Lines>
  <Paragraphs>355</Paragraphs>
  <ScaleCrop>false</ScaleCrop>
  <Company>Hewlett-Packard Company</Company>
  <LinksUpToDate>false</LinksUpToDate>
  <CharactersWithSpaces>177735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Halton Pharmaceutical Needs Assessment</dc:title>
  <dc:subject/>
  <dc:creator>Katherine Woodcock</dc:creator>
  <cp:keywords/>
  <cp:lastModifiedBy>Aylish MacKenzie</cp:lastModifiedBy>
  <cp:revision>285</cp:revision>
  <cp:lastPrinted>2025-02-12T08:29:00Z</cp:lastPrinted>
  <dcterms:created xsi:type="dcterms:W3CDTF">2025-02-13T13:09:00Z</dcterms:created>
  <dcterms:modified xsi:type="dcterms:W3CDTF">2025-03-31T09:20:00Z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0x01010083A8A9180627654884447643B3C1DAD8</vt:lpwstr>
  </property>
  <property fmtid="{D5CDD505-2E9C-101B-9397-08002B2CF9AE}" pid="3" name="MediaServiceImageTags">
    <vt:lpwstr/>
  </property>
</Properties>
</file>